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40C65B">
      <w:pPr>
        <w:ind w:firstLine="3654" w:firstLineChars="1300"/>
        <w:rPr>
          <w:rFonts w:ascii="宋体" w:hAnsi="宋体"/>
          <w:color w:val="FF0000"/>
          <w:szCs w:val="21"/>
          <w:highlight w:val="none"/>
        </w:rPr>
      </w:pPr>
      <w:bookmarkStart w:id="0" w:name="_Hlk71456902"/>
      <w:r>
        <w:rPr>
          <w:rFonts w:hint="eastAsia" w:ascii="宋体" w:hAnsi="宋体" w:eastAsia="黑体"/>
          <w:b/>
          <w:bCs/>
          <w:color w:val="FF0000"/>
          <w:kern w:val="44"/>
          <w:sz w:val="28"/>
          <w:szCs w:val="44"/>
          <w:highlight w:val="none"/>
        </w:rPr>
        <w:t>特别警示条款</w:t>
      </w:r>
    </w:p>
    <w:p w14:paraId="7E52DBD9">
      <w:pPr>
        <w:pBdr>
          <w:top w:val="none" w:color="auto" w:sz="0" w:space="0"/>
          <w:left w:val="none" w:color="auto" w:sz="0" w:space="0"/>
          <w:bottom w:val="none" w:color="auto" w:sz="0" w:space="0"/>
          <w:right w:val="none" w:color="auto" w:sz="0" w:space="0"/>
        </w:pBdr>
        <w:spacing w:after="240" w:afterLines="100" w:line="400" w:lineRule="exact"/>
        <w:ind w:firstLine="422" w:firstLineChars="200"/>
        <w:rPr>
          <w:rFonts w:ascii="宋体" w:hAnsi="宋体" w:cs="宋体"/>
          <w:b/>
          <w:bCs/>
          <w:color w:val="FF0000"/>
          <w:szCs w:val="21"/>
          <w:highlight w:val="none"/>
        </w:rPr>
      </w:pPr>
      <w:r>
        <w:rPr>
          <w:rFonts w:hint="eastAsia" w:ascii="宋体" w:hAnsi="宋体" w:cs="宋体"/>
          <w:b/>
          <w:bCs/>
          <w:color w:val="FF0000"/>
          <w:szCs w:val="21"/>
          <w:highlight w:val="none"/>
        </w:rPr>
        <w:t>参与本项目政府采购活动的供应商应认真阅读以下特别警示条款，不得存在以下所列禁止情形，一旦发现，将被处以记入供应商诚信档案、罚款、取消参与政府采购资格、吊销营业执照等处罚；构成犯罪的，依法追究刑事责任。</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1"/>
        <w:gridCol w:w="7711"/>
      </w:tblGrid>
      <w:tr w14:paraId="34E9E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0" w:hRule="atLeast"/>
        </w:trPr>
        <w:tc>
          <w:tcPr>
            <w:tcW w:w="811" w:type="dxa"/>
            <w:tcBorders>
              <w:tl2br w:val="nil"/>
              <w:tr2bl w:val="nil"/>
            </w:tcBorders>
            <w:vAlign w:val="center"/>
          </w:tcPr>
          <w:p w14:paraId="2872BFC4">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color w:val="FF0000"/>
                <w:szCs w:val="21"/>
                <w:highlight w:val="none"/>
              </w:rPr>
              <w:t>序号</w:t>
            </w:r>
          </w:p>
        </w:tc>
        <w:tc>
          <w:tcPr>
            <w:tcW w:w="7711" w:type="dxa"/>
            <w:tcBorders>
              <w:tl2br w:val="nil"/>
              <w:tr2bl w:val="nil"/>
            </w:tcBorders>
            <w:vAlign w:val="center"/>
          </w:tcPr>
          <w:p w14:paraId="49036B4C">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b/>
                <w:bCs/>
                <w:color w:val="FF0000"/>
                <w:szCs w:val="21"/>
                <w:highlight w:val="none"/>
              </w:rPr>
              <w:t>供应商参与投标禁止情形</w:t>
            </w:r>
          </w:p>
        </w:tc>
      </w:tr>
      <w:tr w14:paraId="41E1A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1" w:type="dxa"/>
            <w:tcBorders>
              <w:tl2br w:val="nil"/>
              <w:tr2bl w:val="nil"/>
            </w:tcBorders>
            <w:vAlign w:val="center"/>
          </w:tcPr>
          <w:p w14:paraId="182DF3D8">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color w:val="FF0000"/>
                <w:szCs w:val="21"/>
                <w:highlight w:val="none"/>
              </w:rPr>
              <w:t>1</w:t>
            </w:r>
          </w:p>
        </w:tc>
        <w:tc>
          <w:tcPr>
            <w:tcW w:w="7711" w:type="dxa"/>
            <w:tcBorders>
              <w:tl2br w:val="nil"/>
              <w:tr2bl w:val="nil"/>
            </w:tcBorders>
            <w:vAlign w:val="center"/>
          </w:tcPr>
          <w:p w14:paraId="4FAE0A0F">
            <w:pPr>
              <w:pBdr>
                <w:top w:val="none" w:color="auto" w:sz="0" w:space="0"/>
                <w:left w:val="none" w:color="auto" w:sz="0" w:space="0"/>
                <w:bottom w:val="none" w:color="auto" w:sz="0" w:space="0"/>
                <w:right w:val="none" w:color="auto" w:sz="0" w:space="0"/>
              </w:pBdr>
              <w:spacing w:line="400" w:lineRule="exact"/>
              <w:jc w:val="left"/>
              <w:rPr>
                <w:rFonts w:ascii="宋体" w:hAnsi="宋体" w:cs="宋体"/>
                <w:color w:val="FF0000"/>
                <w:szCs w:val="21"/>
                <w:highlight w:val="none"/>
              </w:rPr>
            </w:pPr>
            <w:r>
              <w:rPr>
                <w:rFonts w:hint="eastAsia" w:ascii="宋体" w:hAnsi="宋体" w:cs="宋体"/>
                <w:color w:val="FF0000"/>
                <w:szCs w:val="21"/>
                <w:highlight w:val="none"/>
              </w:rPr>
              <w:t>与其他投标供应商的法定代表人、主要经营负责人、投标授权代表人、项目负责人、主要技术人员为</w:t>
            </w:r>
            <w:r>
              <w:rPr>
                <w:rFonts w:hint="eastAsia" w:ascii="宋体" w:hAnsi="宋体" w:cs="宋体"/>
                <w:b/>
                <w:bCs/>
                <w:color w:val="FF0000"/>
                <w:szCs w:val="21"/>
                <w:highlight w:val="none"/>
              </w:rPr>
              <w:t>同一人、属同一单位或者在同一单位缴纳社会保险</w:t>
            </w:r>
            <w:r>
              <w:rPr>
                <w:rFonts w:hint="eastAsia" w:ascii="宋体" w:hAnsi="宋体" w:cs="宋体"/>
                <w:color w:val="FF0000"/>
                <w:szCs w:val="21"/>
                <w:highlight w:val="none"/>
              </w:rPr>
              <w:t>。</w:t>
            </w:r>
          </w:p>
        </w:tc>
      </w:tr>
      <w:tr w14:paraId="7FE423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11" w:type="dxa"/>
            <w:tcBorders>
              <w:tl2br w:val="nil"/>
              <w:tr2bl w:val="nil"/>
            </w:tcBorders>
            <w:vAlign w:val="center"/>
          </w:tcPr>
          <w:p w14:paraId="101549B4">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color w:val="FF0000"/>
                <w:szCs w:val="21"/>
                <w:highlight w:val="none"/>
              </w:rPr>
              <w:t>2</w:t>
            </w:r>
          </w:p>
        </w:tc>
        <w:tc>
          <w:tcPr>
            <w:tcW w:w="7711" w:type="dxa"/>
            <w:tcBorders>
              <w:tl2br w:val="nil"/>
              <w:tr2bl w:val="nil"/>
            </w:tcBorders>
            <w:vAlign w:val="center"/>
          </w:tcPr>
          <w:p w14:paraId="7E20EFA1">
            <w:pPr>
              <w:pBdr>
                <w:top w:val="none" w:color="auto" w:sz="0" w:space="0"/>
                <w:left w:val="none" w:color="auto" w:sz="0" w:space="0"/>
                <w:bottom w:val="none" w:color="auto" w:sz="0" w:space="0"/>
                <w:right w:val="none" w:color="auto" w:sz="0" w:space="0"/>
              </w:pBdr>
              <w:spacing w:line="400" w:lineRule="exact"/>
              <w:jc w:val="left"/>
              <w:rPr>
                <w:rFonts w:ascii="宋体" w:hAnsi="宋体" w:cs="宋体"/>
                <w:color w:val="FF0000"/>
                <w:szCs w:val="21"/>
                <w:highlight w:val="none"/>
              </w:rPr>
            </w:pPr>
            <w:r>
              <w:rPr>
                <w:rFonts w:hint="eastAsia" w:ascii="宋体" w:hAnsi="宋体" w:cs="宋体"/>
                <w:color w:val="FF0000"/>
                <w:szCs w:val="21"/>
                <w:highlight w:val="none"/>
              </w:rPr>
              <w:t>参与本项目政府采购活动时，与其他投标供应商存在单位负责人为</w:t>
            </w:r>
            <w:r>
              <w:rPr>
                <w:rFonts w:hint="eastAsia" w:ascii="宋体" w:hAnsi="宋体" w:cs="宋体"/>
                <w:b/>
                <w:bCs/>
                <w:color w:val="FF0000"/>
                <w:szCs w:val="21"/>
                <w:highlight w:val="none"/>
              </w:rPr>
              <w:t>同一人或直接控股、管理关系</w:t>
            </w:r>
            <w:r>
              <w:rPr>
                <w:rFonts w:hint="eastAsia" w:ascii="宋体" w:hAnsi="宋体" w:cs="宋体"/>
                <w:color w:val="FF0000"/>
                <w:szCs w:val="21"/>
                <w:highlight w:val="none"/>
              </w:rPr>
              <w:t>。</w:t>
            </w:r>
          </w:p>
        </w:tc>
      </w:tr>
      <w:tr w14:paraId="235BB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11" w:type="dxa"/>
            <w:tcBorders>
              <w:tl2br w:val="nil"/>
              <w:tr2bl w:val="nil"/>
            </w:tcBorders>
            <w:vAlign w:val="center"/>
          </w:tcPr>
          <w:p w14:paraId="59811044">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color w:val="FF0000"/>
                <w:szCs w:val="21"/>
                <w:highlight w:val="none"/>
              </w:rPr>
              <w:t>3</w:t>
            </w:r>
          </w:p>
        </w:tc>
        <w:tc>
          <w:tcPr>
            <w:tcW w:w="7711" w:type="dxa"/>
            <w:tcBorders>
              <w:tl2br w:val="nil"/>
              <w:tr2bl w:val="nil"/>
            </w:tcBorders>
            <w:vAlign w:val="center"/>
          </w:tcPr>
          <w:p w14:paraId="5932A2FD">
            <w:pPr>
              <w:pBdr>
                <w:top w:val="none" w:color="auto" w:sz="0" w:space="0"/>
                <w:left w:val="none" w:color="auto" w:sz="0" w:space="0"/>
                <w:bottom w:val="none" w:color="auto" w:sz="0" w:space="0"/>
                <w:right w:val="none" w:color="auto" w:sz="0" w:space="0"/>
              </w:pBdr>
              <w:spacing w:line="400" w:lineRule="exact"/>
              <w:jc w:val="left"/>
              <w:rPr>
                <w:rFonts w:ascii="宋体" w:hAnsi="宋体" w:cs="宋体"/>
                <w:color w:val="FF0000"/>
                <w:szCs w:val="21"/>
                <w:highlight w:val="none"/>
              </w:rPr>
            </w:pPr>
            <w:r>
              <w:rPr>
                <w:rFonts w:hint="eastAsia" w:ascii="宋体" w:hAnsi="宋体" w:cs="宋体"/>
                <w:color w:val="FF0000"/>
                <w:szCs w:val="21"/>
                <w:highlight w:val="none"/>
              </w:rPr>
              <w:t>与其他投标供应商的投标文件或部分投标文件</w:t>
            </w:r>
            <w:r>
              <w:rPr>
                <w:rFonts w:hint="eastAsia" w:ascii="宋体" w:hAnsi="宋体" w:cs="宋体"/>
                <w:b/>
                <w:bCs/>
                <w:color w:val="FF0000"/>
                <w:szCs w:val="21"/>
                <w:highlight w:val="none"/>
              </w:rPr>
              <w:t>相互混装或存在非正常一致</w:t>
            </w:r>
            <w:r>
              <w:rPr>
                <w:rFonts w:hint="eastAsia" w:ascii="宋体" w:hAnsi="宋体" w:cs="宋体"/>
                <w:color w:val="FF0000"/>
                <w:szCs w:val="21"/>
                <w:highlight w:val="none"/>
              </w:rPr>
              <w:t>。</w:t>
            </w:r>
          </w:p>
        </w:tc>
      </w:tr>
      <w:tr w14:paraId="3C8B6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811" w:type="dxa"/>
            <w:tcBorders>
              <w:tl2br w:val="nil"/>
              <w:tr2bl w:val="nil"/>
            </w:tcBorders>
            <w:vAlign w:val="center"/>
          </w:tcPr>
          <w:p w14:paraId="0875CD91">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color w:val="FF0000"/>
                <w:szCs w:val="21"/>
                <w:highlight w:val="none"/>
              </w:rPr>
              <w:t>4</w:t>
            </w:r>
          </w:p>
        </w:tc>
        <w:tc>
          <w:tcPr>
            <w:tcW w:w="7711" w:type="dxa"/>
            <w:tcBorders>
              <w:tl2br w:val="nil"/>
              <w:tr2bl w:val="nil"/>
            </w:tcBorders>
            <w:vAlign w:val="center"/>
          </w:tcPr>
          <w:p w14:paraId="333B4EB9">
            <w:pPr>
              <w:pBdr>
                <w:top w:val="none" w:color="auto" w:sz="0" w:space="0"/>
                <w:left w:val="none" w:color="auto" w:sz="0" w:space="0"/>
                <w:bottom w:val="none" w:color="auto" w:sz="0" w:space="0"/>
                <w:right w:val="none" w:color="auto" w:sz="0" w:space="0"/>
              </w:pBdr>
              <w:spacing w:line="400" w:lineRule="exact"/>
              <w:jc w:val="left"/>
              <w:rPr>
                <w:rFonts w:ascii="宋体" w:hAnsi="宋体" w:cs="宋体"/>
                <w:color w:val="FF0000"/>
                <w:szCs w:val="21"/>
                <w:highlight w:val="none"/>
              </w:rPr>
            </w:pPr>
            <w:r>
              <w:rPr>
                <w:rFonts w:hint="eastAsia" w:ascii="宋体" w:hAnsi="宋体" w:cs="宋体"/>
                <w:color w:val="FF0000"/>
                <w:szCs w:val="21"/>
                <w:highlight w:val="none"/>
              </w:rPr>
              <w:t>与其他投标供应商的投标文件由</w:t>
            </w:r>
            <w:r>
              <w:rPr>
                <w:rFonts w:hint="eastAsia" w:ascii="宋体" w:hAnsi="宋体" w:cs="宋体"/>
                <w:b/>
                <w:bCs/>
                <w:color w:val="FF0000"/>
                <w:szCs w:val="21"/>
                <w:highlight w:val="none"/>
              </w:rPr>
              <w:t>同一单位或者同一人编制</w:t>
            </w:r>
            <w:r>
              <w:rPr>
                <w:rFonts w:hint="eastAsia" w:ascii="宋体" w:hAnsi="宋体" w:cs="宋体"/>
                <w:color w:val="FF0000"/>
                <w:szCs w:val="21"/>
                <w:highlight w:val="none"/>
              </w:rPr>
              <w:t>，或者使用</w:t>
            </w:r>
            <w:r>
              <w:rPr>
                <w:rFonts w:hint="eastAsia" w:ascii="宋体" w:hAnsi="宋体" w:cs="宋体"/>
                <w:b/>
                <w:bCs/>
                <w:color w:val="FF0000"/>
                <w:szCs w:val="21"/>
                <w:highlight w:val="none"/>
              </w:rPr>
              <w:t>同一设备编制</w:t>
            </w:r>
            <w:r>
              <w:rPr>
                <w:rFonts w:hint="eastAsia" w:ascii="宋体" w:hAnsi="宋体" w:cs="宋体"/>
                <w:color w:val="FF0000"/>
                <w:szCs w:val="21"/>
                <w:highlight w:val="none"/>
              </w:rPr>
              <w:t>（“文件制作机器码”“文件创建标识码”一致）。</w:t>
            </w:r>
          </w:p>
        </w:tc>
      </w:tr>
      <w:tr w14:paraId="1020A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11" w:type="dxa"/>
            <w:tcBorders>
              <w:tl2br w:val="nil"/>
              <w:tr2bl w:val="nil"/>
            </w:tcBorders>
            <w:vAlign w:val="center"/>
          </w:tcPr>
          <w:p w14:paraId="164BCE87">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color w:val="FF0000"/>
                <w:szCs w:val="21"/>
                <w:highlight w:val="none"/>
              </w:rPr>
              <w:t>5</w:t>
            </w:r>
          </w:p>
        </w:tc>
        <w:tc>
          <w:tcPr>
            <w:tcW w:w="7711" w:type="dxa"/>
            <w:tcBorders>
              <w:tl2br w:val="nil"/>
              <w:tr2bl w:val="nil"/>
            </w:tcBorders>
            <w:vAlign w:val="center"/>
          </w:tcPr>
          <w:p w14:paraId="26BCB9DF">
            <w:pPr>
              <w:pBdr>
                <w:top w:val="none" w:color="auto" w:sz="0" w:space="0"/>
                <w:left w:val="none" w:color="auto" w:sz="0" w:space="0"/>
                <w:bottom w:val="none" w:color="auto" w:sz="0" w:space="0"/>
                <w:right w:val="none" w:color="auto" w:sz="0" w:space="0"/>
              </w:pBdr>
              <w:spacing w:line="400" w:lineRule="exact"/>
              <w:jc w:val="left"/>
              <w:rPr>
                <w:rFonts w:ascii="宋体" w:hAnsi="宋体" w:cs="宋体"/>
                <w:color w:val="FF0000"/>
                <w:szCs w:val="21"/>
                <w:highlight w:val="none"/>
              </w:rPr>
            </w:pPr>
            <w:r>
              <w:rPr>
                <w:rFonts w:hint="eastAsia" w:ascii="宋体" w:hAnsi="宋体" w:cs="宋体"/>
                <w:color w:val="FF0000"/>
                <w:szCs w:val="21"/>
                <w:highlight w:val="none"/>
              </w:rPr>
              <w:t>提供</w:t>
            </w:r>
            <w:r>
              <w:rPr>
                <w:rFonts w:hint="eastAsia" w:ascii="宋体" w:hAnsi="宋体" w:cs="宋体"/>
                <w:b/>
                <w:bCs/>
                <w:color w:val="FF0000"/>
                <w:szCs w:val="21"/>
                <w:highlight w:val="none"/>
              </w:rPr>
              <w:t>未经出具机构核实</w:t>
            </w:r>
            <w:r>
              <w:rPr>
                <w:rFonts w:hint="eastAsia" w:ascii="宋体" w:hAnsi="宋体" w:cs="宋体"/>
                <w:color w:val="FF0000"/>
                <w:szCs w:val="21"/>
                <w:highlight w:val="none"/>
              </w:rPr>
              <w:t>的虚假的检验检测报告、业绩材料、社保缴纳证明、学历学位证书、职称认证证书等材料。</w:t>
            </w:r>
          </w:p>
        </w:tc>
      </w:tr>
      <w:tr w14:paraId="5DBFA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11" w:type="dxa"/>
            <w:tcBorders>
              <w:tl2br w:val="nil"/>
              <w:tr2bl w:val="nil"/>
            </w:tcBorders>
            <w:vAlign w:val="center"/>
          </w:tcPr>
          <w:p w14:paraId="0D179AA9">
            <w:pPr>
              <w:pBdr>
                <w:top w:val="none" w:color="auto" w:sz="0" w:space="0"/>
                <w:left w:val="none" w:color="auto" w:sz="0" w:space="0"/>
                <w:bottom w:val="none" w:color="auto" w:sz="0" w:space="0"/>
                <w:right w:val="none" w:color="auto" w:sz="0" w:space="0"/>
              </w:pBdr>
              <w:spacing w:line="400" w:lineRule="exact"/>
              <w:jc w:val="center"/>
              <w:rPr>
                <w:rFonts w:ascii="宋体" w:hAnsi="宋体" w:cs="宋体"/>
                <w:color w:val="FF0000"/>
                <w:szCs w:val="21"/>
                <w:highlight w:val="none"/>
              </w:rPr>
            </w:pPr>
            <w:r>
              <w:rPr>
                <w:rFonts w:hint="eastAsia" w:ascii="宋体" w:hAnsi="宋体" w:cs="宋体"/>
                <w:color w:val="FF0000"/>
                <w:szCs w:val="21"/>
                <w:highlight w:val="none"/>
              </w:rPr>
              <w:t>6</w:t>
            </w:r>
          </w:p>
        </w:tc>
        <w:tc>
          <w:tcPr>
            <w:tcW w:w="7711" w:type="dxa"/>
            <w:tcBorders>
              <w:tl2br w:val="nil"/>
              <w:tr2bl w:val="nil"/>
            </w:tcBorders>
            <w:vAlign w:val="center"/>
          </w:tcPr>
          <w:p w14:paraId="7CE690D0">
            <w:pPr>
              <w:pBdr>
                <w:top w:val="none" w:color="auto" w:sz="0" w:space="0"/>
                <w:left w:val="none" w:color="auto" w:sz="0" w:space="0"/>
                <w:bottom w:val="none" w:color="auto" w:sz="0" w:space="0"/>
                <w:right w:val="none" w:color="auto" w:sz="0" w:space="0"/>
              </w:pBdr>
              <w:spacing w:line="400" w:lineRule="exact"/>
              <w:jc w:val="left"/>
              <w:rPr>
                <w:rFonts w:ascii="宋体" w:hAnsi="宋体" w:cs="宋体"/>
                <w:color w:val="FF0000"/>
                <w:szCs w:val="21"/>
                <w:highlight w:val="none"/>
              </w:rPr>
            </w:pPr>
            <w:r>
              <w:rPr>
                <w:rFonts w:hint="eastAsia" w:ascii="宋体" w:hAnsi="宋体" w:cs="宋体"/>
                <w:color w:val="FF0000"/>
                <w:szCs w:val="21"/>
                <w:highlight w:val="none"/>
              </w:rPr>
              <w:t>擅自将投标密钥或电子营业执照出借他人使用或未妥善保管。</w:t>
            </w:r>
          </w:p>
        </w:tc>
      </w:tr>
    </w:tbl>
    <w:p w14:paraId="7B70893A">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p>
    <w:p w14:paraId="3DB7D049">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一、</w:t>
      </w:r>
      <w:r>
        <w:rPr>
          <w:rFonts w:hint="eastAsia" w:ascii="宋体" w:hAnsi="宋体"/>
          <w:b/>
          <w:bCs/>
          <w:color w:val="FF0000"/>
          <w:sz w:val="20"/>
          <w:szCs w:val="20"/>
          <w:highlight w:val="none"/>
        </w:rPr>
        <w:t>《深圳经济特区政府采购条例》第五十七条</w:t>
      </w:r>
      <w:r>
        <w:rPr>
          <w:rFonts w:hint="eastAsia" w:ascii="宋体" w:hAnsi="宋体"/>
          <w:color w:val="FF0000"/>
          <w:sz w:val="20"/>
          <w:szCs w:val="20"/>
          <w:highlight w:val="none"/>
        </w:rPr>
        <w:t xml:space="preserve"> 供应商在政府采购中，有下列行为之一的，一至三年内禁止其参与本市政府采购，并由主管部门记入供应商诚信档案，处采购金额千分之十以上千分之二十以下的罚款；情节严重的，取消其参与本市政府采购资格，处采购金额千分之二十以上千分之三十以下的罚款，并由市场监管部门依法吊销其营业执照；给他人造成损失的，依法承担赔偿责任；构成犯罪的，依法追究刑事责任：</w:t>
      </w:r>
    </w:p>
    <w:p w14:paraId="2C1C931E">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（一）在采购活动中应当回避而未回避的；</w:t>
      </w:r>
    </w:p>
    <w:p w14:paraId="3881D119">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（二）未按本条例规定签订、履行采购合同，造成严重后果的；</w:t>
      </w:r>
    </w:p>
    <w:p w14:paraId="0808245A">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（三）隐瞒真实情况，提供虚假资料的；</w:t>
      </w:r>
    </w:p>
    <w:p w14:paraId="0BF6EA54">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（四）以非法手段排斥其他供应商参与竞争的；</w:t>
      </w:r>
    </w:p>
    <w:p w14:paraId="74DFED0F">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（五）与其他采购参加人串通投标的；</w:t>
      </w:r>
    </w:p>
    <w:p w14:paraId="2B0DE05F">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（六）恶意投诉的；</w:t>
      </w:r>
    </w:p>
    <w:p w14:paraId="406B040A">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（七）向采购项目相关人行贿或者提供其他不当利益的；</w:t>
      </w:r>
    </w:p>
    <w:p w14:paraId="401C1A9F">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（八）阻碍、抗拒主管部门监督检查的；</w:t>
      </w:r>
    </w:p>
    <w:p w14:paraId="09954BC2">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（九）其他违反本条例规定的行为。</w:t>
      </w:r>
    </w:p>
    <w:p w14:paraId="1225FB01">
      <w:pPr>
        <w:pBdr>
          <w:top w:val="none" w:color="auto" w:sz="0" w:space="0"/>
          <w:left w:val="none" w:color="auto" w:sz="0" w:space="0"/>
          <w:bottom w:val="none" w:color="auto" w:sz="0" w:space="0"/>
          <w:right w:val="none" w:color="auto" w:sz="0" w:space="0"/>
        </w:pBdr>
        <w:ind w:firstLine="402" w:firstLineChars="200"/>
        <w:rPr>
          <w:rFonts w:ascii="宋体" w:hAnsi="宋体"/>
          <w:color w:val="FF0000"/>
          <w:sz w:val="20"/>
          <w:szCs w:val="20"/>
          <w:highlight w:val="none"/>
        </w:rPr>
      </w:pPr>
      <w:r>
        <w:rPr>
          <w:rFonts w:hint="eastAsia" w:ascii="宋体" w:hAnsi="宋体"/>
          <w:b/>
          <w:bCs/>
          <w:color w:val="FF0000"/>
          <w:sz w:val="20"/>
          <w:szCs w:val="20"/>
          <w:highlight w:val="none"/>
        </w:rPr>
        <w:t xml:space="preserve">二、《深圳经济特区政府采购条例实施细则》第七十五条 </w:t>
      </w:r>
      <w:r>
        <w:rPr>
          <w:rFonts w:hint="eastAsia" w:ascii="宋体" w:hAnsi="宋体"/>
          <w:color w:val="FF0000"/>
          <w:sz w:val="20"/>
          <w:szCs w:val="20"/>
          <w:highlight w:val="none"/>
        </w:rPr>
        <w:t>供应商有下列情形之一的，属于采购条例所称的串通投标行为，按照采购条例第五十七条有关规定处理：（一）投标供应商之间相互约定给予未中标的供应商利益补偿。（二）不同投标供应商的法定代表人、主要经营负责人、项目投标授权代表人、项目负责人、主要技术人员为同一人、属同一单位或者在同一单位缴纳社会保险。（三）不同投标供应商的投标文件由同一单位或者同一人编制，或者由同一人分阶段参与编制的。（四）不同投标供应商的投标文件或部分投标文件相互混装。（五）不同投标供应商的投标文件内容存在非正常一致。（六）由同一单位工作人员为两家以上（含两家）供应商进行同一项投标活动的。（七）主管部门依照法律、法规认定的其他情形。</w:t>
      </w:r>
    </w:p>
    <w:p w14:paraId="3DDD9C83">
      <w:pPr>
        <w:pBdr>
          <w:top w:val="none" w:color="auto" w:sz="0" w:space="0"/>
          <w:left w:val="none" w:color="auto" w:sz="0" w:space="0"/>
          <w:bottom w:val="none" w:color="auto" w:sz="0" w:space="0"/>
          <w:right w:val="none" w:color="auto" w:sz="0" w:space="0"/>
        </w:pBdr>
        <w:ind w:firstLine="402" w:firstLineChars="200"/>
        <w:rPr>
          <w:rFonts w:ascii="宋体" w:hAnsi="宋体"/>
          <w:color w:val="FF0000"/>
          <w:sz w:val="20"/>
          <w:szCs w:val="20"/>
          <w:highlight w:val="none"/>
        </w:rPr>
      </w:pPr>
      <w:r>
        <w:rPr>
          <w:rFonts w:hint="eastAsia" w:ascii="宋体" w:hAnsi="宋体"/>
          <w:b/>
          <w:bCs/>
          <w:color w:val="FF0000"/>
          <w:sz w:val="20"/>
          <w:szCs w:val="20"/>
          <w:highlight w:val="none"/>
        </w:rPr>
        <w:t xml:space="preserve">三、《深圳经济特区政府采购条例实施细则》第七十七条 </w:t>
      </w:r>
      <w:r>
        <w:rPr>
          <w:rFonts w:hint="eastAsia" w:ascii="宋体" w:hAnsi="宋体"/>
          <w:color w:val="FF0000"/>
          <w:sz w:val="20"/>
          <w:szCs w:val="20"/>
          <w:highlight w:val="none"/>
        </w:rPr>
        <w:t>供应商有下列情形之一的，属于隐瞒真实情况，提供虚假资料，按照采购条例第五十七条的有关规定处理：（一）通过转让或者租借等方式从其他单位获取资格或者资质证书投标的。（二）由其他单位或者其他单位负责人在投标供应商编制的投标文件上加盖印章或者签字的。（三）项目负责人或者主要技术人员不是本单位人员的。（四）投标保证金不是从投标供应商基本账户转出的。（五）其他隐瞒真实情况、提供虚假资料的行为。</w:t>
      </w:r>
    </w:p>
    <w:p w14:paraId="096FB01D">
      <w:pPr>
        <w:pBdr>
          <w:top w:val="none" w:color="auto" w:sz="0" w:space="0"/>
          <w:left w:val="none" w:color="auto" w:sz="0" w:space="0"/>
          <w:bottom w:val="none" w:color="auto" w:sz="0" w:space="0"/>
          <w:right w:val="none" w:color="auto" w:sz="0" w:space="0"/>
        </w:pBdr>
        <w:ind w:firstLine="400" w:firstLineChars="200"/>
        <w:rPr>
          <w:rFonts w:ascii="宋体" w:hAnsi="宋体"/>
          <w:color w:val="FF0000"/>
          <w:sz w:val="20"/>
          <w:szCs w:val="20"/>
          <w:highlight w:val="none"/>
        </w:rPr>
      </w:pPr>
      <w:r>
        <w:rPr>
          <w:rFonts w:hint="eastAsia" w:ascii="宋体" w:hAnsi="宋体"/>
          <w:color w:val="FF0000"/>
          <w:sz w:val="20"/>
          <w:szCs w:val="20"/>
          <w:highlight w:val="none"/>
        </w:rPr>
        <w:t>投标供应商不能提供项目负责人或者主要技术人员的劳动合同、社会保险等劳动关系证明材料的，视为存在前款第（三）项规定的情形。</w:t>
      </w:r>
    </w:p>
    <w:p w14:paraId="2871E5BC">
      <w:pPr>
        <w:pBdr>
          <w:top w:val="none" w:color="auto" w:sz="0" w:space="0"/>
          <w:left w:val="none" w:color="auto" w:sz="0" w:space="0"/>
          <w:bottom w:val="none" w:color="auto" w:sz="0" w:space="0"/>
          <w:right w:val="none" w:color="auto" w:sz="0" w:space="0"/>
        </w:pBdr>
        <w:ind w:firstLine="400" w:firstLineChars="200"/>
        <w:rPr>
          <w:bCs/>
          <w:color w:val="FF0000"/>
          <w:sz w:val="20"/>
          <w:szCs w:val="20"/>
          <w:highlight w:val="none"/>
        </w:rPr>
      </w:pPr>
      <w:r>
        <w:rPr>
          <w:rFonts w:hint="eastAsia"/>
          <w:bCs/>
          <w:color w:val="FF0000"/>
          <w:sz w:val="20"/>
          <w:szCs w:val="20"/>
          <w:highlight w:val="none"/>
        </w:rPr>
        <w:t>四、供应商在使用深圳政府采购智慧平台的投标文件制作工具创建投标文件时，该工具将自动在投标文件中记录文件创建标识码，同时提取投标文件制作电脑的网卡MAC地址、硬盘序列号、CPU序列号、主板序列号和工具标识号，经加密生成文件制作机器码并在投标文件中记录。文件制作机器码一致表明不同供应商使用了同一设备编制投标文件，文件创建标识码一致表明不同供应商的投标文件为同一份文件，IP地址一致表明上传投标文件时使用了相同的网络。</w:t>
      </w:r>
    </w:p>
    <w:p w14:paraId="724710AF">
      <w:pPr>
        <w:pBdr>
          <w:top w:val="none" w:color="auto" w:sz="0" w:space="0"/>
          <w:left w:val="none" w:color="auto" w:sz="0" w:space="0"/>
          <w:bottom w:val="none" w:color="auto" w:sz="0" w:space="0"/>
          <w:right w:val="none" w:color="auto" w:sz="0" w:space="0"/>
        </w:pBdr>
        <w:ind w:firstLine="400" w:firstLineChars="200"/>
        <w:rPr>
          <w:bCs/>
          <w:color w:val="FF0000"/>
          <w:sz w:val="20"/>
          <w:szCs w:val="20"/>
          <w:highlight w:val="none"/>
        </w:rPr>
      </w:pPr>
      <w:r>
        <w:rPr>
          <w:rFonts w:hint="eastAsia"/>
          <w:bCs/>
          <w:color w:val="FF0000"/>
          <w:sz w:val="20"/>
          <w:szCs w:val="20"/>
          <w:highlight w:val="none"/>
        </w:rPr>
        <w:t>为避免出现不同供应商投标文件的文件制作机器码、文件创建标识码、IP地址一致的异常情况，建议各供应商编制、上传投标文件时不要使用公共电脑设备或公共网络。</w:t>
      </w:r>
    </w:p>
    <w:p w14:paraId="055DB956">
      <w:pPr>
        <w:pBdr>
          <w:top w:val="none" w:color="auto" w:sz="0" w:space="0"/>
          <w:left w:val="none" w:color="auto" w:sz="0" w:space="0"/>
          <w:bottom w:val="none" w:color="auto" w:sz="0" w:space="0"/>
          <w:right w:val="none" w:color="auto" w:sz="0" w:space="0"/>
        </w:pBdr>
        <w:ind w:firstLine="400" w:firstLineChars="200"/>
        <w:rPr>
          <w:bCs/>
          <w:color w:val="FF0000"/>
          <w:sz w:val="20"/>
          <w:szCs w:val="20"/>
          <w:highlight w:val="none"/>
        </w:rPr>
      </w:pPr>
      <w:r>
        <w:rPr>
          <w:rFonts w:hint="eastAsia"/>
          <w:bCs/>
          <w:color w:val="FF0000"/>
          <w:sz w:val="20"/>
          <w:szCs w:val="20"/>
          <w:highlight w:val="none"/>
        </w:rPr>
        <w:t>根据《深圳经济特区政府采购条例实施细则》第七十五条规定，不同投标供应商的投标文件由同一单位或者同一人编制，或者由同一人分阶段参与编制的，或者由同一单位工作人员为两家以上（含两家）供应商进行同一项投标活动的，属于串通投标行为。一经查实，供应商将面临罚款、一定年限内禁止参与政府采购活动、</w:t>
      </w:r>
      <w:r>
        <w:rPr>
          <w:rFonts w:hint="eastAsia" w:ascii="宋体" w:hAnsi="宋体"/>
          <w:color w:val="FF0000"/>
          <w:sz w:val="20"/>
          <w:szCs w:val="20"/>
          <w:highlight w:val="none"/>
        </w:rPr>
        <w:t>取消参与本市政府采购资格</w:t>
      </w:r>
      <w:r>
        <w:rPr>
          <w:rFonts w:hint="eastAsia" w:hAnsi="宋体"/>
          <w:color w:val="FF0000"/>
          <w:sz w:val="20"/>
          <w:szCs w:val="20"/>
          <w:highlight w:val="none"/>
        </w:rPr>
        <w:t>、</w:t>
      </w:r>
      <w:r>
        <w:rPr>
          <w:rFonts w:hint="eastAsia" w:ascii="宋体" w:hAnsi="宋体"/>
          <w:color w:val="FF0000"/>
          <w:sz w:val="20"/>
          <w:szCs w:val="20"/>
          <w:highlight w:val="none"/>
        </w:rPr>
        <w:t>依法吊销其营业</w:t>
      </w:r>
      <w:r>
        <w:rPr>
          <w:rFonts w:hint="eastAsia" w:hAnsi="宋体"/>
          <w:color w:val="FF0000"/>
          <w:sz w:val="20"/>
          <w:szCs w:val="20"/>
          <w:highlight w:val="none"/>
        </w:rPr>
        <w:t>执照等行政处罚，</w:t>
      </w:r>
      <w:r>
        <w:rPr>
          <w:rFonts w:hint="eastAsia" w:ascii="宋体" w:hAnsi="宋体"/>
          <w:color w:val="FF0000"/>
          <w:sz w:val="20"/>
          <w:szCs w:val="20"/>
          <w:highlight w:val="none"/>
        </w:rPr>
        <w:t>构成犯罪的，依法追究刑事责任</w:t>
      </w:r>
      <w:r>
        <w:rPr>
          <w:rFonts w:hint="eastAsia"/>
          <w:bCs/>
          <w:color w:val="FF0000"/>
          <w:sz w:val="20"/>
          <w:szCs w:val="20"/>
          <w:highlight w:val="none"/>
        </w:rPr>
        <w:t>，请各供应商独立编制、上传投标文件，妥善保管和使用电子秘钥。</w:t>
      </w:r>
    </w:p>
    <w:p w14:paraId="436ECFD6">
      <w:pPr>
        <w:pBdr>
          <w:top w:val="none" w:color="auto" w:sz="0" w:space="0"/>
          <w:left w:val="none" w:color="auto" w:sz="0" w:space="0"/>
          <w:bottom w:val="none" w:color="auto" w:sz="0" w:space="0"/>
          <w:right w:val="none" w:color="auto" w:sz="0" w:space="0"/>
        </w:pBdr>
        <w:ind w:firstLine="422" w:firstLineChars="200"/>
        <w:rPr>
          <w:b/>
          <w:color w:val="FF0000"/>
          <w:highlight w:val="none"/>
        </w:rPr>
      </w:pPr>
      <w:r>
        <w:rPr>
          <w:rFonts w:hint="eastAsia"/>
          <w:b/>
          <w:color w:val="FF0000"/>
          <w:highlight w:val="none"/>
        </w:rPr>
        <w:t>五、请投标供应商阅读《政府采购违法行为风险知悉确认书》（内容详见“投标文件附件（信息不公开部分）”中节点“投标人认为需要加以说明的其他内容（格式自定）”），并经各投标供应商负责人签字并加盖单位公章后，扫描上传至投标文件一并提交。</w:t>
      </w:r>
    </w:p>
    <w:p w14:paraId="77D773E0">
      <w:pPr>
        <w:pStyle w:val="61"/>
        <w:rPr>
          <w:highlight w:val="none"/>
        </w:rPr>
      </w:pPr>
    </w:p>
    <w:p w14:paraId="3A67B7B2">
      <w:pPr>
        <w:pStyle w:val="38"/>
        <w:widowControl/>
        <w:pBdr>
          <w:top w:val="none" w:color="auto" w:sz="0" w:space="0"/>
          <w:left w:val="none" w:color="auto" w:sz="0" w:space="0"/>
          <w:bottom w:val="none" w:color="auto" w:sz="0" w:space="0"/>
          <w:right w:val="none" w:color="auto" w:sz="0" w:space="0"/>
        </w:pBdr>
        <w:jc w:val="both"/>
        <w:outlineLvl w:val="1"/>
        <w:rPr>
          <w:b/>
          <w:color w:val="FF0000"/>
          <w:kern w:val="2"/>
          <w:sz w:val="21"/>
          <w:highlight w:val="none"/>
        </w:rPr>
      </w:pPr>
      <w:r>
        <w:rPr>
          <w:rFonts w:hint="eastAsia"/>
          <w:b/>
          <w:color w:val="FF0000"/>
          <w:kern w:val="2"/>
          <w:sz w:val="21"/>
          <w:highlight w:val="none"/>
        </w:rPr>
        <w:t>注：“特别警示条款”和《政府采购违法行为风险知悉确认书》用于对供应商违法行为的提醒，不作为供应商资格性审查及符合性审查条件。</w:t>
      </w:r>
    </w:p>
    <w:p w14:paraId="5A4122A9">
      <w:pPr>
        <w:rPr>
          <w:highlight w:val="none"/>
        </w:rPr>
      </w:pPr>
    </w:p>
    <w:p w14:paraId="3A6CD608">
      <w:pPr>
        <w:pStyle w:val="38"/>
        <w:widowControl/>
        <w:jc w:val="center"/>
        <w:outlineLvl w:val="1"/>
        <w:rPr>
          <w:rFonts w:ascii="黑体" w:hAnsi="宋体" w:eastAsia="黑体" w:cs="黑体"/>
          <w:sz w:val="40"/>
          <w:szCs w:val="40"/>
          <w:highlight w:val="none"/>
        </w:rPr>
        <w:sectPr>
          <w:headerReference r:id="rId3" w:type="first"/>
          <w:footerReference r:id="rId4" w:type="default"/>
          <w:footerReference r:id="rId5" w:type="even"/>
          <w:pgSz w:w="11907" w:h="16840"/>
          <w:pgMar w:top="1440" w:right="1418" w:bottom="1440" w:left="1418" w:header="851" w:footer="992" w:gutter="0"/>
          <w:cols w:space="425" w:num="1"/>
          <w:titlePg/>
          <w:docGrid w:linePitch="462" w:charSpace="0"/>
        </w:sectPr>
      </w:pPr>
    </w:p>
    <w:p w14:paraId="1942B29D">
      <w:pPr>
        <w:pStyle w:val="38"/>
        <w:widowControl/>
        <w:jc w:val="center"/>
        <w:outlineLvl w:val="1"/>
        <w:rPr>
          <w:rFonts w:ascii="黑体" w:hAnsi="宋体" w:eastAsia="黑体" w:cs="黑体"/>
          <w:sz w:val="40"/>
          <w:szCs w:val="40"/>
          <w:highlight w:val="none"/>
        </w:rPr>
      </w:pPr>
      <w:r>
        <w:rPr>
          <w:rFonts w:hint="eastAsia" w:ascii="黑体" w:hAnsi="宋体" w:eastAsia="黑体" w:cs="黑体"/>
          <w:sz w:val="40"/>
          <w:szCs w:val="40"/>
          <w:highlight w:val="none"/>
        </w:rPr>
        <w:t>招标文件信息</w:t>
      </w:r>
    </w:p>
    <w:tbl>
      <w:tblPr>
        <w:tblStyle w:val="43"/>
        <w:tblW w:w="7943" w:type="dxa"/>
        <w:jc w:val="center"/>
        <w:tblCellSpacing w:w="0" w:type="dxa"/>
        <w:tblLayout w:type="fixed"/>
        <w:tblCellMar>
          <w:top w:w="45" w:type="dxa"/>
          <w:left w:w="45" w:type="dxa"/>
          <w:bottom w:w="45" w:type="dxa"/>
          <w:right w:w="45" w:type="dxa"/>
        </w:tblCellMar>
      </w:tblPr>
      <w:tblGrid>
        <w:gridCol w:w="2723"/>
        <w:gridCol w:w="5220"/>
      </w:tblGrid>
      <w:tr w14:paraId="51E01266">
        <w:tblPrEx>
          <w:tblCellMar>
            <w:top w:w="45" w:type="dxa"/>
            <w:left w:w="45" w:type="dxa"/>
            <w:bottom w:w="45" w:type="dxa"/>
            <w:right w:w="45" w:type="dxa"/>
          </w:tblCellMar>
        </w:tblPrEx>
        <w:trPr>
          <w:trHeight w:val="738" w:hRule="atLeast"/>
          <w:tblCellSpacing w:w="0" w:type="dxa"/>
          <w:jc w:val="center"/>
        </w:trPr>
        <w:tc>
          <w:tcPr>
            <w:tcW w:w="2723" w:type="dxa"/>
            <w:shd w:val="clear" w:color="auto" w:fill="auto"/>
            <w:vAlign w:val="center"/>
          </w:tcPr>
          <w:p w14:paraId="2164C714">
            <w:pPr>
              <w:widowControl/>
              <w:jc w:val="right"/>
              <w:rPr>
                <w:sz w:val="30"/>
                <w:szCs w:val="30"/>
                <w:highlight w:val="none"/>
              </w:rPr>
            </w:pPr>
            <w:r>
              <w:rPr>
                <w:rFonts w:ascii="宋体" w:hAnsi="宋体" w:cs="宋体"/>
                <w:kern w:val="0"/>
                <w:sz w:val="30"/>
                <w:szCs w:val="30"/>
                <w:highlight w:val="none"/>
              </w:rPr>
              <w:t>项目编号：</w:t>
            </w:r>
          </w:p>
        </w:tc>
        <w:tc>
          <w:tcPr>
            <w:tcW w:w="5220" w:type="dxa"/>
            <w:shd w:val="clear" w:color="auto" w:fill="auto"/>
            <w:vAlign w:val="center"/>
          </w:tcPr>
          <w:p w14:paraId="02DDC1DF">
            <w:pPr>
              <w:widowControl/>
              <w:jc w:val="left"/>
              <w:rPr>
                <w:sz w:val="30"/>
                <w:szCs w:val="30"/>
                <w:highlight w:val="none"/>
              </w:rPr>
            </w:pPr>
            <w:r>
              <w:rPr>
                <w:rFonts w:hint="eastAsia"/>
                <w:sz w:val="30"/>
                <w:szCs w:val="30"/>
                <w:highlight w:val="none"/>
              </w:rPr>
              <w:t>SZCG2025001008</w:t>
            </w:r>
          </w:p>
        </w:tc>
      </w:tr>
      <w:tr w14:paraId="65977882">
        <w:tblPrEx>
          <w:tblCellMar>
            <w:top w:w="45" w:type="dxa"/>
            <w:left w:w="45" w:type="dxa"/>
            <w:bottom w:w="45" w:type="dxa"/>
            <w:right w:w="45" w:type="dxa"/>
          </w:tblCellMar>
        </w:tblPrEx>
        <w:trPr>
          <w:trHeight w:val="738" w:hRule="atLeast"/>
          <w:tblCellSpacing w:w="0" w:type="dxa"/>
          <w:jc w:val="center"/>
        </w:trPr>
        <w:tc>
          <w:tcPr>
            <w:tcW w:w="2723" w:type="dxa"/>
            <w:shd w:val="clear" w:color="auto" w:fill="auto"/>
            <w:vAlign w:val="center"/>
          </w:tcPr>
          <w:p w14:paraId="4D2F72A8">
            <w:pPr>
              <w:widowControl/>
              <w:jc w:val="right"/>
              <w:rPr>
                <w:sz w:val="30"/>
                <w:szCs w:val="30"/>
                <w:highlight w:val="none"/>
              </w:rPr>
            </w:pPr>
            <w:r>
              <w:rPr>
                <w:rFonts w:ascii="宋体" w:hAnsi="宋体" w:cs="宋体"/>
                <w:kern w:val="0"/>
                <w:sz w:val="30"/>
                <w:szCs w:val="30"/>
                <w:highlight w:val="none"/>
              </w:rPr>
              <w:t>项目名称：</w:t>
            </w:r>
          </w:p>
        </w:tc>
        <w:tc>
          <w:tcPr>
            <w:tcW w:w="5220" w:type="dxa"/>
            <w:shd w:val="clear" w:color="auto" w:fill="auto"/>
            <w:vAlign w:val="center"/>
          </w:tcPr>
          <w:p w14:paraId="35C8F8DE">
            <w:pPr>
              <w:widowControl/>
              <w:jc w:val="left"/>
              <w:rPr>
                <w:sz w:val="30"/>
                <w:szCs w:val="30"/>
                <w:highlight w:val="none"/>
              </w:rPr>
            </w:pPr>
            <w:r>
              <w:rPr>
                <w:rFonts w:hint="eastAsia"/>
                <w:sz w:val="30"/>
                <w:szCs w:val="30"/>
                <w:highlight w:val="none"/>
              </w:rPr>
              <w:t>深圳理工大学2025年图书馆家具采购项目</w:t>
            </w:r>
          </w:p>
        </w:tc>
      </w:tr>
      <w:tr w14:paraId="0CC29027">
        <w:tblPrEx>
          <w:tblCellMar>
            <w:top w:w="45" w:type="dxa"/>
            <w:left w:w="45" w:type="dxa"/>
            <w:bottom w:w="45" w:type="dxa"/>
            <w:right w:w="45" w:type="dxa"/>
          </w:tblCellMar>
        </w:tblPrEx>
        <w:trPr>
          <w:trHeight w:val="738" w:hRule="atLeast"/>
          <w:tblCellSpacing w:w="0" w:type="dxa"/>
          <w:jc w:val="center"/>
        </w:trPr>
        <w:tc>
          <w:tcPr>
            <w:tcW w:w="2723" w:type="dxa"/>
            <w:shd w:val="clear" w:color="auto" w:fill="auto"/>
            <w:vAlign w:val="center"/>
          </w:tcPr>
          <w:p w14:paraId="07037A49">
            <w:pPr>
              <w:widowControl/>
              <w:jc w:val="right"/>
              <w:rPr>
                <w:sz w:val="30"/>
                <w:szCs w:val="30"/>
                <w:highlight w:val="none"/>
              </w:rPr>
            </w:pPr>
            <w:r>
              <w:rPr>
                <w:rFonts w:ascii="宋体" w:hAnsi="宋体" w:cs="宋体"/>
                <w:kern w:val="0"/>
                <w:sz w:val="30"/>
                <w:szCs w:val="30"/>
                <w:highlight w:val="none"/>
              </w:rPr>
              <w:t xml:space="preserve">包 </w:t>
            </w:r>
            <w:r>
              <w:rPr>
                <w:rFonts w:hint="eastAsia" w:ascii="宋体" w:hAnsi="宋体" w:cs="宋体"/>
                <w:kern w:val="0"/>
                <w:sz w:val="30"/>
                <w:szCs w:val="30"/>
                <w:highlight w:val="none"/>
              </w:rPr>
              <w:t xml:space="preserve">   </w:t>
            </w:r>
            <w:r>
              <w:rPr>
                <w:rFonts w:ascii="宋体" w:hAnsi="宋体" w:cs="宋体"/>
                <w:kern w:val="0"/>
                <w:sz w:val="30"/>
                <w:szCs w:val="30"/>
                <w:highlight w:val="none"/>
              </w:rPr>
              <w:t>号：</w:t>
            </w:r>
          </w:p>
        </w:tc>
        <w:tc>
          <w:tcPr>
            <w:tcW w:w="5220" w:type="dxa"/>
            <w:shd w:val="clear" w:color="auto" w:fill="auto"/>
            <w:vAlign w:val="center"/>
          </w:tcPr>
          <w:p w14:paraId="34A65865">
            <w:pPr>
              <w:widowControl/>
              <w:jc w:val="left"/>
              <w:rPr>
                <w:sz w:val="30"/>
                <w:szCs w:val="30"/>
                <w:highlight w:val="none"/>
              </w:rPr>
            </w:pPr>
            <w:r>
              <w:rPr>
                <w:rFonts w:ascii="宋体" w:hAnsi="宋体" w:cs="宋体"/>
                <w:kern w:val="0"/>
                <w:sz w:val="30"/>
                <w:szCs w:val="30"/>
                <w:highlight w:val="none"/>
              </w:rPr>
              <w:t>A</w:t>
            </w:r>
          </w:p>
        </w:tc>
      </w:tr>
      <w:tr w14:paraId="3BCA4C7A">
        <w:tblPrEx>
          <w:tblCellMar>
            <w:top w:w="45" w:type="dxa"/>
            <w:left w:w="45" w:type="dxa"/>
            <w:bottom w:w="45" w:type="dxa"/>
            <w:right w:w="45" w:type="dxa"/>
          </w:tblCellMar>
        </w:tblPrEx>
        <w:trPr>
          <w:trHeight w:val="738" w:hRule="atLeast"/>
          <w:tblCellSpacing w:w="0" w:type="dxa"/>
          <w:jc w:val="center"/>
        </w:trPr>
        <w:tc>
          <w:tcPr>
            <w:tcW w:w="2723" w:type="dxa"/>
            <w:shd w:val="clear" w:color="auto" w:fill="auto"/>
            <w:vAlign w:val="center"/>
          </w:tcPr>
          <w:p w14:paraId="3F266731">
            <w:pPr>
              <w:widowControl/>
              <w:jc w:val="right"/>
              <w:rPr>
                <w:sz w:val="30"/>
                <w:szCs w:val="30"/>
                <w:highlight w:val="none"/>
              </w:rPr>
            </w:pPr>
            <w:r>
              <w:rPr>
                <w:rFonts w:ascii="宋体" w:hAnsi="宋体" w:cs="宋体"/>
                <w:kern w:val="0"/>
                <w:sz w:val="30"/>
                <w:szCs w:val="30"/>
                <w:highlight w:val="none"/>
              </w:rPr>
              <w:t>项目类型：</w:t>
            </w:r>
          </w:p>
        </w:tc>
        <w:tc>
          <w:tcPr>
            <w:tcW w:w="5220" w:type="dxa"/>
            <w:shd w:val="clear" w:color="auto" w:fill="auto"/>
            <w:vAlign w:val="center"/>
          </w:tcPr>
          <w:p w14:paraId="5A4DCEBB">
            <w:pPr>
              <w:widowControl/>
              <w:jc w:val="left"/>
              <w:rPr>
                <w:sz w:val="30"/>
                <w:szCs w:val="30"/>
                <w:highlight w:val="none"/>
              </w:rPr>
            </w:pPr>
            <w:r>
              <w:rPr>
                <w:rFonts w:ascii="宋体" w:hAnsi="宋体" w:cs="宋体"/>
                <w:kern w:val="0"/>
                <w:sz w:val="30"/>
                <w:szCs w:val="30"/>
                <w:highlight w:val="none"/>
              </w:rPr>
              <w:t>货物类</w:t>
            </w:r>
          </w:p>
        </w:tc>
      </w:tr>
      <w:tr w14:paraId="5B53FA18">
        <w:tblPrEx>
          <w:tblCellMar>
            <w:top w:w="45" w:type="dxa"/>
            <w:left w:w="45" w:type="dxa"/>
            <w:bottom w:w="45" w:type="dxa"/>
            <w:right w:w="45" w:type="dxa"/>
          </w:tblCellMar>
        </w:tblPrEx>
        <w:trPr>
          <w:trHeight w:val="738" w:hRule="atLeast"/>
          <w:tblCellSpacing w:w="0" w:type="dxa"/>
          <w:jc w:val="center"/>
        </w:trPr>
        <w:tc>
          <w:tcPr>
            <w:tcW w:w="2723" w:type="dxa"/>
            <w:shd w:val="clear" w:color="auto" w:fill="auto"/>
            <w:vAlign w:val="center"/>
          </w:tcPr>
          <w:p w14:paraId="093FCBC7">
            <w:pPr>
              <w:widowControl/>
              <w:jc w:val="right"/>
              <w:rPr>
                <w:sz w:val="30"/>
                <w:szCs w:val="30"/>
                <w:highlight w:val="none"/>
              </w:rPr>
            </w:pPr>
            <w:r>
              <w:rPr>
                <w:rFonts w:ascii="宋体" w:hAnsi="宋体" w:cs="宋体"/>
                <w:kern w:val="0"/>
                <w:sz w:val="30"/>
                <w:szCs w:val="30"/>
                <w:highlight w:val="none"/>
              </w:rPr>
              <w:t>采购方式：</w:t>
            </w:r>
          </w:p>
        </w:tc>
        <w:tc>
          <w:tcPr>
            <w:tcW w:w="5220" w:type="dxa"/>
            <w:shd w:val="clear" w:color="auto" w:fill="auto"/>
            <w:vAlign w:val="center"/>
          </w:tcPr>
          <w:p w14:paraId="0A4C08C2">
            <w:pPr>
              <w:widowControl/>
              <w:jc w:val="left"/>
              <w:rPr>
                <w:sz w:val="30"/>
                <w:szCs w:val="30"/>
                <w:highlight w:val="none"/>
              </w:rPr>
            </w:pPr>
            <w:r>
              <w:rPr>
                <w:rFonts w:ascii="宋体" w:hAnsi="宋体" w:cs="宋体"/>
                <w:kern w:val="0"/>
                <w:sz w:val="30"/>
                <w:szCs w:val="30"/>
                <w:highlight w:val="none"/>
              </w:rPr>
              <w:t>公开招标</w:t>
            </w:r>
          </w:p>
        </w:tc>
      </w:tr>
      <w:tr w14:paraId="7B92CC51">
        <w:tblPrEx>
          <w:tblCellMar>
            <w:top w:w="45" w:type="dxa"/>
            <w:left w:w="45" w:type="dxa"/>
            <w:bottom w:w="45" w:type="dxa"/>
            <w:right w:w="45" w:type="dxa"/>
          </w:tblCellMar>
        </w:tblPrEx>
        <w:trPr>
          <w:trHeight w:val="738" w:hRule="atLeast"/>
          <w:tblCellSpacing w:w="0" w:type="dxa"/>
          <w:jc w:val="center"/>
        </w:trPr>
        <w:tc>
          <w:tcPr>
            <w:tcW w:w="2723" w:type="dxa"/>
            <w:shd w:val="clear" w:color="auto" w:fill="auto"/>
            <w:vAlign w:val="center"/>
          </w:tcPr>
          <w:p w14:paraId="332EF71E">
            <w:pPr>
              <w:widowControl/>
              <w:jc w:val="right"/>
              <w:rPr>
                <w:sz w:val="30"/>
                <w:szCs w:val="30"/>
                <w:highlight w:val="none"/>
              </w:rPr>
            </w:pPr>
            <w:r>
              <w:rPr>
                <w:rFonts w:ascii="宋体" w:hAnsi="宋体" w:cs="宋体"/>
                <w:kern w:val="0"/>
                <w:sz w:val="30"/>
                <w:szCs w:val="30"/>
                <w:highlight w:val="none"/>
              </w:rPr>
              <w:t>货币类型：</w:t>
            </w:r>
          </w:p>
        </w:tc>
        <w:tc>
          <w:tcPr>
            <w:tcW w:w="5220" w:type="dxa"/>
            <w:shd w:val="clear" w:color="auto" w:fill="auto"/>
            <w:vAlign w:val="center"/>
          </w:tcPr>
          <w:p w14:paraId="73AB3025">
            <w:pPr>
              <w:widowControl/>
              <w:jc w:val="left"/>
              <w:rPr>
                <w:sz w:val="30"/>
                <w:szCs w:val="30"/>
                <w:highlight w:val="none"/>
              </w:rPr>
            </w:pPr>
            <w:r>
              <w:rPr>
                <w:rFonts w:ascii="宋体" w:hAnsi="宋体" w:cs="宋体"/>
                <w:kern w:val="0"/>
                <w:sz w:val="30"/>
                <w:szCs w:val="30"/>
                <w:highlight w:val="none"/>
              </w:rPr>
              <w:t>人民币</w:t>
            </w:r>
          </w:p>
        </w:tc>
      </w:tr>
      <w:tr w14:paraId="5BA4164D">
        <w:tblPrEx>
          <w:tblCellMar>
            <w:top w:w="45" w:type="dxa"/>
            <w:left w:w="45" w:type="dxa"/>
            <w:bottom w:w="45" w:type="dxa"/>
            <w:right w:w="45" w:type="dxa"/>
          </w:tblCellMar>
        </w:tblPrEx>
        <w:trPr>
          <w:trHeight w:val="738" w:hRule="atLeast"/>
          <w:tblCellSpacing w:w="0" w:type="dxa"/>
          <w:jc w:val="center"/>
        </w:trPr>
        <w:tc>
          <w:tcPr>
            <w:tcW w:w="2723" w:type="dxa"/>
            <w:shd w:val="clear" w:color="auto" w:fill="auto"/>
            <w:vAlign w:val="center"/>
          </w:tcPr>
          <w:p w14:paraId="1EDEEBB3">
            <w:pPr>
              <w:widowControl/>
              <w:jc w:val="right"/>
              <w:rPr>
                <w:sz w:val="30"/>
                <w:szCs w:val="30"/>
                <w:highlight w:val="none"/>
              </w:rPr>
            </w:pPr>
            <w:r>
              <w:rPr>
                <w:rFonts w:ascii="宋体" w:hAnsi="宋体" w:cs="宋体"/>
                <w:kern w:val="0"/>
                <w:sz w:val="30"/>
                <w:szCs w:val="30"/>
                <w:highlight w:val="none"/>
              </w:rPr>
              <w:t>评标方法：</w:t>
            </w:r>
          </w:p>
        </w:tc>
        <w:tc>
          <w:tcPr>
            <w:tcW w:w="5220" w:type="dxa"/>
            <w:shd w:val="clear" w:color="auto" w:fill="auto"/>
            <w:vAlign w:val="center"/>
          </w:tcPr>
          <w:p w14:paraId="7933F74F">
            <w:pPr>
              <w:widowControl/>
              <w:jc w:val="left"/>
              <w:rPr>
                <w:sz w:val="30"/>
                <w:szCs w:val="30"/>
                <w:highlight w:val="none"/>
              </w:rPr>
            </w:pPr>
            <w:r>
              <w:rPr>
                <w:rFonts w:ascii="宋体" w:hAnsi="宋体" w:cs="宋体"/>
                <w:kern w:val="0"/>
                <w:sz w:val="30"/>
                <w:szCs w:val="30"/>
                <w:highlight w:val="none"/>
              </w:rPr>
              <w:t>综合评分法</w:t>
            </w:r>
          </w:p>
        </w:tc>
      </w:tr>
      <w:bookmarkEnd w:id="0"/>
    </w:tbl>
    <w:p w14:paraId="32D24994">
      <w:pPr>
        <w:pStyle w:val="38"/>
        <w:widowControl/>
        <w:jc w:val="center"/>
        <w:outlineLvl w:val="1"/>
        <w:rPr>
          <w:rFonts w:ascii="黑体" w:hAnsi="宋体" w:eastAsia="黑体" w:cs="黑体"/>
          <w:sz w:val="40"/>
          <w:szCs w:val="40"/>
          <w:highlight w:val="none"/>
        </w:rPr>
        <w:sectPr>
          <w:pgSz w:w="11907" w:h="16840"/>
          <w:pgMar w:top="1497" w:right="1418" w:bottom="1440" w:left="1531" w:header="851" w:footer="992" w:gutter="0"/>
          <w:cols w:space="425" w:num="1"/>
          <w:titlePg/>
          <w:docGrid w:linePitch="462" w:charSpace="0"/>
        </w:sectPr>
      </w:pPr>
    </w:p>
    <w:p w14:paraId="31EE0D26">
      <w:pPr>
        <w:pStyle w:val="38"/>
        <w:widowControl/>
        <w:jc w:val="center"/>
        <w:outlineLvl w:val="1"/>
        <w:rPr>
          <w:rFonts w:ascii="黑体" w:hAnsi="宋体" w:eastAsia="黑体" w:cs="黑体"/>
          <w:sz w:val="40"/>
          <w:szCs w:val="40"/>
          <w:highlight w:val="none"/>
        </w:rPr>
      </w:pPr>
      <w:r>
        <w:rPr>
          <w:rFonts w:hint="eastAsia" w:ascii="黑体" w:hAnsi="宋体" w:eastAsia="黑体" w:cs="黑体"/>
          <w:sz w:val="40"/>
          <w:szCs w:val="40"/>
          <w:highlight w:val="none"/>
        </w:rPr>
        <w:t>资格性审查表</w:t>
      </w:r>
    </w:p>
    <w:tbl>
      <w:tblPr>
        <w:tblStyle w:val="43"/>
        <w:tblW w:w="9078"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20" w:type="dxa"/>
          <w:left w:w="108" w:type="dxa"/>
          <w:bottom w:w="20" w:type="dxa"/>
          <w:right w:w="108" w:type="dxa"/>
        </w:tblCellMar>
      </w:tblPr>
      <w:tblGrid>
        <w:gridCol w:w="794"/>
        <w:gridCol w:w="8284"/>
      </w:tblGrid>
      <w:tr w14:paraId="60FC751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E6EFFA"/>
            <w:vAlign w:val="center"/>
          </w:tcPr>
          <w:p w14:paraId="1C5C0617">
            <w:pPr>
              <w:widowControl/>
              <w:jc w:val="center"/>
              <w:rPr>
                <w:sz w:val="28"/>
                <w:szCs w:val="28"/>
                <w:highlight w:val="none"/>
              </w:rPr>
            </w:pPr>
            <w:r>
              <w:rPr>
                <w:rFonts w:ascii="宋体" w:hAnsi="宋体" w:cs="宋体"/>
                <w:kern w:val="0"/>
                <w:sz w:val="28"/>
                <w:szCs w:val="28"/>
                <w:highlight w:val="none"/>
              </w:rPr>
              <w:t>序号</w:t>
            </w:r>
          </w:p>
        </w:tc>
        <w:tc>
          <w:tcPr>
            <w:tcW w:w="8284" w:type="dxa"/>
            <w:tcBorders>
              <w:top w:val="single" w:color="000000" w:sz="8" w:space="0"/>
              <w:left w:val="single" w:color="000000" w:sz="8" w:space="0"/>
              <w:bottom w:val="single" w:color="000000" w:sz="8" w:space="0"/>
              <w:right w:val="single" w:color="000000" w:sz="8" w:space="0"/>
            </w:tcBorders>
            <w:shd w:val="clear" w:color="auto" w:fill="E6EFFA"/>
            <w:vAlign w:val="center"/>
          </w:tcPr>
          <w:p w14:paraId="1EEE5320">
            <w:pPr>
              <w:widowControl/>
              <w:jc w:val="center"/>
              <w:rPr>
                <w:sz w:val="28"/>
                <w:szCs w:val="28"/>
                <w:highlight w:val="none"/>
              </w:rPr>
            </w:pPr>
            <w:r>
              <w:rPr>
                <w:rFonts w:ascii="宋体" w:hAnsi="宋体" w:cs="宋体"/>
                <w:kern w:val="0"/>
                <w:sz w:val="28"/>
                <w:szCs w:val="28"/>
                <w:highlight w:val="none"/>
              </w:rPr>
              <w:t>内容</w:t>
            </w:r>
          </w:p>
        </w:tc>
      </w:tr>
      <w:tr w14:paraId="437D9ADC">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tcPr>
          <w:p w14:paraId="5823505F">
            <w:pPr>
              <w:widowControl/>
              <w:jc w:val="center"/>
              <w:textAlignment w:val="top"/>
              <w:rPr>
                <w:szCs w:val="21"/>
                <w:highlight w:val="none"/>
              </w:rPr>
            </w:pPr>
            <w:r>
              <w:rPr>
                <w:rFonts w:ascii="宋体" w:hAnsi="宋体" w:cs="宋体"/>
                <w:kern w:val="0"/>
                <w:szCs w:val="21"/>
                <w:highlight w:val="none"/>
              </w:rPr>
              <w:t>1</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6BEAEC3F">
            <w:pPr>
              <w:widowControl/>
              <w:jc w:val="left"/>
              <w:textAlignment w:val="top"/>
              <w:rPr>
                <w:szCs w:val="21"/>
                <w:highlight w:val="none"/>
              </w:rPr>
            </w:pPr>
            <w:r>
              <w:rPr>
                <w:rFonts w:ascii="宋体" w:hAnsi="宋体" w:cs="宋体"/>
                <w:kern w:val="0"/>
                <w:szCs w:val="21"/>
                <w:highlight w:val="none"/>
              </w:rPr>
              <w:t>投标人不</w:t>
            </w:r>
            <w:r>
              <w:rPr>
                <w:rFonts w:hint="eastAsia" w:ascii="宋体" w:hAnsi="宋体" w:cs="宋体"/>
                <w:kern w:val="0"/>
                <w:szCs w:val="21"/>
                <w:highlight w:val="none"/>
              </w:rPr>
              <w:t>符合</w:t>
            </w:r>
            <w:r>
              <w:rPr>
                <w:rFonts w:ascii="宋体" w:hAnsi="宋体" w:cs="宋体"/>
                <w:kern w:val="0"/>
                <w:szCs w:val="21"/>
                <w:highlight w:val="none"/>
              </w:rPr>
              <w:t>资格要求，或未提交相应的资格证明资料（详见招标公告</w:t>
            </w:r>
            <w:r>
              <w:rPr>
                <w:rFonts w:hint="eastAsia" w:ascii="宋体" w:hAnsi="宋体"/>
                <w:szCs w:val="21"/>
                <w:highlight w:val="none"/>
              </w:rPr>
              <w:t>投标人资格要求，即申请人的资格要求</w:t>
            </w:r>
            <w:r>
              <w:rPr>
                <w:rFonts w:ascii="宋体" w:hAnsi="宋体" w:cs="宋体"/>
                <w:kern w:val="0"/>
                <w:szCs w:val="21"/>
                <w:highlight w:val="none"/>
              </w:rPr>
              <w:t>）</w:t>
            </w:r>
          </w:p>
        </w:tc>
      </w:tr>
    </w:tbl>
    <w:p w14:paraId="7570E16D">
      <w:pPr>
        <w:pStyle w:val="38"/>
        <w:widowControl/>
        <w:spacing w:before="280" w:beforeAutospacing="0"/>
        <w:jc w:val="center"/>
        <w:outlineLvl w:val="1"/>
        <w:rPr>
          <w:rFonts w:ascii="黑体" w:hAnsi="宋体" w:eastAsia="黑体" w:cs="黑体"/>
          <w:sz w:val="40"/>
          <w:szCs w:val="40"/>
          <w:highlight w:val="none"/>
        </w:rPr>
      </w:pPr>
      <w:r>
        <w:rPr>
          <w:rFonts w:hint="eastAsia" w:ascii="黑体" w:hAnsi="宋体" w:eastAsia="黑体" w:cs="黑体"/>
          <w:sz w:val="40"/>
          <w:szCs w:val="40"/>
          <w:highlight w:val="none"/>
        </w:rPr>
        <w:t>符合性审查表</w:t>
      </w:r>
    </w:p>
    <w:tbl>
      <w:tblPr>
        <w:tblStyle w:val="43"/>
        <w:tblW w:w="9078"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20" w:type="dxa"/>
          <w:left w:w="108" w:type="dxa"/>
          <w:bottom w:w="20" w:type="dxa"/>
          <w:right w:w="108" w:type="dxa"/>
        </w:tblCellMar>
      </w:tblPr>
      <w:tblGrid>
        <w:gridCol w:w="794"/>
        <w:gridCol w:w="8284"/>
      </w:tblGrid>
      <w:tr w14:paraId="1CE8BB7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E6EFFA"/>
            <w:vAlign w:val="center"/>
          </w:tcPr>
          <w:p w14:paraId="40BD1DCC">
            <w:pPr>
              <w:widowControl/>
              <w:jc w:val="center"/>
              <w:rPr>
                <w:sz w:val="28"/>
                <w:szCs w:val="28"/>
                <w:highlight w:val="none"/>
              </w:rPr>
            </w:pPr>
            <w:r>
              <w:rPr>
                <w:rFonts w:ascii="宋体" w:hAnsi="宋体" w:cs="宋体"/>
                <w:kern w:val="0"/>
                <w:sz w:val="28"/>
                <w:szCs w:val="28"/>
                <w:highlight w:val="none"/>
              </w:rPr>
              <w:t>序号</w:t>
            </w:r>
          </w:p>
        </w:tc>
        <w:tc>
          <w:tcPr>
            <w:tcW w:w="8284" w:type="dxa"/>
            <w:tcBorders>
              <w:top w:val="single" w:color="000000" w:sz="8" w:space="0"/>
              <w:left w:val="single" w:color="000000" w:sz="8" w:space="0"/>
              <w:bottom w:val="single" w:color="000000" w:sz="8" w:space="0"/>
              <w:right w:val="single" w:color="000000" w:sz="8" w:space="0"/>
            </w:tcBorders>
            <w:shd w:val="clear" w:color="auto" w:fill="E6EFFA"/>
            <w:vAlign w:val="center"/>
          </w:tcPr>
          <w:p w14:paraId="0D648EA0">
            <w:pPr>
              <w:widowControl/>
              <w:jc w:val="center"/>
              <w:rPr>
                <w:sz w:val="28"/>
                <w:szCs w:val="28"/>
                <w:highlight w:val="none"/>
              </w:rPr>
            </w:pPr>
            <w:r>
              <w:rPr>
                <w:rFonts w:ascii="宋体" w:hAnsi="宋体" w:cs="宋体"/>
                <w:kern w:val="0"/>
                <w:sz w:val="28"/>
                <w:szCs w:val="28"/>
                <w:highlight w:val="none"/>
              </w:rPr>
              <w:t>内容</w:t>
            </w:r>
          </w:p>
        </w:tc>
      </w:tr>
      <w:tr w14:paraId="359AE559">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1314A13">
            <w:pPr>
              <w:widowControl/>
              <w:jc w:val="center"/>
              <w:textAlignment w:val="top"/>
              <w:rPr>
                <w:szCs w:val="21"/>
                <w:highlight w:val="none"/>
              </w:rPr>
            </w:pPr>
            <w:r>
              <w:rPr>
                <w:rFonts w:ascii="宋体" w:hAnsi="宋体" w:cs="宋体"/>
                <w:kern w:val="0"/>
                <w:szCs w:val="21"/>
                <w:highlight w:val="none"/>
              </w:rPr>
              <w:t>1</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0F4EE7A9">
            <w:pPr>
              <w:widowControl/>
              <w:jc w:val="left"/>
              <w:textAlignment w:val="top"/>
              <w:rPr>
                <w:szCs w:val="21"/>
                <w:highlight w:val="none"/>
              </w:rPr>
            </w:pPr>
            <w:r>
              <w:rPr>
                <w:rFonts w:hint="eastAsia"/>
                <w:highlight w:val="none"/>
              </w:rPr>
              <w:t>不得将一个包的内容拆开投标；</w:t>
            </w:r>
          </w:p>
        </w:tc>
      </w:tr>
      <w:tr w14:paraId="1D6A8D0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89A4F9B">
            <w:pPr>
              <w:widowControl/>
              <w:jc w:val="center"/>
              <w:textAlignment w:val="top"/>
              <w:rPr>
                <w:szCs w:val="21"/>
                <w:highlight w:val="none"/>
              </w:rPr>
            </w:pPr>
            <w:r>
              <w:rPr>
                <w:rFonts w:ascii="宋体" w:hAnsi="宋体" w:cs="宋体"/>
                <w:kern w:val="0"/>
                <w:szCs w:val="21"/>
                <w:highlight w:val="none"/>
              </w:rPr>
              <w:t>2</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50715B82">
            <w:pPr>
              <w:widowControl/>
              <w:jc w:val="left"/>
              <w:textAlignment w:val="top"/>
              <w:rPr>
                <w:szCs w:val="21"/>
                <w:highlight w:val="none"/>
              </w:rPr>
            </w:pPr>
            <w:r>
              <w:rPr>
                <w:rFonts w:hint="eastAsia"/>
                <w:highlight w:val="none"/>
              </w:rPr>
              <w:t>对同一项目投标时，不得提供两套以上的投标方案（招标文件另有规定的除外）；</w:t>
            </w:r>
          </w:p>
        </w:tc>
      </w:tr>
      <w:tr w14:paraId="6B6AE7C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DCFCC94">
            <w:pPr>
              <w:widowControl/>
              <w:jc w:val="center"/>
              <w:textAlignment w:val="top"/>
              <w:rPr>
                <w:szCs w:val="21"/>
                <w:highlight w:val="none"/>
              </w:rPr>
            </w:pPr>
            <w:r>
              <w:rPr>
                <w:rFonts w:ascii="宋体" w:hAnsi="宋体" w:cs="宋体"/>
                <w:kern w:val="0"/>
                <w:szCs w:val="21"/>
                <w:highlight w:val="none"/>
              </w:rPr>
              <w:t>3</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68D67E6A">
            <w:pPr>
              <w:widowControl/>
              <w:jc w:val="left"/>
              <w:textAlignment w:val="top"/>
              <w:rPr>
                <w:szCs w:val="21"/>
                <w:highlight w:val="none"/>
              </w:rPr>
            </w:pPr>
            <w:r>
              <w:rPr>
                <w:rFonts w:hint="eastAsia"/>
                <w:highlight w:val="none"/>
              </w:rPr>
              <w:t>分项报价或投标总价不得高于</w:t>
            </w:r>
            <w:bookmarkStart w:id="1" w:name="_Hlk71832186"/>
            <w:r>
              <w:rPr>
                <w:rFonts w:hint="eastAsia"/>
                <w:highlight w:val="none"/>
              </w:rPr>
              <w:t>相应预算金额（或设定的预算金额下的最高限价）</w:t>
            </w:r>
            <w:bookmarkEnd w:id="1"/>
            <w:r>
              <w:rPr>
                <w:rFonts w:hint="eastAsia"/>
                <w:highlight w:val="none"/>
              </w:rPr>
              <w:t>；</w:t>
            </w:r>
          </w:p>
        </w:tc>
      </w:tr>
      <w:tr w14:paraId="5597207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CBBA559">
            <w:pPr>
              <w:widowControl/>
              <w:jc w:val="center"/>
              <w:textAlignment w:val="top"/>
              <w:rPr>
                <w:szCs w:val="21"/>
                <w:highlight w:val="none"/>
              </w:rPr>
            </w:pPr>
            <w:r>
              <w:rPr>
                <w:rFonts w:ascii="宋体" w:hAnsi="宋体" w:cs="宋体"/>
                <w:kern w:val="0"/>
                <w:szCs w:val="21"/>
                <w:highlight w:val="none"/>
              </w:rPr>
              <w:t>4</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462A3D79">
            <w:pPr>
              <w:widowControl/>
              <w:jc w:val="left"/>
              <w:textAlignment w:val="top"/>
              <w:rPr>
                <w:szCs w:val="21"/>
                <w:highlight w:val="none"/>
              </w:rPr>
            </w:pPr>
            <w:r>
              <w:rPr>
                <w:rFonts w:hint="eastAsia"/>
                <w:highlight w:val="none"/>
              </w:rPr>
              <w:t>评审委员会认为投标人的报价明显低于其他通过符合性审查投标人的报价，有可能影响产品质量或者不能诚信履约的，应当要求其在评审现场合理的时间内提供书面说明，必要时提交相关证明材料；在此情况下，投标人仍不能证明其报价合理性的（评审委员会成员对投标人提供的说明材料判断不一致的，按照“少数服从多数”的原则确定评审委员会的意见）；</w:t>
            </w:r>
          </w:p>
        </w:tc>
      </w:tr>
      <w:tr w14:paraId="2D8E80D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572440DB">
            <w:pPr>
              <w:widowControl/>
              <w:jc w:val="center"/>
              <w:textAlignment w:val="top"/>
              <w:rPr>
                <w:szCs w:val="21"/>
                <w:highlight w:val="none"/>
              </w:rPr>
            </w:pPr>
            <w:r>
              <w:rPr>
                <w:rFonts w:ascii="宋体" w:hAnsi="宋体" w:cs="宋体"/>
                <w:kern w:val="0"/>
                <w:szCs w:val="21"/>
                <w:highlight w:val="none"/>
              </w:rPr>
              <w:t>5</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091AC601">
            <w:pPr>
              <w:widowControl/>
              <w:jc w:val="left"/>
              <w:textAlignment w:val="top"/>
              <w:rPr>
                <w:szCs w:val="21"/>
                <w:highlight w:val="none"/>
              </w:rPr>
            </w:pPr>
            <w:r>
              <w:rPr>
                <w:rFonts w:hint="eastAsia"/>
                <w:highlight w:val="none"/>
              </w:rPr>
              <w:t>所投货物、服务在技术、商务等方面没有实质性满足招标文件要求的（是否实质性满足招标文件要求，由评审委员会根据实质性条款响应情况做出评判；若招标文件未设置实质性条款，不得据此做投标无效处理）；</w:t>
            </w:r>
          </w:p>
        </w:tc>
      </w:tr>
      <w:tr w14:paraId="21DE694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212F4DA7">
            <w:pPr>
              <w:widowControl/>
              <w:jc w:val="center"/>
              <w:textAlignment w:val="top"/>
              <w:rPr>
                <w:szCs w:val="21"/>
                <w:highlight w:val="none"/>
              </w:rPr>
            </w:pPr>
            <w:r>
              <w:rPr>
                <w:rFonts w:ascii="宋体" w:hAnsi="宋体" w:cs="宋体"/>
                <w:kern w:val="0"/>
                <w:szCs w:val="21"/>
                <w:highlight w:val="none"/>
              </w:rPr>
              <w:t>6</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05A215A7">
            <w:pPr>
              <w:widowControl/>
              <w:jc w:val="left"/>
              <w:textAlignment w:val="top"/>
              <w:rPr>
                <w:szCs w:val="21"/>
                <w:highlight w:val="none"/>
              </w:rPr>
            </w:pPr>
            <w:r>
              <w:rPr>
                <w:rFonts w:hint="eastAsia"/>
                <w:highlight w:val="none"/>
              </w:rPr>
              <w:t>未按招标文件所提供的样式填写《投标函》；未按招标文件所提供的《政府采购投标及履约承诺函》进行承诺；未按招标文件对投标文件组成的要求提供投标文件；</w:t>
            </w:r>
          </w:p>
        </w:tc>
      </w:tr>
      <w:tr w14:paraId="0E221E8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BB67B9E">
            <w:pPr>
              <w:widowControl/>
              <w:jc w:val="center"/>
              <w:textAlignment w:val="top"/>
              <w:rPr>
                <w:highlight w:val="none"/>
              </w:rPr>
            </w:pPr>
            <w:r>
              <w:rPr>
                <w:rFonts w:hint="eastAsia"/>
                <w:highlight w:val="none"/>
              </w:rPr>
              <w:t>7</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521BBC36">
            <w:pPr>
              <w:widowControl/>
              <w:jc w:val="left"/>
              <w:textAlignment w:val="top"/>
              <w:rPr>
                <w:highlight w:val="none"/>
              </w:rPr>
            </w:pPr>
            <w:r>
              <w:rPr>
                <w:rFonts w:hint="eastAsia"/>
                <w:highlight w:val="none"/>
              </w:rPr>
              <w:t>采购标的/所投产品/货物清单/报价等任意一类有缺漏项或响应不全，或者对招标文件规定的项目需求内容或者需求数量进行修改，评审委员会判定投标响应不满足采购需求；</w:t>
            </w:r>
          </w:p>
        </w:tc>
      </w:tr>
      <w:tr w14:paraId="39C8E92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2E6CE35">
            <w:pPr>
              <w:widowControl/>
              <w:jc w:val="center"/>
              <w:textAlignment w:val="top"/>
              <w:rPr>
                <w:szCs w:val="21"/>
                <w:highlight w:val="none"/>
              </w:rPr>
            </w:pPr>
            <w:r>
              <w:rPr>
                <w:rFonts w:ascii="宋体" w:hAnsi="宋体" w:cs="宋体"/>
                <w:kern w:val="0"/>
                <w:szCs w:val="21"/>
                <w:highlight w:val="none"/>
              </w:rPr>
              <w:t>8</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21B6BF1E">
            <w:pPr>
              <w:widowControl/>
              <w:jc w:val="left"/>
              <w:textAlignment w:val="top"/>
              <w:rPr>
                <w:szCs w:val="21"/>
                <w:highlight w:val="none"/>
              </w:rPr>
            </w:pPr>
            <w:r>
              <w:rPr>
                <w:rFonts w:hint="eastAsia"/>
                <w:highlight w:val="none"/>
              </w:rPr>
              <w:t>投标文件存在列放位置错误，导致属于信息公开情形的没有被公开；</w:t>
            </w:r>
          </w:p>
        </w:tc>
      </w:tr>
      <w:tr w14:paraId="7D8F835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DF5BCBB">
            <w:pPr>
              <w:widowControl/>
              <w:jc w:val="center"/>
              <w:textAlignment w:val="top"/>
              <w:rPr>
                <w:szCs w:val="21"/>
                <w:highlight w:val="none"/>
              </w:rPr>
            </w:pPr>
            <w:r>
              <w:rPr>
                <w:rFonts w:ascii="宋体" w:hAnsi="宋体" w:cs="宋体"/>
                <w:kern w:val="0"/>
                <w:szCs w:val="21"/>
                <w:highlight w:val="none"/>
              </w:rPr>
              <w:t>9</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380EC917">
            <w:pPr>
              <w:widowControl/>
              <w:jc w:val="left"/>
              <w:textAlignment w:val="top"/>
              <w:rPr>
                <w:szCs w:val="21"/>
                <w:highlight w:val="none"/>
              </w:rPr>
            </w:pPr>
            <w:r>
              <w:rPr>
                <w:rFonts w:hint="eastAsia"/>
                <w:highlight w:val="none"/>
              </w:rPr>
              <w:t>投标文件电子文档不得带病毒；</w:t>
            </w:r>
          </w:p>
        </w:tc>
      </w:tr>
      <w:tr w14:paraId="7D4F81C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4F8FE71A">
            <w:pPr>
              <w:widowControl/>
              <w:jc w:val="center"/>
              <w:textAlignment w:val="top"/>
              <w:rPr>
                <w:szCs w:val="21"/>
                <w:highlight w:val="none"/>
              </w:rPr>
            </w:pPr>
            <w:r>
              <w:rPr>
                <w:rFonts w:ascii="宋体" w:hAnsi="宋体" w:cs="宋体"/>
                <w:kern w:val="0"/>
                <w:szCs w:val="21"/>
                <w:highlight w:val="none"/>
              </w:rPr>
              <w:t>10</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2910E731">
            <w:pPr>
              <w:widowControl/>
              <w:jc w:val="left"/>
              <w:textAlignment w:val="top"/>
              <w:rPr>
                <w:szCs w:val="21"/>
                <w:highlight w:val="none"/>
              </w:rPr>
            </w:pPr>
            <w:r>
              <w:rPr>
                <w:rFonts w:hint="eastAsia"/>
                <w:highlight w:val="none"/>
              </w:rPr>
              <w:t>投标文件用不属于本公司的电子密钥或电子营业执照进行加密的；</w:t>
            </w:r>
          </w:p>
        </w:tc>
      </w:tr>
      <w:tr w14:paraId="55727FC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trHeight w:val="280" w:hRule="atLeast"/>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6369079B">
            <w:pPr>
              <w:widowControl/>
              <w:jc w:val="center"/>
              <w:textAlignment w:val="top"/>
              <w:rPr>
                <w:rFonts w:ascii="宋体" w:hAnsi="宋体" w:cs="宋体"/>
                <w:highlight w:val="none"/>
              </w:rPr>
            </w:pPr>
            <w:r>
              <w:rPr>
                <w:rFonts w:hint="eastAsia" w:ascii="宋体" w:hAnsi="宋体" w:cs="宋体"/>
                <w:highlight w:val="none"/>
              </w:rPr>
              <w:t>11</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4245E40F">
            <w:pPr>
              <w:widowControl/>
              <w:jc w:val="left"/>
              <w:textAlignment w:val="top"/>
              <w:rPr>
                <w:highlight w:val="none"/>
              </w:rPr>
            </w:pPr>
            <w:r>
              <w:rPr>
                <w:rFonts w:hint="eastAsia"/>
                <w:highlight w:val="none"/>
              </w:rPr>
              <w:t>不同投标供应商投标文件“文件制作机器码”一致；</w:t>
            </w:r>
          </w:p>
        </w:tc>
      </w:tr>
      <w:tr w14:paraId="76FFDDEB">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13249394">
            <w:pPr>
              <w:widowControl/>
              <w:jc w:val="center"/>
              <w:textAlignment w:val="top"/>
              <w:rPr>
                <w:rFonts w:ascii="宋体" w:hAnsi="宋体" w:cs="宋体"/>
                <w:highlight w:val="none"/>
              </w:rPr>
            </w:pPr>
            <w:r>
              <w:rPr>
                <w:rFonts w:hint="eastAsia" w:ascii="宋体" w:hAnsi="宋体" w:cs="宋体"/>
                <w:highlight w:val="none"/>
              </w:rPr>
              <w:t>12</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492CB7AC">
            <w:pPr>
              <w:widowControl/>
              <w:jc w:val="left"/>
              <w:textAlignment w:val="top"/>
              <w:rPr>
                <w:highlight w:val="none"/>
              </w:rPr>
            </w:pPr>
            <w:r>
              <w:rPr>
                <w:rFonts w:hint="eastAsia"/>
                <w:highlight w:val="none"/>
              </w:rPr>
              <w:t>不同投标供应商投标文件“文件创建标识码”一致；</w:t>
            </w:r>
          </w:p>
        </w:tc>
      </w:tr>
      <w:tr w14:paraId="4BB273AD">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20" w:type="dxa"/>
            <w:left w:w="108" w:type="dxa"/>
            <w:bottom w:w="20" w:type="dxa"/>
            <w:right w:w="108" w:type="dxa"/>
          </w:tblCellMar>
        </w:tblPrEx>
        <w:trPr>
          <w:jc w:val="center"/>
        </w:trPr>
        <w:tc>
          <w:tcPr>
            <w:tcW w:w="794" w:type="dxa"/>
            <w:tcBorders>
              <w:top w:val="single" w:color="000000" w:sz="8" w:space="0"/>
              <w:left w:val="single" w:color="000000" w:sz="8" w:space="0"/>
              <w:bottom w:val="single" w:color="000000" w:sz="8" w:space="0"/>
              <w:right w:val="single" w:color="000000" w:sz="8" w:space="0"/>
            </w:tcBorders>
            <w:shd w:val="clear" w:color="auto" w:fill="auto"/>
            <w:vAlign w:val="center"/>
          </w:tcPr>
          <w:p w14:paraId="322D6E10">
            <w:pPr>
              <w:widowControl/>
              <w:jc w:val="center"/>
              <w:textAlignment w:val="top"/>
              <w:rPr>
                <w:szCs w:val="21"/>
                <w:highlight w:val="none"/>
              </w:rPr>
            </w:pPr>
            <w:r>
              <w:rPr>
                <w:rFonts w:hint="eastAsia" w:ascii="宋体" w:hAnsi="宋体" w:cs="宋体"/>
                <w:kern w:val="0"/>
                <w:szCs w:val="21"/>
                <w:highlight w:val="none"/>
              </w:rPr>
              <w:t>13</w:t>
            </w:r>
          </w:p>
        </w:tc>
        <w:tc>
          <w:tcPr>
            <w:tcW w:w="8284" w:type="dxa"/>
            <w:tcBorders>
              <w:top w:val="single" w:color="000000" w:sz="8" w:space="0"/>
              <w:left w:val="single" w:color="000000" w:sz="8" w:space="0"/>
              <w:bottom w:val="single" w:color="000000" w:sz="8" w:space="0"/>
              <w:right w:val="single" w:color="000000" w:sz="8" w:space="0"/>
            </w:tcBorders>
            <w:shd w:val="clear" w:color="auto" w:fill="auto"/>
          </w:tcPr>
          <w:p w14:paraId="2710E9F6">
            <w:pPr>
              <w:widowControl/>
              <w:jc w:val="left"/>
              <w:textAlignment w:val="top"/>
              <w:rPr>
                <w:szCs w:val="21"/>
                <w:highlight w:val="none"/>
              </w:rPr>
            </w:pPr>
            <w:r>
              <w:rPr>
                <w:rFonts w:hint="eastAsia"/>
                <w:highlight w:val="none"/>
              </w:rPr>
              <w:t>法律、法规、规章、规范性文件规定的其他情形。</w:t>
            </w:r>
          </w:p>
        </w:tc>
      </w:tr>
    </w:tbl>
    <w:p w14:paraId="4721FD08">
      <w:pPr>
        <w:pStyle w:val="38"/>
        <w:widowControl/>
        <w:jc w:val="center"/>
        <w:outlineLvl w:val="1"/>
        <w:rPr>
          <w:rFonts w:ascii="黑体" w:hAnsi="宋体" w:eastAsia="黑体" w:cs="黑体"/>
          <w:sz w:val="40"/>
          <w:szCs w:val="40"/>
          <w:highlight w:val="none"/>
        </w:rPr>
        <w:sectPr>
          <w:pgSz w:w="11907" w:h="16840"/>
          <w:pgMar w:top="1440" w:right="1418" w:bottom="1440" w:left="1418" w:header="851" w:footer="992" w:gutter="0"/>
          <w:cols w:space="425" w:num="1"/>
          <w:titlePg/>
          <w:docGrid w:linePitch="462" w:charSpace="0"/>
        </w:sectPr>
      </w:pPr>
    </w:p>
    <w:p w14:paraId="1F673A03">
      <w:pPr>
        <w:pStyle w:val="38"/>
        <w:widowControl/>
        <w:jc w:val="center"/>
        <w:outlineLvl w:val="1"/>
        <w:rPr>
          <w:rFonts w:ascii="黑体" w:hAnsi="宋体" w:eastAsia="黑体" w:cs="黑体"/>
          <w:sz w:val="40"/>
          <w:szCs w:val="40"/>
          <w:highlight w:val="none"/>
        </w:rPr>
      </w:pPr>
      <w:r>
        <w:rPr>
          <w:rFonts w:hint="eastAsia" w:ascii="黑体" w:hAnsi="宋体" w:eastAsia="黑体" w:cs="黑体"/>
          <w:sz w:val="40"/>
          <w:szCs w:val="40"/>
          <w:highlight w:val="none"/>
        </w:rPr>
        <w:t>评标信息</w:t>
      </w:r>
    </w:p>
    <w:tbl>
      <w:tblPr>
        <w:tblStyle w:val="43"/>
        <w:tblpPr w:leftFromText="180" w:rightFromText="180" w:vertAnchor="text" w:tblpXSpec="center" w:tblpY="1"/>
        <w:tblOverlap w:val="never"/>
        <w:tblW w:w="9204"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45" w:type="dxa"/>
          <w:left w:w="45" w:type="dxa"/>
          <w:bottom w:w="45" w:type="dxa"/>
          <w:right w:w="45" w:type="dxa"/>
        </w:tblCellMar>
      </w:tblPr>
      <w:tblGrid>
        <w:gridCol w:w="126"/>
        <w:gridCol w:w="291"/>
        <w:gridCol w:w="416"/>
        <w:gridCol w:w="1244"/>
        <w:gridCol w:w="630"/>
        <w:gridCol w:w="770"/>
        <w:gridCol w:w="4973"/>
        <w:gridCol w:w="754"/>
      </w:tblGrid>
      <w:tr w14:paraId="716EF6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45" w:type="dxa"/>
            <w:bottom w:w="45" w:type="dxa"/>
            <w:right w:w="45" w:type="dxa"/>
          </w:tblCellMar>
        </w:tblPrEx>
        <w:trPr>
          <w:gridBefore w:val="1"/>
          <w:wBefore w:w="126" w:type="dxa"/>
          <w:trHeight w:val="23" w:hRule="atLeast"/>
          <w:tblCellSpacing w:w="0" w:type="dxa"/>
        </w:trPr>
        <w:tc>
          <w:tcPr>
            <w:tcW w:w="9078" w:type="dxa"/>
            <w:gridSpan w:val="7"/>
            <w:shd w:val="clear" w:color="auto" w:fill="auto"/>
            <w:vAlign w:val="center"/>
          </w:tcPr>
          <w:p w14:paraId="488F2962">
            <w:pPr>
              <w:jc w:val="left"/>
              <w:rPr>
                <w:rFonts w:ascii="宋体"/>
                <w:b/>
                <w:bCs/>
                <w:sz w:val="24"/>
                <w:highlight w:val="none"/>
              </w:rPr>
            </w:pPr>
            <w:r>
              <w:rPr>
                <w:b/>
                <w:bCs/>
                <w:highlight w:val="none"/>
              </w:rPr>
              <w:t>评标方法：综合评分法</w:t>
            </w:r>
          </w:p>
        </w:tc>
      </w:tr>
      <w:tr w14:paraId="416CBE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45" w:type="dxa"/>
            <w:left w:w="45" w:type="dxa"/>
            <w:bottom w:w="45" w:type="dxa"/>
            <w:right w:w="45" w:type="dxa"/>
          </w:tblCellMar>
        </w:tblPrEx>
        <w:trPr>
          <w:gridBefore w:val="1"/>
          <w:wBefore w:w="126" w:type="dxa"/>
          <w:trHeight w:val="23" w:hRule="atLeast"/>
          <w:tblCellSpacing w:w="0" w:type="dxa"/>
        </w:trPr>
        <w:tc>
          <w:tcPr>
            <w:tcW w:w="9078" w:type="dxa"/>
            <w:gridSpan w:val="7"/>
            <w:shd w:val="clear" w:color="auto" w:fill="auto"/>
            <w:vAlign w:val="center"/>
          </w:tcPr>
          <w:p w14:paraId="0412E632">
            <w:pPr>
              <w:ind w:firstLine="420"/>
              <w:rPr>
                <w:szCs w:val="21"/>
                <w:highlight w:val="none"/>
              </w:rPr>
            </w:pPr>
            <w:r>
              <w:rPr>
                <w:szCs w:val="21"/>
                <w:highlight w:val="none"/>
              </w:rPr>
              <w:t>综合评分法，</w:t>
            </w:r>
            <w:r>
              <w:rPr>
                <w:rFonts w:hint="eastAsia"/>
                <w:szCs w:val="21"/>
                <w:highlight w:val="none"/>
              </w:rPr>
              <w:t>是指投标文件满足招标文件全部实质性要求，且按照评审因素的量化指标评审得分排名前列</w:t>
            </w:r>
            <w:r>
              <w:rPr>
                <w:szCs w:val="21"/>
                <w:highlight w:val="none"/>
              </w:rPr>
              <w:t>的投标人为中标候选人的评标方法。</w:t>
            </w:r>
            <w:r>
              <w:rPr>
                <w:rFonts w:hint="eastAsia"/>
                <w:szCs w:val="21"/>
                <w:highlight w:val="none"/>
              </w:rPr>
              <w:t>（适用于中标候选人为2家或以上的情形）</w:t>
            </w:r>
          </w:p>
          <w:p w14:paraId="5D90A710">
            <w:pPr>
              <w:ind w:firstLine="420"/>
              <w:rPr>
                <w:highlight w:val="none"/>
              </w:rPr>
            </w:pPr>
          </w:p>
          <w:p w14:paraId="659AE41F">
            <w:pPr>
              <w:ind w:firstLine="420"/>
              <w:rPr>
                <w:szCs w:val="21"/>
                <w:highlight w:val="none"/>
              </w:rPr>
            </w:pPr>
            <w:r>
              <w:rPr>
                <w:szCs w:val="21"/>
                <w:highlight w:val="none"/>
              </w:rPr>
              <w:t>价格分计算方法：</w:t>
            </w:r>
          </w:p>
          <w:p w14:paraId="26DCF422">
            <w:pPr>
              <w:pStyle w:val="38"/>
              <w:widowControl/>
              <w:spacing w:beforeAutospacing="0" w:afterAutospacing="0"/>
              <w:ind w:left="420"/>
              <w:rPr>
                <w:kern w:val="2"/>
                <w:sz w:val="21"/>
                <w:szCs w:val="21"/>
                <w:highlight w:val="none"/>
              </w:rPr>
            </w:pPr>
            <w:r>
              <w:rPr>
                <w:kern w:val="2"/>
                <w:sz w:val="21"/>
                <w:szCs w:val="21"/>
                <w:highlight w:val="none"/>
              </w:rPr>
              <w:t xml:space="preserve">采用低价优先法计算，即满足招标文件要求且投标价格最低的投标报价为评标基准价，其价格分为满分。其他投标人的价格分统一按照下列公式计算： </w:t>
            </w:r>
          </w:p>
          <w:p w14:paraId="04A4F08B">
            <w:pPr>
              <w:pStyle w:val="38"/>
              <w:widowControl/>
              <w:spacing w:beforeAutospacing="0" w:afterAutospacing="0"/>
              <w:ind w:left="420"/>
              <w:rPr>
                <w:kern w:val="2"/>
                <w:sz w:val="21"/>
                <w:szCs w:val="21"/>
                <w:highlight w:val="none"/>
              </w:rPr>
            </w:pPr>
            <w:r>
              <w:rPr>
                <w:kern w:val="2"/>
                <w:sz w:val="21"/>
                <w:szCs w:val="21"/>
                <w:highlight w:val="none"/>
              </w:rPr>
              <w:t xml:space="preserve">投标报价得分=(评标基准价／投标报价)×100 </w:t>
            </w:r>
          </w:p>
          <w:p w14:paraId="5939E0C2">
            <w:pPr>
              <w:pStyle w:val="38"/>
              <w:widowControl/>
              <w:spacing w:beforeAutospacing="0" w:afterAutospacing="0"/>
              <w:ind w:left="420"/>
              <w:rPr>
                <w:kern w:val="2"/>
                <w:sz w:val="21"/>
                <w:szCs w:val="21"/>
                <w:highlight w:val="none"/>
              </w:rPr>
            </w:pPr>
            <w:r>
              <w:rPr>
                <w:kern w:val="2"/>
                <w:sz w:val="21"/>
                <w:szCs w:val="21"/>
                <w:highlight w:val="none"/>
              </w:rPr>
              <w:t xml:space="preserve">评标总得分＝F1×A1＋F2×A2＋……＋Fn×An </w:t>
            </w:r>
          </w:p>
          <w:p w14:paraId="6D2D7738">
            <w:pPr>
              <w:pStyle w:val="38"/>
              <w:widowControl/>
              <w:spacing w:beforeAutospacing="0" w:afterAutospacing="0"/>
              <w:ind w:left="420"/>
              <w:rPr>
                <w:kern w:val="2"/>
                <w:sz w:val="21"/>
                <w:szCs w:val="21"/>
                <w:highlight w:val="none"/>
              </w:rPr>
            </w:pPr>
            <w:r>
              <w:rPr>
                <w:kern w:val="2"/>
                <w:sz w:val="21"/>
                <w:szCs w:val="21"/>
                <w:highlight w:val="none"/>
              </w:rPr>
              <w:t xml:space="preserve">F1、F2……Fn分别为各项评审因素的得分； </w:t>
            </w:r>
          </w:p>
          <w:p w14:paraId="1246197A">
            <w:pPr>
              <w:pStyle w:val="38"/>
              <w:widowControl/>
              <w:spacing w:beforeAutospacing="0" w:afterAutospacing="0"/>
              <w:ind w:left="420"/>
              <w:rPr>
                <w:kern w:val="2"/>
                <w:sz w:val="21"/>
                <w:szCs w:val="21"/>
                <w:highlight w:val="none"/>
              </w:rPr>
            </w:pPr>
            <w:r>
              <w:rPr>
                <w:kern w:val="2"/>
                <w:sz w:val="21"/>
                <w:szCs w:val="21"/>
                <w:highlight w:val="none"/>
              </w:rPr>
              <w:t xml:space="preserve">A1、A2、……An 分别为各项评审因素所占的权重(A1＋A2＋……＋An＝1)。 </w:t>
            </w:r>
          </w:p>
          <w:p w14:paraId="7BB4C4ED">
            <w:pPr>
              <w:pStyle w:val="38"/>
              <w:widowControl/>
              <w:spacing w:beforeAutospacing="0" w:afterAutospacing="0"/>
              <w:ind w:left="420"/>
              <w:rPr>
                <w:kern w:val="2"/>
                <w:sz w:val="21"/>
                <w:szCs w:val="21"/>
                <w:highlight w:val="none"/>
              </w:rPr>
            </w:pPr>
            <w:r>
              <w:rPr>
                <w:kern w:val="2"/>
                <w:sz w:val="21"/>
                <w:szCs w:val="21"/>
                <w:highlight w:val="none"/>
              </w:rPr>
              <w:t>评标过程中，不得去掉报价中的最高报价和最低报价。</w:t>
            </w:r>
          </w:p>
          <w:p w14:paraId="47A7CA5F">
            <w:pPr>
              <w:pStyle w:val="38"/>
              <w:widowControl/>
              <w:spacing w:beforeAutospacing="0" w:afterAutospacing="0"/>
              <w:ind w:left="420"/>
              <w:rPr>
                <w:kern w:val="2"/>
                <w:sz w:val="21"/>
                <w:szCs w:val="21"/>
                <w:highlight w:val="none"/>
              </w:rPr>
            </w:pPr>
            <w:r>
              <w:rPr>
                <w:rFonts w:hint="eastAsia"/>
                <w:kern w:val="2"/>
                <w:sz w:val="21"/>
                <w:szCs w:val="21"/>
                <w:highlight w:val="none"/>
              </w:rPr>
              <w:t>因落实政府采购政策进行价格调整的，以调整后的价格计算评标基准价和投标报价。</w:t>
            </w:r>
          </w:p>
          <w:p w14:paraId="70FC9265">
            <w:pPr>
              <w:pStyle w:val="38"/>
              <w:widowControl/>
              <w:spacing w:beforeAutospacing="0" w:afterAutospacing="0"/>
              <w:rPr>
                <w:highlight w:val="none"/>
              </w:rPr>
            </w:pPr>
          </w:p>
          <w:p w14:paraId="7CAFE57A">
            <w:pPr>
              <w:pStyle w:val="38"/>
              <w:widowControl/>
              <w:spacing w:beforeAutospacing="0" w:afterAutospacing="0"/>
              <w:rPr>
                <w:highlight w:val="none"/>
              </w:rPr>
            </w:pPr>
            <w:r>
              <w:rPr>
                <w:rFonts w:hint="eastAsia"/>
                <w:b/>
                <w:bCs/>
                <w:highlight w:val="none"/>
              </w:rPr>
              <w:t>注：投标人的“投标技术响应”“技术要求偏离表中偏离情况”等必须与客观实际保持一致，响应不实且情节严重的，经查实，将依法记入供应商诚信档案或受到行政处罚。</w:t>
            </w:r>
          </w:p>
          <w:p w14:paraId="26C54716">
            <w:pPr>
              <w:pStyle w:val="38"/>
              <w:widowControl/>
              <w:spacing w:beforeAutospacing="0" w:afterAutospacing="0"/>
              <w:rPr>
                <w:highlight w:val="none"/>
              </w:rPr>
            </w:pPr>
          </w:p>
        </w:tc>
      </w:tr>
      <w:tr w14:paraId="59D05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Align w:val="center"/>
          </w:tcPr>
          <w:p w14:paraId="573F8A19">
            <w:pPr>
              <w:spacing w:line="240" w:lineRule="exact"/>
              <w:jc w:val="center"/>
              <w:rPr>
                <w:rFonts w:ascii="宋体" w:hAnsi="宋体"/>
                <w:b/>
                <w:bCs/>
                <w:sz w:val="20"/>
                <w:szCs w:val="20"/>
                <w:highlight w:val="none"/>
              </w:rPr>
            </w:pPr>
            <w:r>
              <w:rPr>
                <w:rFonts w:hint="eastAsia" w:ascii="宋体" w:hAnsi="宋体"/>
                <w:b/>
                <w:bCs/>
                <w:sz w:val="20"/>
                <w:szCs w:val="20"/>
                <w:highlight w:val="none"/>
              </w:rPr>
              <w:t>序号</w:t>
            </w:r>
          </w:p>
        </w:tc>
        <w:tc>
          <w:tcPr>
            <w:tcW w:w="3060" w:type="dxa"/>
            <w:gridSpan w:val="4"/>
            <w:vAlign w:val="center"/>
          </w:tcPr>
          <w:p w14:paraId="25DCEB80">
            <w:pPr>
              <w:spacing w:line="240" w:lineRule="exact"/>
              <w:jc w:val="center"/>
              <w:rPr>
                <w:rFonts w:ascii="宋体" w:hAnsi="宋体"/>
                <w:b/>
                <w:bCs/>
                <w:sz w:val="20"/>
                <w:szCs w:val="20"/>
                <w:highlight w:val="none"/>
              </w:rPr>
            </w:pPr>
            <w:r>
              <w:rPr>
                <w:rFonts w:hint="eastAsia" w:ascii="宋体" w:hAnsi="宋体"/>
                <w:b/>
                <w:bCs/>
                <w:sz w:val="20"/>
                <w:szCs w:val="20"/>
                <w:highlight w:val="none"/>
              </w:rPr>
              <w:t>评分项</w:t>
            </w:r>
          </w:p>
        </w:tc>
        <w:tc>
          <w:tcPr>
            <w:tcW w:w="4973" w:type="dxa"/>
            <w:vAlign w:val="center"/>
          </w:tcPr>
          <w:p w14:paraId="0D973882">
            <w:pPr>
              <w:spacing w:line="240" w:lineRule="exact"/>
              <w:jc w:val="center"/>
              <w:rPr>
                <w:rFonts w:hint="eastAsia" w:ascii="宋体" w:hAnsi="宋体" w:eastAsia="宋体"/>
                <w:b/>
                <w:bCs/>
                <w:sz w:val="20"/>
                <w:szCs w:val="20"/>
                <w:highlight w:val="none"/>
                <w:lang w:eastAsia="zh-CN"/>
              </w:rPr>
            </w:pPr>
            <w:r>
              <w:rPr>
                <w:rFonts w:hint="eastAsia" w:ascii="宋体" w:hAnsi="宋体"/>
                <w:b/>
                <w:bCs/>
                <w:sz w:val="20"/>
                <w:szCs w:val="20"/>
                <w:highlight w:val="none"/>
              </w:rPr>
              <w:t>权重</w:t>
            </w:r>
            <w:r>
              <w:rPr>
                <w:rFonts w:hint="eastAsia" w:ascii="宋体" w:hAnsi="宋体"/>
                <w:b/>
                <w:bCs/>
                <w:sz w:val="20"/>
                <w:szCs w:val="20"/>
                <w:highlight w:val="none"/>
                <w:lang w:eastAsia="zh-CN"/>
              </w:rPr>
              <w:t>（</w:t>
            </w:r>
            <w:r>
              <w:rPr>
                <w:rFonts w:hint="eastAsia" w:ascii="宋体" w:hAnsi="宋体"/>
                <w:b/>
                <w:bCs/>
                <w:sz w:val="20"/>
                <w:szCs w:val="20"/>
                <w:highlight w:val="none"/>
                <w:lang w:val="en-US" w:eastAsia="zh-CN"/>
              </w:rPr>
              <w:t>%</w:t>
            </w:r>
            <w:r>
              <w:rPr>
                <w:rFonts w:hint="eastAsia" w:ascii="宋体" w:hAnsi="宋体"/>
                <w:b/>
                <w:bCs/>
                <w:sz w:val="20"/>
                <w:szCs w:val="20"/>
                <w:highlight w:val="none"/>
                <w:lang w:eastAsia="zh-CN"/>
              </w:rPr>
              <w:t>）</w:t>
            </w:r>
          </w:p>
        </w:tc>
      </w:tr>
      <w:tr w14:paraId="67E18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Align w:val="center"/>
          </w:tcPr>
          <w:p w14:paraId="49450909">
            <w:pPr>
              <w:spacing w:line="240" w:lineRule="exact"/>
              <w:jc w:val="center"/>
              <w:rPr>
                <w:rFonts w:ascii="宋体" w:hAnsi="宋体"/>
                <w:b/>
                <w:bCs/>
                <w:sz w:val="20"/>
                <w:szCs w:val="20"/>
                <w:highlight w:val="none"/>
              </w:rPr>
            </w:pPr>
            <w:r>
              <w:rPr>
                <w:rFonts w:ascii="宋体" w:hAnsi="宋体"/>
                <w:b/>
                <w:bCs/>
                <w:sz w:val="20"/>
                <w:szCs w:val="20"/>
                <w:highlight w:val="none"/>
              </w:rPr>
              <w:t>1</w:t>
            </w:r>
          </w:p>
        </w:tc>
        <w:tc>
          <w:tcPr>
            <w:tcW w:w="3060" w:type="dxa"/>
            <w:gridSpan w:val="4"/>
            <w:vAlign w:val="center"/>
          </w:tcPr>
          <w:p w14:paraId="67687423">
            <w:pPr>
              <w:spacing w:line="240" w:lineRule="exact"/>
              <w:jc w:val="center"/>
              <w:rPr>
                <w:rFonts w:ascii="宋体" w:hAnsi="宋体"/>
                <w:b/>
                <w:bCs/>
                <w:sz w:val="20"/>
                <w:szCs w:val="20"/>
                <w:highlight w:val="none"/>
              </w:rPr>
            </w:pPr>
            <w:r>
              <w:rPr>
                <w:rFonts w:hint="eastAsia" w:ascii="宋体" w:hAnsi="宋体"/>
                <w:b/>
                <w:bCs/>
                <w:sz w:val="20"/>
                <w:szCs w:val="20"/>
                <w:highlight w:val="none"/>
              </w:rPr>
              <w:t>价格</w:t>
            </w:r>
          </w:p>
        </w:tc>
        <w:tc>
          <w:tcPr>
            <w:tcW w:w="4973" w:type="dxa"/>
            <w:vAlign w:val="center"/>
          </w:tcPr>
          <w:p w14:paraId="1622713D">
            <w:pPr>
              <w:spacing w:line="240" w:lineRule="exact"/>
              <w:jc w:val="center"/>
              <w:rPr>
                <w:rFonts w:ascii="宋体" w:hAnsi="宋体"/>
                <w:b/>
                <w:bCs/>
                <w:sz w:val="20"/>
                <w:szCs w:val="20"/>
                <w:highlight w:val="none"/>
              </w:rPr>
            </w:pPr>
            <w:r>
              <w:rPr>
                <w:rFonts w:ascii="宋体" w:hAnsi="宋体"/>
                <w:b/>
                <w:bCs/>
                <w:sz w:val="20"/>
                <w:szCs w:val="20"/>
                <w:highlight w:val="none"/>
              </w:rPr>
              <w:t>30</w:t>
            </w:r>
          </w:p>
        </w:tc>
      </w:tr>
      <w:tr w14:paraId="5B1BB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Align w:val="center"/>
          </w:tcPr>
          <w:p w14:paraId="45CCD7D2">
            <w:pPr>
              <w:spacing w:line="240" w:lineRule="exact"/>
              <w:jc w:val="center"/>
              <w:rPr>
                <w:rFonts w:ascii="宋体" w:hAnsi="宋体"/>
                <w:b/>
                <w:bCs/>
                <w:sz w:val="20"/>
                <w:szCs w:val="20"/>
                <w:highlight w:val="none"/>
              </w:rPr>
            </w:pPr>
            <w:r>
              <w:rPr>
                <w:rFonts w:ascii="宋体" w:hAnsi="宋体"/>
                <w:b/>
                <w:bCs/>
                <w:sz w:val="20"/>
                <w:szCs w:val="20"/>
                <w:highlight w:val="none"/>
              </w:rPr>
              <w:t>2</w:t>
            </w:r>
          </w:p>
        </w:tc>
        <w:tc>
          <w:tcPr>
            <w:tcW w:w="3060" w:type="dxa"/>
            <w:gridSpan w:val="4"/>
            <w:vAlign w:val="center"/>
          </w:tcPr>
          <w:p w14:paraId="545114CF">
            <w:pPr>
              <w:spacing w:line="240" w:lineRule="exact"/>
              <w:jc w:val="center"/>
              <w:rPr>
                <w:rFonts w:ascii="宋体" w:hAnsi="宋体"/>
                <w:b/>
                <w:bCs/>
                <w:sz w:val="20"/>
                <w:szCs w:val="20"/>
                <w:highlight w:val="none"/>
              </w:rPr>
            </w:pPr>
            <w:r>
              <w:rPr>
                <w:rFonts w:hint="eastAsia" w:ascii="宋体" w:hAnsi="宋体"/>
                <w:b/>
                <w:bCs/>
                <w:sz w:val="20"/>
                <w:szCs w:val="20"/>
                <w:highlight w:val="none"/>
              </w:rPr>
              <w:t>技术部分</w:t>
            </w:r>
          </w:p>
        </w:tc>
        <w:tc>
          <w:tcPr>
            <w:tcW w:w="4973" w:type="dxa"/>
            <w:vAlign w:val="center"/>
          </w:tcPr>
          <w:p w14:paraId="668BAFC8">
            <w:pPr>
              <w:spacing w:line="240" w:lineRule="exact"/>
              <w:jc w:val="center"/>
              <w:rPr>
                <w:rFonts w:hint="eastAsia" w:ascii="宋体" w:hAnsi="宋体" w:eastAsia="宋体"/>
                <w:b/>
                <w:bCs/>
                <w:sz w:val="20"/>
                <w:szCs w:val="20"/>
                <w:highlight w:val="none"/>
                <w:lang w:eastAsia="zh-CN"/>
              </w:rPr>
            </w:pPr>
            <w:r>
              <w:rPr>
                <w:rFonts w:ascii="宋体" w:hAnsi="宋体"/>
                <w:b/>
                <w:bCs/>
                <w:sz w:val="20"/>
                <w:szCs w:val="20"/>
                <w:highlight w:val="none"/>
              </w:rPr>
              <w:t>5</w:t>
            </w:r>
            <w:r>
              <w:rPr>
                <w:rFonts w:hint="eastAsia" w:ascii="宋体" w:hAnsi="宋体"/>
                <w:b/>
                <w:bCs/>
                <w:sz w:val="20"/>
                <w:szCs w:val="20"/>
                <w:highlight w:val="none"/>
                <w:lang w:val="en-US" w:eastAsia="zh-CN"/>
              </w:rPr>
              <w:t>4</w:t>
            </w:r>
          </w:p>
        </w:tc>
      </w:tr>
      <w:tr w14:paraId="21E1E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restart"/>
            <w:vAlign w:val="center"/>
          </w:tcPr>
          <w:p w14:paraId="35CD2C87">
            <w:pPr>
              <w:spacing w:line="240" w:lineRule="exact"/>
              <w:jc w:val="center"/>
              <w:rPr>
                <w:rFonts w:ascii="宋体" w:hAnsi="宋体"/>
                <w:sz w:val="20"/>
                <w:szCs w:val="20"/>
                <w:highlight w:val="none"/>
              </w:rPr>
            </w:pPr>
          </w:p>
        </w:tc>
        <w:tc>
          <w:tcPr>
            <w:tcW w:w="416" w:type="dxa"/>
            <w:vAlign w:val="center"/>
          </w:tcPr>
          <w:p w14:paraId="15447ECC">
            <w:pPr>
              <w:spacing w:line="240" w:lineRule="exact"/>
              <w:jc w:val="center"/>
              <w:rPr>
                <w:rFonts w:ascii="宋体" w:hAnsi="宋体"/>
                <w:sz w:val="20"/>
                <w:szCs w:val="20"/>
                <w:highlight w:val="none"/>
              </w:rPr>
            </w:pPr>
            <w:r>
              <w:rPr>
                <w:rFonts w:hint="eastAsia" w:ascii="宋体" w:hAnsi="宋体"/>
                <w:sz w:val="20"/>
                <w:szCs w:val="20"/>
                <w:highlight w:val="none"/>
              </w:rPr>
              <w:t>序号</w:t>
            </w:r>
          </w:p>
        </w:tc>
        <w:tc>
          <w:tcPr>
            <w:tcW w:w="1244" w:type="dxa"/>
            <w:vAlign w:val="center"/>
          </w:tcPr>
          <w:p w14:paraId="5A640184">
            <w:pPr>
              <w:spacing w:line="240" w:lineRule="exact"/>
              <w:jc w:val="center"/>
              <w:rPr>
                <w:rFonts w:ascii="宋体" w:hAnsi="宋体"/>
                <w:sz w:val="20"/>
                <w:szCs w:val="20"/>
                <w:highlight w:val="none"/>
              </w:rPr>
            </w:pPr>
            <w:r>
              <w:rPr>
                <w:rFonts w:hint="eastAsia" w:ascii="宋体" w:hAnsi="宋体"/>
                <w:sz w:val="20"/>
                <w:szCs w:val="20"/>
                <w:highlight w:val="none"/>
              </w:rPr>
              <w:t>评审因素</w:t>
            </w:r>
          </w:p>
        </w:tc>
        <w:tc>
          <w:tcPr>
            <w:tcW w:w="630" w:type="dxa"/>
            <w:vAlign w:val="center"/>
          </w:tcPr>
          <w:p w14:paraId="1A3CD0F8">
            <w:pPr>
              <w:spacing w:line="240" w:lineRule="exact"/>
              <w:jc w:val="center"/>
              <w:rPr>
                <w:rFonts w:ascii="宋体" w:hAnsi="宋体"/>
                <w:sz w:val="20"/>
                <w:szCs w:val="20"/>
                <w:highlight w:val="none"/>
              </w:rPr>
            </w:pPr>
            <w:r>
              <w:rPr>
                <w:rFonts w:hint="eastAsia" w:ascii="宋体" w:hAnsi="宋体"/>
                <w:sz w:val="20"/>
                <w:szCs w:val="20"/>
                <w:highlight w:val="none"/>
              </w:rPr>
              <w:t>权重</w:t>
            </w:r>
          </w:p>
        </w:tc>
        <w:tc>
          <w:tcPr>
            <w:tcW w:w="770" w:type="dxa"/>
            <w:vAlign w:val="center"/>
          </w:tcPr>
          <w:p w14:paraId="08B0F9E3">
            <w:pPr>
              <w:spacing w:line="240" w:lineRule="exact"/>
              <w:jc w:val="center"/>
              <w:rPr>
                <w:rFonts w:ascii="宋体" w:hAnsi="宋体"/>
                <w:sz w:val="20"/>
                <w:szCs w:val="20"/>
                <w:highlight w:val="none"/>
              </w:rPr>
            </w:pPr>
            <w:r>
              <w:rPr>
                <w:rFonts w:hint="eastAsia" w:ascii="宋体" w:hAnsi="宋体"/>
                <w:sz w:val="20"/>
                <w:szCs w:val="20"/>
                <w:highlight w:val="none"/>
              </w:rPr>
              <w:t>评分方式</w:t>
            </w:r>
          </w:p>
        </w:tc>
        <w:tc>
          <w:tcPr>
            <w:tcW w:w="4973" w:type="dxa"/>
            <w:vAlign w:val="center"/>
          </w:tcPr>
          <w:p w14:paraId="734E651B">
            <w:pPr>
              <w:spacing w:line="240" w:lineRule="exact"/>
              <w:jc w:val="center"/>
              <w:rPr>
                <w:rFonts w:ascii="宋体" w:hAnsi="宋体"/>
                <w:sz w:val="20"/>
                <w:szCs w:val="20"/>
                <w:highlight w:val="none"/>
              </w:rPr>
            </w:pPr>
            <w:r>
              <w:rPr>
                <w:rFonts w:hint="eastAsia" w:ascii="宋体" w:hAnsi="宋体"/>
                <w:sz w:val="20"/>
                <w:szCs w:val="20"/>
                <w:highlight w:val="none"/>
              </w:rPr>
              <w:t>评分准则</w:t>
            </w:r>
          </w:p>
        </w:tc>
      </w:tr>
      <w:tr w14:paraId="0FD1E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84" w:hRule="atLeast"/>
          <w:tblCellSpacing w:w="0" w:type="dxa"/>
        </w:trPr>
        <w:tc>
          <w:tcPr>
            <w:tcW w:w="417" w:type="dxa"/>
            <w:gridSpan w:val="2"/>
            <w:vMerge w:val="continue"/>
            <w:vAlign w:val="center"/>
          </w:tcPr>
          <w:p w14:paraId="171F763A">
            <w:pPr>
              <w:keepNext/>
              <w:keepLines/>
              <w:spacing w:before="340" w:after="330" w:line="240" w:lineRule="exact"/>
              <w:jc w:val="center"/>
              <w:outlineLvl w:val="0"/>
              <w:rPr>
                <w:rFonts w:ascii="宋体" w:hAnsi="宋体"/>
                <w:sz w:val="20"/>
                <w:szCs w:val="20"/>
                <w:highlight w:val="none"/>
              </w:rPr>
            </w:pPr>
          </w:p>
        </w:tc>
        <w:tc>
          <w:tcPr>
            <w:tcW w:w="416" w:type="dxa"/>
            <w:vAlign w:val="center"/>
          </w:tcPr>
          <w:p w14:paraId="72947901">
            <w:pPr>
              <w:spacing w:line="240" w:lineRule="exact"/>
              <w:jc w:val="center"/>
              <w:rPr>
                <w:rFonts w:ascii="宋体" w:hAnsi="宋体"/>
                <w:sz w:val="20"/>
                <w:szCs w:val="20"/>
                <w:highlight w:val="none"/>
              </w:rPr>
            </w:pPr>
            <w:r>
              <w:rPr>
                <w:rFonts w:ascii="宋体" w:hAnsi="宋体"/>
                <w:sz w:val="20"/>
                <w:szCs w:val="20"/>
                <w:highlight w:val="none"/>
              </w:rPr>
              <w:t>1</w:t>
            </w:r>
          </w:p>
        </w:tc>
        <w:tc>
          <w:tcPr>
            <w:tcW w:w="1244" w:type="dxa"/>
            <w:vAlign w:val="center"/>
          </w:tcPr>
          <w:p w14:paraId="0A5D60C4">
            <w:pPr>
              <w:spacing w:line="240" w:lineRule="exact"/>
              <w:jc w:val="center"/>
              <w:rPr>
                <w:rFonts w:ascii="宋体" w:hAnsi="宋体"/>
                <w:b/>
                <w:color w:val="FF0000"/>
                <w:sz w:val="20"/>
                <w:szCs w:val="20"/>
                <w:highlight w:val="none"/>
              </w:rPr>
            </w:pPr>
            <w:r>
              <w:rPr>
                <w:rFonts w:hint="eastAsia" w:ascii="宋体" w:hAnsi="宋体"/>
                <w:sz w:val="20"/>
                <w:szCs w:val="20"/>
                <w:highlight w:val="none"/>
              </w:rPr>
              <w:t>技术保障措施</w:t>
            </w:r>
          </w:p>
        </w:tc>
        <w:tc>
          <w:tcPr>
            <w:tcW w:w="630" w:type="dxa"/>
            <w:vAlign w:val="center"/>
          </w:tcPr>
          <w:p w14:paraId="0AA3EC32">
            <w:pPr>
              <w:spacing w:line="240" w:lineRule="exact"/>
              <w:jc w:val="center"/>
              <w:rPr>
                <w:rFonts w:ascii="宋体" w:hAnsi="宋体"/>
                <w:sz w:val="20"/>
                <w:szCs w:val="20"/>
                <w:highlight w:val="none"/>
              </w:rPr>
            </w:pPr>
            <w:r>
              <w:rPr>
                <w:rFonts w:hint="eastAsia" w:ascii="宋体" w:hAnsi="宋体"/>
                <w:sz w:val="20"/>
                <w:szCs w:val="20"/>
                <w:highlight w:val="none"/>
              </w:rPr>
              <w:t>7</w:t>
            </w:r>
          </w:p>
        </w:tc>
        <w:tc>
          <w:tcPr>
            <w:tcW w:w="770" w:type="dxa"/>
            <w:vAlign w:val="center"/>
          </w:tcPr>
          <w:p w14:paraId="6515EEF7">
            <w:pPr>
              <w:spacing w:line="240" w:lineRule="exact"/>
              <w:jc w:val="center"/>
              <w:rPr>
                <w:rFonts w:ascii="宋体" w:hAnsi="宋体"/>
                <w:sz w:val="20"/>
                <w:szCs w:val="20"/>
                <w:highlight w:val="none"/>
              </w:rPr>
            </w:pPr>
            <w:r>
              <w:rPr>
                <w:rFonts w:hint="eastAsia" w:ascii="宋体" w:hAnsi="宋体"/>
                <w:sz w:val="20"/>
                <w:szCs w:val="20"/>
                <w:highlight w:val="none"/>
              </w:rPr>
              <w:t>专家打分</w:t>
            </w:r>
          </w:p>
        </w:tc>
        <w:tc>
          <w:tcPr>
            <w:tcW w:w="4973" w:type="dxa"/>
            <w:vAlign w:val="center"/>
          </w:tcPr>
          <w:p w14:paraId="50B1C9B3">
            <w:pPr>
              <w:rPr>
                <w:highlight w:val="none"/>
              </w:rPr>
            </w:pPr>
            <w:r>
              <w:rPr>
                <w:rFonts w:hint="eastAsia"/>
                <w:highlight w:val="none"/>
              </w:rPr>
              <w:t>（一）评分内容：</w:t>
            </w:r>
          </w:p>
          <w:p w14:paraId="4F0B9276">
            <w:pPr>
              <w:rPr>
                <w:highlight w:val="none"/>
              </w:rPr>
            </w:pPr>
            <w:r>
              <w:rPr>
                <w:rFonts w:hint="eastAsia"/>
                <w:highlight w:val="none"/>
                <w:lang w:val="en-US" w:eastAsia="zh-CN"/>
              </w:rPr>
              <w:t>考察投标人或所投产品制造商的主要生产设备情况</w:t>
            </w:r>
            <w:r>
              <w:rPr>
                <w:rFonts w:hint="eastAsia"/>
                <w:highlight w:val="none"/>
              </w:rPr>
              <w:t>：</w:t>
            </w:r>
          </w:p>
          <w:p w14:paraId="48AE8AC4">
            <w:pPr>
              <w:rPr>
                <w:highlight w:val="none"/>
              </w:rPr>
            </w:pPr>
            <w:r>
              <w:rPr>
                <w:rFonts w:hint="eastAsia"/>
                <w:highlight w:val="none"/>
              </w:rPr>
              <w:t>（1）</w:t>
            </w:r>
            <w:r>
              <w:rPr>
                <w:rFonts w:hint="eastAsia"/>
                <w:highlight w:val="none"/>
                <w:lang w:val="en-US" w:eastAsia="zh-CN"/>
              </w:rPr>
              <w:t>重型</w:t>
            </w:r>
            <w:r>
              <w:rPr>
                <w:rFonts w:hint="eastAsia"/>
                <w:highlight w:val="none"/>
              </w:rPr>
              <w:t>电子开料锯；</w:t>
            </w:r>
          </w:p>
          <w:p w14:paraId="1F5F6A74">
            <w:pPr>
              <w:rPr>
                <w:highlight w:val="none"/>
              </w:rPr>
            </w:pPr>
            <w:r>
              <w:rPr>
                <w:rFonts w:hint="eastAsia"/>
                <w:highlight w:val="none"/>
              </w:rPr>
              <w:t>（</w:t>
            </w:r>
            <w:r>
              <w:rPr>
                <w:highlight w:val="none"/>
              </w:rPr>
              <w:t>2）</w:t>
            </w:r>
            <w:r>
              <w:rPr>
                <w:rFonts w:hint="eastAsia"/>
                <w:highlight w:val="none"/>
                <w:lang w:val="en-US" w:eastAsia="zh-CN"/>
              </w:rPr>
              <w:t>全自动激光</w:t>
            </w:r>
            <w:r>
              <w:rPr>
                <w:rFonts w:hint="eastAsia"/>
                <w:highlight w:val="none"/>
              </w:rPr>
              <w:t>封边机；</w:t>
            </w:r>
          </w:p>
          <w:p w14:paraId="54BE9548">
            <w:pPr>
              <w:rPr>
                <w:highlight w:val="none"/>
              </w:rPr>
            </w:pPr>
            <w:r>
              <w:rPr>
                <w:rFonts w:hint="eastAsia"/>
                <w:highlight w:val="none"/>
              </w:rPr>
              <w:t>（</w:t>
            </w:r>
            <w:r>
              <w:rPr>
                <w:highlight w:val="none"/>
              </w:rPr>
              <w:t>3）</w:t>
            </w:r>
            <w:r>
              <w:rPr>
                <w:rFonts w:hint="eastAsia"/>
                <w:highlight w:val="none"/>
              </w:rPr>
              <w:t>数控加工中心；</w:t>
            </w:r>
          </w:p>
          <w:p w14:paraId="57394CB7">
            <w:pPr>
              <w:rPr>
                <w:highlight w:val="none"/>
              </w:rPr>
            </w:pPr>
            <w:r>
              <w:rPr>
                <w:rFonts w:hint="eastAsia"/>
                <w:highlight w:val="none"/>
              </w:rPr>
              <w:t>（4）高频弯曲木压机；</w:t>
            </w:r>
          </w:p>
          <w:p w14:paraId="3A8C7618">
            <w:pPr>
              <w:rPr>
                <w:highlight w:val="none"/>
              </w:rPr>
            </w:pPr>
            <w:r>
              <w:rPr>
                <w:rFonts w:hint="eastAsia"/>
                <w:highlight w:val="none"/>
              </w:rPr>
              <w:t>（5）12轴联动数控加工中心；</w:t>
            </w:r>
          </w:p>
          <w:p w14:paraId="3EF936F5">
            <w:pPr>
              <w:rPr>
                <w:highlight w:val="none"/>
              </w:rPr>
            </w:pPr>
            <w:r>
              <w:rPr>
                <w:rFonts w:hint="eastAsia"/>
                <w:highlight w:val="none"/>
              </w:rPr>
              <w:t>（</w:t>
            </w:r>
            <w:r>
              <w:rPr>
                <w:highlight w:val="none"/>
              </w:rPr>
              <w:t>6</w:t>
            </w:r>
            <w:r>
              <w:rPr>
                <w:rFonts w:hint="eastAsia"/>
                <w:highlight w:val="none"/>
              </w:rPr>
              <w:t>）中央环保除尘系统；</w:t>
            </w:r>
          </w:p>
          <w:p w14:paraId="7CA3BA61">
            <w:pPr>
              <w:rPr>
                <w:highlight w:val="none"/>
              </w:rPr>
            </w:pPr>
            <w:r>
              <w:rPr>
                <w:rFonts w:hint="eastAsia"/>
                <w:highlight w:val="none"/>
              </w:rPr>
              <w:t>（7）</w:t>
            </w:r>
            <w:r>
              <w:rPr>
                <w:rFonts w:hint="eastAsia"/>
                <w:highlight w:val="none"/>
                <w:lang w:val="en-US" w:eastAsia="zh-CN"/>
              </w:rPr>
              <w:t>上下十排钻</w:t>
            </w:r>
            <w:r>
              <w:rPr>
                <w:rFonts w:hint="eastAsia"/>
                <w:highlight w:val="none"/>
              </w:rPr>
              <w:t>；</w:t>
            </w:r>
          </w:p>
          <w:p w14:paraId="571F789F">
            <w:pPr>
              <w:rPr>
                <w:highlight w:val="none"/>
              </w:rPr>
            </w:pPr>
            <w:r>
              <w:rPr>
                <w:rFonts w:hint="eastAsia"/>
                <w:highlight w:val="none"/>
              </w:rPr>
              <w:t>（8）光纤激光切割机；</w:t>
            </w:r>
          </w:p>
          <w:p w14:paraId="23175EDF">
            <w:pPr>
              <w:rPr>
                <w:highlight w:val="none"/>
              </w:rPr>
            </w:pPr>
            <w:r>
              <w:rPr>
                <w:rFonts w:hint="eastAsia"/>
                <w:highlight w:val="none"/>
              </w:rPr>
              <w:t>（9）数控双头切管机；</w:t>
            </w:r>
          </w:p>
          <w:p w14:paraId="53F43BAF">
            <w:pPr>
              <w:rPr>
                <w:highlight w:val="none"/>
              </w:rPr>
            </w:pPr>
            <w:r>
              <w:rPr>
                <w:rFonts w:hint="eastAsia"/>
                <w:highlight w:val="none"/>
              </w:rPr>
              <w:t>（10）废气及废水处理设备；</w:t>
            </w:r>
          </w:p>
          <w:p w14:paraId="7C6D5190">
            <w:pPr>
              <w:rPr>
                <w:highlight w:val="none"/>
              </w:rPr>
            </w:pPr>
            <w:r>
              <w:rPr>
                <w:rFonts w:hint="eastAsia"/>
                <w:highlight w:val="none"/>
              </w:rPr>
              <w:t>（11）钢制喷涂设备生产线；</w:t>
            </w:r>
          </w:p>
          <w:p w14:paraId="2DEFB044">
            <w:pPr>
              <w:rPr>
                <w:highlight w:val="none"/>
              </w:rPr>
            </w:pPr>
            <w:r>
              <w:rPr>
                <w:rFonts w:hint="eastAsia"/>
                <w:highlight w:val="none"/>
              </w:rPr>
              <w:t>（12）集成控制智能柔性水性漆自动喷涂生产线</w:t>
            </w:r>
            <w:r>
              <w:rPr>
                <w:rFonts w:hint="eastAsia"/>
                <w:highlight w:val="none"/>
                <w:lang w:eastAsia="zh-CN"/>
              </w:rPr>
              <w:t>；</w:t>
            </w:r>
          </w:p>
          <w:p w14:paraId="6EF34D7A">
            <w:pPr>
              <w:numPr>
                <w:ilvl w:val="0"/>
                <w:numId w:val="7"/>
              </w:numPr>
              <w:rPr>
                <w:rFonts w:hint="eastAsia"/>
                <w:highlight w:val="none"/>
                <w:lang w:val="en-US" w:eastAsia="zh-CN"/>
              </w:rPr>
            </w:pPr>
            <w:r>
              <w:rPr>
                <w:rFonts w:hint="eastAsia"/>
                <w:highlight w:val="none"/>
                <w:lang w:val="en-US" w:eastAsia="zh-CN"/>
              </w:rPr>
              <w:t>双头宽频定厚/精砂砂光机；</w:t>
            </w:r>
          </w:p>
          <w:p w14:paraId="7622C0DF">
            <w:pPr>
              <w:numPr>
                <w:ilvl w:val="0"/>
                <w:numId w:val="7"/>
              </w:numPr>
              <w:rPr>
                <w:rFonts w:hint="eastAsia"/>
                <w:highlight w:val="none"/>
                <w:lang w:val="en-US" w:eastAsia="zh-CN"/>
              </w:rPr>
            </w:pPr>
            <w:r>
              <w:rPr>
                <w:rFonts w:hint="eastAsia"/>
                <w:highlight w:val="none"/>
                <w:lang w:val="en-US" w:eastAsia="zh-CN"/>
              </w:rPr>
              <w:t>仿型自动刨边机；</w:t>
            </w:r>
          </w:p>
          <w:p w14:paraId="068B49CB">
            <w:pPr>
              <w:numPr>
                <w:ilvl w:val="0"/>
                <w:numId w:val="7"/>
              </w:numPr>
              <w:rPr>
                <w:rFonts w:hint="eastAsia"/>
                <w:highlight w:val="none"/>
                <w:lang w:val="en-US" w:eastAsia="zh-CN"/>
              </w:rPr>
            </w:pPr>
            <w:r>
              <w:rPr>
                <w:rFonts w:hint="eastAsia"/>
                <w:highlight w:val="none"/>
                <w:lang w:val="en-US" w:eastAsia="zh-CN"/>
              </w:rPr>
              <w:t>全自动喷粉生产线；</w:t>
            </w:r>
          </w:p>
          <w:p w14:paraId="5BACB66F">
            <w:pPr>
              <w:numPr>
                <w:ilvl w:val="0"/>
                <w:numId w:val="7"/>
              </w:numPr>
              <w:rPr>
                <w:rFonts w:hint="eastAsia"/>
                <w:highlight w:val="none"/>
                <w:lang w:val="en-US" w:eastAsia="zh-CN"/>
              </w:rPr>
            </w:pPr>
            <w:r>
              <w:rPr>
                <w:rFonts w:hint="eastAsia"/>
                <w:highlight w:val="none"/>
                <w:lang w:val="en-US" w:eastAsia="zh-CN"/>
              </w:rPr>
              <w:t>木材智能干燥设备。</w:t>
            </w:r>
          </w:p>
          <w:p w14:paraId="1A7D4322">
            <w:pPr>
              <w:rPr>
                <w:highlight w:val="none"/>
              </w:rPr>
            </w:pPr>
            <w:r>
              <w:rPr>
                <w:rFonts w:hint="eastAsia"/>
                <w:highlight w:val="none"/>
                <w:lang w:val="en-US" w:eastAsia="zh-CN"/>
              </w:rPr>
              <w:t>提供一个得6.25分，最高得100分。不提供</w:t>
            </w:r>
            <w:r>
              <w:rPr>
                <w:rFonts w:hint="eastAsia"/>
                <w:highlight w:val="none"/>
              </w:rPr>
              <w:t>不得分。</w:t>
            </w:r>
          </w:p>
          <w:p w14:paraId="2343C8D3">
            <w:pPr>
              <w:rPr>
                <w:highlight w:val="none"/>
              </w:rPr>
            </w:pPr>
            <w:r>
              <w:rPr>
                <w:rFonts w:hint="eastAsia"/>
                <w:highlight w:val="none"/>
              </w:rPr>
              <w:t>（二）评分依据：</w:t>
            </w:r>
          </w:p>
          <w:p w14:paraId="6182C3A5">
            <w:pPr>
              <w:wordWrap/>
              <w:snapToGrid/>
              <w:rPr>
                <w:rFonts w:hint="default" w:ascii="宋体" w:hAnsi="宋体" w:cs="宋体"/>
                <w:b w:val="0"/>
                <w:bCs/>
                <w:szCs w:val="21"/>
                <w:highlight w:val="none"/>
                <w:lang w:val="en-US" w:eastAsia="zh-CN"/>
              </w:rPr>
            </w:pPr>
            <w:r>
              <w:rPr>
                <w:rFonts w:hint="eastAsia" w:ascii="宋体" w:hAnsi="宋体" w:cs="宋体"/>
                <w:b w:val="0"/>
                <w:bCs/>
                <w:szCs w:val="21"/>
                <w:highlight w:val="none"/>
                <w:lang w:val="en-US" w:eastAsia="zh-CN"/>
              </w:rPr>
              <w:t>1.提供设备的实物照片</w:t>
            </w:r>
          </w:p>
          <w:p w14:paraId="738C1FEB">
            <w:pPr>
              <w:wordWrap/>
              <w:snapToGrid/>
              <w:rPr>
                <w:rFonts w:ascii="宋体" w:hAnsi="宋体" w:cs="宋体"/>
                <w:szCs w:val="21"/>
                <w:highlight w:val="none"/>
              </w:rPr>
            </w:pPr>
            <w:r>
              <w:rPr>
                <w:rFonts w:hint="eastAsia" w:ascii="宋体" w:hAnsi="宋体" w:cs="宋体"/>
                <w:b w:val="0"/>
                <w:bCs/>
                <w:szCs w:val="21"/>
                <w:highlight w:val="none"/>
                <w:lang w:val="en-US" w:eastAsia="zh-CN"/>
              </w:rPr>
              <w:t>2.</w:t>
            </w:r>
            <w:r>
              <w:rPr>
                <w:rFonts w:hint="eastAsia" w:ascii="宋体" w:hAnsi="宋体" w:cs="宋体"/>
                <w:szCs w:val="21"/>
                <w:highlight w:val="none"/>
              </w:rPr>
              <w:t>自有设备要求提供设备购买合同关键页及购买发票扫描件（发票抬头名称</w:t>
            </w:r>
            <w:r>
              <w:rPr>
                <w:rFonts w:hint="eastAsia" w:ascii="宋体" w:hAnsi="宋体" w:cs="宋体"/>
                <w:szCs w:val="21"/>
                <w:highlight w:val="none"/>
                <w:lang w:val="en-US" w:eastAsia="zh-CN"/>
              </w:rPr>
              <w:t>为</w:t>
            </w:r>
            <w:r>
              <w:rPr>
                <w:rFonts w:hint="eastAsia" w:ascii="宋体" w:hAnsi="宋体" w:cs="宋体"/>
                <w:szCs w:val="21"/>
                <w:highlight w:val="none"/>
              </w:rPr>
              <w:t>投标人或所投产品制造商名称）；如设备为租赁设备，需同时提供设备租赁合同关键页及租金支付发票扫描件（合同和发票抬头名称</w:t>
            </w:r>
            <w:r>
              <w:rPr>
                <w:rFonts w:hint="eastAsia" w:ascii="宋体" w:hAnsi="宋体" w:cs="宋体"/>
                <w:szCs w:val="21"/>
                <w:highlight w:val="none"/>
                <w:lang w:val="en-US" w:eastAsia="zh-CN"/>
              </w:rPr>
              <w:t>为</w:t>
            </w:r>
            <w:r>
              <w:rPr>
                <w:rFonts w:hint="eastAsia" w:ascii="宋体" w:hAnsi="宋体" w:cs="宋体"/>
                <w:szCs w:val="21"/>
                <w:highlight w:val="none"/>
              </w:rPr>
              <w:t>投标人或所投产品制造商名称）。未按要求提供或扫描件不清晰导致无法识别的不得分；</w:t>
            </w:r>
          </w:p>
          <w:p w14:paraId="1D70A371">
            <w:pPr>
              <w:rPr>
                <w:highlight w:val="none"/>
              </w:rPr>
            </w:pPr>
            <w:r>
              <w:rPr>
                <w:rFonts w:hint="eastAsia" w:ascii="宋体" w:hAnsi="宋体" w:cs="宋体"/>
                <w:szCs w:val="21"/>
                <w:highlight w:val="none"/>
                <w:lang w:val="en-US" w:eastAsia="zh-CN"/>
              </w:rPr>
              <w:t>3</w:t>
            </w:r>
            <w:r>
              <w:rPr>
                <w:rFonts w:hint="eastAsia" w:ascii="宋体" w:hAnsi="宋体" w:cs="宋体"/>
                <w:szCs w:val="21"/>
                <w:highlight w:val="none"/>
              </w:rPr>
              <w:t>.</w:t>
            </w:r>
            <w:r>
              <w:rPr>
                <w:rFonts w:hint="eastAsia" w:hAnsi="宋体" w:cs="宋体"/>
                <w:bCs/>
                <w:szCs w:val="21"/>
                <w:highlight w:val="none"/>
              </w:rPr>
              <w:t>提供的设备名称与招标文件要求不一致的，但为同种设备的，需提供承诺为同种设备的书面说明（格式自拟），若名称不一致又未提供说明的，不得分</w:t>
            </w:r>
            <w:r>
              <w:rPr>
                <w:rFonts w:hint="eastAsia" w:ascii="宋体" w:hAnsi="宋体" w:cs="宋体"/>
                <w:szCs w:val="21"/>
                <w:highlight w:val="none"/>
              </w:rPr>
              <w:t>。同种设备不可重复计分。</w:t>
            </w:r>
          </w:p>
        </w:tc>
      </w:tr>
      <w:tr w14:paraId="66305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continue"/>
            <w:vAlign w:val="center"/>
          </w:tcPr>
          <w:p w14:paraId="285DA38A">
            <w:pPr>
              <w:keepNext/>
              <w:keepLines/>
              <w:spacing w:before="260" w:after="260" w:line="240" w:lineRule="exact"/>
              <w:jc w:val="center"/>
              <w:outlineLvl w:val="2"/>
              <w:rPr>
                <w:rFonts w:ascii="宋体" w:hAnsi="宋体"/>
                <w:sz w:val="20"/>
                <w:szCs w:val="20"/>
                <w:highlight w:val="none"/>
              </w:rPr>
            </w:pPr>
          </w:p>
        </w:tc>
        <w:tc>
          <w:tcPr>
            <w:tcW w:w="416" w:type="dxa"/>
            <w:vAlign w:val="center"/>
          </w:tcPr>
          <w:p w14:paraId="02373892">
            <w:pPr>
              <w:spacing w:line="240" w:lineRule="exact"/>
              <w:jc w:val="center"/>
              <w:rPr>
                <w:rFonts w:ascii="宋体" w:hAnsi="宋体"/>
                <w:sz w:val="20"/>
                <w:szCs w:val="20"/>
                <w:highlight w:val="none"/>
              </w:rPr>
            </w:pPr>
            <w:r>
              <w:rPr>
                <w:rFonts w:ascii="宋体" w:hAnsi="宋体"/>
                <w:sz w:val="20"/>
                <w:szCs w:val="20"/>
                <w:highlight w:val="none"/>
              </w:rPr>
              <w:t>2</w:t>
            </w:r>
          </w:p>
        </w:tc>
        <w:tc>
          <w:tcPr>
            <w:tcW w:w="1244" w:type="dxa"/>
            <w:vAlign w:val="center"/>
          </w:tcPr>
          <w:p w14:paraId="3C958770">
            <w:pPr>
              <w:spacing w:line="240" w:lineRule="exact"/>
              <w:jc w:val="center"/>
              <w:rPr>
                <w:rFonts w:ascii="宋体" w:hAnsi="宋体"/>
                <w:sz w:val="20"/>
                <w:szCs w:val="20"/>
                <w:highlight w:val="none"/>
              </w:rPr>
            </w:pPr>
            <w:r>
              <w:rPr>
                <w:rFonts w:hint="eastAsia" w:ascii="宋体" w:hAnsi="宋体" w:cs="宋体"/>
                <w:kern w:val="0"/>
                <w:sz w:val="20"/>
                <w:szCs w:val="20"/>
                <w:highlight w:val="none"/>
              </w:rPr>
              <w:t>技术要求偏离情况</w:t>
            </w:r>
          </w:p>
        </w:tc>
        <w:tc>
          <w:tcPr>
            <w:tcW w:w="630" w:type="dxa"/>
            <w:vAlign w:val="center"/>
          </w:tcPr>
          <w:p w14:paraId="6B4A42C3">
            <w:pPr>
              <w:spacing w:line="240" w:lineRule="exact"/>
              <w:jc w:val="center"/>
              <w:rPr>
                <w:rFonts w:hint="default" w:ascii="宋体" w:hAnsi="宋体" w:eastAsia="宋体"/>
                <w:sz w:val="20"/>
                <w:szCs w:val="20"/>
                <w:highlight w:val="none"/>
                <w:lang w:val="en-US" w:eastAsia="zh-CN"/>
              </w:rPr>
            </w:pPr>
            <w:r>
              <w:rPr>
                <w:rFonts w:hint="eastAsia" w:ascii="宋体" w:hAnsi="宋体" w:cs="宋体"/>
                <w:sz w:val="20"/>
                <w:szCs w:val="20"/>
                <w:highlight w:val="none"/>
                <w:lang w:val="en-US" w:eastAsia="zh-CN"/>
              </w:rPr>
              <w:t>27</w:t>
            </w:r>
          </w:p>
        </w:tc>
        <w:tc>
          <w:tcPr>
            <w:tcW w:w="770" w:type="dxa"/>
            <w:vAlign w:val="center"/>
          </w:tcPr>
          <w:p w14:paraId="049F2C0E">
            <w:pPr>
              <w:spacing w:line="240" w:lineRule="exact"/>
              <w:jc w:val="center"/>
              <w:rPr>
                <w:rFonts w:ascii="宋体" w:hAnsi="宋体"/>
                <w:sz w:val="20"/>
                <w:szCs w:val="20"/>
                <w:highlight w:val="none"/>
              </w:rPr>
            </w:pPr>
            <w:r>
              <w:rPr>
                <w:rFonts w:hint="eastAsia" w:ascii="宋体" w:hAnsi="宋体"/>
                <w:sz w:val="20"/>
                <w:szCs w:val="20"/>
                <w:highlight w:val="none"/>
              </w:rPr>
              <w:t>专家打分</w:t>
            </w:r>
          </w:p>
        </w:tc>
        <w:tc>
          <w:tcPr>
            <w:tcW w:w="4973" w:type="dxa"/>
            <w:vAlign w:val="center"/>
          </w:tcPr>
          <w:p w14:paraId="2ABC0370">
            <w:pPr>
              <w:widowControl/>
              <w:jc w:val="left"/>
              <w:rPr>
                <w:rFonts w:cs="宋体"/>
                <w:sz w:val="20"/>
                <w:szCs w:val="20"/>
                <w:highlight w:val="none"/>
              </w:rPr>
            </w:pPr>
            <w:r>
              <w:rPr>
                <w:rFonts w:hint="eastAsia" w:ascii="宋体" w:hAnsi="宋体" w:cs="宋体"/>
                <w:kern w:val="0"/>
                <w:sz w:val="20"/>
                <w:szCs w:val="20"/>
                <w:highlight w:val="none"/>
              </w:rPr>
              <w:t>（一）评分内容：投标人应如实填写《技术要求偏离表》，评审委员会根据技术需求参数响应情况进行打分，各项技术参数指标及要求全部满足的得</w:t>
            </w:r>
            <w:r>
              <w:rPr>
                <w:rFonts w:hint="eastAsia" w:ascii="宋体" w:hAnsi="宋体" w:cs="宋体"/>
                <w:kern w:val="0"/>
                <w:sz w:val="20"/>
                <w:szCs w:val="20"/>
                <w:highlight w:val="none"/>
                <w:lang w:val="en-US" w:eastAsia="zh-CN"/>
              </w:rPr>
              <w:t>100</w:t>
            </w:r>
            <w:r>
              <w:rPr>
                <w:rFonts w:hint="eastAsia" w:ascii="宋体" w:hAnsi="宋体" w:cs="宋体"/>
                <w:kern w:val="0"/>
                <w:sz w:val="20"/>
                <w:szCs w:val="20"/>
                <w:highlight w:val="none"/>
              </w:rPr>
              <w:t>分，所有标注“▲”的重要参数每项负偏离一扣</w:t>
            </w:r>
            <w:r>
              <w:rPr>
                <w:rFonts w:hint="eastAsia" w:ascii="宋体" w:hAnsi="宋体" w:cs="宋体"/>
                <w:kern w:val="0"/>
                <w:sz w:val="20"/>
                <w:szCs w:val="20"/>
                <w:highlight w:val="none"/>
                <w:lang w:val="en-US" w:eastAsia="zh-CN"/>
              </w:rPr>
              <w:t>15</w:t>
            </w:r>
            <w:r>
              <w:rPr>
                <w:rFonts w:hint="eastAsia" w:ascii="宋体" w:hAnsi="宋体" w:cs="宋体"/>
                <w:kern w:val="0"/>
                <w:sz w:val="20"/>
                <w:szCs w:val="20"/>
                <w:highlight w:val="none"/>
              </w:rPr>
              <w:t>分，一般参数每负偏离一条扣</w:t>
            </w:r>
            <w:r>
              <w:rPr>
                <w:rFonts w:hint="eastAsia" w:ascii="宋体" w:hAnsi="宋体" w:cs="宋体"/>
                <w:kern w:val="0"/>
                <w:sz w:val="20"/>
                <w:szCs w:val="20"/>
                <w:highlight w:val="none"/>
                <w:lang w:val="en-US" w:eastAsia="zh-CN"/>
              </w:rPr>
              <w:t xml:space="preserve">0.1 </w:t>
            </w:r>
            <w:r>
              <w:rPr>
                <w:rFonts w:hint="eastAsia" w:ascii="宋体" w:hAnsi="宋体" w:cs="宋体"/>
                <w:kern w:val="0"/>
                <w:sz w:val="20"/>
                <w:szCs w:val="20"/>
                <w:highlight w:val="none"/>
              </w:rPr>
              <w:t>分，扣完为止。</w:t>
            </w:r>
          </w:p>
        </w:tc>
      </w:tr>
      <w:tr w14:paraId="28E97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continue"/>
            <w:vAlign w:val="center"/>
          </w:tcPr>
          <w:p w14:paraId="619108E3">
            <w:pPr>
              <w:keepNext/>
              <w:keepLines/>
              <w:spacing w:before="260" w:after="260" w:line="240" w:lineRule="exact"/>
              <w:jc w:val="center"/>
              <w:outlineLvl w:val="2"/>
              <w:rPr>
                <w:rFonts w:hint="eastAsia" w:ascii="宋体" w:hAnsi="宋体"/>
                <w:sz w:val="20"/>
                <w:szCs w:val="20"/>
                <w:highlight w:val="none"/>
                <w:lang w:val="en-US" w:eastAsia="zh-CN"/>
              </w:rPr>
            </w:pPr>
          </w:p>
        </w:tc>
        <w:tc>
          <w:tcPr>
            <w:tcW w:w="416" w:type="dxa"/>
            <w:vAlign w:val="center"/>
          </w:tcPr>
          <w:p w14:paraId="5B929BAA">
            <w:pPr>
              <w:spacing w:line="240" w:lineRule="exact"/>
              <w:jc w:val="center"/>
              <w:rPr>
                <w:rFonts w:hint="default" w:ascii="宋体" w:hAnsi="宋体"/>
                <w:sz w:val="20"/>
                <w:szCs w:val="20"/>
                <w:highlight w:val="none"/>
                <w:lang w:val="en-US" w:eastAsia="zh-CN"/>
              </w:rPr>
            </w:pPr>
            <w:r>
              <w:rPr>
                <w:rFonts w:hint="eastAsia" w:ascii="宋体" w:hAnsi="宋体"/>
                <w:sz w:val="20"/>
                <w:szCs w:val="20"/>
                <w:highlight w:val="none"/>
                <w:lang w:val="en-US" w:eastAsia="zh-CN"/>
              </w:rPr>
              <w:t>3</w:t>
            </w:r>
          </w:p>
        </w:tc>
        <w:tc>
          <w:tcPr>
            <w:tcW w:w="1244" w:type="dxa"/>
            <w:shd w:val="clear" w:color="auto" w:fill="auto"/>
            <w:vAlign w:val="center"/>
          </w:tcPr>
          <w:p w14:paraId="47ADAD99">
            <w:pPr>
              <w:spacing w:line="240" w:lineRule="exact"/>
              <w:jc w:val="center"/>
              <w:rPr>
                <w:rFonts w:hint="default" w:ascii="宋体" w:hAnsi="宋体" w:eastAsia="宋体" w:cs="宋体"/>
                <w:sz w:val="20"/>
                <w:szCs w:val="20"/>
                <w:highlight w:val="none"/>
                <w:lang w:val="en-US" w:eastAsia="zh-CN"/>
              </w:rPr>
            </w:pPr>
            <w:r>
              <w:rPr>
                <w:rFonts w:hint="eastAsia" w:ascii="宋体" w:hAnsi="宋体" w:cs="宋体"/>
                <w:sz w:val="20"/>
                <w:szCs w:val="20"/>
                <w:highlight w:val="none"/>
                <w:lang w:val="en-US" w:eastAsia="zh-CN"/>
              </w:rPr>
              <w:t>深化设计方案</w:t>
            </w:r>
          </w:p>
        </w:tc>
        <w:tc>
          <w:tcPr>
            <w:tcW w:w="630" w:type="dxa"/>
            <w:shd w:val="clear" w:color="auto" w:fill="auto"/>
            <w:vAlign w:val="center"/>
          </w:tcPr>
          <w:p w14:paraId="348CD8BD">
            <w:pPr>
              <w:spacing w:line="240" w:lineRule="exact"/>
              <w:jc w:val="center"/>
              <w:rPr>
                <w:rFonts w:hint="default" w:ascii="宋体" w:hAnsi="宋体" w:eastAsia="宋体" w:cs="宋体"/>
                <w:sz w:val="20"/>
                <w:szCs w:val="20"/>
                <w:highlight w:val="none"/>
                <w:lang w:val="en-US" w:eastAsia="zh-CN"/>
              </w:rPr>
            </w:pPr>
            <w:r>
              <w:rPr>
                <w:rFonts w:hint="eastAsia" w:ascii="宋体" w:hAnsi="宋体" w:cs="宋体"/>
                <w:sz w:val="20"/>
                <w:szCs w:val="20"/>
                <w:highlight w:val="none"/>
                <w:lang w:val="en-US" w:eastAsia="zh-CN"/>
              </w:rPr>
              <w:t>10</w:t>
            </w:r>
          </w:p>
        </w:tc>
        <w:tc>
          <w:tcPr>
            <w:tcW w:w="770" w:type="dxa"/>
            <w:shd w:val="clear" w:color="auto" w:fill="auto"/>
            <w:vAlign w:val="center"/>
          </w:tcPr>
          <w:p w14:paraId="660DF1E2">
            <w:pPr>
              <w:spacing w:line="240" w:lineRule="exact"/>
              <w:jc w:val="center"/>
              <w:rPr>
                <w:rFonts w:hint="eastAsia" w:ascii="宋体" w:hAnsi="宋体" w:eastAsia="宋体" w:cs="Times New Roman"/>
                <w:sz w:val="20"/>
                <w:szCs w:val="20"/>
                <w:highlight w:val="none"/>
              </w:rPr>
            </w:pPr>
            <w:r>
              <w:rPr>
                <w:rFonts w:hint="eastAsia" w:ascii="宋体" w:hAnsi="宋体" w:eastAsia="宋体" w:cs="Times New Roman"/>
                <w:sz w:val="20"/>
                <w:szCs w:val="20"/>
                <w:highlight w:val="none"/>
              </w:rPr>
              <w:t>专家打分</w:t>
            </w:r>
          </w:p>
        </w:tc>
        <w:tc>
          <w:tcPr>
            <w:tcW w:w="4973" w:type="dxa"/>
            <w:shd w:val="clear" w:color="auto" w:fill="auto"/>
            <w:vAlign w:val="center"/>
          </w:tcPr>
          <w:p w14:paraId="44296668">
            <w:pPr>
              <w:jc w:val="left"/>
              <w:rPr>
                <w:rFonts w:ascii="宋体" w:hAnsi="宋体" w:cs="宋体"/>
                <w:b/>
                <w:bCs/>
                <w:color w:val="000000"/>
                <w:szCs w:val="21"/>
                <w:highlight w:val="none"/>
              </w:rPr>
            </w:pPr>
            <w:r>
              <w:rPr>
                <w:rFonts w:hint="eastAsia" w:ascii="宋体" w:hAnsi="宋体" w:cs="宋体"/>
                <w:b/>
                <w:bCs/>
                <w:color w:val="000000"/>
                <w:szCs w:val="21"/>
                <w:highlight w:val="none"/>
              </w:rPr>
              <w:t>（一）评分内容：</w:t>
            </w:r>
          </w:p>
          <w:p w14:paraId="1D3D6A7A">
            <w:pPr>
              <w:pStyle w:val="18"/>
              <w:spacing w:line="240" w:lineRule="auto"/>
              <w:ind w:firstLine="400" w:firstLineChars="200"/>
              <w:rPr>
                <w:rFonts w:hint="eastAsia" w:ascii="Times New Roman" w:hAnsi="Times New Roman" w:eastAsia="宋体" w:cs="Times New Roman"/>
                <w:b w:val="0"/>
                <w:bCs w:val="0"/>
                <w:sz w:val="20"/>
                <w:szCs w:val="20"/>
                <w:highlight w:val="none"/>
                <w:lang w:eastAsia="zh-CN"/>
              </w:rPr>
            </w:pPr>
            <w:r>
              <w:rPr>
                <w:rFonts w:hint="default" w:ascii="Times New Roman" w:hAnsi="Times New Roman" w:eastAsia="宋体" w:cs="Times New Roman"/>
                <w:b w:val="0"/>
                <w:bCs w:val="0"/>
                <w:i w:val="0"/>
                <w:iCs w:val="0"/>
                <w:caps w:val="0"/>
                <w:spacing w:val="0"/>
                <w:sz w:val="20"/>
                <w:szCs w:val="20"/>
                <w:highlight w:val="none"/>
                <w:shd w:val="clear" w:color="auto" w:fill="auto"/>
                <w:lang w:val="en-US" w:eastAsia="zh-CN"/>
              </w:rPr>
              <w:t>投标人根据清单内所</w:t>
            </w:r>
            <w:r>
              <w:rPr>
                <w:rFonts w:hint="eastAsia" w:cs="Times New Roman"/>
                <w:b w:val="0"/>
                <w:bCs w:val="0"/>
                <w:i w:val="0"/>
                <w:iCs w:val="0"/>
                <w:caps w:val="0"/>
                <w:spacing w:val="0"/>
                <w:sz w:val="20"/>
                <w:szCs w:val="20"/>
                <w:highlight w:val="none"/>
                <w:shd w:val="clear" w:color="auto" w:fill="auto"/>
                <w:lang w:val="en-US" w:eastAsia="zh-CN"/>
              </w:rPr>
              <w:t>要求的</w:t>
            </w:r>
            <w:r>
              <w:rPr>
                <w:rFonts w:hint="default" w:ascii="Times New Roman" w:hAnsi="Times New Roman" w:eastAsia="宋体" w:cs="Times New Roman"/>
                <w:b w:val="0"/>
                <w:bCs w:val="0"/>
                <w:i w:val="0"/>
                <w:iCs w:val="0"/>
                <w:caps w:val="0"/>
                <w:spacing w:val="0"/>
                <w:sz w:val="20"/>
                <w:szCs w:val="20"/>
                <w:highlight w:val="none"/>
                <w:shd w:val="clear" w:color="auto" w:fill="auto"/>
                <w:lang w:val="en-US" w:eastAsia="zh-CN"/>
              </w:rPr>
              <w:t>产品</w:t>
            </w:r>
            <w:r>
              <w:rPr>
                <w:rFonts w:hint="eastAsia" w:cs="Times New Roman"/>
                <w:b w:val="0"/>
                <w:bCs w:val="0"/>
                <w:i w:val="0"/>
                <w:iCs w:val="0"/>
                <w:caps w:val="0"/>
                <w:spacing w:val="0"/>
                <w:sz w:val="20"/>
                <w:szCs w:val="20"/>
                <w:highlight w:val="none"/>
                <w:shd w:val="clear" w:color="auto" w:fill="auto"/>
                <w:lang w:val="en-US" w:eastAsia="zh-CN"/>
              </w:rPr>
              <w:t>、</w:t>
            </w:r>
            <w:r>
              <w:rPr>
                <w:rFonts w:hint="default" w:ascii="Times New Roman" w:hAnsi="Times New Roman" w:eastAsia="宋体" w:cs="Times New Roman"/>
                <w:b w:val="0"/>
                <w:bCs w:val="0"/>
                <w:sz w:val="20"/>
                <w:szCs w:val="20"/>
                <w:highlight w:val="none"/>
                <w:lang w:val="en-US" w:eastAsia="zh-CN"/>
              </w:rPr>
              <w:t>参考线图</w:t>
            </w:r>
            <w:r>
              <w:rPr>
                <w:rFonts w:hint="eastAsia" w:cs="Times New Roman"/>
                <w:b w:val="0"/>
                <w:bCs w:val="0"/>
                <w:sz w:val="20"/>
                <w:szCs w:val="20"/>
                <w:highlight w:val="none"/>
                <w:lang w:val="en-US" w:eastAsia="zh-CN"/>
              </w:rPr>
              <w:t>及参考图纸（</w:t>
            </w:r>
            <w:r>
              <w:rPr>
                <w:rFonts w:hint="eastAsia" w:ascii="Times New Roman" w:hAnsi="Times New Roman" w:cs="Times New Roman"/>
                <w:b w:val="0"/>
                <w:bCs w:val="0"/>
                <w:sz w:val="20"/>
                <w:szCs w:val="20"/>
                <w:highlight w:val="none"/>
              </w:rPr>
              <w:t>参考招标文件</w:t>
            </w:r>
            <w:r>
              <w:rPr>
                <w:rFonts w:hint="eastAsia" w:ascii="Times New Roman" w:hAnsi="Times New Roman" w:cs="Times New Roman"/>
                <w:b w:val="0"/>
                <w:bCs w:val="0"/>
                <w:sz w:val="20"/>
                <w:szCs w:val="20"/>
                <w:highlight w:val="none"/>
                <w:lang w:val="en-US" w:eastAsia="zh-CN"/>
              </w:rPr>
              <w:t>提供的附件</w:t>
            </w:r>
            <w:r>
              <w:rPr>
                <w:rFonts w:hint="eastAsia" w:cs="Times New Roman"/>
                <w:b w:val="0"/>
                <w:bCs w:val="0"/>
                <w:sz w:val="20"/>
                <w:szCs w:val="20"/>
                <w:highlight w:val="none"/>
                <w:lang w:val="en-US" w:eastAsia="zh-CN"/>
              </w:rPr>
              <w:t>）</w:t>
            </w:r>
            <w:r>
              <w:rPr>
                <w:rFonts w:hint="default" w:ascii="Times New Roman" w:hAnsi="Times New Roman" w:eastAsia="宋体" w:cs="Times New Roman"/>
                <w:b w:val="0"/>
                <w:bCs w:val="0"/>
                <w:sz w:val="20"/>
                <w:szCs w:val="20"/>
                <w:highlight w:val="none"/>
              </w:rPr>
              <w:t>提供</w:t>
            </w:r>
            <w:r>
              <w:rPr>
                <w:rFonts w:hint="default" w:ascii="Times New Roman" w:hAnsi="Times New Roman" w:eastAsia="宋体" w:cs="Times New Roman"/>
                <w:b w:val="0"/>
                <w:bCs w:val="0"/>
                <w:sz w:val="20"/>
                <w:szCs w:val="20"/>
                <w:highlight w:val="none"/>
                <w:lang w:val="en-US" w:eastAsia="zh-CN"/>
              </w:rPr>
              <w:t>相应平面布置图和3D场景效果图</w:t>
            </w:r>
            <w:r>
              <w:rPr>
                <w:rFonts w:hint="default" w:ascii="Times New Roman" w:hAnsi="Times New Roman" w:eastAsia="宋体" w:cs="Times New Roman"/>
                <w:b w:val="0"/>
                <w:bCs w:val="0"/>
                <w:sz w:val="20"/>
                <w:szCs w:val="20"/>
                <w:highlight w:val="none"/>
              </w:rPr>
              <w:t>深化设计方案进行评审</w:t>
            </w:r>
            <w:r>
              <w:rPr>
                <w:rFonts w:hint="eastAsia" w:cs="Times New Roman"/>
                <w:b w:val="0"/>
                <w:bCs w:val="0"/>
                <w:sz w:val="20"/>
                <w:szCs w:val="20"/>
                <w:highlight w:val="none"/>
                <w:lang w:eastAsia="zh-CN"/>
              </w:rPr>
              <w:t>：</w:t>
            </w:r>
          </w:p>
          <w:p w14:paraId="27B7B632">
            <w:pPr>
              <w:rPr>
                <w:rFonts w:hint="eastAsia"/>
                <w:highlight w:val="none"/>
              </w:rPr>
            </w:pPr>
            <w:r>
              <w:rPr>
                <w:rFonts w:hint="eastAsia"/>
                <w:highlight w:val="none"/>
              </w:rPr>
              <w:t>1.</w:t>
            </w:r>
            <w:r>
              <w:rPr>
                <w:rFonts w:hint="eastAsia"/>
                <w:highlight w:val="none"/>
                <w:lang w:val="en-US" w:eastAsia="zh-CN"/>
              </w:rPr>
              <w:t>图书馆二层</w:t>
            </w:r>
            <w:r>
              <w:rPr>
                <w:rFonts w:hint="eastAsia"/>
                <w:highlight w:val="none"/>
              </w:rPr>
              <w:t xml:space="preserve"> </w:t>
            </w:r>
          </w:p>
          <w:p w14:paraId="2DE050D4">
            <w:pPr>
              <w:ind w:firstLine="420" w:firstLineChars="200"/>
              <w:rPr>
                <w:rFonts w:hint="default" w:eastAsia="宋体"/>
                <w:highlight w:val="none"/>
                <w:lang w:val="en-US" w:eastAsia="zh-CN"/>
              </w:rPr>
            </w:pPr>
            <w:r>
              <w:rPr>
                <w:rFonts w:hint="eastAsia"/>
                <w:highlight w:val="none"/>
                <w:lang w:val="en-US" w:eastAsia="zh-CN"/>
              </w:rPr>
              <w:t>提供平面布局图（1张）、俯视图（1张）及各区域效果图（8张或以上、不同区域不同角度展示）需展现图书馆区域划分及动线规划。</w:t>
            </w:r>
          </w:p>
          <w:p w14:paraId="4577ECB1">
            <w:pPr>
              <w:numPr>
                <w:ilvl w:val="0"/>
                <w:numId w:val="8"/>
              </w:numPr>
              <w:rPr>
                <w:rFonts w:hint="eastAsia"/>
                <w:highlight w:val="none"/>
                <w:lang w:val="en-US" w:eastAsia="zh-CN"/>
              </w:rPr>
            </w:pPr>
            <w:r>
              <w:rPr>
                <w:rFonts w:hint="eastAsia"/>
                <w:highlight w:val="none"/>
                <w:lang w:val="en-US" w:eastAsia="zh-CN"/>
              </w:rPr>
              <w:t>图书馆三层</w:t>
            </w:r>
          </w:p>
          <w:p w14:paraId="087377B5">
            <w:pPr>
              <w:numPr>
                <w:ilvl w:val="255"/>
                <w:numId w:val="0"/>
              </w:numPr>
              <w:ind w:firstLine="420" w:firstLineChars="200"/>
              <w:rPr>
                <w:rFonts w:hint="eastAsia"/>
                <w:highlight w:val="none"/>
              </w:rPr>
            </w:pPr>
            <w:r>
              <w:rPr>
                <w:rFonts w:hint="eastAsia"/>
                <w:highlight w:val="none"/>
                <w:lang w:val="en-US" w:eastAsia="zh-CN"/>
              </w:rPr>
              <w:t>提供平面布局图（1张）、俯视图（1张）及各区域效果图（8张或以上、不同区域不同角度展示）需展现图书馆区域划分及动线规划。</w:t>
            </w:r>
          </w:p>
          <w:p w14:paraId="22B72128">
            <w:pPr>
              <w:numPr>
                <w:ilvl w:val="0"/>
                <w:numId w:val="8"/>
              </w:numPr>
              <w:rPr>
                <w:rFonts w:hint="eastAsia"/>
                <w:highlight w:val="none"/>
                <w:lang w:val="en-US" w:eastAsia="zh-CN"/>
              </w:rPr>
            </w:pPr>
            <w:r>
              <w:rPr>
                <w:rFonts w:hint="eastAsia"/>
                <w:highlight w:val="none"/>
                <w:lang w:val="en-US" w:eastAsia="zh-CN"/>
              </w:rPr>
              <w:t>图书馆四层</w:t>
            </w:r>
          </w:p>
          <w:p w14:paraId="189AFCA5">
            <w:pPr>
              <w:numPr>
                <w:ilvl w:val="255"/>
                <w:numId w:val="0"/>
              </w:numPr>
              <w:ind w:firstLine="420" w:firstLineChars="200"/>
              <w:rPr>
                <w:rFonts w:hint="eastAsia"/>
                <w:highlight w:val="none"/>
              </w:rPr>
            </w:pPr>
            <w:r>
              <w:rPr>
                <w:rFonts w:hint="eastAsia"/>
                <w:highlight w:val="none"/>
                <w:lang w:val="en-US" w:eastAsia="zh-CN"/>
              </w:rPr>
              <w:t>提供平面布局图（1张）、俯视图（1张）及各区域效果图（8张或以上、不同区域不同角度展示）需展现图书馆区域划分及动线规划。</w:t>
            </w:r>
          </w:p>
          <w:p w14:paraId="032CEB57">
            <w:pPr>
              <w:keepNext w:val="0"/>
              <w:keepLines w:val="0"/>
              <w:pageBreakBefore w:val="0"/>
              <w:numPr>
                <w:ilvl w:val="0"/>
                <w:numId w:val="9"/>
              </w:numPr>
              <w:kinsoku/>
              <w:wordWrap w:val="0"/>
              <w:overflowPunct/>
              <w:topLinePunct w:val="0"/>
              <w:autoSpaceDE/>
              <w:autoSpaceDN/>
              <w:bidi w:val="0"/>
              <w:adjustRightInd/>
              <w:snapToGrid/>
              <w:spacing w:line="240" w:lineRule="auto"/>
              <w:ind w:firstLine="0" w:firstLineChars="0"/>
              <w:rPr>
                <w:rFonts w:hint="eastAsia" w:ascii="宋体" w:hAnsi="宋体" w:cs="宋体"/>
                <w:b w:val="0"/>
                <w:bCs w:val="0"/>
                <w:sz w:val="20"/>
                <w:szCs w:val="20"/>
                <w:highlight w:val="none"/>
                <w:lang w:val="zh-CN"/>
              </w:rPr>
            </w:pPr>
            <w:r>
              <w:rPr>
                <w:rFonts w:hint="eastAsia" w:ascii="宋体" w:hAnsi="宋体" w:cs="宋体"/>
                <w:b w:val="0"/>
                <w:bCs w:val="0"/>
                <w:sz w:val="20"/>
                <w:szCs w:val="20"/>
                <w:highlight w:val="none"/>
                <w:lang w:val="en-US" w:eastAsia="zh-CN"/>
              </w:rPr>
              <w:t>评分依据</w:t>
            </w:r>
            <w:r>
              <w:rPr>
                <w:rFonts w:hint="eastAsia" w:ascii="宋体" w:hAnsi="宋体" w:cs="宋体"/>
                <w:b w:val="0"/>
                <w:bCs w:val="0"/>
                <w:sz w:val="20"/>
                <w:szCs w:val="20"/>
                <w:highlight w:val="none"/>
                <w:lang w:val="zh-CN"/>
              </w:rPr>
              <w:t>：</w:t>
            </w:r>
          </w:p>
          <w:p w14:paraId="18719476">
            <w:pPr>
              <w:keepNext w:val="0"/>
              <w:keepLines w:val="0"/>
              <w:pageBreakBefore w:val="0"/>
              <w:numPr>
                <w:ilvl w:val="255"/>
                <w:numId w:val="0"/>
              </w:numPr>
              <w:kinsoku/>
              <w:wordWrap w:val="0"/>
              <w:overflowPunct/>
              <w:topLinePunct w:val="0"/>
              <w:autoSpaceDE/>
              <w:autoSpaceDN/>
              <w:bidi w:val="0"/>
              <w:adjustRightInd/>
              <w:snapToGrid/>
              <w:spacing w:line="240" w:lineRule="auto"/>
              <w:ind w:firstLine="0" w:firstLineChars="0"/>
              <w:rPr>
                <w:rFonts w:hint="eastAsia" w:ascii="宋体" w:hAnsi="宋体" w:eastAsia="宋体" w:cs="宋体"/>
                <w:color w:val="auto"/>
                <w:sz w:val="21"/>
                <w:szCs w:val="21"/>
                <w:highlight w:val="none"/>
              </w:rPr>
            </w:pPr>
            <w:r>
              <w:rPr>
                <w:rFonts w:hint="eastAsia" w:ascii="宋体" w:hAnsi="宋体" w:eastAsia="宋体" w:cs="宋体"/>
                <w:sz w:val="21"/>
                <w:szCs w:val="21"/>
                <w:highlight w:val="none"/>
              </w:rPr>
              <w:t>每提供一个</w:t>
            </w:r>
            <w:r>
              <w:rPr>
                <w:rFonts w:hint="eastAsia" w:ascii="宋体" w:hAnsi="宋体" w:eastAsia="宋体" w:cs="宋体"/>
                <w:sz w:val="21"/>
                <w:szCs w:val="21"/>
                <w:highlight w:val="none"/>
                <w:lang w:val="en-US" w:eastAsia="zh-CN"/>
              </w:rPr>
              <w:t>楼层</w:t>
            </w:r>
            <w:r>
              <w:rPr>
                <w:rFonts w:hint="eastAsia" w:ascii="宋体" w:hAnsi="宋体" w:eastAsia="宋体" w:cs="宋体"/>
                <w:sz w:val="21"/>
                <w:szCs w:val="21"/>
                <w:highlight w:val="none"/>
              </w:rPr>
              <w:t>的</w:t>
            </w:r>
            <w:r>
              <w:rPr>
                <w:rFonts w:hint="eastAsia" w:ascii="宋体" w:hAnsi="宋体" w:eastAsia="宋体" w:cs="宋体"/>
                <w:sz w:val="21"/>
                <w:szCs w:val="21"/>
                <w:highlight w:val="none"/>
                <w:lang w:val="en-US" w:eastAsia="zh-CN"/>
              </w:rPr>
              <w:t>全部设计图纸的得</w:t>
            </w:r>
            <w:r>
              <w:rPr>
                <w:rFonts w:hint="eastAsia" w:ascii="宋体" w:hAnsi="宋体" w:cs="宋体"/>
                <w:sz w:val="21"/>
                <w:szCs w:val="21"/>
                <w:highlight w:val="none"/>
                <w:lang w:val="en-US" w:eastAsia="zh-CN"/>
              </w:rPr>
              <w:t>15</w:t>
            </w:r>
            <w:r>
              <w:rPr>
                <w:rFonts w:hint="eastAsia" w:ascii="宋体" w:hAnsi="宋体" w:eastAsia="宋体" w:cs="宋体"/>
                <w:sz w:val="21"/>
                <w:szCs w:val="21"/>
                <w:highlight w:val="none"/>
                <w:lang w:val="en-US" w:eastAsia="zh-CN"/>
              </w:rPr>
              <w:t>分</w:t>
            </w:r>
            <w:r>
              <w:rPr>
                <w:rFonts w:hint="eastAsia" w:ascii="宋体" w:hAnsi="宋体" w:eastAsia="宋体" w:cs="宋体"/>
                <w:sz w:val="21"/>
                <w:szCs w:val="21"/>
                <w:highlight w:val="none"/>
              </w:rPr>
              <w:t>，</w:t>
            </w:r>
            <w:r>
              <w:rPr>
                <w:rFonts w:hint="eastAsia" w:ascii="宋体" w:hAnsi="宋体" w:eastAsia="宋体" w:cs="宋体"/>
                <w:sz w:val="21"/>
                <w:szCs w:val="21"/>
                <w:highlight w:val="none"/>
                <w:lang w:eastAsia="zh-CN"/>
              </w:rPr>
              <w:t>本项</w:t>
            </w:r>
            <w:r>
              <w:rPr>
                <w:rFonts w:hint="eastAsia" w:ascii="宋体" w:hAnsi="宋体" w:eastAsia="宋体" w:cs="宋体"/>
                <w:sz w:val="21"/>
                <w:szCs w:val="21"/>
                <w:highlight w:val="none"/>
              </w:rPr>
              <w:t>最高得</w:t>
            </w:r>
            <w:r>
              <w:rPr>
                <w:rFonts w:hint="eastAsia" w:ascii="宋体" w:hAnsi="宋体" w:cs="宋体"/>
                <w:sz w:val="21"/>
                <w:szCs w:val="21"/>
                <w:highlight w:val="none"/>
                <w:lang w:val="en-US" w:eastAsia="zh-CN"/>
              </w:rPr>
              <w:t>40</w:t>
            </w:r>
            <w:r>
              <w:rPr>
                <w:rFonts w:hint="eastAsia" w:ascii="宋体" w:hAnsi="宋体" w:eastAsia="宋体" w:cs="宋体"/>
                <w:sz w:val="21"/>
                <w:szCs w:val="21"/>
                <w:highlight w:val="none"/>
                <w:lang w:val="en-US" w:eastAsia="zh-CN"/>
              </w:rPr>
              <w:t>分</w:t>
            </w:r>
            <w:r>
              <w:rPr>
                <w:rFonts w:hint="eastAsia" w:ascii="宋体" w:hAnsi="宋体" w:eastAsia="宋体" w:cs="宋体"/>
                <w:sz w:val="21"/>
                <w:szCs w:val="21"/>
                <w:highlight w:val="none"/>
              </w:rPr>
              <w:t>；</w:t>
            </w:r>
            <w:r>
              <w:rPr>
                <w:rFonts w:hint="eastAsia" w:ascii="宋体" w:hAnsi="宋体" w:eastAsia="宋体" w:cs="宋体"/>
                <w:color w:val="auto"/>
                <w:sz w:val="21"/>
                <w:szCs w:val="21"/>
                <w:highlight w:val="none"/>
              </w:rPr>
              <w:t>在</w:t>
            </w:r>
            <w:r>
              <w:rPr>
                <w:rFonts w:hint="eastAsia" w:ascii="宋体" w:hAnsi="宋体" w:eastAsia="宋体" w:cs="宋体"/>
                <w:color w:val="auto"/>
                <w:sz w:val="21"/>
                <w:szCs w:val="21"/>
                <w:highlight w:val="none"/>
                <w:lang w:eastAsia="zh-CN"/>
              </w:rPr>
              <w:t>上述</w:t>
            </w:r>
            <w:r>
              <w:rPr>
                <w:rFonts w:hint="eastAsia" w:ascii="宋体" w:hAnsi="宋体" w:eastAsia="宋体" w:cs="宋体"/>
                <w:color w:val="auto"/>
                <w:sz w:val="21"/>
                <w:szCs w:val="21"/>
                <w:highlight w:val="none"/>
              </w:rPr>
              <w:t>基础上，专家根据具体响应内容进一步评审:</w:t>
            </w:r>
          </w:p>
          <w:p w14:paraId="6610298B">
            <w:pPr>
              <w:keepNext w:val="0"/>
              <w:keepLines w:val="0"/>
              <w:pageBreakBefore w:val="0"/>
              <w:kinsoku/>
              <w:overflowPunct/>
              <w:topLinePunct w:val="0"/>
              <w:autoSpaceDE/>
              <w:autoSpaceDN/>
              <w:bidi w:val="0"/>
              <w:adjustRightInd/>
              <w:snapToGrid/>
              <w:spacing w:line="240" w:lineRule="auto"/>
              <w:ind w:firstLine="0" w:firstLineChars="0"/>
              <w:rPr>
                <w:rFonts w:hint="eastAsia" w:ascii="宋体" w:hAnsi="宋体" w:eastAsia="宋体" w:cs="宋体"/>
                <w:color w:val="auto"/>
                <w:sz w:val="21"/>
                <w:szCs w:val="21"/>
                <w:highlight w:val="none"/>
              </w:rPr>
            </w:pPr>
            <w:r>
              <w:rPr>
                <w:rFonts w:hint="eastAsia" w:ascii="宋体" w:hAnsi="宋体" w:eastAsia="宋体" w:cs="宋体"/>
                <w:color w:val="auto"/>
                <w:sz w:val="21"/>
                <w:szCs w:val="21"/>
                <w:highlight w:val="none"/>
                <w:lang w:val="en-US" w:eastAsia="zh-CN"/>
              </w:rPr>
              <w:t>1.</w:t>
            </w:r>
            <w:r>
              <w:rPr>
                <w:rFonts w:hint="eastAsia" w:ascii="宋体" w:hAnsi="宋体" w:eastAsia="宋体" w:cs="宋体"/>
                <w:color w:val="auto"/>
                <w:sz w:val="21"/>
                <w:szCs w:val="21"/>
                <w:highlight w:val="none"/>
              </w:rPr>
              <w:t>内容完整，设计合理、实用性强，图片清晰、整体效果完全符合</w:t>
            </w:r>
            <w:r>
              <w:rPr>
                <w:rFonts w:hint="eastAsia" w:ascii="宋体" w:hAnsi="宋体" w:eastAsia="宋体" w:cs="宋体"/>
                <w:color w:val="auto"/>
                <w:sz w:val="21"/>
                <w:szCs w:val="21"/>
                <w:highlight w:val="none"/>
                <w:lang w:val="en-US" w:eastAsia="zh-CN"/>
              </w:rPr>
              <w:t>图书馆</w:t>
            </w:r>
            <w:r>
              <w:rPr>
                <w:rFonts w:hint="eastAsia" w:ascii="宋体" w:hAnsi="宋体" w:eastAsia="宋体" w:cs="宋体"/>
                <w:color w:val="auto"/>
                <w:sz w:val="21"/>
                <w:szCs w:val="21"/>
                <w:highlight w:val="none"/>
              </w:rPr>
              <w:t>实际需求的评价为优，</w:t>
            </w:r>
            <w:r>
              <w:rPr>
                <w:rFonts w:hint="eastAsia" w:ascii="宋体" w:hAnsi="宋体" w:cs="宋体"/>
                <w:color w:val="auto"/>
                <w:sz w:val="21"/>
                <w:szCs w:val="21"/>
                <w:highlight w:val="none"/>
                <w:lang w:val="en-US" w:eastAsia="zh-CN"/>
              </w:rPr>
              <w:t>加60</w:t>
            </w:r>
            <w:r>
              <w:rPr>
                <w:rFonts w:hint="eastAsia" w:ascii="宋体" w:hAnsi="宋体" w:eastAsia="宋体" w:cs="宋体"/>
                <w:color w:val="auto"/>
                <w:sz w:val="21"/>
                <w:szCs w:val="21"/>
                <w:highlight w:val="none"/>
                <w:lang w:val="en-US" w:eastAsia="zh-CN"/>
              </w:rPr>
              <w:t>分</w:t>
            </w:r>
            <w:r>
              <w:rPr>
                <w:rFonts w:hint="eastAsia" w:ascii="宋体" w:hAnsi="宋体" w:eastAsia="宋体" w:cs="宋体"/>
                <w:color w:val="auto"/>
                <w:sz w:val="21"/>
                <w:szCs w:val="21"/>
                <w:highlight w:val="none"/>
              </w:rPr>
              <w:t>；</w:t>
            </w:r>
          </w:p>
          <w:p w14:paraId="54A4AEB8">
            <w:pPr>
              <w:keepNext w:val="0"/>
              <w:keepLines w:val="0"/>
              <w:pageBreakBefore w:val="0"/>
              <w:kinsoku/>
              <w:overflowPunct/>
              <w:topLinePunct w:val="0"/>
              <w:autoSpaceDE/>
              <w:autoSpaceDN/>
              <w:bidi w:val="0"/>
              <w:adjustRightInd/>
              <w:snapToGrid/>
              <w:spacing w:line="240" w:lineRule="auto"/>
              <w:ind w:firstLine="0" w:firstLineChars="0"/>
              <w:rPr>
                <w:rFonts w:hint="eastAsia" w:ascii="宋体" w:hAnsi="宋体" w:eastAsia="宋体" w:cs="宋体"/>
                <w:color w:val="auto"/>
                <w:sz w:val="21"/>
                <w:szCs w:val="21"/>
                <w:highlight w:val="none"/>
              </w:rPr>
            </w:pPr>
            <w:r>
              <w:rPr>
                <w:rFonts w:hint="eastAsia" w:ascii="宋体" w:hAnsi="宋体" w:eastAsia="宋体" w:cs="宋体"/>
                <w:color w:val="auto"/>
                <w:sz w:val="21"/>
                <w:szCs w:val="21"/>
                <w:highlight w:val="none"/>
                <w:lang w:val="en-US" w:eastAsia="zh-CN"/>
              </w:rPr>
              <w:t>2.</w:t>
            </w:r>
            <w:r>
              <w:rPr>
                <w:rFonts w:hint="eastAsia" w:ascii="宋体" w:hAnsi="宋体" w:eastAsia="宋体" w:cs="宋体"/>
                <w:color w:val="auto"/>
                <w:sz w:val="21"/>
                <w:szCs w:val="21"/>
                <w:highlight w:val="none"/>
              </w:rPr>
              <w:t>内容完整，设计较为合理、实用性一般，图片清晰、整体效果基本符合</w:t>
            </w:r>
            <w:r>
              <w:rPr>
                <w:rFonts w:hint="eastAsia" w:ascii="宋体" w:hAnsi="宋体" w:eastAsia="宋体" w:cs="宋体"/>
                <w:color w:val="auto"/>
                <w:sz w:val="21"/>
                <w:szCs w:val="21"/>
                <w:highlight w:val="none"/>
                <w:lang w:val="en-US" w:eastAsia="zh-CN"/>
              </w:rPr>
              <w:t>图书馆</w:t>
            </w:r>
            <w:r>
              <w:rPr>
                <w:rFonts w:hint="eastAsia" w:ascii="宋体" w:hAnsi="宋体" w:eastAsia="宋体" w:cs="宋体"/>
                <w:color w:val="auto"/>
                <w:sz w:val="21"/>
                <w:szCs w:val="21"/>
                <w:highlight w:val="none"/>
              </w:rPr>
              <w:t>实际需求的评价为良，</w:t>
            </w:r>
            <w:r>
              <w:rPr>
                <w:rFonts w:hint="eastAsia" w:ascii="宋体" w:hAnsi="宋体" w:cs="宋体"/>
                <w:color w:val="auto"/>
                <w:sz w:val="21"/>
                <w:szCs w:val="21"/>
                <w:highlight w:val="none"/>
                <w:lang w:val="en-US" w:eastAsia="zh-CN"/>
              </w:rPr>
              <w:t>加20</w:t>
            </w:r>
            <w:r>
              <w:rPr>
                <w:rFonts w:hint="eastAsia" w:ascii="宋体" w:hAnsi="宋体" w:eastAsia="宋体" w:cs="宋体"/>
                <w:color w:val="auto"/>
                <w:sz w:val="21"/>
                <w:szCs w:val="21"/>
                <w:highlight w:val="none"/>
                <w:lang w:val="en-US" w:eastAsia="zh-CN"/>
              </w:rPr>
              <w:t>分</w:t>
            </w:r>
            <w:r>
              <w:rPr>
                <w:rFonts w:hint="eastAsia" w:ascii="宋体" w:hAnsi="宋体" w:eastAsia="宋体" w:cs="宋体"/>
                <w:color w:val="auto"/>
                <w:sz w:val="21"/>
                <w:szCs w:val="21"/>
                <w:highlight w:val="none"/>
              </w:rPr>
              <w:t>；</w:t>
            </w:r>
          </w:p>
          <w:p w14:paraId="7EDE11E4">
            <w:pPr>
              <w:keepNext w:val="0"/>
              <w:keepLines w:val="0"/>
              <w:pageBreakBefore w:val="0"/>
              <w:kinsoku/>
              <w:overflowPunct/>
              <w:topLinePunct w:val="0"/>
              <w:autoSpaceDE/>
              <w:autoSpaceDN/>
              <w:bidi w:val="0"/>
              <w:adjustRightInd/>
              <w:snapToGrid/>
              <w:spacing w:line="240" w:lineRule="auto"/>
              <w:ind w:firstLine="0" w:firstLineChars="0"/>
              <w:rPr>
                <w:rFonts w:hint="eastAsia" w:ascii="宋体" w:hAnsi="宋体" w:eastAsia="宋体" w:cs="宋体"/>
                <w:color w:val="auto"/>
                <w:sz w:val="21"/>
                <w:szCs w:val="21"/>
                <w:highlight w:val="none"/>
              </w:rPr>
            </w:pPr>
            <w:r>
              <w:rPr>
                <w:rFonts w:hint="eastAsia" w:ascii="宋体" w:hAnsi="宋体" w:eastAsia="宋体" w:cs="宋体"/>
                <w:color w:val="auto"/>
                <w:sz w:val="21"/>
                <w:szCs w:val="21"/>
                <w:highlight w:val="none"/>
                <w:lang w:val="en-US" w:eastAsia="zh-CN"/>
              </w:rPr>
              <w:t>3.</w:t>
            </w:r>
            <w:r>
              <w:rPr>
                <w:rFonts w:hint="eastAsia" w:ascii="宋体" w:hAnsi="宋体" w:eastAsia="宋体" w:cs="宋体"/>
                <w:color w:val="auto"/>
                <w:sz w:val="21"/>
                <w:szCs w:val="21"/>
                <w:highlight w:val="none"/>
              </w:rPr>
              <w:t>内容基本完整，设计合理性较差、实用性较差，图片清晰、整体效果不符合</w:t>
            </w:r>
            <w:r>
              <w:rPr>
                <w:rFonts w:hint="eastAsia" w:ascii="宋体" w:hAnsi="宋体" w:eastAsia="宋体" w:cs="宋体"/>
                <w:color w:val="auto"/>
                <w:sz w:val="21"/>
                <w:szCs w:val="21"/>
                <w:highlight w:val="none"/>
                <w:lang w:val="en-US" w:eastAsia="zh-CN"/>
              </w:rPr>
              <w:t>图书馆</w:t>
            </w:r>
            <w:r>
              <w:rPr>
                <w:rFonts w:hint="eastAsia" w:ascii="宋体" w:hAnsi="宋体" w:eastAsia="宋体" w:cs="宋体"/>
                <w:color w:val="auto"/>
                <w:sz w:val="21"/>
                <w:szCs w:val="21"/>
                <w:highlight w:val="none"/>
              </w:rPr>
              <w:t>实际需求的评价为中，</w:t>
            </w:r>
            <w:r>
              <w:rPr>
                <w:rFonts w:hint="eastAsia" w:ascii="宋体" w:hAnsi="宋体" w:cs="宋体"/>
                <w:color w:val="auto"/>
                <w:sz w:val="21"/>
                <w:szCs w:val="21"/>
                <w:highlight w:val="none"/>
                <w:lang w:val="en-US" w:eastAsia="zh-CN"/>
              </w:rPr>
              <w:t>加</w:t>
            </w:r>
            <w:r>
              <w:rPr>
                <w:rFonts w:hint="eastAsia" w:ascii="宋体" w:hAnsi="宋体" w:eastAsia="宋体" w:cs="宋体"/>
                <w:color w:val="auto"/>
                <w:sz w:val="21"/>
                <w:szCs w:val="21"/>
                <w:highlight w:val="none"/>
              </w:rPr>
              <w:t>10</w:t>
            </w:r>
            <w:r>
              <w:rPr>
                <w:rFonts w:hint="eastAsia" w:ascii="宋体" w:hAnsi="宋体" w:eastAsia="宋体" w:cs="宋体"/>
                <w:color w:val="auto"/>
                <w:sz w:val="21"/>
                <w:szCs w:val="21"/>
                <w:highlight w:val="none"/>
                <w:lang w:val="en-US" w:eastAsia="zh-CN"/>
              </w:rPr>
              <w:t>分</w:t>
            </w:r>
            <w:r>
              <w:rPr>
                <w:rFonts w:hint="eastAsia" w:ascii="宋体" w:hAnsi="宋体" w:eastAsia="宋体" w:cs="宋体"/>
                <w:color w:val="auto"/>
                <w:sz w:val="21"/>
                <w:szCs w:val="21"/>
                <w:highlight w:val="none"/>
              </w:rPr>
              <w:t>；</w:t>
            </w:r>
          </w:p>
          <w:p w14:paraId="40853651">
            <w:pPr>
              <w:autoSpaceDE/>
              <w:autoSpaceDN/>
              <w:adjustRightInd/>
              <w:rPr>
                <w:rFonts w:hint="eastAsia" w:ascii="宋体" w:hAnsi="宋体" w:eastAsia="宋体" w:cs="宋体"/>
                <w:color w:val="auto"/>
                <w:szCs w:val="21"/>
                <w:highlight w:val="none"/>
                <w:lang w:val="zh-CN"/>
              </w:rPr>
            </w:pPr>
            <w:r>
              <w:rPr>
                <w:rFonts w:hint="eastAsia" w:ascii="宋体" w:hAnsi="宋体" w:eastAsia="宋体" w:cs="宋体"/>
                <w:color w:val="auto"/>
                <w:sz w:val="21"/>
                <w:szCs w:val="21"/>
                <w:highlight w:val="none"/>
                <w:lang w:val="en-US" w:eastAsia="zh-CN"/>
              </w:rPr>
              <w:t>4.</w:t>
            </w:r>
            <w:r>
              <w:rPr>
                <w:rFonts w:hint="eastAsia" w:ascii="宋体" w:hAnsi="宋体" w:eastAsia="宋体" w:cs="宋体"/>
                <w:color w:val="auto"/>
                <w:szCs w:val="21"/>
                <w:highlight w:val="none"/>
              </w:rPr>
              <w:t>提供的材料各方面差或</w:t>
            </w:r>
            <w:r>
              <w:rPr>
                <w:rFonts w:hint="eastAsia" w:ascii="宋体" w:hAnsi="宋体" w:eastAsia="宋体" w:cs="宋体"/>
                <w:color w:val="auto"/>
                <w:sz w:val="21"/>
                <w:szCs w:val="21"/>
                <w:highlight w:val="none"/>
              </w:rPr>
              <w:t>未按要求提供或提供的材料不能证明相关情况的或提供不清晰导致专家无法判断的不</w:t>
            </w:r>
            <w:r>
              <w:rPr>
                <w:rFonts w:hint="eastAsia" w:ascii="宋体" w:hAnsi="宋体" w:eastAsia="宋体" w:cs="宋体"/>
                <w:color w:val="auto"/>
                <w:sz w:val="21"/>
                <w:szCs w:val="21"/>
                <w:highlight w:val="none"/>
                <w:lang w:val="en-US" w:eastAsia="zh-CN"/>
              </w:rPr>
              <w:t>加</w:t>
            </w:r>
            <w:r>
              <w:rPr>
                <w:rFonts w:hint="eastAsia" w:ascii="宋体" w:hAnsi="宋体" w:eastAsia="宋体" w:cs="宋体"/>
                <w:color w:val="auto"/>
                <w:sz w:val="21"/>
                <w:szCs w:val="21"/>
                <w:highlight w:val="none"/>
              </w:rPr>
              <w:t>分。</w:t>
            </w:r>
          </w:p>
          <w:p w14:paraId="66B3E4A6">
            <w:pPr>
              <w:spacing w:line="240" w:lineRule="auto"/>
              <w:rPr>
                <w:rFonts w:hint="default" w:ascii="宋体" w:hAnsi="宋体" w:eastAsia="宋体" w:cs="宋体"/>
                <w:sz w:val="20"/>
                <w:szCs w:val="20"/>
                <w:highlight w:val="none"/>
                <w:lang w:val="en-US" w:eastAsia="zh-CN"/>
              </w:rPr>
            </w:pPr>
            <w:r>
              <w:rPr>
                <w:rFonts w:hint="eastAsia" w:ascii="宋体" w:hAnsi="宋体" w:cs="宋体"/>
                <w:bCs/>
                <w:szCs w:val="21"/>
                <w:highlight w:val="none"/>
              </w:rPr>
              <w:t>以上累计最高得100分。</w:t>
            </w:r>
          </w:p>
        </w:tc>
      </w:tr>
      <w:tr w14:paraId="30AE0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continue"/>
            <w:vAlign w:val="center"/>
          </w:tcPr>
          <w:p w14:paraId="613551F5">
            <w:pPr>
              <w:keepNext/>
              <w:keepLines/>
              <w:spacing w:before="260" w:after="160" w:line="240" w:lineRule="exact"/>
              <w:jc w:val="center"/>
              <w:outlineLvl w:val="2"/>
              <w:rPr>
                <w:rFonts w:ascii="宋体" w:hAnsi="宋体" w:eastAsia="仿宋_GB2312"/>
                <w:sz w:val="20"/>
                <w:szCs w:val="20"/>
                <w:highlight w:val="none"/>
              </w:rPr>
            </w:pPr>
          </w:p>
        </w:tc>
        <w:tc>
          <w:tcPr>
            <w:tcW w:w="416" w:type="dxa"/>
            <w:vAlign w:val="center"/>
          </w:tcPr>
          <w:p w14:paraId="2D8C2FA3">
            <w:pPr>
              <w:spacing w:line="240" w:lineRule="exact"/>
              <w:jc w:val="center"/>
              <w:rPr>
                <w:rFonts w:hint="eastAsia" w:ascii="宋体" w:hAnsi="宋体" w:eastAsia="宋体"/>
                <w:sz w:val="20"/>
                <w:szCs w:val="20"/>
                <w:highlight w:val="none"/>
                <w:lang w:eastAsia="zh-CN"/>
              </w:rPr>
            </w:pPr>
            <w:r>
              <w:rPr>
                <w:rFonts w:hint="eastAsia" w:ascii="宋体" w:hAnsi="宋体"/>
                <w:sz w:val="20"/>
                <w:szCs w:val="20"/>
                <w:highlight w:val="none"/>
                <w:lang w:val="en-US" w:eastAsia="zh-CN"/>
              </w:rPr>
              <w:t>4</w:t>
            </w:r>
          </w:p>
        </w:tc>
        <w:tc>
          <w:tcPr>
            <w:tcW w:w="1244" w:type="dxa"/>
            <w:vAlign w:val="center"/>
          </w:tcPr>
          <w:p w14:paraId="022A100B">
            <w:pPr>
              <w:spacing w:line="240" w:lineRule="exact"/>
              <w:jc w:val="center"/>
              <w:rPr>
                <w:rFonts w:ascii="宋体" w:hAnsi="宋体"/>
                <w:color w:val="FF0000"/>
                <w:sz w:val="20"/>
                <w:szCs w:val="20"/>
                <w:highlight w:val="none"/>
              </w:rPr>
            </w:pPr>
            <w:r>
              <w:rPr>
                <w:rFonts w:hint="eastAsia" w:ascii="宋体" w:hAnsi="宋体" w:cs="宋体"/>
                <w:sz w:val="20"/>
                <w:szCs w:val="20"/>
                <w:highlight w:val="none"/>
              </w:rPr>
              <w:t>样品</w:t>
            </w:r>
          </w:p>
        </w:tc>
        <w:tc>
          <w:tcPr>
            <w:tcW w:w="630" w:type="dxa"/>
            <w:vAlign w:val="center"/>
          </w:tcPr>
          <w:p w14:paraId="0B57AD72">
            <w:pPr>
              <w:spacing w:line="240" w:lineRule="exact"/>
              <w:jc w:val="center"/>
              <w:rPr>
                <w:rFonts w:hint="default" w:ascii="宋体" w:hAnsi="宋体" w:eastAsia="宋体"/>
                <w:sz w:val="20"/>
                <w:szCs w:val="20"/>
                <w:highlight w:val="none"/>
                <w:lang w:val="en-US" w:eastAsia="zh-CN"/>
              </w:rPr>
            </w:pPr>
            <w:r>
              <w:rPr>
                <w:rFonts w:hint="eastAsia" w:ascii="宋体" w:hAnsi="宋体" w:cs="宋体"/>
                <w:sz w:val="20"/>
                <w:szCs w:val="20"/>
                <w:highlight w:val="none"/>
                <w:lang w:val="en-US" w:eastAsia="zh-CN"/>
              </w:rPr>
              <w:t>10</w:t>
            </w:r>
          </w:p>
        </w:tc>
        <w:tc>
          <w:tcPr>
            <w:tcW w:w="770" w:type="dxa"/>
            <w:vAlign w:val="center"/>
          </w:tcPr>
          <w:p w14:paraId="1593EB7E">
            <w:pPr>
              <w:spacing w:line="240" w:lineRule="exact"/>
              <w:jc w:val="center"/>
              <w:rPr>
                <w:rFonts w:ascii="宋体" w:hAnsi="宋体"/>
                <w:sz w:val="20"/>
                <w:szCs w:val="20"/>
                <w:highlight w:val="none"/>
              </w:rPr>
            </w:pPr>
            <w:r>
              <w:rPr>
                <w:rFonts w:hint="eastAsia" w:ascii="宋体" w:hAnsi="宋体"/>
                <w:sz w:val="20"/>
                <w:szCs w:val="20"/>
                <w:highlight w:val="none"/>
              </w:rPr>
              <w:t>专家打分</w:t>
            </w:r>
          </w:p>
        </w:tc>
        <w:tc>
          <w:tcPr>
            <w:tcW w:w="4973" w:type="dxa"/>
            <w:vAlign w:val="center"/>
          </w:tcPr>
          <w:p w14:paraId="4399B97C">
            <w:pPr>
              <w:pStyle w:val="18"/>
              <w:numPr>
                <w:ilvl w:val="0"/>
                <w:numId w:val="0"/>
              </w:numPr>
              <w:rPr>
                <w:rFonts w:hint="eastAsia" w:ascii="Times New Roman" w:hAnsi="Times New Roman" w:eastAsia="宋体" w:cs="宋体"/>
                <w:sz w:val="20"/>
                <w:szCs w:val="20"/>
                <w:highlight w:val="none"/>
              </w:rPr>
            </w:pPr>
            <w:r>
              <w:rPr>
                <w:rFonts w:hint="eastAsia" w:ascii="Times New Roman" w:hAnsi="Times New Roman" w:eastAsia="宋体" w:cs="宋体"/>
                <w:b/>
                <w:bCs/>
                <w:sz w:val="20"/>
                <w:szCs w:val="20"/>
                <w:highlight w:val="none"/>
                <w:lang w:eastAsia="zh-CN"/>
              </w:rPr>
              <w:t>（</w:t>
            </w:r>
            <w:r>
              <w:rPr>
                <w:rFonts w:hint="eastAsia" w:ascii="Times New Roman" w:hAnsi="Times New Roman" w:eastAsia="宋体" w:cs="宋体"/>
                <w:b/>
                <w:bCs/>
                <w:sz w:val="20"/>
                <w:szCs w:val="20"/>
                <w:highlight w:val="none"/>
                <w:lang w:val="en-US" w:eastAsia="zh-CN"/>
              </w:rPr>
              <w:t>一</w:t>
            </w:r>
            <w:r>
              <w:rPr>
                <w:rFonts w:hint="eastAsia" w:ascii="Times New Roman" w:hAnsi="Times New Roman" w:eastAsia="宋体" w:cs="宋体"/>
                <w:b/>
                <w:bCs/>
                <w:sz w:val="20"/>
                <w:szCs w:val="20"/>
                <w:highlight w:val="none"/>
                <w:lang w:eastAsia="zh-CN"/>
              </w:rPr>
              <w:t>）评分内容</w:t>
            </w:r>
            <w:r>
              <w:rPr>
                <w:rFonts w:hint="eastAsia" w:ascii="Times New Roman" w:hAnsi="Times New Roman" w:eastAsia="宋体" w:cs="宋体"/>
                <w:b/>
                <w:bCs/>
                <w:sz w:val="20"/>
                <w:szCs w:val="20"/>
                <w:highlight w:val="none"/>
              </w:rPr>
              <w:t>：</w:t>
            </w:r>
          </w:p>
          <w:p w14:paraId="0E4931C7">
            <w:pPr>
              <w:rPr>
                <w:rFonts w:hint="eastAsia" w:ascii="宋体" w:hAnsi="宋体" w:eastAsia="宋体" w:cs="宋体"/>
                <w:b w:val="0"/>
                <w:bCs w:val="0"/>
                <w:kern w:val="0"/>
                <w:sz w:val="20"/>
                <w:szCs w:val="20"/>
                <w:highlight w:val="none"/>
                <w:lang w:eastAsia="zh-CN"/>
              </w:rPr>
            </w:pPr>
            <w:r>
              <w:rPr>
                <w:rFonts w:hint="eastAsia" w:ascii="宋体" w:hAnsi="宋体" w:eastAsia="宋体" w:cs="宋体"/>
                <w:b w:val="0"/>
                <w:bCs w:val="0"/>
                <w:kern w:val="0"/>
                <w:sz w:val="20"/>
                <w:szCs w:val="20"/>
                <w:highlight w:val="none"/>
                <w:lang w:eastAsia="zh-CN"/>
              </w:rPr>
              <w:t>评审委员会根据用户需求书“</w:t>
            </w:r>
            <w:r>
              <w:rPr>
                <w:rFonts w:hint="eastAsia" w:ascii="宋体" w:hAnsi="宋体" w:eastAsia="宋体" w:cs="宋体"/>
                <w:b w:val="0"/>
                <w:bCs w:val="0"/>
                <w:kern w:val="0"/>
                <w:sz w:val="20"/>
                <w:szCs w:val="20"/>
                <w:highlight w:val="none"/>
                <w:lang w:val="en-US" w:eastAsia="zh-CN"/>
              </w:rPr>
              <w:t>七</w:t>
            </w:r>
            <w:r>
              <w:rPr>
                <w:rFonts w:hint="eastAsia" w:ascii="宋体" w:hAnsi="宋体" w:eastAsia="宋体" w:cs="宋体"/>
                <w:b w:val="0"/>
                <w:bCs w:val="0"/>
                <w:kern w:val="0"/>
                <w:sz w:val="20"/>
                <w:szCs w:val="20"/>
                <w:highlight w:val="none"/>
                <w:lang w:eastAsia="zh-CN"/>
              </w:rPr>
              <w:t>、样品要求”的内容。根据投标人提供的样品（详见招标文件样品清单）的材质、外观和工艺进行评分。</w:t>
            </w:r>
          </w:p>
          <w:p w14:paraId="0CF7A4E8">
            <w:pPr>
              <w:rPr>
                <w:highlight w:val="none"/>
              </w:rPr>
            </w:pPr>
            <w:r>
              <w:rPr>
                <w:rFonts w:hint="eastAsia" w:ascii="宋体" w:hAnsi="宋体" w:eastAsia="宋体" w:cs="宋体"/>
                <w:b/>
                <w:bCs/>
                <w:kern w:val="0"/>
                <w:sz w:val="20"/>
                <w:szCs w:val="20"/>
                <w:highlight w:val="none"/>
                <w:lang w:eastAsia="zh-CN"/>
              </w:rPr>
              <w:t>（</w:t>
            </w:r>
            <w:r>
              <w:rPr>
                <w:rFonts w:hint="eastAsia" w:ascii="宋体" w:hAnsi="宋体" w:eastAsia="宋体" w:cs="宋体"/>
                <w:b/>
                <w:bCs/>
                <w:kern w:val="0"/>
                <w:sz w:val="20"/>
                <w:szCs w:val="20"/>
                <w:highlight w:val="none"/>
                <w:lang w:val="en-US" w:eastAsia="zh-CN"/>
              </w:rPr>
              <w:t>二</w:t>
            </w:r>
            <w:r>
              <w:rPr>
                <w:rFonts w:hint="eastAsia" w:ascii="宋体" w:hAnsi="宋体" w:eastAsia="宋体" w:cs="宋体"/>
                <w:b/>
                <w:bCs/>
                <w:kern w:val="0"/>
                <w:sz w:val="20"/>
                <w:szCs w:val="20"/>
                <w:highlight w:val="none"/>
                <w:lang w:eastAsia="zh-CN"/>
              </w:rPr>
              <w:t>）评分</w:t>
            </w:r>
            <w:r>
              <w:rPr>
                <w:rFonts w:hint="eastAsia" w:ascii="宋体" w:hAnsi="宋体" w:eastAsia="宋体" w:cs="宋体"/>
                <w:b/>
                <w:bCs/>
                <w:kern w:val="0"/>
                <w:sz w:val="20"/>
                <w:szCs w:val="20"/>
                <w:highlight w:val="none"/>
                <w:lang w:val="en-US" w:eastAsia="zh-CN"/>
              </w:rPr>
              <w:t>依据</w:t>
            </w:r>
            <w:r>
              <w:rPr>
                <w:rFonts w:hint="eastAsia" w:ascii="宋体" w:hAnsi="宋体" w:eastAsia="宋体" w:cs="宋体"/>
                <w:b/>
                <w:bCs/>
                <w:kern w:val="0"/>
                <w:sz w:val="20"/>
                <w:szCs w:val="20"/>
                <w:highlight w:val="none"/>
              </w:rPr>
              <w:t>：</w:t>
            </w:r>
          </w:p>
          <w:p w14:paraId="72E946C0">
            <w:pPr>
              <w:rPr>
                <w:rFonts w:hint="eastAsia"/>
                <w:highlight w:val="none"/>
              </w:rPr>
            </w:pPr>
            <w:r>
              <w:rPr>
                <w:rFonts w:hint="eastAsia"/>
                <w:highlight w:val="none"/>
                <w:lang w:val="en-US" w:eastAsia="zh-CN"/>
              </w:rPr>
              <w:t>每个</w:t>
            </w:r>
            <w:r>
              <w:rPr>
                <w:rFonts w:hint="eastAsia"/>
                <w:highlight w:val="none"/>
              </w:rPr>
              <w:t>样品</w:t>
            </w:r>
            <w:r>
              <w:rPr>
                <w:rFonts w:hint="eastAsia"/>
                <w:highlight w:val="none"/>
                <w:lang w:val="en-US" w:eastAsia="zh-CN"/>
              </w:rPr>
              <w:t>对应的</w:t>
            </w:r>
            <w:r>
              <w:rPr>
                <w:rFonts w:hint="eastAsia"/>
                <w:highlight w:val="none"/>
              </w:rPr>
              <w:t>“规格要求”全部满足的得</w:t>
            </w:r>
            <w:r>
              <w:rPr>
                <w:rFonts w:hint="eastAsia"/>
                <w:highlight w:val="none"/>
                <w:lang w:val="en-US" w:eastAsia="zh-CN"/>
              </w:rPr>
              <w:t>20</w:t>
            </w:r>
            <w:r>
              <w:rPr>
                <w:rFonts w:hint="eastAsia"/>
                <w:highlight w:val="none"/>
              </w:rPr>
              <w:t>分，其中有一项不能满足的此项不得分。本</w:t>
            </w:r>
            <w:r>
              <w:rPr>
                <w:rFonts w:hint="eastAsia"/>
                <w:highlight w:val="none"/>
                <w:lang w:val="en-US" w:eastAsia="zh-CN"/>
              </w:rPr>
              <w:t>小</w:t>
            </w:r>
            <w:r>
              <w:rPr>
                <w:rFonts w:hint="eastAsia"/>
                <w:highlight w:val="none"/>
              </w:rPr>
              <w:t>项满分</w:t>
            </w:r>
            <w:r>
              <w:rPr>
                <w:rFonts w:hint="eastAsia"/>
                <w:highlight w:val="none"/>
                <w:lang w:val="en-US" w:eastAsia="zh-CN"/>
              </w:rPr>
              <w:t>40</w:t>
            </w:r>
            <w:r>
              <w:rPr>
                <w:rFonts w:hint="eastAsia"/>
                <w:highlight w:val="none"/>
              </w:rPr>
              <w:t>分。在此基础上，专家根据各投标人提供的样品具体响应内容（材质、工艺、性能等）进一步评审：</w:t>
            </w:r>
          </w:p>
          <w:p w14:paraId="3C0A82D7">
            <w:pPr>
              <w:rPr>
                <w:highlight w:val="none"/>
              </w:rPr>
            </w:pPr>
            <w:r>
              <w:rPr>
                <w:rFonts w:hint="eastAsia"/>
                <w:highlight w:val="none"/>
              </w:rPr>
              <w:t>（1）优：样品材质和工艺质量好，且制作工艺和设计合理精美的，加</w:t>
            </w:r>
            <w:r>
              <w:rPr>
                <w:rFonts w:hint="eastAsia"/>
                <w:highlight w:val="none"/>
                <w:lang w:val="en-US" w:eastAsia="zh-CN"/>
              </w:rPr>
              <w:t>6</w:t>
            </w:r>
            <w:r>
              <w:rPr>
                <w:rFonts w:hint="eastAsia"/>
                <w:highlight w:val="none"/>
              </w:rPr>
              <w:t>0分；</w:t>
            </w:r>
          </w:p>
          <w:p w14:paraId="2EEA52C4">
            <w:pPr>
              <w:rPr>
                <w:highlight w:val="none"/>
              </w:rPr>
            </w:pPr>
            <w:r>
              <w:rPr>
                <w:rFonts w:hint="eastAsia"/>
                <w:highlight w:val="none"/>
              </w:rPr>
              <w:t>（2）良：样品材质和工艺质量较好，且制作工艺和设计较合理精美的，加</w:t>
            </w:r>
            <w:r>
              <w:rPr>
                <w:rFonts w:hint="eastAsia"/>
                <w:highlight w:val="none"/>
                <w:lang w:val="en-US" w:eastAsia="zh-CN"/>
              </w:rPr>
              <w:t>20</w:t>
            </w:r>
            <w:r>
              <w:rPr>
                <w:rFonts w:hint="eastAsia"/>
                <w:highlight w:val="none"/>
              </w:rPr>
              <w:t>分；</w:t>
            </w:r>
          </w:p>
          <w:p w14:paraId="0F4CCB67">
            <w:pPr>
              <w:rPr>
                <w:highlight w:val="none"/>
              </w:rPr>
            </w:pPr>
            <w:r>
              <w:rPr>
                <w:rFonts w:hint="eastAsia"/>
                <w:highlight w:val="none"/>
              </w:rPr>
              <w:t>（3）中：样品材质和工艺质量一般，且制作工艺和设计基本合理精美的，加</w:t>
            </w:r>
            <w:r>
              <w:rPr>
                <w:rFonts w:hint="eastAsia"/>
                <w:highlight w:val="none"/>
                <w:lang w:val="en-US" w:eastAsia="zh-CN"/>
              </w:rPr>
              <w:t>10</w:t>
            </w:r>
            <w:r>
              <w:rPr>
                <w:rFonts w:hint="eastAsia"/>
                <w:highlight w:val="none"/>
              </w:rPr>
              <w:t>分；</w:t>
            </w:r>
          </w:p>
          <w:p w14:paraId="3E1C3F8B">
            <w:pPr>
              <w:spacing w:line="240" w:lineRule="auto"/>
              <w:ind w:firstLine="0" w:firstLineChars="0"/>
              <w:rPr>
                <w:highlight w:val="none"/>
              </w:rPr>
            </w:pPr>
            <w:r>
              <w:rPr>
                <w:rFonts w:hint="eastAsia" w:ascii="Times New Roman" w:hAnsi="Times New Roman" w:eastAsia="宋体" w:cs="Times New Roman"/>
                <w:b w:val="0"/>
                <w:bCs w:val="0"/>
                <w:sz w:val="21"/>
                <w:highlight w:val="none"/>
              </w:rPr>
              <w:t>（4）差：样品材质和工艺质量差，且制作工艺和设计不合理精美的不加分。</w:t>
            </w:r>
          </w:p>
          <w:p w14:paraId="6BACF19C">
            <w:pPr>
              <w:ind w:firstLine="420" w:firstLineChars="200"/>
              <w:rPr>
                <w:rFonts w:ascii="宋体" w:hAnsi="宋体" w:cs="宋体"/>
                <w:sz w:val="20"/>
                <w:szCs w:val="20"/>
                <w:highlight w:val="none"/>
              </w:rPr>
            </w:pPr>
            <w:r>
              <w:rPr>
                <w:rFonts w:hint="eastAsia"/>
                <w:highlight w:val="none"/>
                <w:lang w:val="en-US" w:eastAsia="zh-CN"/>
              </w:rPr>
              <w:t>未提供样品，本项不得分。</w:t>
            </w:r>
          </w:p>
        </w:tc>
      </w:tr>
      <w:tr w14:paraId="17D57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Align w:val="center"/>
          </w:tcPr>
          <w:p w14:paraId="43E2C32C">
            <w:pPr>
              <w:spacing w:line="240" w:lineRule="exact"/>
              <w:jc w:val="center"/>
              <w:rPr>
                <w:rFonts w:ascii="宋体" w:hAnsi="宋体"/>
                <w:b/>
                <w:bCs/>
                <w:sz w:val="20"/>
                <w:szCs w:val="20"/>
                <w:highlight w:val="none"/>
              </w:rPr>
            </w:pPr>
            <w:r>
              <w:rPr>
                <w:rFonts w:ascii="宋体" w:hAnsi="宋体"/>
                <w:b/>
                <w:bCs/>
                <w:sz w:val="20"/>
                <w:szCs w:val="20"/>
                <w:highlight w:val="none"/>
              </w:rPr>
              <w:t>3</w:t>
            </w:r>
          </w:p>
        </w:tc>
        <w:tc>
          <w:tcPr>
            <w:tcW w:w="3060" w:type="dxa"/>
            <w:gridSpan w:val="4"/>
            <w:vAlign w:val="center"/>
          </w:tcPr>
          <w:p w14:paraId="17C54647">
            <w:pPr>
              <w:spacing w:line="240" w:lineRule="exact"/>
              <w:jc w:val="center"/>
              <w:rPr>
                <w:rFonts w:ascii="宋体" w:hAnsi="宋体"/>
                <w:b/>
                <w:bCs/>
                <w:sz w:val="20"/>
                <w:szCs w:val="20"/>
                <w:highlight w:val="none"/>
              </w:rPr>
            </w:pPr>
            <w:r>
              <w:rPr>
                <w:rFonts w:hint="eastAsia" w:ascii="宋体" w:hAnsi="宋体"/>
                <w:b/>
                <w:bCs/>
                <w:sz w:val="20"/>
                <w:szCs w:val="20"/>
                <w:highlight w:val="none"/>
              </w:rPr>
              <w:t>商务部分</w:t>
            </w:r>
          </w:p>
        </w:tc>
        <w:tc>
          <w:tcPr>
            <w:tcW w:w="4973" w:type="dxa"/>
            <w:vAlign w:val="center"/>
          </w:tcPr>
          <w:p w14:paraId="526B3E99">
            <w:pPr>
              <w:spacing w:line="240" w:lineRule="exact"/>
              <w:jc w:val="center"/>
              <w:rPr>
                <w:rFonts w:ascii="宋体" w:hAnsi="宋体"/>
                <w:b/>
                <w:bCs/>
                <w:sz w:val="20"/>
                <w:szCs w:val="20"/>
                <w:highlight w:val="none"/>
              </w:rPr>
            </w:pPr>
            <w:r>
              <w:rPr>
                <w:rFonts w:hint="eastAsia" w:ascii="宋体" w:hAnsi="宋体"/>
                <w:b/>
                <w:bCs/>
                <w:sz w:val="20"/>
                <w:szCs w:val="20"/>
                <w:highlight w:val="none"/>
              </w:rPr>
              <w:t>6</w:t>
            </w:r>
          </w:p>
        </w:tc>
      </w:tr>
      <w:tr w14:paraId="220B2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restart"/>
            <w:vAlign w:val="center"/>
          </w:tcPr>
          <w:p w14:paraId="6B382A82">
            <w:pPr>
              <w:keepNext/>
              <w:keepLines/>
              <w:spacing w:before="340" w:after="330" w:line="240" w:lineRule="exact"/>
              <w:jc w:val="center"/>
              <w:outlineLvl w:val="0"/>
              <w:rPr>
                <w:rFonts w:ascii="宋体" w:hAnsi="宋体"/>
                <w:sz w:val="20"/>
                <w:szCs w:val="20"/>
                <w:highlight w:val="none"/>
              </w:rPr>
            </w:pPr>
          </w:p>
        </w:tc>
        <w:tc>
          <w:tcPr>
            <w:tcW w:w="416" w:type="dxa"/>
            <w:vAlign w:val="center"/>
          </w:tcPr>
          <w:p w14:paraId="0AA90839">
            <w:pPr>
              <w:spacing w:line="240" w:lineRule="exact"/>
              <w:jc w:val="center"/>
              <w:rPr>
                <w:rFonts w:ascii="宋体" w:hAnsi="宋体"/>
                <w:sz w:val="20"/>
                <w:szCs w:val="20"/>
                <w:highlight w:val="none"/>
              </w:rPr>
            </w:pPr>
            <w:r>
              <w:rPr>
                <w:rFonts w:hint="eastAsia" w:ascii="宋体" w:hAnsi="宋体"/>
                <w:sz w:val="20"/>
                <w:szCs w:val="20"/>
                <w:highlight w:val="none"/>
              </w:rPr>
              <w:t>序号</w:t>
            </w:r>
          </w:p>
        </w:tc>
        <w:tc>
          <w:tcPr>
            <w:tcW w:w="1244" w:type="dxa"/>
            <w:vAlign w:val="center"/>
          </w:tcPr>
          <w:p w14:paraId="158091C2">
            <w:pPr>
              <w:spacing w:line="240" w:lineRule="exact"/>
              <w:jc w:val="center"/>
              <w:rPr>
                <w:rFonts w:ascii="宋体" w:hAnsi="宋体"/>
                <w:sz w:val="20"/>
                <w:szCs w:val="20"/>
                <w:highlight w:val="none"/>
              </w:rPr>
            </w:pPr>
            <w:r>
              <w:rPr>
                <w:rFonts w:hint="eastAsia" w:ascii="宋体" w:hAnsi="宋体"/>
                <w:sz w:val="20"/>
                <w:szCs w:val="20"/>
                <w:highlight w:val="none"/>
              </w:rPr>
              <w:t>评审因素</w:t>
            </w:r>
          </w:p>
        </w:tc>
        <w:tc>
          <w:tcPr>
            <w:tcW w:w="630" w:type="dxa"/>
            <w:vAlign w:val="center"/>
          </w:tcPr>
          <w:p w14:paraId="5070DDA9">
            <w:pPr>
              <w:spacing w:line="240" w:lineRule="exact"/>
              <w:jc w:val="center"/>
              <w:rPr>
                <w:rFonts w:ascii="宋体" w:hAnsi="宋体"/>
                <w:sz w:val="20"/>
                <w:szCs w:val="20"/>
                <w:highlight w:val="none"/>
              </w:rPr>
            </w:pPr>
            <w:r>
              <w:rPr>
                <w:rFonts w:hint="eastAsia" w:ascii="宋体" w:hAnsi="宋体"/>
                <w:sz w:val="20"/>
                <w:szCs w:val="20"/>
                <w:highlight w:val="none"/>
              </w:rPr>
              <w:t>权重</w:t>
            </w:r>
          </w:p>
        </w:tc>
        <w:tc>
          <w:tcPr>
            <w:tcW w:w="770" w:type="dxa"/>
            <w:vAlign w:val="center"/>
          </w:tcPr>
          <w:p w14:paraId="134056F2">
            <w:pPr>
              <w:spacing w:line="240" w:lineRule="exact"/>
              <w:jc w:val="center"/>
              <w:rPr>
                <w:rFonts w:ascii="宋体" w:hAnsi="宋体"/>
                <w:sz w:val="20"/>
                <w:szCs w:val="20"/>
                <w:highlight w:val="none"/>
              </w:rPr>
            </w:pPr>
            <w:r>
              <w:rPr>
                <w:rFonts w:hint="eastAsia" w:ascii="宋体" w:hAnsi="宋体"/>
                <w:sz w:val="20"/>
                <w:szCs w:val="20"/>
                <w:highlight w:val="none"/>
              </w:rPr>
              <w:t>评分方式</w:t>
            </w:r>
          </w:p>
        </w:tc>
        <w:tc>
          <w:tcPr>
            <w:tcW w:w="4973" w:type="dxa"/>
            <w:vAlign w:val="center"/>
          </w:tcPr>
          <w:p w14:paraId="4336DE73">
            <w:pPr>
              <w:spacing w:line="240" w:lineRule="exact"/>
              <w:jc w:val="center"/>
              <w:rPr>
                <w:rFonts w:ascii="宋体" w:hAnsi="宋体"/>
                <w:sz w:val="20"/>
                <w:szCs w:val="20"/>
                <w:highlight w:val="none"/>
              </w:rPr>
            </w:pPr>
            <w:r>
              <w:rPr>
                <w:rFonts w:hint="eastAsia" w:ascii="宋体" w:hAnsi="宋体"/>
                <w:sz w:val="20"/>
                <w:szCs w:val="20"/>
                <w:highlight w:val="none"/>
              </w:rPr>
              <w:t>评分准则</w:t>
            </w:r>
          </w:p>
        </w:tc>
      </w:tr>
      <w:tr w14:paraId="7A4E8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continue"/>
            <w:vAlign w:val="center"/>
          </w:tcPr>
          <w:p w14:paraId="5F5480F7">
            <w:pPr>
              <w:keepNext/>
              <w:keepLines/>
              <w:spacing w:before="340" w:after="330" w:line="240" w:lineRule="exact"/>
              <w:jc w:val="center"/>
              <w:outlineLvl w:val="0"/>
              <w:rPr>
                <w:rFonts w:ascii="宋体" w:hAnsi="宋体"/>
                <w:sz w:val="20"/>
                <w:szCs w:val="20"/>
                <w:highlight w:val="none"/>
              </w:rPr>
            </w:pPr>
          </w:p>
        </w:tc>
        <w:tc>
          <w:tcPr>
            <w:tcW w:w="416" w:type="dxa"/>
            <w:vAlign w:val="center"/>
          </w:tcPr>
          <w:p w14:paraId="1D55AFD5">
            <w:pPr>
              <w:spacing w:line="240" w:lineRule="exact"/>
              <w:jc w:val="center"/>
              <w:rPr>
                <w:rFonts w:ascii="宋体" w:hAnsi="宋体"/>
                <w:sz w:val="20"/>
                <w:szCs w:val="20"/>
                <w:highlight w:val="none"/>
              </w:rPr>
            </w:pPr>
            <w:r>
              <w:rPr>
                <w:rFonts w:ascii="宋体" w:hAnsi="宋体"/>
                <w:sz w:val="20"/>
                <w:szCs w:val="20"/>
                <w:highlight w:val="none"/>
              </w:rPr>
              <w:t>1</w:t>
            </w:r>
          </w:p>
        </w:tc>
        <w:tc>
          <w:tcPr>
            <w:tcW w:w="1244" w:type="dxa"/>
            <w:vAlign w:val="center"/>
          </w:tcPr>
          <w:p w14:paraId="40724F0C">
            <w:pPr>
              <w:spacing w:line="240" w:lineRule="exact"/>
              <w:jc w:val="center"/>
              <w:rPr>
                <w:rFonts w:ascii="宋体" w:hAnsi="宋体"/>
                <w:sz w:val="20"/>
                <w:szCs w:val="20"/>
                <w:highlight w:val="none"/>
              </w:rPr>
            </w:pPr>
            <w:r>
              <w:rPr>
                <w:rFonts w:hint="eastAsia" w:ascii="宋体" w:hAnsi="宋体"/>
                <w:sz w:val="20"/>
                <w:szCs w:val="20"/>
                <w:highlight w:val="none"/>
              </w:rPr>
              <w:t>免费保修期内售后服务条款偏离情况</w:t>
            </w:r>
          </w:p>
        </w:tc>
        <w:tc>
          <w:tcPr>
            <w:tcW w:w="630" w:type="dxa"/>
            <w:vAlign w:val="center"/>
          </w:tcPr>
          <w:p w14:paraId="14523A1C">
            <w:pPr>
              <w:spacing w:line="240" w:lineRule="exact"/>
              <w:jc w:val="center"/>
              <w:rPr>
                <w:rFonts w:ascii="宋体" w:hAnsi="宋体"/>
                <w:sz w:val="20"/>
                <w:szCs w:val="20"/>
                <w:highlight w:val="none"/>
              </w:rPr>
            </w:pPr>
            <w:r>
              <w:rPr>
                <w:rFonts w:hint="eastAsia" w:ascii="宋体" w:hAnsi="宋体" w:cs="宋体"/>
                <w:sz w:val="20"/>
                <w:szCs w:val="20"/>
                <w:highlight w:val="none"/>
              </w:rPr>
              <w:t>3</w:t>
            </w:r>
          </w:p>
        </w:tc>
        <w:tc>
          <w:tcPr>
            <w:tcW w:w="770" w:type="dxa"/>
            <w:vAlign w:val="center"/>
          </w:tcPr>
          <w:p w14:paraId="017236E0">
            <w:pPr>
              <w:spacing w:line="240" w:lineRule="exact"/>
              <w:jc w:val="center"/>
              <w:rPr>
                <w:rFonts w:ascii="宋体" w:hAnsi="宋体"/>
                <w:sz w:val="20"/>
                <w:szCs w:val="20"/>
                <w:highlight w:val="none"/>
              </w:rPr>
            </w:pPr>
            <w:r>
              <w:rPr>
                <w:rFonts w:hint="eastAsia" w:ascii="宋体" w:hAnsi="宋体"/>
                <w:sz w:val="20"/>
                <w:szCs w:val="20"/>
                <w:highlight w:val="none"/>
              </w:rPr>
              <w:t>专家评分</w:t>
            </w:r>
          </w:p>
        </w:tc>
        <w:tc>
          <w:tcPr>
            <w:tcW w:w="4973" w:type="dxa"/>
            <w:vAlign w:val="center"/>
          </w:tcPr>
          <w:p w14:paraId="3D8F09D0">
            <w:pPr>
              <w:rPr>
                <w:rFonts w:cs="宋体"/>
                <w:sz w:val="20"/>
                <w:szCs w:val="20"/>
                <w:highlight w:val="none"/>
              </w:rPr>
            </w:pPr>
            <w:r>
              <w:rPr>
                <w:rFonts w:hint="eastAsia" w:cs="宋体"/>
                <w:sz w:val="20"/>
                <w:szCs w:val="20"/>
                <w:highlight w:val="none"/>
              </w:rPr>
              <w:t>（一）评分内容：投标人应如实填写《商务要求偏离表（免费保修期内售后服务要求）》，评审委员会根据响应情况进行打分，全部满足要求的得</w:t>
            </w:r>
            <w:r>
              <w:rPr>
                <w:rFonts w:hint="eastAsia"/>
                <w:sz w:val="20"/>
                <w:szCs w:val="20"/>
                <w:highlight w:val="none"/>
                <w:lang w:val="en-US" w:eastAsia="zh-CN"/>
              </w:rPr>
              <w:t>100</w:t>
            </w:r>
            <w:r>
              <w:rPr>
                <w:rFonts w:hint="eastAsia" w:cs="宋体"/>
                <w:sz w:val="20"/>
                <w:szCs w:val="20"/>
                <w:highlight w:val="none"/>
              </w:rPr>
              <w:t>分，每负偏离一项扣</w:t>
            </w:r>
            <w:r>
              <w:rPr>
                <w:rFonts w:hint="eastAsia"/>
                <w:sz w:val="20"/>
                <w:szCs w:val="20"/>
                <w:highlight w:val="none"/>
                <w:lang w:val="en-US" w:eastAsia="zh-CN"/>
              </w:rPr>
              <w:t>35</w:t>
            </w:r>
            <w:r>
              <w:rPr>
                <w:rFonts w:hint="eastAsia" w:cs="宋体"/>
                <w:sz w:val="20"/>
                <w:szCs w:val="20"/>
                <w:highlight w:val="none"/>
              </w:rPr>
              <w:t>分，扣完为止。</w:t>
            </w:r>
          </w:p>
        </w:tc>
      </w:tr>
      <w:tr w14:paraId="2E0C15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735" w:hRule="atLeast"/>
          <w:tblCellSpacing w:w="0" w:type="dxa"/>
        </w:trPr>
        <w:tc>
          <w:tcPr>
            <w:tcW w:w="417" w:type="dxa"/>
            <w:gridSpan w:val="2"/>
            <w:vMerge w:val="continue"/>
            <w:vAlign w:val="center"/>
          </w:tcPr>
          <w:p w14:paraId="2B2B3DCF">
            <w:pPr>
              <w:keepNext/>
              <w:keepLines/>
              <w:spacing w:before="260" w:after="260" w:line="240" w:lineRule="exact"/>
              <w:jc w:val="center"/>
              <w:outlineLvl w:val="2"/>
              <w:rPr>
                <w:rFonts w:ascii="宋体" w:hAnsi="宋体"/>
                <w:sz w:val="20"/>
                <w:szCs w:val="20"/>
                <w:highlight w:val="none"/>
              </w:rPr>
            </w:pPr>
          </w:p>
        </w:tc>
        <w:tc>
          <w:tcPr>
            <w:tcW w:w="416" w:type="dxa"/>
            <w:vAlign w:val="center"/>
          </w:tcPr>
          <w:p w14:paraId="3B080995">
            <w:pPr>
              <w:spacing w:line="240" w:lineRule="exact"/>
              <w:jc w:val="center"/>
              <w:rPr>
                <w:rFonts w:ascii="宋体" w:hAnsi="宋体"/>
                <w:sz w:val="20"/>
                <w:szCs w:val="20"/>
                <w:highlight w:val="none"/>
              </w:rPr>
            </w:pPr>
            <w:r>
              <w:rPr>
                <w:rFonts w:hint="eastAsia" w:ascii="宋体" w:hAnsi="宋体"/>
                <w:sz w:val="20"/>
                <w:szCs w:val="20"/>
                <w:highlight w:val="none"/>
              </w:rPr>
              <w:t>2</w:t>
            </w:r>
          </w:p>
        </w:tc>
        <w:tc>
          <w:tcPr>
            <w:tcW w:w="1244" w:type="dxa"/>
            <w:vAlign w:val="center"/>
          </w:tcPr>
          <w:p w14:paraId="7A199FA1">
            <w:pPr>
              <w:spacing w:line="240" w:lineRule="exact"/>
              <w:jc w:val="center"/>
              <w:rPr>
                <w:rFonts w:ascii="宋体" w:hAnsi="宋体"/>
                <w:sz w:val="20"/>
                <w:szCs w:val="20"/>
                <w:highlight w:val="none"/>
              </w:rPr>
            </w:pPr>
            <w:r>
              <w:rPr>
                <w:rFonts w:hint="eastAsia" w:ascii="宋体" w:hAnsi="宋体"/>
                <w:sz w:val="20"/>
                <w:szCs w:val="20"/>
                <w:highlight w:val="none"/>
              </w:rPr>
              <w:t>其他商务条款偏离情况</w:t>
            </w:r>
          </w:p>
        </w:tc>
        <w:tc>
          <w:tcPr>
            <w:tcW w:w="630" w:type="dxa"/>
            <w:vAlign w:val="center"/>
          </w:tcPr>
          <w:p w14:paraId="484042AB">
            <w:pPr>
              <w:spacing w:line="240" w:lineRule="exact"/>
              <w:jc w:val="center"/>
              <w:rPr>
                <w:rFonts w:ascii="宋体" w:hAnsi="宋体"/>
                <w:sz w:val="20"/>
                <w:szCs w:val="20"/>
                <w:highlight w:val="none"/>
              </w:rPr>
            </w:pPr>
            <w:r>
              <w:rPr>
                <w:rFonts w:ascii="宋体" w:hAnsi="宋体" w:cs="宋体"/>
                <w:sz w:val="20"/>
                <w:szCs w:val="20"/>
                <w:highlight w:val="none"/>
              </w:rPr>
              <w:t>3</w:t>
            </w:r>
          </w:p>
        </w:tc>
        <w:tc>
          <w:tcPr>
            <w:tcW w:w="770" w:type="dxa"/>
            <w:vAlign w:val="center"/>
          </w:tcPr>
          <w:p w14:paraId="2C531972">
            <w:pPr>
              <w:spacing w:line="240" w:lineRule="exact"/>
              <w:jc w:val="center"/>
              <w:rPr>
                <w:rFonts w:ascii="宋体" w:hAnsi="宋体"/>
                <w:sz w:val="20"/>
                <w:szCs w:val="20"/>
                <w:highlight w:val="none"/>
              </w:rPr>
            </w:pPr>
            <w:r>
              <w:rPr>
                <w:rFonts w:hint="eastAsia" w:ascii="宋体" w:hAnsi="宋体"/>
                <w:sz w:val="20"/>
                <w:szCs w:val="20"/>
                <w:highlight w:val="none"/>
              </w:rPr>
              <w:t>专家评分</w:t>
            </w:r>
          </w:p>
        </w:tc>
        <w:tc>
          <w:tcPr>
            <w:tcW w:w="4973" w:type="dxa"/>
            <w:vAlign w:val="center"/>
          </w:tcPr>
          <w:p w14:paraId="1ADD893D">
            <w:pPr>
              <w:rPr>
                <w:rFonts w:cs="宋体"/>
                <w:sz w:val="20"/>
                <w:szCs w:val="20"/>
                <w:highlight w:val="none"/>
              </w:rPr>
            </w:pPr>
            <w:r>
              <w:rPr>
                <w:rFonts w:hint="eastAsia" w:cs="宋体"/>
                <w:sz w:val="20"/>
                <w:szCs w:val="20"/>
                <w:highlight w:val="none"/>
              </w:rPr>
              <w:t>（一）评分内容：投标人应如实填写《商务要求偏离表（其他商务要求）》，评审委员会根据响应情况进行打分，全部满足要求的得</w:t>
            </w:r>
            <w:r>
              <w:rPr>
                <w:rFonts w:hint="eastAsia"/>
                <w:sz w:val="20"/>
                <w:szCs w:val="20"/>
                <w:highlight w:val="none"/>
                <w:lang w:val="en-US" w:eastAsia="zh-CN"/>
              </w:rPr>
              <w:t>100</w:t>
            </w:r>
            <w:r>
              <w:rPr>
                <w:rFonts w:hint="eastAsia" w:cs="宋体"/>
                <w:sz w:val="20"/>
                <w:szCs w:val="20"/>
                <w:highlight w:val="none"/>
              </w:rPr>
              <w:t>分，每负偏离一项扣</w:t>
            </w:r>
            <w:r>
              <w:rPr>
                <w:rFonts w:hint="eastAsia"/>
                <w:sz w:val="20"/>
                <w:szCs w:val="20"/>
                <w:highlight w:val="none"/>
                <w:lang w:val="en-US" w:eastAsia="zh-CN"/>
              </w:rPr>
              <w:t>6</w:t>
            </w:r>
            <w:r>
              <w:rPr>
                <w:rFonts w:hint="eastAsia" w:cs="宋体"/>
                <w:sz w:val="20"/>
                <w:szCs w:val="20"/>
                <w:highlight w:val="none"/>
              </w:rPr>
              <w:t>分，扣完为止。</w:t>
            </w:r>
          </w:p>
        </w:tc>
      </w:tr>
      <w:tr w14:paraId="600D08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Align w:val="center"/>
          </w:tcPr>
          <w:p w14:paraId="531AEF1D">
            <w:pPr>
              <w:spacing w:line="240" w:lineRule="exact"/>
              <w:jc w:val="center"/>
              <w:rPr>
                <w:rFonts w:ascii="宋体" w:hAnsi="宋体"/>
                <w:sz w:val="20"/>
                <w:szCs w:val="20"/>
                <w:highlight w:val="none"/>
              </w:rPr>
            </w:pPr>
            <w:r>
              <w:rPr>
                <w:rFonts w:hint="eastAsia" w:ascii="宋体" w:hAnsi="宋体"/>
                <w:sz w:val="20"/>
                <w:szCs w:val="20"/>
                <w:highlight w:val="none"/>
              </w:rPr>
              <w:t>4</w:t>
            </w:r>
          </w:p>
        </w:tc>
        <w:tc>
          <w:tcPr>
            <w:tcW w:w="3060" w:type="dxa"/>
            <w:gridSpan w:val="4"/>
            <w:vAlign w:val="center"/>
          </w:tcPr>
          <w:p w14:paraId="706FF312">
            <w:pPr>
              <w:spacing w:line="240" w:lineRule="exact"/>
              <w:jc w:val="center"/>
              <w:rPr>
                <w:rFonts w:ascii="宋体" w:hAnsi="宋体"/>
                <w:sz w:val="20"/>
                <w:szCs w:val="20"/>
                <w:highlight w:val="none"/>
              </w:rPr>
            </w:pPr>
            <w:r>
              <w:rPr>
                <w:rFonts w:hint="eastAsia" w:ascii="宋体" w:hAnsi="宋体"/>
                <w:sz w:val="20"/>
                <w:szCs w:val="20"/>
                <w:highlight w:val="none"/>
              </w:rPr>
              <w:t>诚信情况</w:t>
            </w:r>
          </w:p>
        </w:tc>
        <w:tc>
          <w:tcPr>
            <w:tcW w:w="4973" w:type="dxa"/>
            <w:vAlign w:val="center"/>
          </w:tcPr>
          <w:p w14:paraId="28BCF238">
            <w:pPr>
              <w:snapToGrid w:val="0"/>
              <w:spacing w:line="300" w:lineRule="auto"/>
              <w:jc w:val="center"/>
              <w:rPr>
                <w:rFonts w:ascii="宋体" w:hAnsi="宋体"/>
                <w:sz w:val="20"/>
                <w:szCs w:val="20"/>
                <w:highlight w:val="none"/>
              </w:rPr>
            </w:pPr>
            <w:r>
              <w:rPr>
                <w:rFonts w:hint="eastAsia" w:ascii="宋体" w:hAnsi="宋体"/>
                <w:sz w:val="20"/>
                <w:szCs w:val="20"/>
                <w:highlight w:val="none"/>
              </w:rPr>
              <w:t>5</w:t>
            </w:r>
          </w:p>
        </w:tc>
      </w:tr>
      <w:tr w14:paraId="1F659B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restart"/>
            <w:vAlign w:val="center"/>
          </w:tcPr>
          <w:p w14:paraId="2A23591F">
            <w:pPr>
              <w:spacing w:line="240" w:lineRule="exact"/>
              <w:jc w:val="center"/>
              <w:rPr>
                <w:rFonts w:ascii="宋体" w:hAnsi="宋体"/>
                <w:sz w:val="20"/>
                <w:szCs w:val="20"/>
                <w:highlight w:val="none"/>
              </w:rPr>
            </w:pPr>
          </w:p>
        </w:tc>
        <w:tc>
          <w:tcPr>
            <w:tcW w:w="416" w:type="dxa"/>
            <w:vAlign w:val="center"/>
          </w:tcPr>
          <w:p w14:paraId="5BD98FEC">
            <w:pPr>
              <w:spacing w:line="240" w:lineRule="exact"/>
              <w:jc w:val="center"/>
              <w:rPr>
                <w:rFonts w:ascii="宋体" w:hAnsi="宋体"/>
                <w:sz w:val="20"/>
                <w:szCs w:val="20"/>
                <w:highlight w:val="none"/>
              </w:rPr>
            </w:pPr>
            <w:r>
              <w:rPr>
                <w:rFonts w:hint="eastAsia" w:ascii="宋体" w:hAnsi="宋体"/>
                <w:sz w:val="20"/>
                <w:szCs w:val="20"/>
                <w:highlight w:val="none"/>
              </w:rPr>
              <w:t>序号</w:t>
            </w:r>
          </w:p>
        </w:tc>
        <w:tc>
          <w:tcPr>
            <w:tcW w:w="1244" w:type="dxa"/>
            <w:vAlign w:val="center"/>
          </w:tcPr>
          <w:p w14:paraId="12DFF8D7">
            <w:pPr>
              <w:spacing w:line="240" w:lineRule="exact"/>
              <w:jc w:val="center"/>
              <w:rPr>
                <w:rFonts w:ascii="宋体" w:hAnsi="宋体"/>
                <w:sz w:val="20"/>
                <w:szCs w:val="20"/>
                <w:highlight w:val="none"/>
              </w:rPr>
            </w:pPr>
            <w:r>
              <w:rPr>
                <w:rFonts w:hint="eastAsia" w:ascii="宋体" w:hAnsi="宋体"/>
                <w:sz w:val="20"/>
                <w:szCs w:val="20"/>
                <w:highlight w:val="none"/>
              </w:rPr>
              <w:t>评审因素</w:t>
            </w:r>
          </w:p>
        </w:tc>
        <w:tc>
          <w:tcPr>
            <w:tcW w:w="630" w:type="dxa"/>
            <w:vAlign w:val="center"/>
          </w:tcPr>
          <w:p w14:paraId="5E6EAFC4">
            <w:pPr>
              <w:spacing w:line="240" w:lineRule="exact"/>
              <w:jc w:val="center"/>
              <w:rPr>
                <w:rFonts w:ascii="宋体" w:hAnsi="宋体"/>
                <w:sz w:val="20"/>
                <w:szCs w:val="20"/>
                <w:highlight w:val="none"/>
              </w:rPr>
            </w:pPr>
            <w:r>
              <w:rPr>
                <w:rFonts w:hint="eastAsia" w:ascii="宋体" w:hAnsi="宋体"/>
                <w:sz w:val="20"/>
                <w:szCs w:val="20"/>
                <w:highlight w:val="none"/>
              </w:rPr>
              <w:t>权重</w:t>
            </w:r>
          </w:p>
        </w:tc>
        <w:tc>
          <w:tcPr>
            <w:tcW w:w="770" w:type="dxa"/>
            <w:vAlign w:val="center"/>
          </w:tcPr>
          <w:p w14:paraId="43D0B47F">
            <w:pPr>
              <w:spacing w:line="240" w:lineRule="exact"/>
              <w:jc w:val="center"/>
              <w:rPr>
                <w:rFonts w:ascii="宋体" w:hAnsi="宋体"/>
                <w:sz w:val="20"/>
                <w:szCs w:val="20"/>
                <w:highlight w:val="none"/>
              </w:rPr>
            </w:pPr>
            <w:r>
              <w:rPr>
                <w:rFonts w:hint="eastAsia" w:ascii="宋体" w:hAnsi="宋体"/>
                <w:sz w:val="20"/>
                <w:szCs w:val="20"/>
                <w:highlight w:val="none"/>
              </w:rPr>
              <w:t>评分方式</w:t>
            </w:r>
          </w:p>
        </w:tc>
        <w:tc>
          <w:tcPr>
            <w:tcW w:w="4973" w:type="dxa"/>
            <w:vAlign w:val="center"/>
          </w:tcPr>
          <w:p w14:paraId="04E79C6E">
            <w:pPr>
              <w:spacing w:line="240" w:lineRule="exact"/>
              <w:jc w:val="center"/>
              <w:rPr>
                <w:rFonts w:ascii="宋体" w:hAnsi="宋体"/>
                <w:sz w:val="20"/>
                <w:szCs w:val="20"/>
                <w:highlight w:val="none"/>
              </w:rPr>
            </w:pPr>
            <w:r>
              <w:rPr>
                <w:rFonts w:hint="eastAsia" w:ascii="宋体" w:hAnsi="宋体"/>
                <w:sz w:val="20"/>
                <w:szCs w:val="20"/>
                <w:highlight w:val="none"/>
              </w:rPr>
              <w:t>评分准则</w:t>
            </w:r>
          </w:p>
        </w:tc>
      </w:tr>
      <w:tr w14:paraId="47CA3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continue"/>
            <w:vAlign w:val="center"/>
          </w:tcPr>
          <w:p w14:paraId="3A488587">
            <w:pPr>
              <w:keepNext/>
              <w:keepLines/>
              <w:spacing w:before="340" w:after="330" w:line="240" w:lineRule="exact"/>
              <w:jc w:val="center"/>
              <w:outlineLvl w:val="0"/>
              <w:rPr>
                <w:rFonts w:ascii="宋体" w:hAnsi="宋体"/>
                <w:sz w:val="20"/>
                <w:szCs w:val="20"/>
                <w:highlight w:val="none"/>
              </w:rPr>
            </w:pPr>
          </w:p>
        </w:tc>
        <w:tc>
          <w:tcPr>
            <w:tcW w:w="416" w:type="dxa"/>
            <w:vAlign w:val="center"/>
          </w:tcPr>
          <w:p w14:paraId="76BC89BA">
            <w:pPr>
              <w:spacing w:line="240" w:lineRule="exact"/>
              <w:jc w:val="center"/>
              <w:rPr>
                <w:rFonts w:ascii="宋体" w:hAnsi="宋体"/>
                <w:sz w:val="20"/>
                <w:szCs w:val="20"/>
                <w:highlight w:val="none"/>
              </w:rPr>
            </w:pPr>
            <w:r>
              <w:rPr>
                <w:rFonts w:ascii="宋体" w:hAnsi="宋体"/>
                <w:sz w:val="20"/>
                <w:szCs w:val="20"/>
                <w:highlight w:val="none"/>
              </w:rPr>
              <w:t>1</w:t>
            </w:r>
          </w:p>
        </w:tc>
        <w:tc>
          <w:tcPr>
            <w:tcW w:w="1244" w:type="dxa"/>
            <w:vAlign w:val="center"/>
          </w:tcPr>
          <w:p w14:paraId="07ECD624">
            <w:pPr>
              <w:spacing w:line="240" w:lineRule="exact"/>
              <w:jc w:val="center"/>
              <w:rPr>
                <w:rFonts w:ascii="宋体" w:hAnsi="宋体"/>
                <w:sz w:val="20"/>
                <w:szCs w:val="20"/>
                <w:highlight w:val="none"/>
              </w:rPr>
            </w:pPr>
            <w:r>
              <w:rPr>
                <w:rFonts w:hint="eastAsia" w:ascii="宋体" w:hAnsi="宋体"/>
                <w:sz w:val="20"/>
                <w:szCs w:val="20"/>
                <w:highlight w:val="none"/>
              </w:rPr>
              <w:t>诚信</w:t>
            </w:r>
          </w:p>
        </w:tc>
        <w:tc>
          <w:tcPr>
            <w:tcW w:w="630" w:type="dxa"/>
            <w:vAlign w:val="center"/>
          </w:tcPr>
          <w:p w14:paraId="3A31C09D">
            <w:pPr>
              <w:spacing w:line="240" w:lineRule="exact"/>
              <w:jc w:val="center"/>
              <w:rPr>
                <w:rFonts w:ascii="宋体" w:hAnsi="宋体"/>
                <w:sz w:val="20"/>
                <w:szCs w:val="20"/>
                <w:highlight w:val="none"/>
              </w:rPr>
            </w:pPr>
            <w:r>
              <w:rPr>
                <w:rFonts w:hint="eastAsia" w:ascii="宋体" w:hAnsi="宋体"/>
                <w:sz w:val="20"/>
                <w:szCs w:val="20"/>
                <w:highlight w:val="none"/>
              </w:rPr>
              <w:t>5</w:t>
            </w:r>
          </w:p>
        </w:tc>
        <w:tc>
          <w:tcPr>
            <w:tcW w:w="770" w:type="dxa"/>
            <w:vAlign w:val="center"/>
          </w:tcPr>
          <w:p w14:paraId="5A29FF27">
            <w:pPr>
              <w:spacing w:line="240" w:lineRule="exact"/>
              <w:jc w:val="center"/>
              <w:rPr>
                <w:rFonts w:ascii="宋体" w:hAnsi="宋体"/>
                <w:sz w:val="20"/>
                <w:szCs w:val="20"/>
                <w:highlight w:val="none"/>
              </w:rPr>
            </w:pPr>
            <w:r>
              <w:rPr>
                <w:rFonts w:hint="eastAsia" w:ascii="宋体" w:hAnsi="宋体"/>
                <w:sz w:val="20"/>
                <w:szCs w:val="20"/>
                <w:highlight w:val="none"/>
              </w:rPr>
              <w:t>专家评分</w:t>
            </w:r>
          </w:p>
        </w:tc>
        <w:tc>
          <w:tcPr>
            <w:tcW w:w="4973" w:type="dxa"/>
          </w:tcPr>
          <w:p w14:paraId="20FD3015">
            <w:pPr>
              <w:spacing w:after="120"/>
              <w:rPr>
                <w:szCs w:val="21"/>
                <w:highlight w:val="none"/>
              </w:rPr>
            </w:pPr>
            <w:r>
              <w:rPr>
                <w:rFonts w:hint="eastAsia"/>
                <w:szCs w:val="21"/>
                <w:highlight w:val="none"/>
              </w:rPr>
              <w:t>（一）评分内容：</w:t>
            </w:r>
          </w:p>
          <w:p w14:paraId="0D0DB863">
            <w:pPr>
              <w:rPr>
                <w:highlight w:val="none"/>
              </w:rPr>
            </w:pPr>
            <w:r>
              <w:rPr>
                <w:rFonts w:hint="eastAsia"/>
                <w:highlight w:val="none"/>
              </w:rPr>
              <w:t>供应商存在《深圳市财政局政府采购供应商信用信息管理办法》（深财规〔2023〕3号）列明的一般行政处罚信息、一般违法失信记录信息的，本项不得分，不存在上述情形的本项得</w:t>
            </w:r>
            <w:r>
              <w:rPr>
                <w:rFonts w:hint="eastAsia"/>
                <w:highlight w:val="none"/>
                <w:lang w:val="en-US" w:eastAsia="zh-CN"/>
              </w:rPr>
              <w:t>100</w:t>
            </w:r>
            <w:r>
              <w:rPr>
                <w:rFonts w:hint="eastAsia"/>
                <w:highlight w:val="none"/>
              </w:rPr>
              <w:t>分。供应商无需提供任何证明材料，评标过程中由工作人员向评审委员会提供有关供应商诚信查询结果。</w:t>
            </w:r>
          </w:p>
          <w:p w14:paraId="24150270">
            <w:pPr>
              <w:spacing w:after="120"/>
              <w:rPr>
                <w:szCs w:val="21"/>
                <w:highlight w:val="none"/>
              </w:rPr>
            </w:pPr>
            <w:r>
              <w:rPr>
                <w:rFonts w:hint="eastAsia"/>
                <w:szCs w:val="21"/>
                <w:highlight w:val="none"/>
              </w:rPr>
              <w:t>（二）评分依据：</w:t>
            </w:r>
          </w:p>
          <w:p w14:paraId="52337315">
            <w:pPr>
              <w:rPr>
                <w:rFonts w:ascii="宋体" w:hAnsi="宋体"/>
                <w:sz w:val="20"/>
                <w:szCs w:val="20"/>
                <w:highlight w:val="none"/>
              </w:rPr>
            </w:pPr>
            <w:r>
              <w:rPr>
                <w:rFonts w:hint="eastAsia"/>
                <w:highlight w:val="none"/>
              </w:rPr>
              <w:t>查询渠道：通过“信用中国”（www.creditchina.gov.cn，</w:t>
            </w:r>
            <w:r>
              <w:rPr>
                <w:rFonts w:hint="eastAsia"/>
                <w:b/>
                <w:bCs/>
                <w:highlight w:val="none"/>
              </w:rPr>
              <w:t>下载信用信息报告</w:t>
            </w:r>
            <w:r>
              <w:rPr>
                <w:rFonts w:hint="eastAsia"/>
                <w:highlight w:val="none"/>
              </w:rPr>
              <w:t>）、“中国政府采购网”（www.ccgp.gov.cn）“深圳市政府采购监管网”（http://zfcg.sz.gov.cn）以及“深圳政府采购智慧平台信用库”的严重违法失信信息为查询供应商信用信息，信用信息以开标当日的查询结果为准。</w:t>
            </w:r>
          </w:p>
        </w:tc>
      </w:tr>
      <w:tr w14:paraId="4340B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Align w:val="center"/>
          </w:tcPr>
          <w:p w14:paraId="6C0A61BE">
            <w:pPr>
              <w:spacing w:line="240" w:lineRule="exact"/>
              <w:jc w:val="center"/>
              <w:rPr>
                <w:rFonts w:ascii="宋体" w:hAnsi="宋体"/>
                <w:b/>
                <w:bCs/>
                <w:sz w:val="20"/>
                <w:szCs w:val="20"/>
                <w:highlight w:val="none"/>
              </w:rPr>
            </w:pPr>
            <w:r>
              <w:rPr>
                <w:rFonts w:hint="eastAsia" w:ascii="宋体" w:hAnsi="宋体"/>
                <w:b/>
                <w:bCs/>
                <w:sz w:val="20"/>
                <w:szCs w:val="20"/>
                <w:highlight w:val="none"/>
              </w:rPr>
              <w:t>5</w:t>
            </w:r>
          </w:p>
        </w:tc>
        <w:tc>
          <w:tcPr>
            <w:tcW w:w="3060" w:type="dxa"/>
            <w:gridSpan w:val="4"/>
            <w:vAlign w:val="center"/>
          </w:tcPr>
          <w:p w14:paraId="7CA3677A">
            <w:pPr>
              <w:spacing w:line="240" w:lineRule="exact"/>
              <w:jc w:val="center"/>
              <w:rPr>
                <w:rFonts w:ascii="宋体" w:hAnsi="宋体"/>
                <w:b/>
                <w:bCs/>
                <w:sz w:val="20"/>
                <w:szCs w:val="20"/>
                <w:highlight w:val="none"/>
              </w:rPr>
            </w:pPr>
            <w:r>
              <w:rPr>
                <w:rFonts w:hint="eastAsia" w:ascii="宋体" w:hAnsi="宋体"/>
                <w:b/>
                <w:bCs/>
                <w:sz w:val="20"/>
                <w:szCs w:val="20"/>
                <w:highlight w:val="none"/>
              </w:rPr>
              <w:t>综合实力</w:t>
            </w:r>
          </w:p>
        </w:tc>
        <w:tc>
          <w:tcPr>
            <w:tcW w:w="4973" w:type="dxa"/>
            <w:vAlign w:val="center"/>
          </w:tcPr>
          <w:p w14:paraId="1BCDCB5C">
            <w:pPr>
              <w:snapToGrid w:val="0"/>
              <w:spacing w:line="300" w:lineRule="auto"/>
              <w:jc w:val="center"/>
              <w:rPr>
                <w:rFonts w:hint="eastAsia" w:ascii="宋体" w:hAnsi="宋体" w:eastAsia="宋体"/>
                <w:b/>
                <w:bCs/>
                <w:sz w:val="20"/>
                <w:szCs w:val="20"/>
                <w:highlight w:val="none"/>
                <w:lang w:eastAsia="zh-CN"/>
              </w:rPr>
            </w:pPr>
            <w:r>
              <w:rPr>
                <w:rFonts w:hint="eastAsia" w:ascii="宋体" w:hAnsi="宋体"/>
                <w:b/>
                <w:bCs/>
                <w:sz w:val="20"/>
                <w:szCs w:val="22"/>
                <w:highlight w:val="none"/>
                <w:lang w:val="en-US" w:eastAsia="zh-CN"/>
              </w:rPr>
              <w:t>5</w:t>
            </w:r>
          </w:p>
        </w:tc>
      </w:tr>
      <w:tr w14:paraId="1868D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restart"/>
            <w:vAlign w:val="center"/>
          </w:tcPr>
          <w:p w14:paraId="2D55206A">
            <w:pPr>
              <w:keepNext/>
              <w:keepLines/>
              <w:spacing w:before="260" w:after="260" w:line="240" w:lineRule="exact"/>
              <w:jc w:val="center"/>
              <w:outlineLvl w:val="2"/>
              <w:rPr>
                <w:rFonts w:ascii="宋体" w:hAnsi="宋体"/>
                <w:sz w:val="20"/>
                <w:szCs w:val="20"/>
                <w:highlight w:val="none"/>
              </w:rPr>
            </w:pPr>
          </w:p>
        </w:tc>
        <w:tc>
          <w:tcPr>
            <w:tcW w:w="416" w:type="dxa"/>
            <w:vAlign w:val="center"/>
          </w:tcPr>
          <w:p w14:paraId="3DCAF70E">
            <w:pPr>
              <w:spacing w:line="240" w:lineRule="exact"/>
              <w:jc w:val="center"/>
              <w:rPr>
                <w:rFonts w:ascii="宋体" w:hAnsi="宋体"/>
                <w:sz w:val="20"/>
                <w:szCs w:val="20"/>
                <w:highlight w:val="none"/>
              </w:rPr>
            </w:pPr>
            <w:r>
              <w:rPr>
                <w:rFonts w:hint="eastAsia" w:ascii="宋体" w:hAnsi="宋体"/>
                <w:sz w:val="20"/>
                <w:szCs w:val="20"/>
                <w:highlight w:val="none"/>
              </w:rPr>
              <w:t>序号</w:t>
            </w:r>
          </w:p>
        </w:tc>
        <w:tc>
          <w:tcPr>
            <w:tcW w:w="1244" w:type="dxa"/>
            <w:vAlign w:val="center"/>
          </w:tcPr>
          <w:p w14:paraId="321C8A68">
            <w:pPr>
              <w:spacing w:line="240" w:lineRule="exact"/>
              <w:jc w:val="center"/>
              <w:rPr>
                <w:rFonts w:ascii="宋体" w:hAnsi="宋体"/>
                <w:szCs w:val="21"/>
                <w:highlight w:val="none"/>
              </w:rPr>
            </w:pPr>
            <w:r>
              <w:rPr>
                <w:rFonts w:hint="eastAsia" w:ascii="宋体" w:hAnsi="宋体"/>
                <w:sz w:val="20"/>
                <w:szCs w:val="20"/>
                <w:highlight w:val="none"/>
              </w:rPr>
              <w:t>评审因素</w:t>
            </w:r>
          </w:p>
        </w:tc>
        <w:tc>
          <w:tcPr>
            <w:tcW w:w="630" w:type="dxa"/>
            <w:vAlign w:val="center"/>
          </w:tcPr>
          <w:p w14:paraId="2C7EAB7D">
            <w:pPr>
              <w:spacing w:line="240" w:lineRule="exact"/>
              <w:jc w:val="center"/>
              <w:rPr>
                <w:rFonts w:ascii="宋体" w:hAnsi="宋体" w:cs="宋体"/>
                <w:sz w:val="20"/>
                <w:szCs w:val="20"/>
                <w:highlight w:val="none"/>
              </w:rPr>
            </w:pPr>
            <w:r>
              <w:rPr>
                <w:rFonts w:hint="eastAsia" w:ascii="宋体" w:hAnsi="宋体"/>
                <w:sz w:val="20"/>
                <w:szCs w:val="20"/>
                <w:highlight w:val="none"/>
              </w:rPr>
              <w:t>权重</w:t>
            </w:r>
          </w:p>
        </w:tc>
        <w:tc>
          <w:tcPr>
            <w:tcW w:w="770" w:type="dxa"/>
            <w:vAlign w:val="center"/>
          </w:tcPr>
          <w:p w14:paraId="3E5D39AD">
            <w:pPr>
              <w:spacing w:line="240" w:lineRule="exact"/>
              <w:jc w:val="center"/>
              <w:rPr>
                <w:rFonts w:ascii="宋体" w:hAnsi="宋体"/>
                <w:sz w:val="20"/>
                <w:szCs w:val="20"/>
                <w:highlight w:val="none"/>
              </w:rPr>
            </w:pPr>
            <w:r>
              <w:rPr>
                <w:rFonts w:hint="eastAsia" w:ascii="宋体" w:hAnsi="宋体"/>
                <w:sz w:val="20"/>
                <w:szCs w:val="20"/>
                <w:highlight w:val="none"/>
              </w:rPr>
              <w:t>评分方式</w:t>
            </w:r>
          </w:p>
        </w:tc>
        <w:tc>
          <w:tcPr>
            <w:tcW w:w="4973" w:type="dxa"/>
            <w:vAlign w:val="center"/>
          </w:tcPr>
          <w:p w14:paraId="5B6B9222">
            <w:pPr>
              <w:spacing w:line="240" w:lineRule="exact"/>
              <w:jc w:val="center"/>
              <w:rPr>
                <w:rFonts w:ascii="宋体" w:hAnsi="宋体"/>
                <w:szCs w:val="21"/>
                <w:highlight w:val="none"/>
              </w:rPr>
            </w:pPr>
            <w:r>
              <w:rPr>
                <w:rFonts w:hint="eastAsia" w:ascii="宋体" w:hAnsi="宋体"/>
                <w:sz w:val="20"/>
                <w:szCs w:val="20"/>
                <w:highlight w:val="none"/>
              </w:rPr>
              <w:t>评分准则</w:t>
            </w:r>
          </w:p>
        </w:tc>
      </w:tr>
      <w:tr w14:paraId="5843B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continue"/>
            <w:vAlign w:val="center"/>
          </w:tcPr>
          <w:p w14:paraId="2B223881">
            <w:pPr>
              <w:keepNext/>
              <w:keepLines/>
              <w:spacing w:before="260" w:after="260" w:line="240" w:lineRule="exact"/>
              <w:jc w:val="center"/>
              <w:outlineLvl w:val="2"/>
              <w:rPr>
                <w:rFonts w:ascii="宋体" w:hAnsi="宋体"/>
                <w:sz w:val="20"/>
                <w:szCs w:val="20"/>
                <w:highlight w:val="none"/>
              </w:rPr>
            </w:pPr>
          </w:p>
        </w:tc>
        <w:tc>
          <w:tcPr>
            <w:tcW w:w="416" w:type="dxa"/>
            <w:vAlign w:val="center"/>
          </w:tcPr>
          <w:p w14:paraId="7E175A89">
            <w:pPr>
              <w:spacing w:line="240" w:lineRule="exact"/>
              <w:jc w:val="center"/>
              <w:rPr>
                <w:rFonts w:ascii="宋体" w:hAnsi="宋体"/>
                <w:sz w:val="20"/>
                <w:szCs w:val="20"/>
                <w:highlight w:val="none"/>
              </w:rPr>
            </w:pPr>
            <w:r>
              <w:rPr>
                <w:rFonts w:hint="eastAsia" w:ascii="宋体" w:hAnsi="宋体"/>
                <w:sz w:val="20"/>
                <w:szCs w:val="20"/>
                <w:highlight w:val="none"/>
              </w:rPr>
              <w:t>1</w:t>
            </w:r>
          </w:p>
        </w:tc>
        <w:tc>
          <w:tcPr>
            <w:tcW w:w="1244" w:type="dxa"/>
            <w:vAlign w:val="center"/>
          </w:tcPr>
          <w:p w14:paraId="1F57F283">
            <w:pPr>
              <w:spacing w:line="240" w:lineRule="exact"/>
              <w:jc w:val="center"/>
              <w:rPr>
                <w:rFonts w:ascii="宋体" w:hAnsi="宋体"/>
                <w:color w:val="FF0000"/>
                <w:sz w:val="20"/>
                <w:szCs w:val="20"/>
                <w:highlight w:val="none"/>
              </w:rPr>
            </w:pPr>
            <w:r>
              <w:rPr>
                <w:rFonts w:hint="eastAsia" w:ascii="宋体" w:hAnsi="宋体"/>
                <w:szCs w:val="21"/>
                <w:highlight w:val="none"/>
              </w:rPr>
              <w:t>供应商认证情况</w:t>
            </w:r>
          </w:p>
        </w:tc>
        <w:tc>
          <w:tcPr>
            <w:tcW w:w="630" w:type="dxa"/>
            <w:vAlign w:val="center"/>
          </w:tcPr>
          <w:p w14:paraId="6721FA75">
            <w:pPr>
              <w:spacing w:line="240" w:lineRule="exact"/>
              <w:jc w:val="center"/>
              <w:rPr>
                <w:rFonts w:hint="eastAsia" w:ascii="宋体" w:hAnsi="宋体" w:eastAsia="宋体"/>
                <w:sz w:val="20"/>
                <w:szCs w:val="20"/>
                <w:highlight w:val="none"/>
                <w:lang w:eastAsia="zh-CN"/>
              </w:rPr>
            </w:pPr>
            <w:r>
              <w:rPr>
                <w:rFonts w:hint="eastAsia" w:ascii="宋体" w:hAnsi="宋体" w:cs="宋体"/>
                <w:sz w:val="20"/>
                <w:szCs w:val="20"/>
                <w:highlight w:val="none"/>
                <w:lang w:val="en-US" w:eastAsia="zh-CN"/>
              </w:rPr>
              <w:t>3</w:t>
            </w:r>
          </w:p>
        </w:tc>
        <w:tc>
          <w:tcPr>
            <w:tcW w:w="770" w:type="dxa"/>
            <w:vAlign w:val="center"/>
          </w:tcPr>
          <w:p w14:paraId="210398EC">
            <w:pPr>
              <w:spacing w:line="240" w:lineRule="exact"/>
              <w:jc w:val="center"/>
              <w:rPr>
                <w:rFonts w:ascii="宋体" w:hAnsi="宋体"/>
                <w:sz w:val="20"/>
                <w:szCs w:val="20"/>
                <w:highlight w:val="none"/>
              </w:rPr>
            </w:pPr>
            <w:r>
              <w:rPr>
                <w:rFonts w:hint="eastAsia" w:ascii="宋体" w:hAnsi="宋体"/>
                <w:sz w:val="20"/>
                <w:szCs w:val="20"/>
                <w:highlight w:val="none"/>
              </w:rPr>
              <w:t>专家打分</w:t>
            </w:r>
          </w:p>
        </w:tc>
        <w:tc>
          <w:tcPr>
            <w:tcW w:w="4973" w:type="dxa"/>
          </w:tcPr>
          <w:p w14:paraId="62F38FDB">
            <w:pPr>
              <w:pStyle w:val="82"/>
              <w:numPr>
                <w:ilvl w:val="0"/>
                <w:numId w:val="10"/>
              </w:numPr>
              <w:spacing w:after="120"/>
              <w:ind w:firstLineChars="0"/>
              <w:rPr>
                <w:szCs w:val="21"/>
                <w:highlight w:val="none"/>
              </w:rPr>
            </w:pPr>
            <w:r>
              <w:rPr>
                <w:rFonts w:hint="eastAsia"/>
                <w:szCs w:val="21"/>
                <w:highlight w:val="none"/>
              </w:rPr>
              <w:t>评分内容：</w:t>
            </w:r>
          </w:p>
          <w:p w14:paraId="3E9E878B">
            <w:pPr>
              <w:spacing w:after="120"/>
              <w:rPr>
                <w:szCs w:val="21"/>
                <w:highlight w:val="none"/>
              </w:rPr>
            </w:pPr>
            <w:r>
              <w:rPr>
                <w:rFonts w:hint="eastAsia"/>
                <w:szCs w:val="21"/>
                <w:highlight w:val="none"/>
              </w:rPr>
              <w:t>1.</w:t>
            </w:r>
            <w:r>
              <w:rPr>
                <w:rFonts w:hint="eastAsia" w:ascii="宋体" w:hAnsi="宋体" w:cs="宋体"/>
                <w:color w:val="auto"/>
                <w:szCs w:val="21"/>
                <w:highlight w:val="none"/>
                <w:u w:val="none"/>
                <w:lang w:val="en-US" w:eastAsia="zh-CN"/>
              </w:rPr>
              <w:t>具有</w:t>
            </w:r>
            <w:r>
              <w:rPr>
                <w:rFonts w:hint="eastAsia" w:ascii="宋体" w:hAnsi="宋体" w:cs="宋体"/>
                <w:color w:val="000000"/>
                <w:szCs w:val="21"/>
                <w:highlight w:val="none"/>
              </w:rPr>
              <w:t>质量管理体系认证</w:t>
            </w:r>
            <w:r>
              <w:rPr>
                <w:rFonts w:hint="eastAsia" w:ascii="宋体" w:hAnsi="宋体" w:cs="宋体"/>
                <w:color w:val="000000"/>
                <w:szCs w:val="21"/>
                <w:highlight w:val="none"/>
                <w:lang w:eastAsia="zh-CN"/>
              </w:rPr>
              <w:t>（</w:t>
            </w:r>
            <w:r>
              <w:rPr>
                <w:rFonts w:hint="eastAsia" w:ascii="宋体" w:hAnsi="宋体" w:cs="宋体"/>
                <w:color w:val="auto"/>
                <w:szCs w:val="21"/>
                <w:highlight w:val="none"/>
                <w:u w:val="none"/>
              </w:rPr>
              <w:t>GB/T 19001-2016/IS0 9001:2015标准</w:t>
            </w:r>
            <w:r>
              <w:rPr>
                <w:rFonts w:hint="eastAsia" w:ascii="宋体" w:hAnsi="宋体" w:cs="宋体"/>
                <w:color w:val="000000"/>
                <w:szCs w:val="21"/>
                <w:highlight w:val="none"/>
                <w:lang w:eastAsia="zh-CN"/>
              </w:rPr>
              <w:t>）</w:t>
            </w:r>
            <w:r>
              <w:rPr>
                <w:rFonts w:hint="eastAsia"/>
                <w:szCs w:val="21"/>
                <w:highlight w:val="none"/>
              </w:rPr>
              <w:t>；</w:t>
            </w:r>
          </w:p>
          <w:p w14:paraId="4A04C7FD">
            <w:pPr>
              <w:spacing w:after="120"/>
              <w:rPr>
                <w:szCs w:val="21"/>
                <w:highlight w:val="none"/>
              </w:rPr>
            </w:pPr>
            <w:r>
              <w:rPr>
                <w:rFonts w:hint="eastAsia"/>
                <w:szCs w:val="21"/>
                <w:highlight w:val="none"/>
              </w:rPr>
              <w:t>2.</w:t>
            </w:r>
            <w:r>
              <w:rPr>
                <w:rFonts w:hint="eastAsia" w:ascii="宋体" w:hAnsi="宋体" w:cs="宋体"/>
                <w:color w:val="000000"/>
                <w:highlight w:val="none"/>
                <w:lang w:val="en-US" w:eastAsia="zh-CN"/>
              </w:rPr>
              <w:t>具有</w:t>
            </w:r>
            <w:r>
              <w:rPr>
                <w:rFonts w:hint="eastAsia" w:ascii="宋体" w:hAnsi="宋体" w:cs="宋体"/>
                <w:color w:val="000000"/>
                <w:highlight w:val="none"/>
              </w:rPr>
              <w:t>环境管理体系认证</w:t>
            </w:r>
            <w:r>
              <w:rPr>
                <w:rFonts w:hint="eastAsia" w:ascii="宋体" w:hAnsi="宋体" w:cs="宋体"/>
                <w:color w:val="000000"/>
                <w:highlight w:val="none"/>
                <w:lang w:eastAsia="zh-CN"/>
              </w:rPr>
              <w:t>（</w:t>
            </w:r>
            <w:r>
              <w:rPr>
                <w:rFonts w:hint="eastAsia" w:ascii="宋体" w:hAnsi="宋体" w:cs="宋体"/>
                <w:color w:val="000000"/>
                <w:highlight w:val="none"/>
              </w:rPr>
              <w:t>GB/T 24001-2016/IS0 14001:2015 标准</w:t>
            </w:r>
            <w:r>
              <w:rPr>
                <w:rFonts w:hint="eastAsia" w:ascii="宋体" w:hAnsi="宋体" w:cs="宋体"/>
                <w:color w:val="000000"/>
                <w:highlight w:val="none"/>
                <w:lang w:eastAsia="zh-CN"/>
              </w:rPr>
              <w:t>）</w:t>
            </w:r>
            <w:r>
              <w:rPr>
                <w:rFonts w:hint="eastAsia"/>
                <w:szCs w:val="21"/>
                <w:highlight w:val="none"/>
              </w:rPr>
              <w:t>；</w:t>
            </w:r>
          </w:p>
          <w:p w14:paraId="125AFC73">
            <w:pPr>
              <w:jc w:val="left"/>
              <w:rPr>
                <w:rFonts w:hint="eastAsia" w:eastAsia="宋体"/>
                <w:szCs w:val="21"/>
                <w:highlight w:val="none"/>
                <w:lang w:eastAsia="zh-CN"/>
              </w:rPr>
            </w:pPr>
            <w:r>
              <w:rPr>
                <w:rFonts w:hint="eastAsia"/>
                <w:szCs w:val="21"/>
                <w:highlight w:val="none"/>
              </w:rPr>
              <w:t>3.</w:t>
            </w:r>
            <w:r>
              <w:rPr>
                <w:rFonts w:hint="eastAsia"/>
                <w:szCs w:val="21"/>
                <w:highlight w:val="none"/>
                <w:lang w:val="en-US" w:eastAsia="zh-CN"/>
              </w:rPr>
              <w:t>具有</w:t>
            </w:r>
            <w:r>
              <w:rPr>
                <w:rFonts w:hint="eastAsia" w:ascii="宋体" w:hAnsi="宋体" w:cs="宋体"/>
                <w:color w:val="000000"/>
                <w:highlight w:val="none"/>
              </w:rPr>
              <w:t>职业健康安全管理体系认证</w:t>
            </w:r>
            <w:r>
              <w:rPr>
                <w:rFonts w:hint="eastAsia" w:ascii="宋体" w:hAnsi="宋体" w:cs="宋体"/>
                <w:color w:val="000000"/>
                <w:highlight w:val="none"/>
                <w:lang w:eastAsia="zh-CN"/>
              </w:rPr>
              <w:t>（</w:t>
            </w:r>
            <w:r>
              <w:rPr>
                <w:rFonts w:hint="eastAsia" w:ascii="宋体" w:hAnsi="宋体" w:cs="宋体"/>
                <w:color w:val="000000"/>
                <w:highlight w:val="none"/>
              </w:rPr>
              <w:t>GB/T 45001-2020/1S0 45001:2018标准</w:t>
            </w:r>
            <w:r>
              <w:rPr>
                <w:rFonts w:hint="eastAsia" w:ascii="宋体" w:hAnsi="宋体" w:cs="宋体"/>
                <w:color w:val="000000"/>
                <w:highlight w:val="none"/>
                <w:lang w:eastAsia="zh-CN"/>
              </w:rPr>
              <w:t>）</w:t>
            </w:r>
            <w:r>
              <w:rPr>
                <w:rFonts w:hint="eastAsia"/>
                <w:szCs w:val="21"/>
                <w:highlight w:val="none"/>
              </w:rPr>
              <w:t>；</w:t>
            </w:r>
          </w:p>
          <w:p w14:paraId="65DC9151">
            <w:pPr>
              <w:jc w:val="left"/>
              <w:rPr>
                <w:rFonts w:hint="eastAsia"/>
                <w:color w:val="000000"/>
                <w:szCs w:val="21"/>
                <w:highlight w:val="none"/>
              </w:rPr>
            </w:pPr>
            <w:r>
              <w:rPr>
                <w:rFonts w:hint="eastAsia" w:ascii="宋体" w:hAnsi="宋体" w:cs="宋体"/>
                <w:color w:val="000000"/>
                <w:szCs w:val="21"/>
                <w:highlight w:val="none"/>
              </w:rPr>
              <w:t>以上证书全部满足得</w:t>
            </w:r>
            <w:r>
              <w:rPr>
                <w:rFonts w:hint="eastAsia" w:ascii="宋体" w:hAnsi="宋体" w:cs="宋体"/>
                <w:color w:val="000000"/>
                <w:szCs w:val="21"/>
                <w:highlight w:val="none"/>
                <w:lang w:val="en-US" w:eastAsia="zh-CN"/>
              </w:rPr>
              <w:t>100</w:t>
            </w:r>
            <w:r>
              <w:rPr>
                <w:rFonts w:hint="eastAsia" w:ascii="宋体" w:hAnsi="宋体" w:cs="宋体"/>
                <w:color w:val="000000"/>
                <w:szCs w:val="21"/>
                <w:highlight w:val="none"/>
              </w:rPr>
              <w:t>分，</w:t>
            </w:r>
            <w:r>
              <w:rPr>
                <w:rFonts w:hint="eastAsia" w:ascii="宋体" w:hAnsi="宋体" w:cs="宋体"/>
                <w:color w:val="000000"/>
                <w:szCs w:val="21"/>
                <w:highlight w:val="none"/>
                <w:lang w:val="en-US" w:eastAsia="zh-CN"/>
              </w:rPr>
              <w:t>每缺一项扣35分，扣完为止</w:t>
            </w:r>
            <w:r>
              <w:rPr>
                <w:rFonts w:hint="eastAsia" w:ascii="宋体" w:hAnsi="宋体" w:cs="宋体"/>
                <w:color w:val="000000"/>
                <w:szCs w:val="21"/>
                <w:highlight w:val="none"/>
              </w:rPr>
              <w:t>。</w:t>
            </w:r>
          </w:p>
          <w:p w14:paraId="74E844C3">
            <w:pPr>
              <w:jc w:val="left"/>
              <w:rPr>
                <w:szCs w:val="21"/>
                <w:highlight w:val="none"/>
              </w:rPr>
            </w:pPr>
            <w:r>
              <w:rPr>
                <w:rFonts w:hint="eastAsia"/>
                <w:szCs w:val="21"/>
                <w:highlight w:val="none"/>
              </w:rPr>
              <w:t>（二）评分依据：</w:t>
            </w:r>
          </w:p>
          <w:p w14:paraId="236EDE15">
            <w:pPr>
              <w:spacing w:after="120"/>
              <w:rPr>
                <w:szCs w:val="21"/>
                <w:highlight w:val="none"/>
              </w:rPr>
            </w:pPr>
            <w:r>
              <w:rPr>
                <w:rFonts w:hint="eastAsia"/>
                <w:szCs w:val="21"/>
                <w:highlight w:val="none"/>
              </w:rPr>
              <w:t>1.</w:t>
            </w:r>
            <w:r>
              <w:rPr>
                <w:rFonts w:hint="eastAsia" w:ascii="Times New Roman" w:hAnsi="Times New Roman" w:eastAsia="宋体" w:cs="Times New Roman"/>
                <w:szCs w:val="21"/>
                <w:highlight w:val="none"/>
              </w:rPr>
              <w:t>要求提供所有有效的认证证书扫描件，及出具证书官网或全国认证认可信息公共服务平台（http://cx.cnca.cn/）的证书查询记录。认证证书在公开渠道无法查询的，需提供颁发机构的证明材料，证明证书真实有效。评分中出现无证明资料或专家无法凭所提供资料判断是否得分的情况，一律作不得分处理。</w:t>
            </w:r>
          </w:p>
          <w:p w14:paraId="4421D87A">
            <w:pPr>
              <w:spacing w:after="120"/>
              <w:rPr>
                <w:rFonts w:hint="default"/>
                <w:sz w:val="16"/>
                <w:szCs w:val="16"/>
                <w:highlight w:val="none"/>
                <w:lang w:val="en-US"/>
              </w:rPr>
            </w:pPr>
            <w:r>
              <w:rPr>
                <w:rFonts w:hint="eastAsia"/>
                <w:szCs w:val="21"/>
                <w:highlight w:val="none"/>
              </w:rPr>
              <w:t>2.以上资料均要求提供扫描件。</w:t>
            </w:r>
            <w:r>
              <w:rPr>
                <w:szCs w:val="21"/>
                <w:highlight w:val="none"/>
              </w:rPr>
              <w:t>评分中出现无证明资料或专家无法凭所提供资料判断是否得分的情况，一律作不得分处理。</w:t>
            </w:r>
          </w:p>
        </w:tc>
      </w:tr>
      <w:tr w14:paraId="776B2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754" w:type="dxa"/>
          <w:trHeight w:val="23" w:hRule="atLeast"/>
          <w:tblCellSpacing w:w="0" w:type="dxa"/>
        </w:trPr>
        <w:tc>
          <w:tcPr>
            <w:tcW w:w="417" w:type="dxa"/>
            <w:gridSpan w:val="2"/>
            <w:vMerge w:val="continue"/>
            <w:vAlign w:val="center"/>
          </w:tcPr>
          <w:p w14:paraId="28BD1E81">
            <w:pPr>
              <w:keepNext/>
              <w:keepLines/>
              <w:spacing w:before="260" w:after="260" w:line="240" w:lineRule="exact"/>
              <w:jc w:val="center"/>
              <w:outlineLvl w:val="2"/>
              <w:rPr>
                <w:rFonts w:ascii="宋体" w:hAnsi="宋体"/>
                <w:sz w:val="20"/>
                <w:szCs w:val="20"/>
                <w:highlight w:val="none"/>
              </w:rPr>
            </w:pPr>
          </w:p>
        </w:tc>
        <w:tc>
          <w:tcPr>
            <w:tcW w:w="416" w:type="dxa"/>
            <w:vAlign w:val="center"/>
          </w:tcPr>
          <w:p w14:paraId="2313F797">
            <w:pPr>
              <w:spacing w:line="240" w:lineRule="exact"/>
              <w:jc w:val="center"/>
              <w:rPr>
                <w:rFonts w:ascii="宋体" w:hAnsi="宋体"/>
                <w:sz w:val="20"/>
                <w:szCs w:val="20"/>
                <w:highlight w:val="none"/>
              </w:rPr>
            </w:pPr>
            <w:r>
              <w:rPr>
                <w:rFonts w:hint="eastAsia" w:ascii="宋体" w:hAnsi="宋体"/>
                <w:sz w:val="20"/>
                <w:szCs w:val="20"/>
                <w:highlight w:val="none"/>
              </w:rPr>
              <w:t>2</w:t>
            </w:r>
          </w:p>
        </w:tc>
        <w:tc>
          <w:tcPr>
            <w:tcW w:w="1244" w:type="dxa"/>
            <w:vAlign w:val="center"/>
          </w:tcPr>
          <w:p w14:paraId="72EC1913">
            <w:pPr>
              <w:snapToGrid w:val="0"/>
              <w:spacing w:line="300" w:lineRule="auto"/>
              <w:jc w:val="center"/>
              <w:rPr>
                <w:rFonts w:ascii="宋体" w:hAnsi="宋体"/>
                <w:sz w:val="18"/>
                <w:szCs w:val="21"/>
                <w:highlight w:val="none"/>
              </w:rPr>
            </w:pPr>
            <w:r>
              <w:rPr>
                <w:rFonts w:hint="eastAsia" w:ascii="宋体" w:hAnsi="宋体" w:cs="宋体"/>
                <w:sz w:val="20"/>
                <w:szCs w:val="20"/>
                <w:highlight w:val="none"/>
              </w:rPr>
              <w:t>供应商同类业绩</w:t>
            </w:r>
          </w:p>
        </w:tc>
        <w:tc>
          <w:tcPr>
            <w:tcW w:w="630" w:type="dxa"/>
            <w:vAlign w:val="center"/>
          </w:tcPr>
          <w:p w14:paraId="7DCC1132">
            <w:pPr>
              <w:spacing w:line="240" w:lineRule="exact"/>
              <w:jc w:val="center"/>
              <w:rPr>
                <w:rFonts w:hint="eastAsia" w:ascii="宋体" w:hAnsi="宋体" w:eastAsia="宋体"/>
                <w:sz w:val="20"/>
                <w:szCs w:val="20"/>
                <w:highlight w:val="none"/>
                <w:lang w:eastAsia="zh-CN"/>
              </w:rPr>
            </w:pPr>
            <w:r>
              <w:rPr>
                <w:rFonts w:hint="eastAsia" w:ascii="宋体" w:hAnsi="宋体"/>
                <w:sz w:val="20"/>
                <w:szCs w:val="20"/>
                <w:highlight w:val="none"/>
                <w:lang w:val="en-US" w:eastAsia="zh-CN"/>
              </w:rPr>
              <w:t>2</w:t>
            </w:r>
          </w:p>
        </w:tc>
        <w:tc>
          <w:tcPr>
            <w:tcW w:w="770" w:type="dxa"/>
            <w:vAlign w:val="center"/>
          </w:tcPr>
          <w:p w14:paraId="287127EB">
            <w:pPr>
              <w:spacing w:line="240" w:lineRule="exact"/>
              <w:jc w:val="center"/>
              <w:rPr>
                <w:rFonts w:ascii="宋体" w:hAnsi="宋体"/>
                <w:sz w:val="20"/>
                <w:szCs w:val="20"/>
                <w:highlight w:val="none"/>
              </w:rPr>
            </w:pPr>
            <w:r>
              <w:rPr>
                <w:rFonts w:hint="eastAsia" w:ascii="宋体" w:hAnsi="宋体"/>
                <w:sz w:val="20"/>
                <w:szCs w:val="20"/>
                <w:highlight w:val="none"/>
              </w:rPr>
              <w:t>专家打分</w:t>
            </w:r>
          </w:p>
        </w:tc>
        <w:tc>
          <w:tcPr>
            <w:tcW w:w="4973" w:type="dxa"/>
          </w:tcPr>
          <w:p w14:paraId="53096460">
            <w:pPr>
              <w:spacing w:after="120"/>
              <w:rPr>
                <w:szCs w:val="21"/>
                <w:highlight w:val="none"/>
              </w:rPr>
            </w:pPr>
            <w:r>
              <w:rPr>
                <w:rFonts w:hint="eastAsia"/>
                <w:szCs w:val="21"/>
                <w:highlight w:val="none"/>
              </w:rPr>
              <w:t>（一）评分内容：提供自</w:t>
            </w:r>
            <w:r>
              <w:rPr>
                <w:szCs w:val="21"/>
                <w:highlight w:val="none"/>
              </w:rPr>
              <w:t>2022</w:t>
            </w:r>
            <w:r>
              <w:rPr>
                <w:rFonts w:hint="eastAsia"/>
                <w:szCs w:val="21"/>
                <w:highlight w:val="none"/>
              </w:rPr>
              <w:t>年</w:t>
            </w:r>
            <w:r>
              <w:rPr>
                <w:szCs w:val="21"/>
                <w:highlight w:val="none"/>
              </w:rPr>
              <w:t>1</w:t>
            </w:r>
            <w:r>
              <w:rPr>
                <w:rFonts w:hint="eastAsia"/>
                <w:szCs w:val="21"/>
                <w:highlight w:val="none"/>
              </w:rPr>
              <w:t>月</w:t>
            </w:r>
            <w:r>
              <w:rPr>
                <w:szCs w:val="21"/>
                <w:highlight w:val="none"/>
              </w:rPr>
              <w:t>1</w:t>
            </w:r>
            <w:r>
              <w:rPr>
                <w:rFonts w:hint="eastAsia"/>
                <w:szCs w:val="21"/>
                <w:highlight w:val="none"/>
              </w:rPr>
              <w:t>日至本项目投标截止日，以合同签订时间为准的家具</w:t>
            </w:r>
            <w:r>
              <w:rPr>
                <w:rFonts w:hint="eastAsia"/>
                <w:szCs w:val="21"/>
                <w:highlight w:val="none"/>
                <w:lang w:val="en-US" w:eastAsia="zh-CN"/>
              </w:rPr>
              <w:t>类</w:t>
            </w:r>
            <w:r>
              <w:rPr>
                <w:rFonts w:hint="eastAsia"/>
                <w:szCs w:val="21"/>
                <w:highlight w:val="none"/>
              </w:rPr>
              <w:t>业绩，提供</w:t>
            </w:r>
            <w:r>
              <w:rPr>
                <w:rFonts w:hint="eastAsia"/>
                <w:szCs w:val="21"/>
                <w:highlight w:val="none"/>
                <w:lang w:val="en-US" w:eastAsia="zh-CN"/>
              </w:rPr>
              <w:t>2</w:t>
            </w:r>
            <w:r>
              <w:rPr>
                <w:rFonts w:hint="eastAsia"/>
                <w:szCs w:val="21"/>
                <w:highlight w:val="none"/>
              </w:rPr>
              <w:t>个即得</w:t>
            </w:r>
            <w:r>
              <w:rPr>
                <w:rFonts w:hint="eastAsia"/>
                <w:szCs w:val="21"/>
                <w:highlight w:val="none"/>
                <w:lang w:val="en-US" w:eastAsia="zh-CN"/>
              </w:rPr>
              <w:t>100</w:t>
            </w:r>
            <w:r>
              <w:rPr>
                <w:rFonts w:hint="eastAsia"/>
                <w:szCs w:val="21"/>
                <w:highlight w:val="none"/>
              </w:rPr>
              <w:t>分，提供</w:t>
            </w:r>
            <w:r>
              <w:rPr>
                <w:rFonts w:hint="eastAsia"/>
                <w:szCs w:val="21"/>
                <w:highlight w:val="none"/>
                <w:lang w:val="en-US" w:eastAsia="zh-CN"/>
              </w:rPr>
              <w:t>1</w:t>
            </w:r>
            <w:r>
              <w:rPr>
                <w:rFonts w:hint="eastAsia"/>
                <w:szCs w:val="21"/>
                <w:highlight w:val="none"/>
              </w:rPr>
              <w:t>个得</w:t>
            </w:r>
            <w:r>
              <w:rPr>
                <w:rFonts w:hint="eastAsia"/>
                <w:szCs w:val="21"/>
                <w:highlight w:val="none"/>
                <w:lang w:val="en-US" w:eastAsia="zh-CN"/>
              </w:rPr>
              <w:t>50</w:t>
            </w:r>
            <w:r>
              <w:rPr>
                <w:rFonts w:hint="eastAsia"/>
                <w:szCs w:val="21"/>
                <w:highlight w:val="none"/>
              </w:rPr>
              <w:t>分，未提供的不得分。</w:t>
            </w:r>
          </w:p>
          <w:p w14:paraId="057BBFB7">
            <w:pPr>
              <w:spacing w:line="240" w:lineRule="exact"/>
              <w:jc w:val="left"/>
              <w:rPr>
                <w:rFonts w:ascii="宋体" w:hAnsi="宋体" w:cs="宋体"/>
                <w:sz w:val="20"/>
                <w:szCs w:val="20"/>
                <w:highlight w:val="none"/>
              </w:rPr>
            </w:pPr>
            <w:r>
              <w:rPr>
                <w:rFonts w:hint="eastAsia"/>
                <w:szCs w:val="21"/>
                <w:highlight w:val="none"/>
              </w:rPr>
              <w:t>（二）评分依据：投标人在投标文件中提供每一个项目的合同（均加盖合同甲方公章或合同章）扫描件，否则不得分。</w:t>
            </w:r>
          </w:p>
        </w:tc>
      </w:tr>
    </w:tbl>
    <w:p w14:paraId="3A320D62">
      <w:pPr>
        <w:rPr>
          <w:rFonts w:hint="eastAsia"/>
          <w:highlight w:val="none"/>
        </w:rPr>
      </w:pPr>
    </w:p>
    <w:p w14:paraId="41EEB04A">
      <w:pPr>
        <w:pStyle w:val="18"/>
        <w:rPr>
          <w:highlight w:val="none"/>
        </w:rPr>
        <w:sectPr>
          <w:pgSz w:w="11907" w:h="16840"/>
          <w:pgMar w:top="1440" w:right="1418" w:bottom="1440" w:left="1418" w:header="851" w:footer="992" w:gutter="0"/>
          <w:cols w:space="425" w:num="1"/>
          <w:titlePg/>
          <w:docGrid w:linePitch="462" w:charSpace="0"/>
        </w:sectPr>
      </w:pPr>
    </w:p>
    <w:p w14:paraId="68BD9D47">
      <w:pPr>
        <w:jc w:val="center"/>
        <w:rPr>
          <w:b/>
          <w:sz w:val="84"/>
          <w:szCs w:val="84"/>
          <w:highlight w:val="none"/>
        </w:rPr>
      </w:pPr>
    </w:p>
    <w:p w14:paraId="387A6047">
      <w:pPr>
        <w:jc w:val="center"/>
        <w:rPr>
          <w:b/>
          <w:sz w:val="84"/>
          <w:szCs w:val="84"/>
          <w:highlight w:val="none"/>
        </w:rPr>
      </w:pPr>
    </w:p>
    <w:p w14:paraId="2BA77C24">
      <w:pPr>
        <w:jc w:val="center"/>
        <w:rPr>
          <w:b/>
          <w:sz w:val="84"/>
          <w:szCs w:val="84"/>
          <w:highlight w:val="none"/>
        </w:rPr>
      </w:pPr>
    </w:p>
    <w:p w14:paraId="33B5653F">
      <w:pPr>
        <w:jc w:val="center"/>
        <w:rPr>
          <w:b/>
          <w:sz w:val="120"/>
          <w:szCs w:val="120"/>
          <w:highlight w:val="none"/>
        </w:rPr>
      </w:pPr>
      <w:r>
        <w:rPr>
          <w:rFonts w:hint="eastAsia"/>
          <w:b/>
          <w:sz w:val="120"/>
          <w:szCs w:val="120"/>
          <w:highlight w:val="none"/>
        </w:rPr>
        <w:t>政府采购</w:t>
      </w:r>
    </w:p>
    <w:p w14:paraId="7BDEDB15">
      <w:pPr>
        <w:jc w:val="center"/>
        <w:rPr>
          <w:b/>
          <w:sz w:val="120"/>
          <w:szCs w:val="120"/>
          <w:highlight w:val="none"/>
        </w:rPr>
      </w:pPr>
      <w:r>
        <w:rPr>
          <w:rFonts w:hint="eastAsia"/>
          <w:b/>
          <w:sz w:val="120"/>
          <w:szCs w:val="120"/>
          <w:highlight w:val="none"/>
        </w:rPr>
        <w:t>招标文件</w:t>
      </w:r>
    </w:p>
    <w:p w14:paraId="4FDF557E">
      <w:pPr>
        <w:jc w:val="center"/>
        <w:rPr>
          <w:b/>
          <w:sz w:val="52"/>
          <w:szCs w:val="52"/>
          <w:highlight w:val="none"/>
        </w:rPr>
      </w:pPr>
      <w:r>
        <w:rPr>
          <w:rFonts w:hint="eastAsia"/>
          <w:b/>
          <w:sz w:val="52"/>
          <w:szCs w:val="52"/>
          <w:highlight w:val="none"/>
        </w:rPr>
        <w:t>（货物类）</w:t>
      </w:r>
    </w:p>
    <w:p w14:paraId="4328B932">
      <w:pPr>
        <w:rPr>
          <w:highlight w:val="none"/>
        </w:rPr>
      </w:pPr>
    </w:p>
    <w:p w14:paraId="575FAAC7">
      <w:pPr>
        <w:rPr>
          <w:highlight w:val="none"/>
        </w:rPr>
      </w:pPr>
    </w:p>
    <w:p w14:paraId="66237A10">
      <w:pPr>
        <w:rPr>
          <w:highlight w:val="none"/>
        </w:rPr>
      </w:pPr>
    </w:p>
    <w:p w14:paraId="5E2414EF">
      <w:pPr>
        <w:rPr>
          <w:highlight w:val="none"/>
        </w:rPr>
      </w:pPr>
    </w:p>
    <w:p w14:paraId="0A377774">
      <w:pPr>
        <w:rPr>
          <w:highlight w:val="none"/>
        </w:rPr>
      </w:pPr>
    </w:p>
    <w:p w14:paraId="1583DA3D">
      <w:pPr>
        <w:rPr>
          <w:highlight w:val="none"/>
        </w:rPr>
      </w:pPr>
    </w:p>
    <w:p w14:paraId="5C265950">
      <w:pPr>
        <w:rPr>
          <w:highlight w:val="none"/>
        </w:rPr>
      </w:pPr>
    </w:p>
    <w:p w14:paraId="5D5F7147">
      <w:pPr>
        <w:rPr>
          <w:highlight w:val="none"/>
        </w:rPr>
      </w:pPr>
    </w:p>
    <w:p w14:paraId="3DE8BEC9">
      <w:pPr>
        <w:rPr>
          <w:highlight w:val="none"/>
        </w:rPr>
      </w:pPr>
    </w:p>
    <w:p w14:paraId="3C24F6C5">
      <w:pPr>
        <w:rPr>
          <w:highlight w:val="none"/>
        </w:rPr>
      </w:pPr>
    </w:p>
    <w:p w14:paraId="3EA5A911">
      <w:pPr>
        <w:rPr>
          <w:highlight w:val="none"/>
        </w:rPr>
      </w:pPr>
    </w:p>
    <w:p w14:paraId="1DAF66BE">
      <w:pPr>
        <w:rPr>
          <w:highlight w:val="none"/>
        </w:rPr>
      </w:pPr>
    </w:p>
    <w:p w14:paraId="551277E9">
      <w:pPr>
        <w:rPr>
          <w:highlight w:val="none"/>
        </w:rPr>
      </w:pPr>
    </w:p>
    <w:p w14:paraId="22E085BC">
      <w:pPr>
        <w:rPr>
          <w:highlight w:val="none"/>
        </w:rPr>
      </w:pPr>
    </w:p>
    <w:p w14:paraId="3A193D77">
      <w:pPr>
        <w:rPr>
          <w:highlight w:val="none"/>
        </w:rPr>
      </w:pPr>
    </w:p>
    <w:p w14:paraId="77D06B75">
      <w:pPr>
        <w:rPr>
          <w:highlight w:val="none"/>
        </w:rPr>
      </w:pPr>
    </w:p>
    <w:p w14:paraId="61B532DA">
      <w:pPr>
        <w:rPr>
          <w:highlight w:val="none"/>
        </w:rPr>
      </w:pPr>
    </w:p>
    <w:p w14:paraId="2FAF6B92">
      <w:pPr>
        <w:rPr>
          <w:highlight w:val="none"/>
        </w:rPr>
      </w:pPr>
    </w:p>
    <w:p w14:paraId="6E25604B">
      <w:pPr>
        <w:rPr>
          <w:highlight w:val="none"/>
        </w:rPr>
      </w:pPr>
    </w:p>
    <w:p w14:paraId="29FAD489">
      <w:pPr>
        <w:jc w:val="center"/>
        <w:rPr>
          <w:b/>
          <w:sz w:val="44"/>
          <w:szCs w:val="44"/>
          <w:highlight w:val="none"/>
        </w:rPr>
      </w:pPr>
      <w:bookmarkStart w:id="2" w:name="_Hlk71465316"/>
      <w:r>
        <w:rPr>
          <w:rFonts w:hint="eastAsia"/>
          <w:b/>
          <w:sz w:val="44"/>
          <w:szCs w:val="44"/>
          <w:highlight w:val="none"/>
        </w:rPr>
        <w:t>深圳公共资源交易中心</w:t>
      </w:r>
    </w:p>
    <w:p w14:paraId="615048A9">
      <w:pPr>
        <w:jc w:val="center"/>
        <w:rPr>
          <w:b/>
          <w:sz w:val="44"/>
          <w:szCs w:val="44"/>
          <w:highlight w:val="none"/>
        </w:rPr>
      </w:pPr>
      <w:r>
        <w:rPr>
          <w:rFonts w:hint="eastAsia"/>
          <w:b/>
          <w:sz w:val="44"/>
          <w:szCs w:val="44"/>
          <w:highlight w:val="none"/>
        </w:rPr>
        <w:t>（</w:t>
      </w:r>
      <w:r>
        <w:rPr>
          <w:b/>
          <w:sz w:val="44"/>
          <w:szCs w:val="44"/>
          <w:highlight w:val="none"/>
        </w:rPr>
        <w:t>20</w:t>
      </w:r>
      <w:r>
        <w:rPr>
          <w:rFonts w:hint="eastAsia"/>
          <w:b/>
          <w:sz w:val="44"/>
          <w:szCs w:val="44"/>
          <w:highlight w:val="none"/>
        </w:rPr>
        <w:t>25）</w:t>
      </w:r>
    </w:p>
    <w:bookmarkEnd w:id="2"/>
    <w:p w14:paraId="41E8E951">
      <w:pPr>
        <w:widowControl/>
        <w:jc w:val="center"/>
        <w:rPr>
          <w:highlight w:val="none"/>
        </w:rPr>
      </w:pPr>
      <w:r>
        <w:rPr>
          <w:highlight w:val="none"/>
        </w:rPr>
        <w:br w:type="page"/>
      </w:r>
    </w:p>
    <w:p w14:paraId="623AC19E">
      <w:pPr>
        <w:spacing w:before="240" w:beforeLines="100" w:after="240" w:afterLines="100"/>
        <w:jc w:val="center"/>
        <w:rPr>
          <w:rFonts w:ascii="黑体" w:hAnsi="黑体" w:eastAsia="黑体" w:cs="黑体"/>
          <w:b/>
          <w:bCs/>
          <w:sz w:val="28"/>
          <w:szCs w:val="36"/>
          <w:highlight w:val="none"/>
        </w:rPr>
      </w:pPr>
      <w:bookmarkStart w:id="3" w:name="_Hlk72218009"/>
      <w:r>
        <w:rPr>
          <w:rFonts w:hint="eastAsia" w:ascii="黑体" w:hAnsi="黑体" w:eastAsia="黑体" w:cs="黑体"/>
          <w:b/>
          <w:bCs/>
          <w:sz w:val="28"/>
          <w:szCs w:val="36"/>
          <w:highlight w:val="none"/>
        </w:rPr>
        <w:t>目   录</w:t>
      </w:r>
    </w:p>
    <w:p w14:paraId="504EB14D">
      <w:pPr>
        <w:outlineLvl w:val="0"/>
        <w:rPr>
          <w:b/>
          <w:sz w:val="24"/>
          <w:highlight w:val="none"/>
        </w:rPr>
      </w:pPr>
      <w:r>
        <w:rPr>
          <w:rFonts w:hint="eastAsia"/>
          <w:b/>
          <w:sz w:val="24"/>
          <w:highlight w:val="none"/>
        </w:rPr>
        <w:t>第一册    专用条款</w:t>
      </w:r>
    </w:p>
    <w:p w14:paraId="5382C6CB">
      <w:pPr>
        <w:ind w:firstLine="960" w:firstLineChars="400"/>
        <w:rPr>
          <w:sz w:val="24"/>
          <w:highlight w:val="none"/>
        </w:rPr>
      </w:pPr>
      <w:r>
        <w:rPr>
          <w:rFonts w:hint="eastAsia"/>
          <w:sz w:val="24"/>
          <w:highlight w:val="none"/>
        </w:rPr>
        <w:t>关键信息</w:t>
      </w:r>
    </w:p>
    <w:p w14:paraId="1BCB5A6B">
      <w:pPr>
        <w:ind w:left="630" w:leftChars="300" w:firstLine="630" w:firstLineChars="300"/>
        <w:rPr>
          <w:rFonts w:ascii="宋体" w:hAnsi="宋体"/>
          <w:szCs w:val="21"/>
          <w:highlight w:val="none"/>
        </w:rPr>
      </w:pPr>
      <w:r>
        <w:rPr>
          <w:rFonts w:hint="eastAsia" w:ascii="宋体" w:hAnsi="宋体"/>
          <w:szCs w:val="21"/>
          <w:highlight w:val="none"/>
        </w:rPr>
        <w:t>第一章  招标公告</w:t>
      </w:r>
    </w:p>
    <w:p w14:paraId="13C0268A">
      <w:pPr>
        <w:ind w:left="630" w:leftChars="300" w:firstLine="630" w:firstLineChars="300"/>
        <w:rPr>
          <w:rFonts w:ascii="宋体" w:hAnsi="宋体"/>
          <w:szCs w:val="21"/>
          <w:highlight w:val="none"/>
        </w:rPr>
      </w:pPr>
      <w:r>
        <w:rPr>
          <w:rFonts w:hint="eastAsia" w:ascii="宋体" w:hAnsi="宋体"/>
          <w:szCs w:val="21"/>
          <w:highlight w:val="none"/>
        </w:rPr>
        <w:t xml:space="preserve">第二章  </w:t>
      </w:r>
      <w:bookmarkStart w:id="4" w:name="_Hlk71994379"/>
      <w:r>
        <w:rPr>
          <w:rFonts w:hint="eastAsia" w:ascii="宋体" w:hAnsi="宋体"/>
          <w:szCs w:val="21"/>
          <w:highlight w:val="none"/>
        </w:rPr>
        <w:t>对通用条款的补充内容及其他关键信息</w:t>
      </w:r>
      <w:bookmarkEnd w:id="4"/>
    </w:p>
    <w:p w14:paraId="57CA1922">
      <w:pPr>
        <w:ind w:left="630" w:leftChars="300" w:firstLine="630" w:firstLineChars="300"/>
        <w:rPr>
          <w:rFonts w:ascii="宋体" w:hAnsi="宋体"/>
          <w:szCs w:val="21"/>
          <w:highlight w:val="none"/>
        </w:rPr>
      </w:pPr>
      <w:r>
        <w:rPr>
          <w:rFonts w:hint="eastAsia" w:ascii="宋体" w:hAnsi="宋体"/>
          <w:szCs w:val="21"/>
          <w:highlight w:val="none"/>
        </w:rPr>
        <w:t xml:space="preserve">第三章 </w:t>
      </w:r>
      <w:r>
        <w:rPr>
          <w:rFonts w:ascii="宋体" w:hAnsi="宋体"/>
          <w:szCs w:val="21"/>
          <w:highlight w:val="none"/>
        </w:rPr>
        <w:t xml:space="preserve"> </w:t>
      </w:r>
      <w:r>
        <w:rPr>
          <w:rFonts w:hint="eastAsia" w:ascii="宋体" w:hAnsi="宋体"/>
          <w:szCs w:val="21"/>
          <w:highlight w:val="none"/>
        </w:rPr>
        <w:t>用户需求书</w:t>
      </w:r>
    </w:p>
    <w:p w14:paraId="723D8B39">
      <w:pPr>
        <w:ind w:left="630" w:leftChars="300" w:firstLine="630" w:firstLineChars="300"/>
        <w:rPr>
          <w:rFonts w:ascii="宋体" w:hAnsi="宋体"/>
          <w:szCs w:val="21"/>
          <w:highlight w:val="none"/>
        </w:rPr>
      </w:pPr>
      <w:r>
        <w:rPr>
          <w:rFonts w:hint="eastAsia" w:ascii="宋体" w:hAnsi="宋体"/>
          <w:szCs w:val="21"/>
          <w:highlight w:val="none"/>
        </w:rPr>
        <w:t xml:space="preserve">第四章 </w:t>
      </w:r>
      <w:r>
        <w:rPr>
          <w:rFonts w:ascii="宋体" w:hAnsi="宋体"/>
          <w:szCs w:val="21"/>
          <w:highlight w:val="none"/>
        </w:rPr>
        <w:t xml:space="preserve"> </w:t>
      </w:r>
      <w:r>
        <w:rPr>
          <w:rFonts w:hint="eastAsia" w:ascii="宋体" w:hAnsi="宋体"/>
          <w:szCs w:val="21"/>
          <w:highlight w:val="none"/>
        </w:rPr>
        <w:t>投标文件组成要求及格式</w:t>
      </w:r>
    </w:p>
    <w:p w14:paraId="6FAF1F0F">
      <w:pPr>
        <w:ind w:left="630" w:leftChars="300" w:firstLine="630" w:firstLineChars="300"/>
        <w:rPr>
          <w:rFonts w:ascii="宋体" w:hAnsi="宋体"/>
          <w:szCs w:val="21"/>
          <w:highlight w:val="none"/>
        </w:rPr>
      </w:pPr>
      <w:r>
        <w:rPr>
          <w:rFonts w:hint="eastAsia" w:ascii="宋体" w:hAnsi="宋体"/>
          <w:szCs w:val="21"/>
          <w:highlight w:val="none"/>
        </w:rPr>
        <w:t>第五章  合同条款及格式</w:t>
      </w:r>
    </w:p>
    <w:p w14:paraId="399FC010">
      <w:pPr>
        <w:rPr>
          <w:b/>
          <w:sz w:val="24"/>
          <w:highlight w:val="none"/>
        </w:rPr>
      </w:pPr>
    </w:p>
    <w:p w14:paraId="200193C3">
      <w:pPr>
        <w:outlineLvl w:val="0"/>
        <w:rPr>
          <w:b/>
          <w:sz w:val="24"/>
          <w:highlight w:val="none"/>
        </w:rPr>
      </w:pPr>
      <w:r>
        <w:rPr>
          <w:rFonts w:hint="eastAsia"/>
          <w:b/>
          <w:sz w:val="24"/>
          <w:highlight w:val="none"/>
        </w:rPr>
        <w:t>第二册    通用条款</w:t>
      </w:r>
    </w:p>
    <w:p w14:paraId="67AA32E4">
      <w:pPr>
        <w:ind w:left="630" w:leftChars="300" w:firstLine="411" w:firstLineChars="196"/>
        <w:rPr>
          <w:rFonts w:ascii="宋体" w:hAnsi="宋体"/>
          <w:szCs w:val="21"/>
          <w:highlight w:val="none"/>
        </w:rPr>
      </w:pPr>
      <w:r>
        <w:rPr>
          <w:rFonts w:hint="eastAsia" w:ascii="宋体" w:hAnsi="宋体"/>
          <w:szCs w:val="21"/>
          <w:highlight w:val="none"/>
        </w:rPr>
        <w:t>第一章  总则</w:t>
      </w:r>
    </w:p>
    <w:p w14:paraId="275CF5BA">
      <w:pPr>
        <w:ind w:left="630" w:leftChars="300" w:firstLine="411" w:firstLineChars="196"/>
        <w:rPr>
          <w:rFonts w:ascii="宋体" w:hAnsi="宋体"/>
          <w:szCs w:val="21"/>
          <w:highlight w:val="none"/>
        </w:rPr>
      </w:pPr>
      <w:r>
        <w:rPr>
          <w:rFonts w:hint="eastAsia" w:ascii="宋体" w:hAnsi="宋体"/>
          <w:szCs w:val="21"/>
          <w:highlight w:val="none"/>
        </w:rPr>
        <w:t>第二章  招标文件</w:t>
      </w:r>
    </w:p>
    <w:p w14:paraId="1575082C">
      <w:pPr>
        <w:ind w:left="630" w:leftChars="300" w:firstLine="411" w:firstLineChars="196"/>
        <w:rPr>
          <w:rFonts w:ascii="宋体" w:hAnsi="宋体"/>
          <w:szCs w:val="21"/>
          <w:highlight w:val="none"/>
        </w:rPr>
      </w:pPr>
      <w:r>
        <w:rPr>
          <w:rFonts w:hint="eastAsia" w:ascii="宋体" w:hAnsi="宋体"/>
          <w:szCs w:val="21"/>
          <w:highlight w:val="none"/>
        </w:rPr>
        <w:t>第三章  投标文件的编制</w:t>
      </w:r>
    </w:p>
    <w:p w14:paraId="1A422989">
      <w:pPr>
        <w:ind w:left="630" w:leftChars="300" w:firstLine="411" w:firstLineChars="196"/>
        <w:rPr>
          <w:rFonts w:ascii="宋体" w:hAnsi="宋体"/>
          <w:szCs w:val="21"/>
          <w:highlight w:val="none"/>
        </w:rPr>
      </w:pPr>
      <w:r>
        <w:rPr>
          <w:rFonts w:hint="eastAsia" w:ascii="宋体" w:hAnsi="宋体"/>
          <w:szCs w:val="21"/>
          <w:highlight w:val="none"/>
        </w:rPr>
        <w:t>第四章  投标文件的递交</w:t>
      </w:r>
    </w:p>
    <w:p w14:paraId="3B6F9584">
      <w:pPr>
        <w:ind w:left="630" w:leftChars="300" w:firstLine="411" w:firstLineChars="196"/>
        <w:rPr>
          <w:rFonts w:ascii="宋体" w:hAnsi="宋体"/>
          <w:szCs w:val="21"/>
          <w:highlight w:val="none"/>
        </w:rPr>
      </w:pPr>
      <w:r>
        <w:rPr>
          <w:rFonts w:hint="eastAsia" w:ascii="宋体" w:hAnsi="宋体"/>
          <w:szCs w:val="21"/>
          <w:highlight w:val="none"/>
        </w:rPr>
        <w:t>第五章  开标</w:t>
      </w:r>
    </w:p>
    <w:p w14:paraId="4F28D6DC">
      <w:pPr>
        <w:ind w:left="630" w:leftChars="300" w:firstLine="411" w:firstLineChars="196"/>
        <w:rPr>
          <w:rFonts w:ascii="宋体" w:hAnsi="宋体"/>
          <w:szCs w:val="21"/>
          <w:highlight w:val="none"/>
        </w:rPr>
      </w:pPr>
      <w:r>
        <w:rPr>
          <w:rFonts w:hint="eastAsia" w:ascii="宋体" w:hAnsi="宋体"/>
          <w:szCs w:val="21"/>
          <w:highlight w:val="none"/>
        </w:rPr>
        <w:t>第六章  评审要求</w:t>
      </w:r>
    </w:p>
    <w:p w14:paraId="747322F1">
      <w:pPr>
        <w:ind w:left="630" w:leftChars="300" w:firstLine="411" w:firstLineChars="196"/>
        <w:rPr>
          <w:rFonts w:ascii="宋体" w:hAnsi="宋体"/>
          <w:szCs w:val="21"/>
          <w:highlight w:val="none"/>
        </w:rPr>
      </w:pPr>
      <w:r>
        <w:rPr>
          <w:rFonts w:hint="eastAsia" w:ascii="宋体" w:hAnsi="宋体"/>
          <w:szCs w:val="21"/>
          <w:highlight w:val="none"/>
        </w:rPr>
        <w:t>第七章  评审程序及评审方法</w:t>
      </w:r>
    </w:p>
    <w:p w14:paraId="3397B45E">
      <w:pPr>
        <w:ind w:left="630" w:leftChars="300" w:firstLine="411" w:firstLineChars="196"/>
        <w:rPr>
          <w:rFonts w:ascii="宋体" w:hAnsi="宋体"/>
          <w:szCs w:val="21"/>
          <w:highlight w:val="none"/>
        </w:rPr>
      </w:pPr>
      <w:r>
        <w:rPr>
          <w:rFonts w:hint="eastAsia" w:ascii="宋体" w:hAnsi="宋体"/>
          <w:szCs w:val="21"/>
          <w:highlight w:val="none"/>
        </w:rPr>
        <w:t>第八章  定标及公示</w:t>
      </w:r>
    </w:p>
    <w:p w14:paraId="7D177E64">
      <w:pPr>
        <w:ind w:left="630" w:leftChars="300" w:firstLine="411" w:firstLineChars="196"/>
        <w:rPr>
          <w:rFonts w:ascii="宋体" w:hAnsi="宋体"/>
          <w:szCs w:val="21"/>
          <w:highlight w:val="none"/>
        </w:rPr>
      </w:pPr>
      <w:r>
        <w:rPr>
          <w:rFonts w:hint="eastAsia" w:ascii="宋体" w:hAnsi="宋体"/>
          <w:szCs w:val="21"/>
          <w:highlight w:val="none"/>
        </w:rPr>
        <w:t>第九章  公开招标失败的后续处理</w:t>
      </w:r>
    </w:p>
    <w:p w14:paraId="2D2B66BC">
      <w:pPr>
        <w:ind w:left="630" w:leftChars="300" w:firstLine="411" w:firstLineChars="196"/>
        <w:rPr>
          <w:rFonts w:ascii="宋体" w:hAnsi="宋体"/>
          <w:szCs w:val="21"/>
          <w:highlight w:val="none"/>
        </w:rPr>
      </w:pPr>
      <w:r>
        <w:rPr>
          <w:rFonts w:hint="eastAsia" w:ascii="宋体" w:hAnsi="宋体"/>
          <w:szCs w:val="21"/>
          <w:highlight w:val="none"/>
        </w:rPr>
        <w:t>第十章  合同的授予与备案</w:t>
      </w:r>
    </w:p>
    <w:p w14:paraId="0C183D33">
      <w:pPr>
        <w:ind w:firstLine="1050" w:firstLineChars="500"/>
        <w:rPr>
          <w:highlight w:val="none"/>
        </w:rPr>
      </w:pPr>
      <w:r>
        <w:rPr>
          <w:rFonts w:hint="eastAsia"/>
          <w:highlight w:val="none"/>
        </w:rPr>
        <w:t>第十一章  质疑处理</w:t>
      </w:r>
    </w:p>
    <w:p w14:paraId="2D8911C3">
      <w:pPr>
        <w:pStyle w:val="36"/>
        <w:rPr>
          <w:highlight w:val="none"/>
        </w:rPr>
      </w:pPr>
    </w:p>
    <w:p w14:paraId="1AEBF6AF">
      <w:pPr>
        <w:pStyle w:val="18"/>
        <w:rPr>
          <w:highlight w:val="none"/>
        </w:rPr>
        <w:sectPr>
          <w:pgSz w:w="11907" w:h="16840"/>
          <w:pgMar w:top="1440" w:right="1797" w:bottom="1440" w:left="1797" w:header="851" w:footer="992" w:gutter="0"/>
          <w:cols w:space="425" w:num="1"/>
          <w:titlePg/>
          <w:docGrid w:linePitch="462" w:charSpace="0"/>
        </w:sectPr>
      </w:pPr>
    </w:p>
    <w:bookmarkEnd w:id="3"/>
    <w:p w14:paraId="6CCCAAE1">
      <w:pPr>
        <w:pStyle w:val="2"/>
        <w:rPr>
          <w:color w:val="FF0000"/>
          <w:sz w:val="24"/>
          <w:highlight w:val="none"/>
        </w:rPr>
      </w:pPr>
      <w:bookmarkStart w:id="5" w:name="bt合同条款及格式"/>
      <w:bookmarkEnd w:id="5"/>
      <w:bookmarkStart w:id="6" w:name="bt本工程承诺书"/>
      <w:bookmarkEnd w:id="6"/>
      <w:bookmarkStart w:id="7" w:name="bt合同格式"/>
      <w:bookmarkEnd w:id="7"/>
      <w:bookmarkStart w:id="8" w:name="bt投标报价汇总表"/>
      <w:bookmarkEnd w:id="8"/>
      <w:bookmarkStart w:id="9" w:name="bt商务标投标文件格式"/>
      <w:bookmarkEnd w:id="9"/>
      <w:bookmarkStart w:id="10" w:name="bt投标文件签署授权委托书"/>
      <w:bookmarkEnd w:id="10"/>
      <w:bookmarkStart w:id="11" w:name="bt其他资料由投标人自定"/>
      <w:bookmarkEnd w:id="11"/>
      <w:bookmarkStart w:id="12" w:name="bt投标人情况介绍"/>
      <w:bookmarkEnd w:id="12"/>
      <w:bookmarkStart w:id="13" w:name="bt投标函"/>
      <w:bookmarkEnd w:id="13"/>
      <w:bookmarkStart w:id="14" w:name="bt其他资料2"/>
      <w:bookmarkEnd w:id="14"/>
      <w:bookmarkStart w:id="15" w:name="合同格式"/>
      <w:bookmarkEnd w:id="15"/>
      <w:bookmarkStart w:id="16" w:name="bt开标一览表"/>
      <w:bookmarkEnd w:id="16"/>
      <w:bookmarkStart w:id="17" w:name="bt技术标投标文件格式"/>
      <w:bookmarkEnd w:id="17"/>
      <w:bookmarkStart w:id="18" w:name="bt合同条款"/>
      <w:bookmarkEnd w:id="18"/>
      <w:bookmarkStart w:id="19" w:name="bt投标人须知"/>
      <w:bookmarkEnd w:id="19"/>
      <w:bookmarkStart w:id="20" w:name="bt说明"/>
      <w:bookmarkEnd w:id="20"/>
      <w:bookmarkStart w:id="21" w:name="bt项目管理班子配备情况"/>
      <w:bookmarkEnd w:id="21"/>
      <w:r>
        <w:rPr>
          <w:rFonts w:hint="eastAsia"/>
          <w:highlight w:val="none"/>
        </w:rPr>
        <w:t>第一册  专用条款</w:t>
      </w:r>
    </w:p>
    <w:p w14:paraId="2A817F8E">
      <w:pPr>
        <w:pStyle w:val="5"/>
        <w:rPr>
          <w:sz w:val="28"/>
          <w:szCs w:val="28"/>
          <w:highlight w:val="none"/>
        </w:rPr>
      </w:pPr>
      <w:r>
        <w:rPr>
          <w:rFonts w:hint="eastAsia"/>
          <w:sz w:val="28"/>
          <w:szCs w:val="28"/>
          <w:highlight w:val="none"/>
        </w:rPr>
        <w:t>第一章  招标公告</w:t>
      </w:r>
    </w:p>
    <w:p w14:paraId="036B82FF">
      <w:pPr>
        <w:spacing w:line="360" w:lineRule="auto"/>
        <w:rPr>
          <w:rFonts w:ascii="宋体" w:hAnsi="宋体" w:cs="宋体"/>
          <w:b/>
          <w:bCs/>
          <w:kern w:val="0"/>
          <w:szCs w:val="21"/>
          <w:highlight w:val="none"/>
        </w:rPr>
      </w:pPr>
      <w:r>
        <w:rPr>
          <w:rFonts w:hint="eastAsia" w:ascii="宋体" w:hAnsi="宋体" w:cs="宋体"/>
          <w:b/>
          <w:bCs/>
          <w:kern w:val="0"/>
          <w:szCs w:val="21"/>
          <w:highlight w:val="none"/>
        </w:rPr>
        <w:t>申请人的资格要求：</w:t>
      </w:r>
    </w:p>
    <w:p w14:paraId="5587CEF0">
      <w:pPr>
        <w:ind w:firstLine="420" w:firstLineChars="200"/>
        <w:rPr>
          <w:rFonts w:ascii="宋体" w:hAnsi="宋体" w:cs="宋体"/>
          <w:color w:val="FF0000"/>
          <w:kern w:val="0"/>
          <w:szCs w:val="21"/>
          <w:highlight w:val="none"/>
        </w:rPr>
      </w:pPr>
      <w:r>
        <w:rPr>
          <w:rFonts w:hint="eastAsia" w:ascii="宋体" w:hAnsi="宋体" w:cs="宋体"/>
          <w:kern w:val="0"/>
          <w:szCs w:val="21"/>
          <w:highlight w:val="none"/>
        </w:rPr>
        <w:t>1</w:t>
      </w:r>
      <w:r>
        <w:rPr>
          <w:rFonts w:ascii="宋体" w:hAnsi="宋体" w:cs="宋体"/>
          <w:kern w:val="0"/>
          <w:szCs w:val="21"/>
          <w:highlight w:val="none"/>
        </w:rPr>
        <w:t>.</w:t>
      </w:r>
      <w:bookmarkStart w:id="22" w:name="_Hlk72162904"/>
      <w:r>
        <w:rPr>
          <w:rFonts w:hint="eastAsia" w:ascii="宋体" w:hAnsi="宋体" w:cs="宋体"/>
          <w:kern w:val="0"/>
          <w:szCs w:val="21"/>
          <w:highlight w:val="none"/>
        </w:rPr>
        <w:t>具有独立法人资格或是具有独立承担民事责任能力的其他组织（提供营业执照或事业单位法人证书等证明资料扫描件；如果参与投标的供应商为分公司则须提供分公司营业执照、其所属集团（或总公司）等具有独立法人资格的组织出具的授权函或承诺书，但只接受直接授权，不接受逐级授权，并同时提供总公司营业执照。不接受同一集团（或总公司）授权两家或以上分公司同时参与本项目投标，也不接受集团（或总公司）与分公司同时参与本项目投标，如出现上述情形，该两家或以上供应商的投标文件均按无效投标处理）；</w:t>
      </w:r>
      <w:bookmarkEnd w:id="22"/>
    </w:p>
    <w:p w14:paraId="329FF1AC">
      <w:pPr>
        <w:ind w:firstLine="420" w:firstLineChars="200"/>
        <w:rPr>
          <w:rFonts w:ascii="宋体" w:hAnsi="宋体" w:cs="宋体"/>
          <w:kern w:val="0"/>
          <w:szCs w:val="21"/>
          <w:highlight w:val="none"/>
        </w:rPr>
      </w:pPr>
      <w:r>
        <w:rPr>
          <w:rFonts w:hint="eastAsia" w:ascii="宋体" w:hAnsi="宋体" w:cs="宋体"/>
          <w:color w:val="FF0000"/>
          <w:kern w:val="0"/>
          <w:szCs w:val="21"/>
          <w:highlight w:val="none"/>
        </w:rPr>
        <w:t>2.本项目不接受联合体投标，不接受投标人选用进口产品参与投标，详见招标文件“第三章 用户需求书”；</w:t>
      </w:r>
    </w:p>
    <w:p w14:paraId="62A7D0D1">
      <w:pPr>
        <w:ind w:firstLine="420" w:firstLineChars="200"/>
        <w:rPr>
          <w:rFonts w:ascii="宋体" w:hAnsi="宋体" w:cs="宋体"/>
          <w:kern w:val="0"/>
          <w:szCs w:val="21"/>
          <w:highlight w:val="none"/>
        </w:rPr>
      </w:pPr>
      <w:r>
        <w:rPr>
          <w:rFonts w:hint="eastAsia" w:ascii="宋体" w:hAnsi="宋体" w:cs="宋体"/>
          <w:kern w:val="0"/>
          <w:szCs w:val="21"/>
          <w:highlight w:val="none"/>
        </w:rPr>
        <w:t>3</w:t>
      </w:r>
      <w:r>
        <w:rPr>
          <w:rFonts w:ascii="宋体" w:hAnsi="宋体" w:cs="宋体"/>
          <w:kern w:val="0"/>
          <w:szCs w:val="21"/>
          <w:highlight w:val="none"/>
        </w:rPr>
        <w:t>.</w:t>
      </w:r>
      <w:r>
        <w:rPr>
          <w:rFonts w:hint="eastAsia" w:ascii="宋体" w:hAnsi="宋体" w:cs="宋体"/>
          <w:kern w:val="0"/>
          <w:szCs w:val="21"/>
          <w:highlight w:val="none"/>
        </w:rPr>
        <w:t>参与本项目政府采购活动时不存在被有关部门禁止参与政府采购活动且在有效期内的情况（由供应商在《政府采购投标及履约承诺函》中作出声明）；</w:t>
      </w:r>
    </w:p>
    <w:p w14:paraId="49C6930C">
      <w:pPr>
        <w:ind w:firstLine="420" w:firstLineChars="200"/>
        <w:rPr>
          <w:rFonts w:ascii="宋体" w:hAnsi="宋体" w:cs="宋体"/>
          <w:kern w:val="0"/>
          <w:szCs w:val="21"/>
          <w:highlight w:val="none"/>
        </w:rPr>
      </w:pPr>
      <w:r>
        <w:rPr>
          <w:rFonts w:hint="eastAsia" w:ascii="宋体" w:hAnsi="宋体" w:cs="宋体"/>
          <w:kern w:val="0"/>
          <w:szCs w:val="21"/>
          <w:highlight w:val="none"/>
        </w:rPr>
        <w:t>4</w:t>
      </w:r>
      <w:r>
        <w:rPr>
          <w:rFonts w:ascii="宋体" w:hAnsi="宋体" w:cs="宋体"/>
          <w:kern w:val="0"/>
          <w:szCs w:val="21"/>
          <w:highlight w:val="none"/>
        </w:rPr>
        <w:t>.</w:t>
      </w:r>
      <w:r>
        <w:rPr>
          <w:rFonts w:hint="eastAsia" w:ascii="宋体" w:hAnsi="宋体" w:cs="宋体"/>
          <w:kern w:val="0"/>
          <w:szCs w:val="21"/>
          <w:highlight w:val="none"/>
        </w:rPr>
        <w:t>具备《中华人民共和国政府采购法》第二十二条第一款的条件（由供应商在《政府采购投标及履约承诺函》中作出声明）；</w:t>
      </w:r>
    </w:p>
    <w:p w14:paraId="048E95D3">
      <w:pPr>
        <w:ind w:firstLine="420" w:firstLineChars="200"/>
        <w:rPr>
          <w:rFonts w:ascii="宋体" w:hAnsi="宋体" w:cs="宋体"/>
          <w:kern w:val="0"/>
          <w:szCs w:val="21"/>
          <w:highlight w:val="none"/>
        </w:rPr>
      </w:pPr>
      <w:r>
        <w:rPr>
          <w:rFonts w:hint="eastAsia" w:ascii="宋体" w:hAnsi="宋体" w:cs="宋体"/>
          <w:kern w:val="0"/>
          <w:szCs w:val="21"/>
          <w:highlight w:val="none"/>
        </w:rPr>
        <w:t>5</w:t>
      </w:r>
      <w:r>
        <w:rPr>
          <w:rFonts w:ascii="宋体" w:hAnsi="宋体" w:cs="宋体"/>
          <w:kern w:val="0"/>
          <w:szCs w:val="21"/>
          <w:highlight w:val="none"/>
        </w:rPr>
        <w:t>.</w:t>
      </w:r>
      <w:r>
        <w:rPr>
          <w:rFonts w:hint="eastAsia" w:ascii="宋体" w:hAnsi="宋体" w:cs="宋体"/>
          <w:kern w:val="0"/>
          <w:szCs w:val="21"/>
          <w:highlight w:val="none"/>
        </w:rPr>
        <w:t>未被列入失信被执行人、重大税收违法案件当事人名单、政府采购严重违法失信行为记录名单（由供应商在《政府采购投标及履约承诺函》中作出声明）；</w:t>
      </w:r>
    </w:p>
    <w:p w14:paraId="0F1F5A2B">
      <w:pPr>
        <w:ind w:firstLine="420" w:firstLineChars="200"/>
        <w:rPr>
          <w:rFonts w:ascii="宋体" w:hAnsi="宋体" w:cs="宋体"/>
          <w:color w:val="FF0000"/>
          <w:kern w:val="0"/>
          <w:szCs w:val="21"/>
          <w:highlight w:val="none"/>
        </w:rPr>
      </w:pPr>
      <w:r>
        <w:rPr>
          <w:rFonts w:hint="eastAsia" w:ascii="宋体" w:hAnsi="宋体" w:cs="宋体"/>
          <w:color w:val="FF0000"/>
          <w:kern w:val="0"/>
          <w:szCs w:val="21"/>
          <w:highlight w:val="none"/>
        </w:rPr>
        <w:t>6.不存在《深圳市财政局政府采购供应商信用信息管理办法》（深财规〔2023〕3号）列明的严重违法失信行为（由供应商在《政府采购投标及履约承诺函》中作出声明）；</w:t>
      </w:r>
    </w:p>
    <w:p w14:paraId="28C758DC">
      <w:pPr>
        <w:ind w:firstLine="420" w:firstLineChars="200"/>
        <w:rPr>
          <w:rFonts w:ascii="宋体" w:hAnsi="宋体" w:cs="宋体"/>
          <w:kern w:val="0"/>
          <w:szCs w:val="21"/>
          <w:highlight w:val="none"/>
        </w:rPr>
      </w:pPr>
      <w:r>
        <w:rPr>
          <w:rFonts w:hint="eastAsia" w:ascii="宋体" w:hAnsi="宋体" w:cs="宋体"/>
          <w:kern w:val="0"/>
          <w:szCs w:val="21"/>
          <w:highlight w:val="none"/>
        </w:rPr>
        <w:t>7.为采购项目提供整体设计、规范编制或者项目管理、监理、检测等服务的供应商，不得再参加该采购项目的其他采购活动（由供应商在《政府采购投标及履约承诺函》中作出声明）；</w:t>
      </w:r>
    </w:p>
    <w:p w14:paraId="4D0126C1">
      <w:pPr>
        <w:pStyle w:val="61"/>
        <w:ind w:firstLine="420" w:firstLineChars="200"/>
        <w:rPr>
          <w:rFonts w:ascii="宋体" w:hAnsi="宋体" w:cs="宋体"/>
          <w:color w:val="FF0000"/>
          <w:kern w:val="0"/>
          <w:szCs w:val="21"/>
          <w:highlight w:val="none"/>
        </w:rPr>
      </w:pPr>
      <w:r>
        <w:rPr>
          <w:rFonts w:hint="eastAsia" w:ascii="宋体" w:hAnsi="宋体" w:cs="宋体"/>
          <w:color w:val="FF0000"/>
          <w:kern w:val="0"/>
          <w:szCs w:val="21"/>
          <w:highlight w:val="none"/>
        </w:rPr>
        <w:t>8.不同供应商的法定代表人、主要经营负责人、项目投标授权代表人、项目负责人、主要技术人员不得为同一人、属同一单位或者在同一单位缴纳社会保险；不同投标供应商的投标文件不得由同一单位或者同一人编制；单位负责人为同一人或者存在直接控股、管理关系的不同供应商，不得参加本项目政府采购活动（由供应商填写《供应商基本情况表》相关信息）</w:t>
      </w:r>
    </w:p>
    <w:p w14:paraId="65B73177">
      <w:pPr>
        <w:ind w:firstLine="420" w:firstLineChars="200"/>
        <w:rPr>
          <w:rFonts w:ascii="宋体" w:hAnsi="宋体" w:cs="宋体"/>
          <w:kern w:val="0"/>
          <w:szCs w:val="21"/>
          <w:highlight w:val="none"/>
        </w:rPr>
      </w:pPr>
      <w:r>
        <w:rPr>
          <w:rFonts w:hint="eastAsia" w:ascii="宋体" w:hAnsi="宋体" w:cs="宋体"/>
          <w:kern w:val="0"/>
          <w:szCs w:val="21"/>
          <w:highlight w:val="none"/>
        </w:rPr>
        <w:t>9.本项目全部专门面向中小企业采购：供应商提供的货物全部由符合政策要求的中小企业、残疾人福利性单位或监狱企业制造（由供应商在《中小企业声明函、残疾人福利性单位声明函及监狱企业声明函》中作出声明；未提供声明函或声明函不符合政策要求的，按资格审查不通过处理）。</w:t>
      </w:r>
    </w:p>
    <w:p w14:paraId="4E6FACB6">
      <w:pPr>
        <w:keepNext w:val="0"/>
        <w:keepLines w:val="0"/>
        <w:pageBreakBefore w:val="0"/>
        <w:widowControl w:val="0"/>
        <w:kinsoku/>
        <w:wordWrap w:val="0"/>
        <w:overflowPunct/>
        <w:topLinePunct w:val="0"/>
        <w:autoSpaceDE/>
        <w:autoSpaceDN/>
        <w:bidi w:val="0"/>
        <w:adjustRightInd/>
        <w:snapToGrid/>
        <w:ind w:firstLine="420" w:firstLineChars="200"/>
        <w:textAlignment w:val="auto"/>
        <w:rPr>
          <w:rFonts w:ascii="宋体" w:hAnsi="宋体" w:cs="宋体"/>
          <w:kern w:val="0"/>
          <w:szCs w:val="21"/>
          <w:highlight w:val="none"/>
        </w:rPr>
      </w:pPr>
      <w:r>
        <w:rPr>
          <w:rFonts w:hint="eastAsia" w:ascii="宋体" w:hAnsi="宋体" w:cs="宋体"/>
          <w:kern w:val="0"/>
          <w:szCs w:val="21"/>
          <w:highlight w:val="none"/>
        </w:rPr>
        <w:t>注：（1）“信用中国”（www.creditchina.gov.cn</w:t>
      </w:r>
      <w:r>
        <w:rPr>
          <w:rFonts w:hint="eastAsia" w:ascii="宋体" w:hAnsi="宋体" w:cs="宋体"/>
          <w:kern w:val="0"/>
          <w:szCs w:val="21"/>
          <w:highlight w:val="none"/>
          <w:lang w:eastAsia="zh-CN"/>
        </w:rPr>
        <w:t>，</w:t>
      </w:r>
      <w:r>
        <w:rPr>
          <w:rFonts w:hint="eastAsia" w:ascii="宋体" w:hAnsi="宋体" w:cs="宋体"/>
          <w:kern w:val="0"/>
          <w:szCs w:val="21"/>
          <w:highlight w:val="none"/>
          <w:lang w:val="en-US" w:eastAsia="zh-CN"/>
        </w:rPr>
        <w:t>查询</w:t>
      </w:r>
      <w:r>
        <w:rPr>
          <w:rFonts w:hint="eastAsia" w:ascii="宋体" w:hAnsi="宋体" w:cs="宋体"/>
          <w:kern w:val="0"/>
          <w:szCs w:val="21"/>
          <w:highlight w:val="none"/>
        </w:rPr>
        <w:t>“信用服务”栏的“重大税收违法失信主体”“失信被执行人”</w:t>
      </w:r>
      <w:r>
        <w:rPr>
          <w:rFonts w:hint="eastAsia" w:ascii="宋体" w:hAnsi="宋体" w:cs="宋体"/>
          <w:kern w:val="0"/>
          <w:szCs w:val="21"/>
          <w:highlight w:val="none"/>
          <w:lang w:val="en-US" w:eastAsia="zh-CN"/>
        </w:rPr>
        <w:t>或者下载信用信息报告）</w:t>
      </w:r>
      <w:r>
        <w:rPr>
          <w:rFonts w:hint="eastAsia" w:ascii="宋体" w:hAnsi="宋体" w:cs="宋体"/>
          <w:kern w:val="0"/>
          <w:szCs w:val="21"/>
          <w:highlight w:val="none"/>
        </w:rPr>
        <w:t>，“中国政府采购网”（www.ccgp.gov.cn）中的“政府采购严重违法失信行为记录名单”，“深圳市政府采购监管网”（http://zfcg.sz.gov.cn）</w:t>
      </w:r>
      <w:r>
        <w:rPr>
          <w:rFonts w:hint="eastAsia" w:cs="Times New Roman"/>
          <w:highlight w:val="none"/>
          <w:lang w:val="en-US" w:eastAsia="zh-CN"/>
        </w:rPr>
        <w:t>以及“深圳政府采购智慧平台信用库”的严重违法失信信息</w:t>
      </w:r>
      <w:r>
        <w:rPr>
          <w:rFonts w:hint="eastAsia" w:ascii="宋体" w:hAnsi="宋体" w:cs="宋体"/>
          <w:kern w:val="0"/>
          <w:szCs w:val="21"/>
          <w:highlight w:val="none"/>
        </w:rPr>
        <w:t>为供应商信用信息的查询渠道，相关信息以开标当日的查询结果为准；</w:t>
      </w:r>
    </w:p>
    <w:p w14:paraId="63B0DAFF">
      <w:pPr>
        <w:ind w:firstLine="420" w:firstLineChars="200"/>
        <w:rPr>
          <w:rFonts w:ascii="宋体" w:hAnsi="宋体"/>
          <w:highlight w:val="none"/>
        </w:rPr>
      </w:pPr>
      <w:r>
        <w:rPr>
          <w:rFonts w:hint="eastAsia" w:ascii="宋体" w:hAnsi="宋体"/>
          <w:highlight w:val="none"/>
        </w:rPr>
        <w:t>（2）供应商投标（上传投标文件）必须先行办理注册手续，具体请按照本公告“六、其他补充事宜</w:t>
      </w:r>
      <w:r>
        <w:rPr>
          <w:rFonts w:ascii="宋体" w:hAnsi="宋体"/>
          <w:highlight w:val="none"/>
        </w:rPr>
        <w:t>”</w:t>
      </w:r>
      <w:r>
        <w:rPr>
          <w:rFonts w:hint="eastAsia" w:ascii="宋体" w:hAnsi="宋体"/>
          <w:highlight w:val="none"/>
        </w:rPr>
        <w:t>相关内容指引办理。</w:t>
      </w:r>
    </w:p>
    <w:p w14:paraId="7E432232">
      <w:pPr>
        <w:ind w:firstLine="420" w:firstLineChars="200"/>
        <w:rPr>
          <w:rFonts w:ascii="宋体" w:hAnsi="宋体"/>
          <w:highlight w:val="none"/>
        </w:rPr>
      </w:pPr>
    </w:p>
    <w:p w14:paraId="2A279C8A">
      <w:pPr>
        <w:ind w:firstLine="420" w:firstLineChars="200"/>
        <w:rPr>
          <w:rFonts w:ascii="宋体" w:hAnsi="宋体"/>
          <w:highlight w:val="none"/>
        </w:rPr>
      </w:pPr>
    </w:p>
    <w:p w14:paraId="02B37FCC">
      <w:pPr>
        <w:ind w:firstLine="442" w:firstLineChars="200"/>
        <w:rPr>
          <w:b/>
          <w:highlight w:val="none"/>
        </w:rPr>
      </w:pPr>
      <w:r>
        <w:rPr>
          <w:rFonts w:hint="eastAsia"/>
          <w:b/>
          <w:sz w:val="22"/>
          <w:szCs w:val="18"/>
          <w:highlight w:val="none"/>
        </w:rPr>
        <w:t>完整公告内容详见：深圳公共资源交易网（</w:t>
      </w:r>
      <w:r>
        <w:rPr>
          <w:b/>
          <w:sz w:val="22"/>
          <w:szCs w:val="18"/>
          <w:highlight w:val="none"/>
        </w:rPr>
        <w:t>https://www.szggzy.com</w:t>
      </w:r>
      <w:r>
        <w:rPr>
          <w:rFonts w:hint="eastAsia"/>
          <w:b/>
          <w:sz w:val="22"/>
          <w:szCs w:val="18"/>
          <w:highlight w:val="none"/>
        </w:rPr>
        <w:t>）</w:t>
      </w:r>
    </w:p>
    <w:p w14:paraId="49338CEC">
      <w:pPr>
        <w:ind w:firstLine="422" w:firstLineChars="200"/>
        <w:rPr>
          <w:b/>
          <w:highlight w:val="none"/>
        </w:rPr>
      </w:pPr>
    </w:p>
    <w:p w14:paraId="496D81AF">
      <w:pPr>
        <w:rPr>
          <w:sz w:val="24"/>
          <w:highlight w:val="none"/>
        </w:rPr>
        <w:sectPr>
          <w:pgSz w:w="11907" w:h="16840"/>
          <w:pgMar w:top="1440" w:right="1797" w:bottom="1440" w:left="1797" w:header="851" w:footer="992" w:gutter="0"/>
          <w:cols w:space="425" w:num="1"/>
          <w:titlePg/>
          <w:docGrid w:linePitch="462" w:charSpace="0"/>
        </w:sectPr>
      </w:pPr>
    </w:p>
    <w:p w14:paraId="09B01424">
      <w:pPr>
        <w:pStyle w:val="5"/>
        <w:rPr>
          <w:sz w:val="28"/>
          <w:szCs w:val="28"/>
          <w:highlight w:val="none"/>
        </w:rPr>
      </w:pPr>
      <w:r>
        <w:rPr>
          <w:rFonts w:hint="eastAsia"/>
          <w:sz w:val="28"/>
          <w:szCs w:val="28"/>
          <w:highlight w:val="none"/>
        </w:rPr>
        <w:t xml:space="preserve">第二章 </w:t>
      </w:r>
      <w:bookmarkStart w:id="23" w:name="_Hlk71926094"/>
      <w:r>
        <w:rPr>
          <w:rFonts w:hint="eastAsia"/>
          <w:sz w:val="28"/>
          <w:szCs w:val="28"/>
          <w:highlight w:val="none"/>
        </w:rPr>
        <w:t>对通用条款的补充内容及其他关键信息</w:t>
      </w:r>
      <w:bookmarkEnd w:id="23"/>
    </w:p>
    <w:p w14:paraId="4BDA711B">
      <w:pPr>
        <w:pStyle w:val="5"/>
        <w:spacing w:before="120" w:beforeLines="50" w:after="120" w:afterLines="50"/>
        <w:rPr>
          <w:szCs w:val="24"/>
          <w:highlight w:val="none"/>
        </w:rPr>
      </w:pPr>
      <w:bookmarkStart w:id="24" w:name="_Toc60631620"/>
      <w:bookmarkStart w:id="25" w:name="_Toc101074876"/>
      <w:bookmarkStart w:id="26" w:name="_Toc73518117"/>
      <w:bookmarkStart w:id="27" w:name="_Toc73521635"/>
      <w:bookmarkStart w:id="28" w:name="_Toc100052364"/>
      <w:bookmarkStart w:id="29" w:name="_Toc73521547"/>
      <w:bookmarkStart w:id="30" w:name="_Toc60560625"/>
      <w:bookmarkStart w:id="31" w:name="_Toc73517639"/>
      <w:r>
        <w:rPr>
          <w:rFonts w:hint="eastAsia"/>
          <w:szCs w:val="24"/>
          <w:highlight w:val="none"/>
        </w:rPr>
        <w:t>一、对通用条款的补充内容</w:t>
      </w:r>
    </w:p>
    <w:bookmarkEnd w:id="24"/>
    <w:bookmarkEnd w:id="25"/>
    <w:bookmarkEnd w:id="26"/>
    <w:bookmarkEnd w:id="27"/>
    <w:bookmarkEnd w:id="28"/>
    <w:bookmarkEnd w:id="29"/>
    <w:bookmarkEnd w:id="30"/>
    <w:bookmarkEnd w:id="31"/>
    <w:tbl>
      <w:tblPr>
        <w:tblStyle w:val="43"/>
        <w:tblW w:w="8367"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978"/>
        <w:gridCol w:w="2409"/>
        <w:gridCol w:w="4980"/>
      </w:tblGrid>
      <w:tr w14:paraId="113C0D51">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1E97AAD0">
            <w:pPr>
              <w:jc w:val="center"/>
              <w:rPr>
                <w:rFonts w:ascii="宋体" w:hAnsi="宋体"/>
                <w:b/>
                <w:bCs/>
                <w:highlight w:val="none"/>
              </w:rPr>
            </w:pPr>
            <w:bookmarkStart w:id="32" w:name="_Hlk72218097"/>
            <w:r>
              <w:rPr>
                <w:rFonts w:hint="eastAsia" w:ascii="宋体" w:hAnsi="宋体"/>
                <w:b/>
                <w:bCs/>
                <w:highlight w:val="none"/>
              </w:rPr>
              <w:t>通用条款序号</w:t>
            </w:r>
          </w:p>
        </w:tc>
        <w:tc>
          <w:tcPr>
            <w:tcW w:w="2409" w:type="dxa"/>
            <w:vAlign w:val="center"/>
          </w:tcPr>
          <w:p w14:paraId="203FFC99">
            <w:pPr>
              <w:jc w:val="center"/>
              <w:rPr>
                <w:rFonts w:ascii="宋体" w:hAnsi="宋体"/>
                <w:b/>
                <w:bCs/>
                <w:highlight w:val="none"/>
              </w:rPr>
            </w:pPr>
            <w:r>
              <w:rPr>
                <w:rFonts w:hint="eastAsia" w:ascii="宋体" w:hAnsi="宋体"/>
                <w:b/>
                <w:bCs/>
                <w:highlight w:val="none"/>
              </w:rPr>
              <w:t>涉及事项</w:t>
            </w:r>
          </w:p>
        </w:tc>
        <w:tc>
          <w:tcPr>
            <w:tcW w:w="4980" w:type="dxa"/>
            <w:vAlign w:val="center"/>
          </w:tcPr>
          <w:p w14:paraId="7AFB448C">
            <w:pPr>
              <w:jc w:val="center"/>
              <w:rPr>
                <w:rFonts w:ascii="宋体" w:hAnsi="宋体"/>
                <w:b/>
                <w:bCs/>
                <w:highlight w:val="none"/>
              </w:rPr>
            </w:pPr>
            <w:r>
              <w:rPr>
                <w:rFonts w:hint="eastAsia" w:ascii="宋体" w:hAnsi="宋体"/>
                <w:b/>
                <w:bCs/>
                <w:highlight w:val="none"/>
              </w:rPr>
              <w:t xml:space="preserve">具 </w:t>
            </w:r>
            <w:r>
              <w:rPr>
                <w:rFonts w:ascii="宋体" w:hAnsi="宋体"/>
                <w:b/>
                <w:bCs/>
                <w:highlight w:val="none"/>
              </w:rPr>
              <w:t xml:space="preserve"> </w:t>
            </w:r>
            <w:r>
              <w:rPr>
                <w:rFonts w:hint="eastAsia" w:ascii="宋体" w:hAnsi="宋体"/>
                <w:b/>
                <w:bCs/>
                <w:highlight w:val="none"/>
              </w:rPr>
              <w:t xml:space="preserve">体 </w:t>
            </w:r>
            <w:r>
              <w:rPr>
                <w:rFonts w:ascii="宋体" w:hAnsi="宋体"/>
                <w:b/>
                <w:bCs/>
                <w:highlight w:val="none"/>
              </w:rPr>
              <w:t xml:space="preserve"> </w:t>
            </w:r>
            <w:r>
              <w:rPr>
                <w:rFonts w:hint="eastAsia" w:ascii="宋体" w:hAnsi="宋体"/>
                <w:b/>
                <w:bCs/>
                <w:highlight w:val="none"/>
              </w:rPr>
              <w:t xml:space="preserve">补 </w:t>
            </w:r>
            <w:r>
              <w:rPr>
                <w:rFonts w:ascii="宋体" w:hAnsi="宋体"/>
                <w:b/>
                <w:bCs/>
                <w:highlight w:val="none"/>
              </w:rPr>
              <w:t xml:space="preserve"> </w:t>
            </w:r>
            <w:r>
              <w:rPr>
                <w:rFonts w:hint="eastAsia" w:ascii="宋体" w:hAnsi="宋体"/>
                <w:b/>
                <w:bCs/>
                <w:highlight w:val="none"/>
              </w:rPr>
              <w:t xml:space="preserve">充 </w:t>
            </w:r>
            <w:r>
              <w:rPr>
                <w:rFonts w:ascii="宋体" w:hAnsi="宋体"/>
                <w:b/>
                <w:bCs/>
                <w:highlight w:val="none"/>
              </w:rPr>
              <w:t xml:space="preserve"> </w:t>
            </w:r>
            <w:r>
              <w:rPr>
                <w:rFonts w:hint="eastAsia" w:ascii="宋体" w:hAnsi="宋体"/>
                <w:b/>
                <w:bCs/>
                <w:highlight w:val="none"/>
              </w:rPr>
              <w:t xml:space="preserve">内 </w:t>
            </w:r>
            <w:r>
              <w:rPr>
                <w:rFonts w:ascii="宋体" w:hAnsi="宋体"/>
                <w:b/>
                <w:bCs/>
                <w:highlight w:val="none"/>
              </w:rPr>
              <w:t xml:space="preserve"> </w:t>
            </w:r>
            <w:r>
              <w:rPr>
                <w:rFonts w:hint="eastAsia" w:ascii="宋体" w:hAnsi="宋体"/>
                <w:b/>
                <w:bCs/>
                <w:highlight w:val="none"/>
              </w:rPr>
              <w:t>容</w:t>
            </w:r>
          </w:p>
        </w:tc>
      </w:tr>
      <w:tr w14:paraId="52C01537">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19AC6FF2">
            <w:pPr>
              <w:jc w:val="center"/>
              <w:rPr>
                <w:rFonts w:ascii="宋体" w:hAnsi="宋体"/>
                <w:highlight w:val="none"/>
              </w:rPr>
            </w:pPr>
            <w:r>
              <w:rPr>
                <w:rFonts w:hint="eastAsia" w:ascii="宋体" w:hAnsi="宋体"/>
                <w:highlight w:val="none"/>
              </w:rPr>
              <w:t>3</w:t>
            </w:r>
            <w:r>
              <w:rPr>
                <w:rFonts w:ascii="宋体" w:hAnsi="宋体"/>
                <w:highlight w:val="none"/>
              </w:rPr>
              <w:t>.1</w:t>
            </w:r>
          </w:p>
        </w:tc>
        <w:tc>
          <w:tcPr>
            <w:tcW w:w="2409" w:type="dxa"/>
            <w:vAlign w:val="center"/>
          </w:tcPr>
          <w:p w14:paraId="13FDBD64">
            <w:pPr>
              <w:jc w:val="center"/>
              <w:rPr>
                <w:highlight w:val="none"/>
              </w:rPr>
            </w:pPr>
            <w:r>
              <w:rPr>
                <w:rFonts w:hint="eastAsia"/>
                <w:highlight w:val="none"/>
              </w:rPr>
              <w:t>采购人</w:t>
            </w:r>
          </w:p>
        </w:tc>
        <w:tc>
          <w:tcPr>
            <w:tcW w:w="4980" w:type="dxa"/>
            <w:vAlign w:val="center"/>
          </w:tcPr>
          <w:p w14:paraId="5C13F3C7">
            <w:pPr>
              <w:jc w:val="center"/>
              <w:rPr>
                <w:rFonts w:hint="default" w:ascii="宋体" w:hAnsi="宋体"/>
                <w:highlight w:val="none"/>
                <w:lang w:val="en-US"/>
              </w:rPr>
            </w:pPr>
            <w:r>
              <w:rPr>
                <w:rFonts w:hint="eastAsia" w:ascii="宋体" w:hAnsi="宋体"/>
                <w:highlight w:val="none"/>
                <w:lang w:val="en-US" w:eastAsia="zh-CN"/>
              </w:rPr>
              <w:t>深圳理工大学</w:t>
            </w:r>
          </w:p>
        </w:tc>
      </w:tr>
      <w:tr w14:paraId="010A2563">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71F84037">
            <w:pPr>
              <w:jc w:val="center"/>
              <w:rPr>
                <w:rFonts w:ascii="宋体" w:hAnsi="宋体"/>
                <w:highlight w:val="none"/>
              </w:rPr>
            </w:pPr>
            <w:r>
              <w:rPr>
                <w:rFonts w:hint="eastAsia" w:ascii="宋体" w:hAnsi="宋体"/>
                <w:highlight w:val="none"/>
              </w:rPr>
              <w:t>3</w:t>
            </w:r>
            <w:r>
              <w:rPr>
                <w:rFonts w:ascii="宋体" w:hAnsi="宋体"/>
                <w:highlight w:val="none"/>
              </w:rPr>
              <w:t>.2</w:t>
            </w:r>
          </w:p>
        </w:tc>
        <w:tc>
          <w:tcPr>
            <w:tcW w:w="2409" w:type="dxa"/>
            <w:vAlign w:val="center"/>
          </w:tcPr>
          <w:p w14:paraId="577B10CF">
            <w:pPr>
              <w:jc w:val="center"/>
              <w:rPr>
                <w:rFonts w:ascii="宋体" w:hAnsi="宋体"/>
                <w:highlight w:val="none"/>
              </w:rPr>
            </w:pPr>
            <w:r>
              <w:rPr>
                <w:rFonts w:hint="eastAsia" w:ascii="宋体" w:hAnsi="宋体"/>
                <w:highlight w:val="none"/>
              </w:rPr>
              <w:t>政府集中采购机构</w:t>
            </w:r>
          </w:p>
        </w:tc>
        <w:tc>
          <w:tcPr>
            <w:tcW w:w="4980" w:type="dxa"/>
            <w:vAlign w:val="center"/>
          </w:tcPr>
          <w:p w14:paraId="1EBD77AF">
            <w:pPr>
              <w:jc w:val="center"/>
              <w:rPr>
                <w:rFonts w:ascii="宋体" w:hAnsi="宋体"/>
                <w:highlight w:val="none"/>
              </w:rPr>
            </w:pPr>
            <w:r>
              <w:rPr>
                <w:rFonts w:hint="eastAsia" w:ascii="宋体" w:hAnsi="宋体"/>
                <w:highlight w:val="none"/>
              </w:rPr>
              <w:t>深圳公共资源交易中心</w:t>
            </w:r>
          </w:p>
          <w:p w14:paraId="760DC90C">
            <w:pPr>
              <w:jc w:val="center"/>
              <w:rPr>
                <w:rFonts w:ascii="宋体" w:hAnsi="宋体"/>
                <w:highlight w:val="none"/>
              </w:rPr>
            </w:pPr>
            <w:r>
              <w:rPr>
                <w:rFonts w:hint="eastAsia" w:ascii="宋体" w:hAnsi="宋体"/>
                <w:highlight w:val="none"/>
              </w:rPr>
              <w:t>（深圳交易集团有限公司政府采购业务分公司）</w:t>
            </w:r>
          </w:p>
        </w:tc>
      </w:tr>
      <w:tr w14:paraId="23BC344B">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753ECCBB">
            <w:pPr>
              <w:jc w:val="center"/>
              <w:rPr>
                <w:rFonts w:ascii="宋体" w:hAnsi="宋体"/>
                <w:highlight w:val="none"/>
              </w:rPr>
            </w:pPr>
            <w:r>
              <w:rPr>
                <w:rFonts w:hint="eastAsia" w:ascii="宋体" w:hAnsi="宋体"/>
                <w:highlight w:val="none"/>
              </w:rPr>
              <w:t>9</w:t>
            </w:r>
          </w:p>
        </w:tc>
        <w:tc>
          <w:tcPr>
            <w:tcW w:w="2409" w:type="dxa"/>
            <w:vAlign w:val="center"/>
          </w:tcPr>
          <w:p w14:paraId="0BAA8B02">
            <w:pPr>
              <w:jc w:val="center"/>
              <w:rPr>
                <w:rFonts w:ascii="宋体" w:hAnsi="宋体"/>
                <w:highlight w:val="none"/>
              </w:rPr>
            </w:pPr>
            <w:r>
              <w:rPr>
                <w:rFonts w:hint="eastAsia" w:ascii="宋体" w:hAnsi="宋体"/>
                <w:highlight w:val="none"/>
              </w:rPr>
              <w:t>踏勘现场</w:t>
            </w:r>
          </w:p>
        </w:tc>
        <w:tc>
          <w:tcPr>
            <w:tcW w:w="4980" w:type="dxa"/>
            <w:vAlign w:val="center"/>
          </w:tcPr>
          <w:p w14:paraId="0330EEA7">
            <w:pPr>
              <w:jc w:val="center"/>
              <w:rPr>
                <w:rFonts w:ascii="宋体" w:hAnsi="宋体"/>
                <w:highlight w:val="none"/>
              </w:rPr>
            </w:pPr>
            <w:r>
              <w:rPr>
                <w:rFonts w:hint="eastAsia" w:ascii="宋体" w:hAnsi="宋体"/>
                <w:highlight w:val="none"/>
              </w:rPr>
              <w:t>不组织</w:t>
            </w:r>
          </w:p>
        </w:tc>
      </w:tr>
      <w:tr w14:paraId="4B55ED4B">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1AECC948">
            <w:pPr>
              <w:jc w:val="center"/>
              <w:rPr>
                <w:rFonts w:ascii="宋体" w:hAnsi="宋体"/>
                <w:highlight w:val="none"/>
              </w:rPr>
            </w:pPr>
            <w:r>
              <w:rPr>
                <w:rFonts w:hint="eastAsia" w:ascii="宋体" w:hAnsi="宋体"/>
                <w:highlight w:val="none"/>
              </w:rPr>
              <w:t>1</w:t>
            </w:r>
            <w:r>
              <w:rPr>
                <w:rFonts w:ascii="宋体" w:hAnsi="宋体"/>
                <w:highlight w:val="none"/>
              </w:rPr>
              <w:t>0</w:t>
            </w:r>
          </w:p>
        </w:tc>
        <w:tc>
          <w:tcPr>
            <w:tcW w:w="2409" w:type="dxa"/>
            <w:vAlign w:val="center"/>
          </w:tcPr>
          <w:p w14:paraId="7D92ECB0">
            <w:pPr>
              <w:jc w:val="center"/>
              <w:rPr>
                <w:rFonts w:ascii="宋体" w:hAnsi="宋体"/>
                <w:highlight w:val="none"/>
              </w:rPr>
            </w:pPr>
            <w:r>
              <w:rPr>
                <w:rFonts w:hint="eastAsia" w:ascii="宋体" w:hAnsi="宋体"/>
                <w:highlight w:val="none"/>
              </w:rPr>
              <w:t>标前会议</w:t>
            </w:r>
          </w:p>
        </w:tc>
        <w:tc>
          <w:tcPr>
            <w:tcW w:w="4980" w:type="dxa"/>
            <w:vAlign w:val="center"/>
          </w:tcPr>
          <w:p w14:paraId="213C3992">
            <w:pPr>
              <w:jc w:val="center"/>
              <w:rPr>
                <w:rFonts w:ascii="宋体" w:hAnsi="宋体"/>
                <w:highlight w:val="none"/>
              </w:rPr>
            </w:pPr>
            <w:r>
              <w:rPr>
                <w:rFonts w:hint="eastAsia" w:ascii="宋体" w:hAnsi="宋体"/>
                <w:highlight w:val="none"/>
              </w:rPr>
              <w:t>不组织</w:t>
            </w:r>
          </w:p>
        </w:tc>
      </w:tr>
      <w:tr w14:paraId="561C0CC9">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0D73CCD7">
            <w:pPr>
              <w:jc w:val="center"/>
              <w:rPr>
                <w:rFonts w:ascii="宋体" w:hAnsi="宋体"/>
                <w:highlight w:val="none"/>
              </w:rPr>
            </w:pPr>
            <w:r>
              <w:rPr>
                <w:rFonts w:hint="eastAsia" w:ascii="宋体" w:hAnsi="宋体"/>
                <w:highlight w:val="none"/>
              </w:rPr>
              <w:t>1</w:t>
            </w:r>
            <w:r>
              <w:rPr>
                <w:rFonts w:ascii="宋体" w:hAnsi="宋体"/>
                <w:highlight w:val="none"/>
              </w:rPr>
              <w:t>2</w:t>
            </w:r>
            <w:r>
              <w:rPr>
                <w:rFonts w:hint="eastAsia" w:ascii="宋体" w:hAnsi="宋体"/>
                <w:highlight w:val="none"/>
              </w:rPr>
              <w:t>/1</w:t>
            </w:r>
            <w:r>
              <w:rPr>
                <w:rFonts w:ascii="宋体" w:hAnsi="宋体"/>
                <w:highlight w:val="none"/>
              </w:rPr>
              <w:t>3</w:t>
            </w:r>
          </w:p>
        </w:tc>
        <w:tc>
          <w:tcPr>
            <w:tcW w:w="2409" w:type="dxa"/>
            <w:vAlign w:val="center"/>
          </w:tcPr>
          <w:p w14:paraId="5D245C75">
            <w:pPr>
              <w:jc w:val="center"/>
              <w:rPr>
                <w:rFonts w:ascii="宋体" w:hAnsi="宋体"/>
                <w:highlight w:val="none"/>
              </w:rPr>
            </w:pPr>
            <w:r>
              <w:rPr>
                <w:rFonts w:hint="eastAsia" w:ascii="宋体" w:hAnsi="宋体"/>
                <w:highlight w:val="none"/>
              </w:rPr>
              <w:t>招标文件的澄清和修改</w:t>
            </w:r>
          </w:p>
        </w:tc>
        <w:tc>
          <w:tcPr>
            <w:tcW w:w="4980" w:type="dxa"/>
            <w:vAlign w:val="center"/>
          </w:tcPr>
          <w:p w14:paraId="28101DF9">
            <w:pPr>
              <w:jc w:val="center"/>
              <w:rPr>
                <w:rFonts w:ascii="宋体" w:hAnsi="宋体"/>
                <w:highlight w:val="none"/>
              </w:rPr>
            </w:pPr>
            <w:r>
              <w:rPr>
                <w:rFonts w:hint="eastAsia" w:ascii="宋体" w:hAnsi="宋体"/>
                <w:highlight w:val="none"/>
              </w:rPr>
              <w:t>投标截止日三日前，投标人有义务在招标期间在政府集中采购机构网站浏览与本项目有关的澄清和修改信息</w:t>
            </w:r>
          </w:p>
        </w:tc>
      </w:tr>
      <w:tr w14:paraId="6B539744">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1369EFCC">
            <w:pPr>
              <w:jc w:val="center"/>
              <w:rPr>
                <w:rFonts w:ascii="宋体" w:hAnsi="宋体"/>
                <w:highlight w:val="none"/>
              </w:rPr>
            </w:pPr>
            <w:r>
              <w:rPr>
                <w:rFonts w:hint="eastAsia" w:ascii="宋体" w:hAnsi="宋体"/>
                <w:highlight w:val="none"/>
              </w:rPr>
              <w:t>2</w:t>
            </w:r>
            <w:r>
              <w:rPr>
                <w:rFonts w:ascii="宋体" w:hAnsi="宋体"/>
                <w:highlight w:val="none"/>
              </w:rPr>
              <w:t>0</w:t>
            </w:r>
          </w:p>
        </w:tc>
        <w:tc>
          <w:tcPr>
            <w:tcW w:w="2409" w:type="dxa"/>
            <w:vAlign w:val="center"/>
          </w:tcPr>
          <w:p w14:paraId="6F69B181">
            <w:pPr>
              <w:jc w:val="center"/>
              <w:rPr>
                <w:rFonts w:ascii="宋体" w:hAnsi="宋体"/>
                <w:highlight w:val="none"/>
              </w:rPr>
            </w:pPr>
            <w:r>
              <w:rPr>
                <w:rFonts w:hint="eastAsia" w:ascii="宋体" w:hAnsi="宋体"/>
                <w:highlight w:val="none"/>
              </w:rPr>
              <w:t>投标有效期</w:t>
            </w:r>
          </w:p>
        </w:tc>
        <w:tc>
          <w:tcPr>
            <w:tcW w:w="4980" w:type="dxa"/>
            <w:vAlign w:val="center"/>
          </w:tcPr>
          <w:p w14:paraId="6D7C3050">
            <w:pPr>
              <w:jc w:val="center"/>
              <w:rPr>
                <w:rFonts w:ascii="宋体" w:hAnsi="宋体"/>
                <w:highlight w:val="none"/>
              </w:rPr>
            </w:pPr>
            <w:r>
              <w:rPr>
                <w:rFonts w:hint="eastAsia" w:ascii="宋体" w:hAnsi="宋体"/>
                <w:highlight w:val="none"/>
              </w:rPr>
              <w:t>120个日历日</w:t>
            </w:r>
          </w:p>
        </w:tc>
      </w:tr>
      <w:tr w14:paraId="61DF1DBA">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673DE4FE">
            <w:pPr>
              <w:jc w:val="center"/>
              <w:rPr>
                <w:rFonts w:ascii="宋体" w:hAnsi="宋体"/>
                <w:highlight w:val="none"/>
              </w:rPr>
            </w:pPr>
            <w:r>
              <w:rPr>
                <w:rFonts w:hint="eastAsia" w:ascii="宋体" w:hAnsi="宋体"/>
                <w:highlight w:val="none"/>
              </w:rPr>
              <w:t>2</w:t>
            </w:r>
            <w:r>
              <w:rPr>
                <w:rFonts w:ascii="宋体" w:hAnsi="宋体"/>
                <w:highlight w:val="none"/>
              </w:rPr>
              <w:t>2</w:t>
            </w:r>
          </w:p>
        </w:tc>
        <w:tc>
          <w:tcPr>
            <w:tcW w:w="2409" w:type="dxa"/>
            <w:vAlign w:val="center"/>
          </w:tcPr>
          <w:p w14:paraId="036CAA9C">
            <w:pPr>
              <w:jc w:val="center"/>
              <w:rPr>
                <w:rFonts w:ascii="宋体" w:hAnsi="宋体"/>
                <w:highlight w:val="none"/>
              </w:rPr>
            </w:pPr>
            <w:r>
              <w:rPr>
                <w:rFonts w:hint="eastAsia" w:ascii="宋体" w:hAnsi="宋体"/>
                <w:highlight w:val="none"/>
              </w:rPr>
              <w:t>投标人的替代方案</w:t>
            </w:r>
          </w:p>
        </w:tc>
        <w:tc>
          <w:tcPr>
            <w:tcW w:w="4980" w:type="dxa"/>
            <w:vAlign w:val="center"/>
          </w:tcPr>
          <w:p w14:paraId="578A56EF">
            <w:pPr>
              <w:jc w:val="center"/>
              <w:rPr>
                <w:rFonts w:ascii="宋体" w:hAnsi="宋体"/>
                <w:highlight w:val="none"/>
              </w:rPr>
            </w:pPr>
            <w:r>
              <w:rPr>
                <w:rFonts w:hint="eastAsia" w:ascii="宋体" w:hAnsi="宋体"/>
                <w:highlight w:val="none"/>
              </w:rPr>
              <w:t>不接受</w:t>
            </w:r>
          </w:p>
        </w:tc>
      </w:tr>
      <w:tr w14:paraId="065A5770">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15FA700E">
            <w:pPr>
              <w:jc w:val="center"/>
              <w:rPr>
                <w:rFonts w:ascii="宋体" w:hAnsi="宋体"/>
                <w:highlight w:val="none"/>
              </w:rPr>
            </w:pPr>
            <w:r>
              <w:rPr>
                <w:rFonts w:hint="eastAsia" w:ascii="宋体" w:hAnsi="宋体"/>
                <w:highlight w:val="none"/>
              </w:rPr>
              <w:t>2</w:t>
            </w:r>
            <w:r>
              <w:rPr>
                <w:rFonts w:ascii="宋体" w:hAnsi="宋体"/>
                <w:highlight w:val="none"/>
              </w:rPr>
              <w:t>5</w:t>
            </w:r>
          </w:p>
        </w:tc>
        <w:tc>
          <w:tcPr>
            <w:tcW w:w="2409" w:type="dxa"/>
            <w:vAlign w:val="center"/>
          </w:tcPr>
          <w:p w14:paraId="2DDA60D6">
            <w:pPr>
              <w:jc w:val="center"/>
              <w:rPr>
                <w:rFonts w:ascii="宋体" w:hAnsi="宋体"/>
                <w:highlight w:val="none"/>
              </w:rPr>
            </w:pPr>
            <w:r>
              <w:rPr>
                <w:rFonts w:hint="eastAsia" w:ascii="宋体" w:hAnsi="宋体"/>
                <w:highlight w:val="none"/>
              </w:rPr>
              <w:t>投标文件的大小</w:t>
            </w:r>
          </w:p>
        </w:tc>
        <w:tc>
          <w:tcPr>
            <w:tcW w:w="4980" w:type="dxa"/>
            <w:vAlign w:val="center"/>
          </w:tcPr>
          <w:p w14:paraId="736A437D">
            <w:pPr>
              <w:jc w:val="center"/>
              <w:rPr>
                <w:rFonts w:ascii="宋体" w:hAnsi="宋体"/>
                <w:highlight w:val="none"/>
              </w:rPr>
            </w:pPr>
            <w:r>
              <w:rPr>
                <w:rFonts w:hint="eastAsia" w:ascii="宋体" w:hAnsi="宋体"/>
                <w:highlight w:val="none"/>
              </w:rPr>
              <w:t>投标文件大小不得超过100MB</w:t>
            </w:r>
          </w:p>
        </w:tc>
      </w:tr>
      <w:tr w14:paraId="5C812968">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05C2913F">
            <w:pPr>
              <w:jc w:val="center"/>
              <w:rPr>
                <w:rFonts w:ascii="宋体" w:hAnsi="宋体"/>
                <w:highlight w:val="none"/>
              </w:rPr>
            </w:pPr>
            <w:r>
              <w:rPr>
                <w:rFonts w:hint="eastAsia" w:ascii="宋体" w:hAnsi="宋体"/>
                <w:highlight w:val="none"/>
              </w:rPr>
              <w:t>2</w:t>
            </w:r>
            <w:r>
              <w:rPr>
                <w:rFonts w:ascii="宋体" w:hAnsi="宋体"/>
                <w:highlight w:val="none"/>
              </w:rPr>
              <w:t>6</w:t>
            </w:r>
          </w:p>
        </w:tc>
        <w:tc>
          <w:tcPr>
            <w:tcW w:w="2409" w:type="dxa"/>
            <w:vAlign w:val="center"/>
          </w:tcPr>
          <w:p w14:paraId="12634F54">
            <w:pPr>
              <w:jc w:val="center"/>
              <w:rPr>
                <w:rFonts w:ascii="宋体" w:hAnsi="宋体"/>
                <w:highlight w:val="none"/>
              </w:rPr>
            </w:pPr>
            <w:bookmarkStart w:id="33" w:name="_Hlk71664860"/>
            <w:r>
              <w:rPr>
                <w:rFonts w:hint="eastAsia" w:ascii="宋体" w:hAnsi="宋体"/>
                <w:highlight w:val="none"/>
              </w:rPr>
              <w:t>样品、现场演示、方案讲解</w:t>
            </w:r>
            <w:bookmarkEnd w:id="33"/>
          </w:p>
        </w:tc>
        <w:tc>
          <w:tcPr>
            <w:tcW w:w="4980" w:type="dxa"/>
            <w:vAlign w:val="center"/>
          </w:tcPr>
          <w:p w14:paraId="693038E8">
            <w:pPr>
              <w:jc w:val="center"/>
              <w:rPr>
                <w:rFonts w:ascii="宋体" w:hAnsi="宋体"/>
                <w:highlight w:val="none"/>
              </w:rPr>
            </w:pPr>
            <w:r>
              <w:rPr>
                <w:rFonts w:hint="eastAsia" w:ascii="宋体" w:hAnsi="宋体"/>
                <w:highlight w:val="none"/>
              </w:rPr>
              <w:t>如有样品、演示、方案讲解，具体安排见第三章 用户需求书相关要求</w:t>
            </w:r>
          </w:p>
        </w:tc>
      </w:tr>
      <w:tr w14:paraId="06AA5C67">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472043A3">
            <w:pPr>
              <w:jc w:val="center"/>
              <w:rPr>
                <w:rFonts w:ascii="宋体" w:hAnsi="宋体"/>
                <w:highlight w:val="none"/>
              </w:rPr>
            </w:pPr>
            <w:r>
              <w:rPr>
                <w:rFonts w:hint="eastAsia" w:ascii="宋体" w:hAnsi="宋体"/>
                <w:highlight w:val="none"/>
              </w:rPr>
              <w:t>3</w:t>
            </w:r>
            <w:r>
              <w:rPr>
                <w:rFonts w:ascii="宋体" w:hAnsi="宋体"/>
                <w:highlight w:val="none"/>
              </w:rPr>
              <w:t>7</w:t>
            </w:r>
          </w:p>
        </w:tc>
        <w:tc>
          <w:tcPr>
            <w:tcW w:w="2409" w:type="dxa"/>
            <w:vAlign w:val="center"/>
          </w:tcPr>
          <w:p w14:paraId="0B70D967">
            <w:pPr>
              <w:jc w:val="center"/>
              <w:rPr>
                <w:rFonts w:ascii="宋体" w:hAnsi="宋体"/>
                <w:highlight w:val="none"/>
              </w:rPr>
            </w:pPr>
            <w:r>
              <w:rPr>
                <w:rFonts w:hint="eastAsia" w:ascii="宋体" w:hAnsi="宋体"/>
                <w:highlight w:val="none"/>
              </w:rPr>
              <w:t>评审方法</w:t>
            </w:r>
          </w:p>
        </w:tc>
        <w:tc>
          <w:tcPr>
            <w:tcW w:w="4980" w:type="dxa"/>
            <w:vAlign w:val="center"/>
          </w:tcPr>
          <w:p w14:paraId="3FC92EA0">
            <w:pPr>
              <w:jc w:val="left"/>
              <w:rPr>
                <w:rFonts w:ascii="宋体" w:hAnsi="宋体"/>
                <w:highlight w:val="none"/>
              </w:rPr>
            </w:pPr>
            <w:r>
              <w:rPr>
                <w:rFonts w:hint="eastAsia" w:ascii="宋体" w:hAnsi="宋体"/>
                <w:highlight w:val="none"/>
              </w:rPr>
              <w:t>综合评分法</w:t>
            </w:r>
          </w:p>
        </w:tc>
      </w:tr>
      <w:tr w14:paraId="32EFDE65">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35" w:hRule="atLeast"/>
          <w:jc w:val="center"/>
        </w:trPr>
        <w:tc>
          <w:tcPr>
            <w:tcW w:w="978" w:type="dxa"/>
            <w:vAlign w:val="center"/>
          </w:tcPr>
          <w:p w14:paraId="09656E94">
            <w:pPr>
              <w:jc w:val="center"/>
              <w:rPr>
                <w:rFonts w:ascii="宋体" w:hAnsi="宋体"/>
                <w:highlight w:val="none"/>
              </w:rPr>
            </w:pPr>
            <w:r>
              <w:rPr>
                <w:rFonts w:hint="eastAsia" w:ascii="宋体" w:hAnsi="宋体"/>
                <w:highlight w:val="none"/>
              </w:rPr>
              <w:t>3</w:t>
            </w:r>
            <w:r>
              <w:rPr>
                <w:rFonts w:ascii="宋体" w:hAnsi="宋体"/>
                <w:highlight w:val="none"/>
              </w:rPr>
              <w:t>8</w:t>
            </w:r>
          </w:p>
        </w:tc>
        <w:tc>
          <w:tcPr>
            <w:tcW w:w="2409" w:type="dxa"/>
            <w:vAlign w:val="center"/>
          </w:tcPr>
          <w:p w14:paraId="6F32DA62">
            <w:pPr>
              <w:jc w:val="center"/>
              <w:rPr>
                <w:rFonts w:ascii="宋体" w:hAnsi="宋体"/>
                <w:highlight w:val="none"/>
              </w:rPr>
            </w:pPr>
            <w:r>
              <w:rPr>
                <w:rFonts w:hint="eastAsia" w:ascii="宋体" w:hAnsi="宋体"/>
                <w:highlight w:val="none"/>
              </w:rPr>
              <w:t>定标方法</w:t>
            </w:r>
          </w:p>
        </w:tc>
        <w:tc>
          <w:tcPr>
            <w:tcW w:w="4980" w:type="dxa"/>
            <w:vAlign w:val="center"/>
          </w:tcPr>
          <w:p w14:paraId="3D42D91D">
            <w:pPr>
              <w:jc w:val="left"/>
              <w:rPr>
                <w:rFonts w:ascii="宋体" w:hAnsi="宋体"/>
                <w:highlight w:val="none"/>
              </w:rPr>
            </w:pPr>
            <w:r>
              <w:rPr>
                <w:rFonts w:hint="eastAsia" w:ascii="宋体" w:hAnsi="宋体"/>
                <w:highlight w:val="none"/>
              </w:rPr>
              <w:t>非评定分离</w:t>
            </w:r>
          </w:p>
        </w:tc>
      </w:tr>
      <w:tr w14:paraId="076016CA">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cantSplit/>
          <w:trHeight w:val="20" w:hRule="atLeast"/>
          <w:jc w:val="center"/>
        </w:trPr>
        <w:tc>
          <w:tcPr>
            <w:tcW w:w="978" w:type="dxa"/>
            <w:vAlign w:val="center"/>
          </w:tcPr>
          <w:p w14:paraId="6DF2405B">
            <w:pPr>
              <w:jc w:val="center"/>
              <w:rPr>
                <w:rFonts w:ascii="宋体" w:hAnsi="宋体"/>
                <w:highlight w:val="none"/>
              </w:rPr>
            </w:pPr>
            <w:r>
              <w:rPr>
                <w:rFonts w:hint="eastAsia" w:ascii="宋体" w:hAnsi="宋体"/>
                <w:highlight w:val="none"/>
              </w:rPr>
              <w:t>4</w:t>
            </w:r>
            <w:r>
              <w:rPr>
                <w:rFonts w:ascii="宋体" w:hAnsi="宋体"/>
                <w:highlight w:val="none"/>
              </w:rPr>
              <w:t>6</w:t>
            </w:r>
          </w:p>
        </w:tc>
        <w:tc>
          <w:tcPr>
            <w:tcW w:w="2409" w:type="dxa"/>
            <w:vAlign w:val="center"/>
          </w:tcPr>
          <w:p w14:paraId="711326D9">
            <w:pPr>
              <w:jc w:val="center"/>
              <w:rPr>
                <w:rFonts w:ascii="宋体" w:hAnsi="宋体"/>
                <w:highlight w:val="none"/>
              </w:rPr>
            </w:pPr>
            <w:r>
              <w:rPr>
                <w:rFonts w:hint="eastAsia" w:ascii="宋体" w:hAnsi="宋体"/>
                <w:highlight w:val="none"/>
              </w:rPr>
              <w:t>履约担保</w:t>
            </w:r>
          </w:p>
        </w:tc>
        <w:tc>
          <w:tcPr>
            <w:tcW w:w="4980" w:type="dxa"/>
            <w:vAlign w:val="center"/>
          </w:tcPr>
          <w:p w14:paraId="65E8ACD5">
            <w:pPr>
              <w:jc w:val="left"/>
              <w:rPr>
                <w:rFonts w:ascii="宋体" w:hAnsi="宋体"/>
                <w:highlight w:val="none"/>
              </w:rPr>
            </w:pPr>
            <w:r>
              <w:rPr>
                <w:rFonts w:hint="eastAsia" w:ascii="宋体" w:hAnsi="宋体"/>
                <w:highlight w:val="none"/>
              </w:rPr>
              <w:t>不需要</w:t>
            </w:r>
          </w:p>
        </w:tc>
      </w:tr>
    </w:tbl>
    <w:p w14:paraId="10DEC5E5">
      <w:pPr>
        <w:rPr>
          <w:b/>
          <w:highlight w:val="none"/>
        </w:rPr>
      </w:pPr>
      <w:r>
        <w:rPr>
          <w:rFonts w:hint="eastAsia"/>
          <w:szCs w:val="21"/>
          <w:highlight w:val="none"/>
        </w:rPr>
        <w:t>备注：本表是通用条款相关条款的补充和明确，如与通用条款内容相冲突的，以本表为准。</w:t>
      </w:r>
    </w:p>
    <w:bookmarkEnd w:id="32"/>
    <w:p w14:paraId="58F5B40B">
      <w:pPr>
        <w:pStyle w:val="5"/>
        <w:spacing w:before="120" w:beforeLines="50" w:after="120" w:afterLines="50"/>
        <w:rPr>
          <w:szCs w:val="24"/>
          <w:highlight w:val="none"/>
        </w:rPr>
      </w:pPr>
      <w:bookmarkStart w:id="34" w:name="_Hlk72218117"/>
      <w:r>
        <w:rPr>
          <w:rFonts w:hint="eastAsia"/>
          <w:szCs w:val="24"/>
          <w:highlight w:val="none"/>
        </w:rPr>
        <w:t>二、其他关键信息</w:t>
      </w:r>
    </w:p>
    <w:p w14:paraId="018E1F49">
      <w:pPr>
        <w:ind w:firstLine="422" w:firstLineChars="200"/>
        <w:rPr>
          <w:b/>
          <w:bCs/>
          <w:highlight w:val="none"/>
        </w:rPr>
      </w:pPr>
      <w:bookmarkStart w:id="35" w:name="_Hlk72579427"/>
      <w:r>
        <w:rPr>
          <w:rFonts w:hint="eastAsia"/>
          <w:b/>
          <w:bCs/>
          <w:highlight w:val="none"/>
        </w:rPr>
        <w:t>（一）与“对通用条款的补充内容”章节相关的事项</w:t>
      </w:r>
    </w:p>
    <w:p w14:paraId="26CE5808">
      <w:pPr>
        <w:spacing w:line="276" w:lineRule="auto"/>
        <w:jc w:val="left"/>
        <w:rPr>
          <w:rFonts w:asciiTheme="minorEastAsia" w:hAnsiTheme="minorEastAsia" w:eastAsiaTheme="minorEastAsia"/>
          <w:b/>
          <w:kern w:val="0"/>
          <w:szCs w:val="20"/>
          <w:highlight w:val="none"/>
        </w:rPr>
      </w:pPr>
      <w:r>
        <w:rPr>
          <w:rFonts w:hint="eastAsia" w:asciiTheme="minorEastAsia" w:hAnsiTheme="minorEastAsia" w:eastAsiaTheme="minorEastAsia"/>
          <w:b/>
          <w:kern w:val="0"/>
          <w:szCs w:val="20"/>
          <w:highlight w:val="none"/>
        </w:rPr>
        <w:t>1、评标定标信息</w:t>
      </w:r>
    </w:p>
    <w:p w14:paraId="7C4C1E32">
      <w:pPr>
        <w:jc w:val="center"/>
        <w:rPr>
          <w:highlight w:val="none"/>
        </w:rPr>
      </w:pPr>
      <w:r>
        <w:rPr>
          <w:rFonts w:hint="eastAsia"/>
          <w:b/>
          <w:highlight w:val="none"/>
        </w:rPr>
        <w:t>非评定分离项目</w:t>
      </w:r>
    </w:p>
    <w:tbl>
      <w:tblPr>
        <w:tblStyle w:val="44"/>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90"/>
        <w:gridCol w:w="4537"/>
      </w:tblGrid>
      <w:tr w14:paraId="45487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9" w:type="pct"/>
          </w:tcPr>
          <w:p w14:paraId="4ADC61C3">
            <w:pPr>
              <w:jc w:val="center"/>
              <w:rPr>
                <w:highlight w:val="none"/>
              </w:rPr>
            </w:pPr>
            <w:r>
              <w:rPr>
                <w:rFonts w:hint="eastAsia"/>
                <w:highlight w:val="none"/>
              </w:rPr>
              <w:t>评标方法</w:t>
            </w:r>
          </w:p>
        </w:tc>
        <w:tc>
          <w:tcPr>
            <w:tcW w:w="2660" w:type="pct"/>
          </w:tcPr>
          <w:p w14:paraId="6BEDB1A2">
            <w:pPr>
              <w:jc w:val="center"/>
              <w:rPr>
                <w:highlight w:val="none"/>
              </w:rPr>
            </w:pPr>
            <w:r>
              <w:rPr>
                <w:rFonts w:hint="eastAsia"/>
                <w:highlight w:val="none"/>
              </w:rPr>
              <w:t>综合评分法</w:t>
            </w:r>
          </w:p>
        </w:tc>
      </w:tr>
      <w:tr w14:paraId="5EE32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9" w:type="pct"/>
          </w:tcPr>
          <w:p w14:paraId="58F63AE6">
            <w:pPr>
              <w:jc w:val="center"/>
              <w:rPr>
                <w:highlight w:val="none"/>
              </w:rPr>
            </w:pPr>
            <w:r>
              <w:rPr>
                <w:rFonts w:hint="eastAsia"/>
                <w:highlight w:val="none"/>
              </w:rPr>
              <w:t>候选中标供应商家数</w:t>
            </w:r>
          </w:p>
        </w:tc>
        <w:tc>
          <w:tcPr>
            <w:tcW w:w="2660" w:type="pct"/>
          </w:tcPr>
          <w:p w14:paraId="67BBAB4D">
            <w:pPr>
              <w:jc w:val="center"/>
              <w:rPr>
                <w:highlight w:val="none"/>
              </w:rPr>
            </w:pPr>
            <w:r>
              <w:rPr>
                <w:rFonts w:hint="eastAsia"/>
                <w:highlight w:val="none"/>
              </w:rPr>
              <w:t>3</w:t>
            </w:r>
          </w:p>
        </w:tc>
      </w:tr>
      <w:tr w14:paraId="3AC94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9" w:type="pct"/>
          </w:tcPr>
          <w:p w14:paraId="1E2426A3">
            <w:pPr>
              <w:jc w:val="center"/>
              <w:rPr>
                <w:highlight w:val="none"/>
              </w:rPr>
            </w:pPr>
            <w:r>
              <w:rPr>
                <w:rFonts w:hint="eastAsia"/>
                <w:highlight w:val="none"/>
              </w:rPr>
              <w:t>中标供应商家数</w:t>
            </w:r>
          </w:p>
        </w:tc>
        <w:tc>
          <w:tcPr>
            <w:tcW w:w="2660" w:type="pct"/>
          </w:tcPr>
          <w:p w14:paraId="603C566D">
            <w:pPr>
              <w:jc w:val="center"/>
              <w:rPr>
                <w:highlight w:val="none"/>
              </w:rPr>
            </w:pPr>
            <w:r>
              <w:rPr>
                <w:rFonts w:hint="eastAsia"/>
                <w:highlight w:val="none"/>
              </w:rPr>
              <w:t>1</w:t>
            </w:r>
          </w:p>
        </w:tc>
      </w:tr>
    </w:tbl>
    <w:p w14:paraId="70ECEBFE">
      <w:pPr>
        <w:ind w:firstLine="422" w:firstLineChars="200"/>
        <w:rPr>
          <w:b/>
          <w:highlight w:val="none"/>
        </w:rPr>
      </w:pPr>
    </w:p>
    <w:p w14:paraId="6A3FEAC8">
      <w:pPr>
        <w:ind w:firstLine="422" w:firstLineChars="200"/>
        <w:rPr>
          <w:b/>
          <w:highlight w:val="none"/>
        </w:rPr>
      </w:pPr>
      <w:r>
        <w:rPr>
          <w:rFonts w:hint="eastAsia"/>
          <w:b/>
          <w:highlight w:val="none"/>
        </w:rPr>
        <w:t>（二）其他事项</w:t>
      </w:r>
      <w:bookmarkEnd w:id="35"/>
    </w:p>
    <w:p w14:paraId="6C40A899">
      <w:pPr>
        <w:ind w:firstLine="422" w:firstLineChars="200"/>
        <w:rPr>
          <w:b/>
          <w:bCs/>
          <w:highlight w:val="none"/>
        </w:rPr>
      </w:pPr>
      <w:r>
        <w:rPr>
          <w:b/>
          <w:bCs/>
          <w:highlight w:val="none"/>
        </w:rPr>
        <w:t>1</w:t>
      </w:r>
      <w:r>
        <w:rPr>
          <w:rFonts w:hint="eastAsia"/>
          <w:b/>
          <w:bCs/>
          <w:highlight w:val="none"/>
        </w:rPr>
        <w:t>、关于享受优惠政策的主体、价格扣除比例及采购标的所属行业的说明</w:t>
      </w:r>
    </w:p>
    <w:p w14:paraId="3F7F993F">
      <w:pPr>
        <w:ind w:firstLine="420" w:firstLineChars="200"/>
        <w:rPr>
          <w:highlight w:val="none"/>
        </w:rPr>
      </w:pPr>
      <w:r>
        <w:rPr>
          <w:rFonts w:hint="eastAsia"/>
          <w:highlight w:val="none"/>
        </w:rPr>
        <w:t>（1）专门面向</w:t>
      </w:r>
      <w:r>
        <w:rPr>
          <w:rFonts w:hint="eastAsia"/>
          <w:highlight w:val="none"/>
          <w:lang w:val="en-US" w:eastAsia="zh-CN"/>
        </w:rPr>
        <w:t>小微</w:t>
      </w:r>
      <w:r>
        <w:rPr>
          <w:rFonts w:hint="eastAsia"/>
          <w:highlight w:val="none"/>
        </w:rPr>
        <w:t>企业采购的项目，不再执行价格扣除比例。</w:t>
      </w:r>
    </w:p>
    <w:p w14:paraId="7E15C622">
      <w:pPr>
        <w:ind w:firstLine="420" w:firstLineChars="200"/>
        <w:rPr>
          <w:highlight w:val="none"/>
        </w:rPr>
      </w:pPr>
      <w:r>
        <w:rPr>
          <w:rFonts w:hint="eastAsia"/>
          <w:highlight w:val="none"/>
        </w:rPr>
        <w:t>（2）非专门面向</w:t>
      </w:r>
      <w:r>
        <w:rPr>
          <w:rFonts w:hint="eastAsia"/>
          <w:highlight w:val="none"/>
          <w:lang w:val="en-US" w:eastAsia="zh-CN"/>
        </w:rPr>
        <w:t>小微</w:t>
      </w:r>
      <w:r>
        <w:rPr>
          <w:rFonts w:hint="eastAsia"/>
          <w:highlight w:val="none"/>
        </w:rPr>
        <w:t>企业采购的项目，应执行价格扣除比例：投标人提供的货物（以招标文件用户需求书“货物清单明细”的“货物名称”一栏为准）全部均由优惠主体制造，则对其投标总价给予</w:t>
      </w:r>
      <w:r>
        <w:rPr>
          <w:color w:val="FF0000"/>
          <w:highlight w:val="none"/>
          <w:u w:val="single"/>
        </w:rPr>
        <w:t xml:space="preserve">  </w:t>
      </w:r>
      <w:r>
        <w:rPr>
          <w:rFonts w:hint="eastAsia"/>
          <w:color w:val="FF0000"/>
          <w:highlight w:val="none"/>
          <w:u w:val="single"/>
        </w:rPr>
        <w:t xml:space="preserve">    </w:t>
      </w:r>
      <w:r>
        <w:rPr>
          <w:rFonts w:hint="eastAsia"/>
          <w:color w:val="FF0000"/>
          <w:highlight w:val="none"/>
          <w:u w:val="single"/>
          <w:lang w:val="en-US" w:eastAsia="zh-CN"/>
        </w:rPr>
        <w:t>/</w:t>
      </w:r>
      <w:r>
        <w:rPr>
          <w:rFonts w:hint="eastAsia"/>
          <w:color w:val="FF0000"/>
          <w:highlight w:val="none"/>
          <w:u w:val="single"/>
        </w:rPr>
        <w:t xml:space="preserve">   </w:t>
      </w:r>
      <w:r>
        <w:rPr>
          <w:color w:val="FF0000"/>
          <w:highlight w:val="none"/>
          <w:u w:val="single"/>
        </w:rPr>
        <w:t xml:space="preserve">  </w:t>
      </w:r>
      <w:r>
        <w:rPr>
          <w:rFonts w:hint="eastAsia"/>
          <w:color w:val="FF0000"/>
          <w:highlight w:val="none"/>
          <w:u w:val="single"/>
        </w:rPr>
        <w:t xml:space="preserve"> </w:t>
      </w:r>
      <w:r>
        <w:rPr>
          <w:rFonts w:hint="eastAsia"/>
          <w:color w:val="FF0000"/>
          <w:highlight w:val="none"/>
        </w:rPr>
        <w:t xml:space="preserve"> </w:t>
      </w:r>
      <w:r>
        <w:rPr>
          <w:color w:val="FF0000"/>
          <w:highlight w:val="none"/>
        </w:rPr>
        <w:t>%</w:t>
      </w:r>
      <w:r>
        <w:rPr>
          <w:rFonts w:hint="eastAsia"/>
          <w:color w:val="000000" w:themeColor="text1"/>
          <w:highlight w:val="none"/>
          <w14:textFill>
            <w14:solidFill>
              <w14:schemeClr w14:val="tx1"/>
            </w14:solidFill>
          </w14:textFill>
        </w:rPr>
        <w:t>（10%~20%）</w:t>
      </w:r>
      <w:r>
        <w:rPr>
          <w:rFonts w:hint="eastAsia"/>
          <w:highlight w:val="none"/>
        </w:rPr>
        <w:t>的扣除，用扣除后的价格参与评审。满足多项优惠政策的供应商，不重复享受多项价格扣除政策。</w:t>
      </w:r>
    </w:p>
    <w:p w14:paraId="058B2C64">
      <w:pPr>
        <w:ind w:firstLine="420" w:firstLineChars="200"/>
        <w:rPr>
          <w:highlight w:val="none"/>
        </w:rPr>
      </w:pPr>
      <w:r>
        <w:rPr>
          <w:rFonts w:hint="eastAsia"/>
          <w:highlight w:val="none"/>
        </w:rPr>
        <w:t>备注：（a）享受价格扣除优惠主体包括小型企业、微型企业、监狱企业、残疾人福利性单位；中小企业是指在中华人民共和国境内依法设立，依据国务院批准的中小企业划分标准确定的中型企业、小型企业、微型企业，但与大企业的负责人为同一人，或者与大企业存在直接控股、管理关系的除外；符合中小企业划分标准的个体工商户，在政府采购活动中视同中小企业；(</w:t>
      </w:r>
      <w:r>
        <w:rPr>
          <w:highlight w:val="none"/>
        </w:rPr>
        <w:t>b)</w:t>
      </w:r>
      <w:r>
        <w:rPr>
          <w:rFonts w:hint="eastAsia"/>
          <w:highlight w:val="none"/>
        </w:rPr>
        <w:t>优惠主体制造是指货物由优惠主体生产且使用该优惠主体商号或者注册商标；投标人提供的货物既有优惠主体制造货物，又有非优惠主体制造货物的，不给予价格扣除。</w:t>
      </w:r>
    </w:p>
    <w:p w14:paraId="5527A9BC">
      <w:pPr>
        <w:ind w:firstLine="420" w:firstLineChars="200"/>
        <w:rPr>
          <w:rFonts w:asciiTheme="minorEastAsia" w:hAnsiTheme="minorEastAsia" w:eastAsiaTheme="minorEastAsia" w:cstheme="minorEastAsia"/>
          <w:szCs w:val="21"/>
          <w:highlight w:val="none"/>
        </w:rPr>
      </w:pPr>
      <w:r>
        <w:rPr>
          <w:rFonts w:hint="eastAsia" w:asciiTheme="minorEastAsia" w:hAnsiTheme="minorEastAsia" w:eastAsiaTheme="minorEastAsia" w:cstheme="minorEastAsia"/>
          <w:szCs w:val="21"/>
          <w:highlight w:val="none"/>
        </w:rPr>
        <w:t>（3）</w:t>
      </w:r>
      <w:bookmarkStart w:id="36" w:name="_Hlk71970739"/>
      <w:r>
        <w:rPr>
          <w:rFonts w:hint="eastAsia" w:asciiTheme="minorEastAsia" w:hAnsiTheme="minorEastAsia" w:eastAsiaTheme="minorEastAsia" w:cstheme="minorEastAsia"/>
          <w:szCs w:val="21"/>
          <w:highlight w:val="none"/>
        </w:rPr>
        <w:t>中小企业参加政府采购活动，应当按照国务院批准的《中小企业划型标准规定》（工信部联企业〔2011〕300号）、《金融业企业划型标准规定》（银发〔2015〕309号）和《财政部 工业和信息化部关于印发〈政府采购促进中小企业发展管理办法〉的通知》（财库〔2020〕46号）的规定，出具《中小企业声明函》，</w:t>
      </w:r>
      <w:r>
        <w:rPr>
          <w:rFonts w:hint="eastAsia" w:asciiTheme="minorEastAsia" w:hAnsiTheme="minorEastAsia" w:eastAsiaTheme="minorEastAsia" w:cstheme="minorEastAsia"/>
          <w:b/>
          <w:bCs/>
          <w:color w:val="FF0000"/>
          <w:szCs w:val="21"/>
          <w:highlight w:val="none"/>
        </w:rPr>
        <w:t>《中小企业声明函》中相关企业（货物制造商）所属行业应当与采购标的所属行业相一致，</w:t>
      </w:r>
      <w:r>
        <w:rPr>
          <w:rFonts w:hint="eastAsia"/>
          <w:b/>
          <w:bCs/>
          <w:color w:val="FF0000"/>
          <w:highlight w:val="none"/>
        </w:rPr>
        <w:t>标的所属行业以招标文件第一册第三章用户需求书“货物清单明细”的“标的所属行业”一栏为准</w:t>
      </w:r>
      <w:r>
        <w:rPr>
          <w:rFonts w:hint="eastAsia" w:asciiTheme="minorEastAsia" w:hAnsiTheme="minorEastAsia" w:eastAsiaTheme="minorEastAsia" w:cstheme="minorEastAsia"/>
          <w:b/>
          <w:bCs/>
          <w:color w:val="FF0000"/>
          <w:szCs w:val="21"/>
          <w:highlight w:val="none"/>
        </w:rPr>
        <w:t>。</w:t>
      </w:r>
      <w:bookmarkEnd w:id="36"/>
    </w:p>
    <w:p w14:paraId="3ED9911B">
      <w:pPr>
        <w:ind w:firstLine="420" w:firstLineChars="200"/>
        <w:rPr>
          <w:highlight w:val="none"/>
        </w:rPr>
      </w:pPr>
      <w:r>
        <w:rPr>
          <w:rFonts w:hint="eastAsia" w:asciiTheme="minorEastAsia" w:hAnsiTheme="minorEastAsia" w:eastAsiaTheme="minorEastAsia" w:cstheme="minorEastAsia"/>
          <w:szCs w:val="21"/>
          <w:highlight w:val="none"/>
        </w:rPr>
        <w:t>（4）小型企业、微型企业、残疾人福利性单位作为优惠主体的认定资料为《中小企业声明函》、《残疾人福利性单</w:t>
      </w:r>
      <w:r>
        <w:rPr>
          <w:rFonts w:hint="eastAsia"/>
          <w:highlight w:val="none"/>
        </w:rPr>
        <w:t>位声明函》；监狱企业作为优惠主体的认定资料为省级以上监狱管理局、戒毒管理局出具的监狱企业证明文件。声明函样式见本招标文件第一册专用条款第四章“投标文件组成要求及格式”中“三、投标人情况及资格证明文件”章节提供的格式）。</w:t>
      </w:r>
    </w:p>
    <w:p w14:paraId="5976BE9C">
      <w:pPr>
        <w:ind w:firstLine="420" w:firstLineChars="200"/>
        <w:rPr>
          <w:color w:val="FF0000"/>
          <w:highlight w:val="none"/>
        </w:rPr>
      </w:pPr>
      <w:r>
        <w:rPr>
          <w:rFonts w:hint="eastAsia"/>
          <w:highlight w:val="none"/>
        </w:rPr>
        <w:t>（5）享受价格扣除获得政府采购合同的，小微企业不得将合同分包给大中型企业。</w:t>
      </w:r>
    </w:p>
    <w:p w14:paraId="794A6B62">
      <w:pPr>
        <w:ind w:firstLine="422" w:firstLineChars="200"/>
        <w:rPr>
          <w:b/>
          <w:bCs/>
          <w:highlight w:val="none"/>
        </w:rPr>
      </w:pPr>
      <w:r>
        <w:rPr>
          <w:rFonts w:hint="eastAsia"/>
          <w:b/>
          <w:bCs/>
          <w:highlight w:val="none"/>
        </w:rPr>
        <w:t>2、本项目不向中标（成交）供应商收取代理服务费。</w:t>
      </w:r>
    </w:p>
    <w:p w14:paraId="650DF40A">
      <w:pPr>
        <w:rPr>
          <w:rFonts w:ascii="宋体" w:hAnsi="宋体" w:cs="宋体"/>
          <w:bCs/>
          <w:color w:val="FF0000"/>
          <w:szCs w:val="21"/>
          <w:highlight w:val="none"/>
        </w:rPr>
      </w:pPr>
    </w:p>
    <w:p w14:paraId="3BB14AC7">
      <w:pPr>
        <w:pStyle w:val="36"/>
        <w:rPr>
          <w:b/>
          <w:highlight w:val="none"/>
        </w:rPr>
      </w:pPr>
    </w:p>
    <w:p w14:paraId="6AD93381">
      <w:pPr>
        <w:pStyle w:val="36"/>
        <w:ind w:firstLine="482" w:firstLineChars="200"/>
        <w:jc w:val="left"/>
        <w:rPr>
          <w:b/>
          <w:highlight w:val="none"/>
        </w:rPr>
        <w:sectPr>
          <w:pgSz w:w="11907" w:h="16840"/>
          <w:pgMar w:top="1440" w:right="1797" w:bottom="1440" w:left="1797" w:header="851" w:footer="992" w:gutter="0"/>
          <w:cols w:space="425" w:num="1"/>
          <w:titlePg/>
          <w:docGrid w:linePitch="462" w:charSpace="0"/>
        </w:sectPr>
      </w:pPr>
    </w:p>
    <w:bookmarkEnd w:id="34"/>
    <w:p w14:paraId="47352B18">
      <w:pPr>
        <w:pStyle w:val="5"/>
        <w:rPr>
          <w:sz w:val="28"/>
          <w:szCs w:val="28"/>
          <w:highlight w:val="none"/>
        </w:rPr>
      </w:pPr>
      <w:r>
        <w:rPr>
          <w:rFonts w:hint="eastAsia"/>
          <w:sz w:val="28"/>
          <w:szCs w:val="28"/>
          <w:highlight w:val="none"/>
        </w:rPr>
        <w:t>第三章 用户需求书</w:t>
      </w:r>
    </w:p>
    <w:p w14:paraId="17653AEE">
      <w:pPr>
        <w:pStyle w:val="5"/>
        <w:spacing w:before="120" w:beforeLines="50" w:after="120" w:afterLines="50"/>
        <w:rPr>
          <w:szCs w:val="24"/>
          <w:highlight w:val="none"/>
        </w:rPr>
      </w:pPr>
      <w:r>
        <w:rPr>
          <w:rFonts w:hint="eastAsia"/>
          <w:szCs w:val="24"/>
          <w:highlight w:val="none"/>
        </w:rPr>
        <w:t>一、项目基本信息</w:t>
      </w:r>
    </w:p>
    <w:tbl>
      <w:tblPr>
        <w:tblStyle w:val="43"/>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
        <w:gridCol w:w="2555"/>
        <w:gridCol w:w="3116"/>
        <w:gridCol w:w="2314"/>
      </w:tblGrid>
      <w:tr w14:paraId="26F5F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7" w:type="pct"/>
            <w:vAlign w:val="center"/>
          </w:tcPr>
          <w:p w14:paraId="4960B4A1">
            <w:pPr>
              <w:jc w:val="center"/>
              <w:rPr>
                <w:bCs/>
                <w:szCs w:val="21"/>
                <w:highlight w:val="none"/>
              </w:rPr>
            </w:pPr>
            <w:r>
              <w:rPr>
                <w:rFonts w:hint="eastAsia"/>
                <w:bCs/>
                <w:szCs w:val="21"/>
                <w:highlight w:val="none"/>
              </w:rPr>
              <w:t>序号</w:t>
            </w:r>
          </w:p>
        </w:tc>
        <w:tc>
          <w:tcPr>
            <w:tcW w:w="1498" w:type="pct"/>
            <w:vAlign w:val="center"/>
          </w:tcPr>
          <w:p w14:paraId="74AF619A">
            <w:pPr>
              <w:jc w:val="center"/>
              <w:rPr>
                <w:bCs/>
                <w:szCs w:val="21"/>
                <w:highlight w:val="none"/>
              </w:rPr>
            </w:pPr>
            <w:r>
              <w:rPr>
                <w:rFonts w:hint="eastAsia"/>
                <w:szCs w:val="21"/>
                <w:highlight w:val="none"/>
              </w:rPr>
              <w:t>采购计划编号</w:t>
            </w:r>
          </w:p>
        </w:tc>
        <w:tc>
          <w:tcPr>
            <w:tcW w:w="1827" w:type="pct"/>
            <w:vAlign w:val="center"/>
          </w:tcPr>
          <w:p w14:paraId="14096DDF">
            <w:pPr>
              <w:jc w:val="center"/>
              <w:rPr>
                <w:bCs/>
                <w:szCs w:val="21"/>
                <w:highlight w:val="none"/>
              </w:rPr>
            </w:pPr>
            <w:r>
              <w:rPr>
                <w:rFonts w:hint="eastAsia"/>
                <w:bCs/>
                <w:szCs w:val="21"/>
                <w:highlight w:val="none"/>
              </w:rPr>
              <w:t>采购项目名称</w:t>
            </w:r>
          </w:p>
        </w:tc>
        <w:tc>
          <w:tcPr>
            <w:tcW w:w="1356" w:type="pct"/>
            <w:vAlign w:val="center"/>
          </w:tcPr>
          <w:p w14:paraId="0030865B">
            <w:pPr>
              <w:jc w:val="center"/>
              <w:rPr>
                <w:b/>
                <w:bCs/>
                <w:color w:val="FF0000"/>
                <w:szCs w:val="21"/>
                <w:highlight w:val="none"/>
              </w:rPr>
            </w:pPr>
            <w:r>
              <w:rPr>
                <w:rFonts w:hint="eastAsia"/>
                <w:b/>
                <w:bCs/>
                <w:color w:val="FF0000"/>
                <w:szCs w:val="21"/>
                <w:highlight w:val="none"/>
              </w:rPr>
              <w:t>预算金额（元）</w:t>
            </w:r>
          </w:p>
        </w:tc>
      </w:tr>
      <w:tr w14:paraId="784EC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17" w:type="pct"/>
            <w:vAlign w:val="center"/>
          </w:tcPr>
          <w:p w14:paraId="619E32DE">
            <w:pPr>
              <w:jc w:val="center"/>
              <w:rPr>
                <w:bCs/>
                <w:color w:val="FF0000"/>
                <w:szCs w:val="21"/>
                <w:highlight w:val="none"/>
              </w:rPr>
            </w:pPr>
            <w:r>
              <w:rPr>
                <w:rFonts w:hint="eastAsia"/>
                <w:bCs/>
                <w:color w:val="FF0000"/>
                <w:szCs w:val="21"/>
                <w:highlight w:val="none"/>
              </w:rPr>
              <w:t>1</w:t>
            </w:r>
          </w:p>
        </w:tc>
        <w:tc>
          <w:tcPr>
            <w:tcW w:w="1498" w:type="pct"/>
            <w:vAlign w:val="center"/>
          </w:tcPr>
          <w:p w14:paraId="1C648E84">
            <w:pPr>
              <w:jc w:val="center"/>
              <w:rPr>
                <w:bCs/>
                <w:color w:val="FF0000"/>
                <w:szCs w:val="21"/>
                <w:highlight w:val="none"/>
              </w:rPr>
            </w:pPr>
            <w:r>
              <w:rPr>
                <w:rFonts w:hint="eastAsia"/>
                <w:bCs/>
                <w:color w:val="FF0000"/>
                <w:szCs w:val="21"/>
                <w:highlight w:val="none"/>
              </w:rPr>
              <w:t>PLAN-2025-440300000-103612-10317</w:t>
            </w:r>
          </w:p>
        </w:tc>
        <w:tc>
          <w:tcPr>
            <w:tcW w:w="1827" w:type="pct"/>
            <w:vAlign w:val="center"/>
          </w:tcPr>
          <w:p w14:paraId="2C63B564">
            <w:pPr>
              <w:jc w:val="center"/>
              <w:rPr>
                <w:b/>
                <w:bCs/>
                <w:color w:val="FF0000"/>
                <w:szCs w:val="21"/>
                <w:highlight w:val="none"/>
              </w:rPr>
            </w:pPr>
            <w:r>
              <w:rPr>
                <w:rFonts w:hint="eastAsia"/>
                <w:b/>
                <w:bCs/>
                <w:color w:val="FF0000"/>
                <w:szCs w:val="21"/>
                <w:highlight w:val="none"/>
              </w:rPr>
              <w:t>深圳理工大学2025年图书馆家具采购项目</w:t>
            </w:r>
          </w:p>
        </w:tc>
        <w:tc>
          <w:tcPr>
            <w:tcW w:w="1356" w:type="pct"/>
            <w:vAlign w:val="center"/>
          </w:tcPr>
          <w:p w14:paraId="3AD961F7">
            <w:pPr>
              <w:jc w:val="center"/>
              <w:rPr>
                <w:rFonts w:hint="default" w:eastAsia="宋体"/>
                <w:bCs/>
                <w:color w:val="FF0000"/>
                <w:szCs w:val="21"/>
                <w:highlight w:val="none"/>
                <w:lang w:val="en-US" w:eastAsia="zh-CN"/>
              </w:rPr>
            </w:pPr>
            <w:r>
              <w:rPr>
                <w:rFonts w:hint="eastAsia"/>
                <w:bCs/>
                <w:color w:val="FF0000"/>
                <w:szCs w:val="21"/>
                <w:highlight w:val="none"/>
              </w:rPr>
              <w:t>1500000</w:t>
            </w:r>
            <w:r>
              <w:rPr>
                <w:rFonts w:hint="eastAsia"/>
                <w:bCs/>
                <w:color w:val="FF0000"/>
                <w:szCs w:val="21"/>
                <w:highlight w:val="none"/>
                <w:lang w:val="en-US" w:eastAsia="zh-CN"/>
              </w:rPr>
              <w:t>.00</w:t>
            </w:r>
          </w:p>
        </w:tc>
      </w:tr>
    </w:tbl>
    <w:p w14:paraId="37F3D857">
      <w:pPr>
        <w:pStyle w:val="5"/>
        <w:spacing w:before="120" w:beforeLines="50" w:after="120" w:afterLines="50"/>
        <w:rPr>
          <w:szCs w:val="24"/>
          <w:highlight w:val="none"/>
        </w:rPr>
      </w:pPr>
      <w:bookmarkStart w:id="37" w:name="_Hlk72258617"/>
      <w:r>
        <w:rPr>
          <w:rFonts w:hint="eastAsia"/>
          <w:szCs w:val="24"/>
          <w:highlight w:val="none"/>
        </w:rPr>
        <w:t>二、货物清单明细</w:t>
      </w:r>
    </w:p>
    <w:tbl>
      <w:tblPr>
        <w:tblStyle w:val="43"/>
        <w:tblpPr w:leftFromText="180" w:rightFromText="180" w:vertAnchor="text" w:tblpX="98" w:tblpY="1"/>
        <w:tblOverlap w:val="never"/>
        <w:tblW w:w="8393" w:type="dxa"/>
        <w:tblInd w:w="96" w:type="dxa"/>
        <w:tblLayout w:type="fixed"/>
        <w:tblCellMar>
          <w:top w:w="0" w:type="dxa"/>
          <w:left w:w="108" w:type="dxa"/>
          <w:bottom w:w="0" w:type="dxa"/>
          <w:right w:w="108" w:type="dxa"/>
        </w:tblCellMar>
      </w:tblPr>
      <w:tblGrid>
        <w:gridCol w:w="960"/>
        <w:gridCol w:w="824"/>
        <w:gridCol w:w="1545"/>
        <w:gridCol w:w="511"/>
        <w:gridCol w:w="960"/>
        <w:gridCol w:w="1220"/>
        <w:gridCol w:w="1418"/>
        <w:gridCol w:w="955"/>
      </w:tblGrid>
      <w:tr w14:paraId="44091AEF">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C25E4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序号</w:t>
            </w:r>
          </w:p>
        </w:tc>
        <w:tc>
          <w:tcPr>
            <w:tcW w:w="8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A34F8C">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采购计划编号</w:t>
            </w: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7C9E6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货物名称（标的名称）</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210E7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数量</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1B567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单位</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87B21D">
            <w:pPr>
              <w:widowControl/>
              <w:jc w:val="center"/>
              <w:textAlignment w:val="center"/>
              <w:rPr>
                <w:rFonts w:asciiTheme="minorEastAsia" w:hAnsiTheme="minorEastAsia" w:eastAsiaTheme="minorEastAsia" w:cstheme="minorEastAsia"/>
                <w:b/>
                <w:bCs/>
                <w:color w:val="FF0000"/>
                <w:szCs w:val="21"/>
                <w:highlight w:val="none"/>
              </w:rPr>
            </w:pPr>
            <w:r>
              <w:rPr>
                <w:rFonts w:hint="eastAsia" w:asciiTheme="minorEastAsia" w:hAnsiTheme="minorEastAsia" w:eastAsiaTheme="minorEastAsia" w:cstheme="minorEastAsia"/>
                <w:b/>
                <w:bCs/>
                <w:color w:val="FF0000"/>
                <w:kern w:val="0"/>
                <w:szCs w:val="21"/>
                <w:highlight w:val="none"/>
              </w:rPr>
              <w:t>是否接受进口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C63208">
            <w:pPr>
              <w:widowControl/>
              <w:jc w:val="center"/>
              <w:textAlignment w:val="center"/>
              <w:rPr>
                <w:rFonts w:asciiTheme="minorEastAsia" w:hAnsiTheme="minorEastAsia" w:eastAsiaTheme="minorEastAsia" w:cstheme="minorEastAsia"/>
                <w:b/>
                <w:bCs/>
                <w:color w:val="FF0000"/>
                <w:szCs w:val="21"/>
                <w:highlight w:val="none"/>
              </w:rPr>
            </w:pPr>
            <w:r>
              <w:rPr>
                <w:rFonts w:hint="eastAsia" w:asciiTheme="minorEastAsia" w:hAnsiTheme="minorEastAsia" w:eastAsiaTheme="minorEastAsia" w:cstheme="minorEastAsia"/>
                <w:b/>
                <w:bCs/>
                <w:color w:val="FF0000"/>
                <w:kern w:val="0"/>
                <w:szCs w:val="21"/>
                <w:highlight w:val="none"/>
              </w:rPr>
              <w:t>是否专门面向中小企业</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748DFF">
            <w:pPr>
              <w:widowControl/>
              <w:jc w:val="center"/>
              <w:textAlignment w:val="center"/>
              <w:rPr>
                <w:rFonts w:asciiTheme="minorEastAsia" w:hAnsiTheme="minorEastAsia" w:eastAsiaTheme="minorEastAsia" w:cstheme="minorEastAsia"/>
                <w:b/>
                <w:bCs/>
                <w:color w:val="FF0000"/>
                <w:szCs w:val="21"/>
                <w:highlight w:val="none"/>
              </w:rPr>
            </w:pPr>
            <w:r>
              <w:rPr>
                <w:rFonts w:hint="eastAsia" w:asciiTheme="minorEastAsia" w:hAnsiTheme="minorEastAsia" w:eastAsiaTheme="minorEastAsia" w:cstheme="minorEastAsia"/>
                <w:b/>
                <w:bCs/>
                <w:color w:val="FF0000"/>
                <w:kern w:val="0"/>
                <w:szCs w:val="21"/>
                <w:highlight w:val="none"/>
              </w:rPr>
              <w:t>标的所属行业</w:t>
            </w:r>
          </w:p>
        </w:tc>
      </w:tr>
      <w:tr w14:paraId="75EFEE4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76EA1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w:t>
            </w:r>
          </w:p>
        </w:tc>
        <w:tc>
          <w:tcPr>
            <w:tcW w:w="824" w:type="dxa"/>
            <w:vMerge w:val="restart"/>
            <w:tcBorders>
              <w:top w:val="single" w:color="000000" w:sz="4" w:space="0"/>
              <w:left w:val="single" w:color="000000" w:sz="4" w:space="0"/>
              <w:right w:val="single" w:color="000000" w:sz="4" w:space="0"/>
            </w:tcBorders>
            <w:shd w:val="clear" w:color="auto" w:fill="auto"/>
            <w:vAlign w:val="center"/>
          </w:tcPr>
          <w:p w14:paraId="66797E23">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PLAN-2025-440300000-103612-10317</w:t>
            </w: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6E39BE">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展架</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7DAE52">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77D2D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02D197">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1708A3">
            <w:pPr>
              <w:jc w:val="center"/>
              <w:rPr>
                <w:rFonts w:hint="eastAsia" w:asciiTheme="minorEastAsia" w:hAnsiTheme="minorEastAsia" w:eastAsiaTheme="minorEastAsia" w:cstheme="minorEastAsia"/>
                <w:b/>
                <w:bCs/>
                <w:color w:val="FF0000"/>
                <w:szCs w:val="21"/>
                <w:highlight w:val="none"/>
                <w:lang w:val="en-US" w:eastAsia="zh-CN"/>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618752">
            <w:pPr>
              <w:jc w:val="center"/>
              <w:rPr>
                <w:rFonts w:hint="eastAsia" w:asciiTheme="minorEastAsia" w:hAnsiTheme="minorEastAsia" w:eastAsiaTheme="minorEastAsia" w:cstheme="minorEastAsia"/>
                <w:b/>
                <w:bCs/>
                <w:color w:val="FF0000"/>
                <w:szCs w:val="21"/>
                <w:highlight w:val="none"/>
                <w:lang w:val="en-US" w:eastAsia="zh-CN"/>
              </w:rPr>
            </w:pPr>
            <w:r>
              <w:rPr>
                <w:rFonts w:hint="eastAsia" w:asciiTheme="minorEastAsia" w:hAnsiTheme="minorEastAsia" w:eastAsiaTheme="minorEastAsia" w:cstheme="minorEastAsia"/>
                <w:b/>
                <w:bCs/>
                <w:color w:val="FF0000"/>
                <w:szCs w:val="21"/>
                <w:highlight w:val="none"/>
                <w:lang w:val="en-US" w:eastAsia="zh-CN"/>
              </w:rPr>
              <w:t>工业</w:t>
            </w:r>
          </w:p>
        </w:tc>
      </w:tr>
      <w:tr w14:paraId="2B305A22">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A174E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w:t>
            </w:r>
          </w:p>
        </w:tc>
        <w:tc>
          <w:tcPr>
            <w:tcW w:w="824" w:type="dxa"/>
            <w:vMerge w:val="continue"/>
            <w:tcBorders>
              <w:left w:val="single" w:color="000000" w:sz="4" w:space="0"/>
              <w:right w:val="single" w:color="000000" w:sz="4" w:space="0"/>
            </w:tcBorders>
            <w:shd w:val="clear" w:color="auto" w:fill="auto"/>
            <w:vAlign w:val="center"/>
          </w:tcPr>
          <w:p w14:paraId="3BFA6461">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B638CC">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书架</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AA019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F1A8C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E16DE1">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C28302">
            <w:pPr>
              <w:jc w:val="center"/>
              <w:rPr>
                <w:rFonts w:asciiTheme="minorEastAsia" w:hAnsiTheme="minorEastAsia" w:eastAsiaTheme="minorEastAsia" w:cstheme="minorEastAsia"/>
                <w:b/>
                <w:bCs/>
                <w:color w:val="FF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38150F">
            <w:pPr>
              <w:jc w:val="center"/>
              <w:rPr>
                <w:rFonts w:asciiTheme="minorEastAsia" w:hAnsiTheme="minorEastAsia" w:eastAsiaTheme="minorEastAsia" w:cstheme="minorEastAsia"/>
                <w:b/>
                <w:bCs/>
                <w:color w:val="FF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7953AE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303F7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w:t>
            </w:r>
          </w:p>
        </w:tc>
        <w:tc>
          <w:tcPr>
            <w:tcW w:w="824" w:type="dxa"/>
            <w:vMerge w:val="continue"/>
            <w:tcBorders>
              <w:left w:val="single" w:color="000000" w:sz="4" w:space="0"/>
              <w:right w:val="single" w:color="000000" w:sz="4" w:space="0"/>
            </w:tcBorders>
            <w:shd w:val="clear" w:color="auto" w:fill="auto"/>
            <w:vAlign w:val="center"/>
          </w:tcPr>
          <w:p w14:paraId="055449C0">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5F0DB4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阅览桌（含灯架）</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AD4AF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2835BA">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60FA27">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A516F9">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F9EC3D">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4FE57196">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393A7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w:t>
            </w:r>
          </w:p>
        </w:tc>
        <w:tc>
          <w:tcPr>
            <w:tcW w:w="824" w:type="dxa"/>
            <w:vMerge w:val="continue"/>
            <w:tcBorders>
              <w:left w:val="single" w:color="000000" w:sz="4" w:space="0"/>
              <w:right w:val="single" w:color="000000" w:sz="4" w:space="0"/>
            </w:tcBorders>
            <w:shd w:val="clear" w:color="auto" w:fill="auto"/>
            <w:vAlign w:val="center"/>
          </w:tcPr>
          <w:p w14:paraId="46A39FF0">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79FEC2">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阅览椅</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540BF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83</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74D53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289425">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0E9432">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B588E2">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FE270E6">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D1304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w:t>
            </w:r>
          </w:p>
        </w:tc>
        <w:tc>
          <w:tcPr>
            <w:tcW w:w="824" w:type="dxa"/>
            <w:vMerge w:val="continue"/>
            <w:tcBorders>
              <w:left w:val="single" w:color="000000" w:sz="4" w:space="0"/>
              <w:right w:val="single" w:color="000000" w:sz="4" w:space="0"/>
            </w:tcBorders>
            <w:shd w:val="clear" w:color="auto" w:fill="auto"/>
            <w:vAlign w:val="center"/>
          </w:tcPr>
          <w:p w14:paraId="12B98D3E">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9C3FE2">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阅览椅</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FDCB7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10</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62213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42E166">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53894B">
            <w:pPr>
              <w:jc w:val="center"/>
              <w:rPr>
                <w:rFonts w:asciiTheme="minorEastAsia" w:hAnsiTheme="minorEastAsia" w:eastAsiaTheme="minorEastAsia" w:cstheme="minorEastAsia"/>
                <w:b/>
                <w:bCs/>
                <w:color w:val="FF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285555">
            <w:pPr>
              <w:jc w:val="center"/>
              <w:rPr>
                <w:rFonts w:asciiTheme="minorEastAsia" w:hAnsiTheme="minorEastAsia" w:eastAsiaTheme="minorEastAsia" w:cstheme="minorEastAsia"/>
                <w:b/>
                <w:bCs/>
                <w:color w:val="FF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D9BF2B7">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A8D403">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w:t>
            </w:r>
          </w:p>
        </w:tc>
        <w:tc>
          <w:tcPr>
            <w:tcW w:w="824" w:type="dxa"/>
            <w:vMerge w:val="continue"/>
            <w:tcBorders>
              <w:left w:val="single" w:color="000000" w:sz="4" w:space="0"/>
              <w:right w:val="single" w:color="000000" w:sz="4" w:space="0"/>
            </w:tcBorders>
            <w:shd w:val="clear" w:color="auto" w:fill="auto"/>
            <w:vAlign w:val="center"/>
          </w:tcPr>
          <w:p w14:paraId="52AE7271">
            <w:pPr>
              <w:widowControl/>
              <w:jc w:val="center"/>
              <w:textAlignment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2BB79C">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圆茶几</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5C72A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61EFD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A4BB9B">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779D8F">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E9F575">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248A365">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2F85B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7</w:t>
            </w:r>
          </w:p>
        </w:tc>
        <w:tc>
          <w:tcPr>
            <w:tcW w:w="824" w:type="dxa"/>
            <w:vMerge w:val="continue"/>
            <w:tcBorders>
              <w:left w:val="single" w:color="000000" w:sz="4" w:space="0"/>
              <w:right w:val="single" w:color="000000" w:sz="4" w:space="0"/>
            </w:tcBorders>
            <w:shd w:val="clear" w:color="auto" w:fill="auto"/>
            <w:vAlign w:val="center"/>
          </w:tcPr>
          <w:p w14:paraId="47B3971B">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9DE61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组合沙发</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D7919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FEC73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7877E3">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E414D5">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0A9D699">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FCCB4DD">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3D585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8</w:t>
            </w:r>
          </w:p>
        </w:tc>
        <w:tc>
          <w:tcPr>
            <w:tcW w:w="824" w:type="dxa"/>
            <w:vMerge w:val="continue"/>
            <w:tcBorders>
              <w:left w:val="single" w:color="000000" w:sz="4" w:space="0"/>
              <w:right w:val="single" w:color="000000" w:sz="4" w:space="0"/>
            </w:tcBorders>
            <w:shd w:val="clear" w:color="auto" w:fill="auto"/>
            <w:vAlign w:val="center"/>
          </w:tcPr>
          <w:p w14:paraId="051E5B78">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96C12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单人沙发</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8603E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77139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96AE2E">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C8E11D">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406D3D">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D006806">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F6BC3A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9</w:t>
            </w:r>
          </w:p>
        </w:tc>
        <w:tc>
          <w:tcPr>
            <w:tcW w:w="824" w:type="dxa"/>
            <w:vMerge w:val="continue"/>
            <w:tcBorders>
              <w:left w:val="single" w:color="000000" w:sz="4" w:space="0"/>
              <w:right w:val="single" w:color="000000" w:sz="4" w:space="0"/>
            </w:tcBorders>
            <w:shd w:val="clear" w:color="auto" w:fill="auto"/>
            <w:vAlign w:val="center"/>
          </w:tcPr>
          <w:p w14:paraId="272761DD">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B6C7C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边几</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63207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8</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55D28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D48083">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C5DBE3">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D34D7D">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987C70E">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571AFE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10</w:t>
            </w:r>
          </w:p>
        </w:tc>
        <w:tc>
          <w:tcPr>
            <w:tcW w:w="824" w:type="dxa"/>
            <w:vMerge w:val="continue"/>
            <w:tcBorders>
              <w:left w:val="single" w:color="000000" w:sz="4" w:space="0"/>
              <w:right w:val="single" w:color="000000" w:sz="4" w:space="0"/>
            </w:tcBorders>
            <w:shd w:val="clear" w:color="auto" w:fill="auto"/>
            <w:vAlign w:val="center"/>
          </w:tcPr>
          <w:p w14:paraId="41763704">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C9067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圆茶几</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B3044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EFDE1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E0E322">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DD3F0A">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43FE4A">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81B5808">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F1900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11</w:t>
            </w:r>
          </w:p>
        </w:tc>
        <w:tc>
          <w:tcPr>
            <w:tcW w:w="824" w:type="dxa"/>
            <w:vMerge w:val="continue"/>
            <w:tcBorders>
              <w:left w:val="single" w:color="000000" w:sz="4" w:space="0"/>
              <w:right w:val="single" w:color="000000" w:sz="4" w:space="0"/>
            </w:tcBorders>
            <w:shd w:val="clear" w:color="auto" w:fill="auto"/>
            <w:vAlign w:val="center"/>
          </w:tcPr>
          <w:p w14:paraId="18B921A5">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5937A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服务台</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B87AA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E69200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04F0E9">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47E60B">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7A7BFF">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48B69F4">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A6EC2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12</w:t>
            </w:r>
          </w:p>
        </w:tc>
        <w:tc>
          <w:tcPr>
            <w:tcW w:w="824" w:type="dxa"/>
            <w:vMerge w:val="continue"/>
            <w:tcBorders>
              <w:left w:val="single" w:color="000000" w:sz="4" w:space="0"/>
              <w:right w:val="single" w:color="000000" w:sz="4" w:space="0"/>
            </w:tcBorders>
            <w:shd w:val="clear" w:color="auto" w:fill="auto"/>
          </w:tcPr>
          <w:p w14:paraId="7668BA80">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BE22A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办公椅</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FDE24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4</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95C89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414FB2">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A66843">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CA63E8">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ABA28CD">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82188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13</w:t>
            </w:r>
          </w:p>
        </w:tc>
        <w:tc>
          <w:tcPr>
            <w:tcW w:w="824" w:type="dxa"/>
            <w:vMerge w:val="continue"/>
            <w:tcBorders>
              <w:left w:val="single" w:color="000000" w:sz="4" w:space="0"/>
              <w:right w:val="single" w:color="000000" w:sz="4" w:space="0"/>
            </w:tcBorders>
            <w:shd w:val="clear" w:color="auto" w:fill="auto"/>
          </w:tcPr>
          <w:p w14:paraId="602E2F6C">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5BF087">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台阶书柜</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160337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0AB6A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17D2A3">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55B380">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4E08F4">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852EAE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BA6AB8D">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14</w:t>
            </w:r>
          </w:p>
        </w:tc>
        <w:tc>
          <w:tcPr>
            <w:tcW w:w="824" w:type="dxa"/>
            <w:vMerge w:val="continue"/>
            <w:tcBorders>
              <w:left w:val="single" w:color="000000" w:sz="4" w:space="0"/>
              <w:right w:val="single" w:color="000000" w:sz="4" w:space="0"/>
            </w:tcBorders>
            <w:shd w:val="clear" w:color="auto" w:fill="auto"/>
          </w:tcPr>
          <w:p w14:paraId="7F924269">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7BFFF9">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台阶书柜</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41316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F9708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566F39">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AA1777">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F88C16">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1082C4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2F238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15</w:t>
            </w:r>
          </w:p>
        </w:tc>
        <w:tc>
          <w:tcPr>
            <w:tcW w:w="824" w:type="dxa"/>
            <w:vMerge w:val="continue"/>
            <w:tcBorders>
              <w:left w:val="single" w:color="000000" w:sz="4" w:space="0"/>
              <w:right w:val="single" w:color="000000" w:sz="4" w:space="0"/>
            </w:tcBorders>
            <w:shd w:val="clear" w:color="auto" w:fill="auto"/>
          </w:tcPr>
          <w:p w14:paraId="47FE7CDA">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E59E71">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台阶书柜</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733882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5</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964A5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536814">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2F0B40">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25FE7D">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4DD74DB">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3E0678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16</w:t>
            </w:r>
          </w:p>
        </w:tc>
        <w:tc>
          <w:tcPr>
            <w:tcW w:w="824" w:type="dxa"/>
            <w:vMerge w:val="continue"/>
            <w:tcBorders>
              <w:left w:val="single" w:color="000000" w:sz="4" w:space="0"/>
              <w:right w:val="single" w:color="000000" w:sz="4" w:space="0"/>
            </w:tcBorders>
            <w:shd w:val="clear" w:color="auto" w:fill="auto"/>
          </w:tcPr>
          <w:p w14:paraId="5CBC3FCC">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6C3C1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台阶</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11841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4</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A71F2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DF88F5A">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5FA9CE1">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D2A344">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AAD3EEE">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BDBE3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17</w:t>
            </w:r>
          </w:p>
        </w:tc>
        <w:tc>
          <w:tcPr>
            <w:tcW w:w="824" w:type="dxa"/>
            <w:vMerge w:val="continue"/>
            <w:tcBorders>
              <w:left w:val="single" w:color="000000" w:sz="4" w:space="0"/>
              <w:right w:val="single" w:color="000000" w:sz="4" w:space="0"/>
            </w:tcBorders>
            <w:shd w:val="clear" w:color="auto" w:fill="auto"/>
          </w:tcPr>
          <w:p w14:paraId="7DDB0A1B">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CA94DE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矮柜</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82E15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7BE541">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C12E28">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B2D862">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763E48">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B4B051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3B70D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18</w:t>
            </w:r>
          </w:p>
        </w:tc>
        <w:tc>
          <w:tcPr>
            <w:tcW w:w="824" w:type="dxa"/>
            <w:vMerge w:val="continue"/>
            <w:tcBorders>
              <w:left w:val="single" w:color="000000" w:sz="4" w:space="0"/>
              <w:right w:val="single" w:color="000000" w:sz="4" w:space="0"/>
            </w:tcBorders>
            <w:shd w:val="clear" w:color="auto" w:fill="auto"/>
          </w:tcPr>
          <w:p w14:paraId="48CA4904">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18D3EF">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坐垫</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78296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86</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BBE58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6E0667">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B4D86A">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AACB66">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81CDB5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59F4D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19</w:t>
            </w:r>
          </w:p>
        </w:tc>
        <w:tc>
          <w:tcPr>
            <w:tcW w:w="824" w:type="dxa"/>
            <w:vMerge w:val="continue"/>
            <w:tcBorders>
              <w:left w:val="single" w:color="000000" w:sz="4" w:space="0"/>
              <w:right w:val="single" w:color="000000" w:sz="4" w:space="0"/>
            </w:tcBorders>
            <w:shd w:val="clear" w:color="auto" w:fill="auto"/>
          </w:tcPr>
          <w:p w14:paraId="1B971019">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06E68E">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茶几</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BDB3F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10</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AAFC2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37EF77">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E8AB3A">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A72F92">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40F49F8">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0A4477">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20</w:t>
            </w:r>
          </w:p>
        </w:tc>
        <w:tc>
          <w:tcPr>
            <w:tcW w:w="824" w:type="dxa"/>
            <w:vMerge w:val="continue"/>
            <w:tcBorders>
              <w:left w:val="single" w:color="000000" w:sz="4" w:space="0"/>
              <w:right w:val="single" w:color="000000" w:sz="4" w:space="0"/>
            </w:tcBorders>
            <w:shd w:val="clear" w:color="auto" w:fill="auto"/>
          </w:tcPr>
          <w:p w14:paraId="77F112DE">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C1977E">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坐垫</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C80844">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14</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8D05D7A">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B37C5F">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3F91872">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9F26D6">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CB0D5BC">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3490EE">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21</w:t>
            </w:r>
          </w:p>
        </w:tc>
        <w:tc>
          <w:tcPr>
            <w:tcW w:w="824" w:type="dxa"/>
            <w:vMerge w:val="continue"/>
            <w:tcBorders>
              <w:left w:val="single" w:color="000000" w:sz="4" w:space="0"/>
              <w:right w:val="single" w:color="000000" w:sz="4" w:space="0"/>
            </w:tcBorders>
            <w:shd w:val="clear" w:color="auto" w:fill="auto"/>
          </w:tcPr>
          <w:p w14:paraId="11CDE266">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7F6F77">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坐垫</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DAC7E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8</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DC86E1">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B74D7F">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B5D2CA">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89B161">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287DFA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88761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22</w:t>
            </w:r>
          </w:p>
        </w:tc>
        <w:tc>
          <w:tcPr>
            <w:tcW w:w="824" w:type="dxa"/>
            <w:vMerge w:val="continue"/>
            <w:tcBorders>
              <w:left w:val="single" w:color="000000" w:sz="4" w:space="0"/>
              <w:right w:val="single" w:color="000000" w:sz="4" w:space="0"/>
            </w:tcBorders>
            <w:shd w:val="clear" w:color="auto" w:fill="auto"/>
          </w:tcPr>
          <w:p w14:paraId="2007C6C3">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9C417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单人沙发</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54F1F41">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890C72">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7BD216">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770FBC">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5FBE94">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02E655F">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68538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23</w:t>
            </w:r>
          </w:p>
        </w:tc>
        <w:tc>
          <w:tcPr>
            <w:tcW w:w="824" w:type="dxa"/>
            <w:vMerge w:val="continue"/>
            <w:tcBorders>
              <w:left w:val="single" w:color="000000" w:sz="4" w:space="0"/>
              <w:right w:val="single" w:color="000000" w:sz="4" w:space="0"/>
            </w:tcBorders>
            <w:shd w:val="clear" w:color="auto" w:fill="auto"/>
          </w:tcPr>
          <w:p w14:paraId="6A1559F7">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0A211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茶几</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88BAB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BC4D62">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F1D477">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C980D1">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E9BCB5">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EC0476D">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2F402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24</w:t>
            </w:r>
          </w:p>
        </w:tc>
        <w:tc>
          <w:tcPr>
            <w:tcW w:w="824" w:type="dxa"/>
            <w:vMerge w:val="continue"/>
            <w:tcBorders>
              <w:left w:val="single" w:color="000000" w:sz="4" w:space="0"/>
              <w:right w:val="single" w:color="000000" w:sz="4" w:space="0"/>
            </w:tcBorders>
            <w:shd w:val="clear" w:color="auto" w:fill="auto"/>
          </w:tcPr>
          <w:p w14:paraId="7DED9494">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4A275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沙发</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5A37F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CE147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44019D">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CECE9A">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8595B1">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875C67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F749C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25</w:t>
            </w:r>
          </w:p>
        </w:tc>
        <w:tc>
          <w:tcPr>
            <w:tcW w:w="824" w:type="dxa"/>
            <w:vMerge w:val="continue"/>
            <w:tcBorders>
              <w:left w:val="single" w:color="000000" w:sz="4" w:space="0"/>
              <w:right w:val="single" w:color="000000" w:sz="4" w:space="0"/>
            </w:tcBorders>
            <w:shd w:val="clear" w:color="auto" w:fill="auto"/>
          </w:tcPr>
          <w:p w14:paraId="71440E40">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24938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沙发</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A1CEA0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FB3A92">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6746F0">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AFA75C">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F077DB">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1BEB61E">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13757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26</w:t>
            </w:r>
          </w:p>
        </w:tc>
        <w:tc>
          <w:tcPr>
            <w:tcW w:w="824" w:type="dxa"/>
            <w:vMerge w:val="continue"/>
            <w:tcBorders>
              <w:left w:val="single" w:color="000000" w:sz="4" w:space="0"/>
              <w:right w:val="single" w:color="000000" w:sz="4" w:space="0"/>
            </w:tcBorders>
            <w:shd w:val="clear" w:color="auto" w:fill="auto"/>
          </w:tcPr>
          <w:p w14:paraId="3AA997A3">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8F8C2B">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沙发</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D40A5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6CF33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4332B1">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F99AB0">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14A83D">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CC3E792">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7A3148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27</w:t>
            </w:r>
          </w:p>
        </w:tc>
        <w:tc>
          <w:tcPr>
            <w:tcW w:w="824" w:type="dxa"/>
            <w:vMerge w:val="continue"/>
            <w:tcBorders>
              <w:left w:val="single" w:color="000000" w:sz="4" w:space="0"/>
              <w:right w:val="single" w:color="000000" w:sz="4" w:space="0"/>
            </w:tcBorders>
            <w:shd w:val="clear" w:color="auto" w:fill="auto"/>
          </w:tcPr>
          <w:p w14:paraId="566B6830">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40C97C">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沙发</w:t>
            </w:r>
            <w:r>
              <w:rPr>
                <w:rFonts w:hint="eastAsia" w:asciiTheme="minorEastAsia" w:hAnsiTheme="minorEastAsia" w:eastAsiaTheme="minorEastAsia" w:cstheme="minorEastAsia"/>
                <w:color w:val="000000"/>
                <w:kern w:val="0"/>
                <w:szCs w:val="21"/>
                <w:highlight w:val="none"/>
                <w:lang w:val="en-US" w:eastAsia="zh-CN"/>
              </w:rPr>
              <w:t>4</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F4EB8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485F5A4">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92E1B0">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271E77E">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3CCEEF">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346976B">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2D331C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28</w:t>
            </w:r>
          </w:p>
        </w:tc>
        <w:tc>
          <w:tcPr>
            <w:tcW w:w="824" w:type="dxa"/>
            <w:vMerge w:val="continue"/>
            <w:tcBorders>
              <w:left w:val="single" w:color="000000" w:sz="4" w:space="0"/>
              <w:right w:val="single" w:color="000000" w:sz="4" w:space="0"/>
            </w:tcBorders>
            <w:shd w:val="clear" w:color="auto" w:fill="auto"/>
          </w:tcPr>
          <w:p w14:paraId="07477B4E">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D4BC3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吧椅</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965FF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7</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4A99F4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0228F4F">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23D5B2">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ED71B3">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C08C37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0762D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29</w:t>
            </w:r>
          </w:p>
        </w:tc>
        <w:tc>
          <w:tcPr>
            <w:tcW w:w="824" w:type="dxa"/>
            <w:vMerge w:val="continue"/>
            <w:tcBorders>
              <w:left w:val="single" w:color="000000" w:sz="4" w:space="0"/>
              <w:right w:val="single" w:color="000000" w:sz="4" w:space="0"/>
            </w:tcBorders>
            <w:shd w:val="clear" w:color="auto" w:fill="auto"/>
          </w:tcPr>
          <w:p w14:paraId="2B2CB366">
            <w:pPr>
              <w:jc w:val="cente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85A33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展架</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40056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2D7AC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1079AE9">
            <w:pPr>
              <w:widowControl/>
              <w:jc w:val="center"/>
              <w:textAlignment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F77FEF6">
            <w:pPr>
              <w:jc w:val="center"/>
              <w:rPr>
                <w:rFonts w:asciiTheme="minorEastAsia" w:hAnsiTheme="minorEastAsia" w:eastAsiaTheme="minorEastAsia" w:cstheme="minorEastAsia"/>
                <w:b/>
                <w:bCs/>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38DC2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0E3A34C">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A79C61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30</w:t>
            </w:r>
          </w:p>
        </w:tc>
        <w:tc>
          <w:tcPr>
            <w:tcW w:w="824" w:type="dxa"/>
            <w:vMerge w:val="continue"/>
            <w:tcBorders>
              <w:left w:val="single" w:color="000000" w:sz="4" w:space="0"/>
              <w:right w:val="single" w:color="000000" w:sz="4" w:space="0"/>
            </w:tcBorders>
            <w:shd w:val="clear" w:color="auto" w:fill="auto"/>
            <w:noWrap/>
            <w:vAlign w:val="center"/>
          </w:tcPr>
          <w:p w14:paraId="2D3D3215">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82F28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展柜</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17454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5C49E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B07B5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CDEEF7">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8DD18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F85670C">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5030B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31</w:t>
            </w:r>
          </w:p>
        </w:tc>
        <w:tc>
          <w:tcPr>
            <w:tcW w:w="824" w:type="dxa"/>
            <w:vMerge w:val="continue"/>
            <w:tcBorders>
              <w:left w:val="single" w:color="000000" w:sz="4" w:space="0"/>
              <w:right w:val="single" w:color="000000" w:sz="4" w:space="0"/>
            </w:tcBorders>
            <w:shd w:val="clear" w:color="auto" w:fill="auto"/>
            <w:noWrap/>
            <w:vAlign w:val="center"/>
          </w:tcPr>
          <w:p w14:paraId="11D22BE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AE52F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椅子</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D19B7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7DA4B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63B0FB7">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4CC56">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E7874A">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70B49FF">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E1D36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32</w:t>
            </w:r>
          </w:p>
        </w:tc>
        <w:tc>
          <w:tcPr>
            <w:tcW w:w="824" w:type="dxa"/>
            <w:vMerge w:val="continue"/>
            <w:tcBorders>
              <w:left w:val="single" w:color="000000" w:sz="4" w:space="0"/>
              <w:right w:val="single" w:color="000000" w:sz="4" w:space="0"/>
            </w:tcBorders>
            <w:shd w:val="clear" w:color="auto" w:fill="auto"/>
            <w:noWrap/>
            <w:vAlign w:val="center"/>
          </w:tcPr>
          <w:p w14:paraId="18421704">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077B05">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lang w:val="en-US" w:eastAsia="zh-CN"/>
              </w:rPr>
              <w:t>休闲椅</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1B096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8</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65DCE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9C98B9">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08ED8D">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9736D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F4EFDD2">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17C689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33</w:t>
            </w:r>
          </w:p>
        </w:tc>
        <w:tc>
          <w:tcPr>
            <w:tcW w:w="824" w:type="dxa"/>
            <w:vMerge w:val="continue"/>
            <w:tcBorders>
              <w:left w:val="single" w:color="000000" w:sz="4" w:space="0"/>
              <w:right w:val="single" w:color="000000" w:sz="4" w:space="0"/>
            </w:tcBorders>
            <w:shd w:val="clear" w:color="auto" w:fill="auto"/>
            <w:noWrap/>
            <w:vAlign w:val="center"/>
          </w:tcPr>
          <w:p w14:paraId="3B14FCFB">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4D6A41">
            <w:pPr>
              <w:widowControl/>
              <w:jc w:val="center"/>
              <w:textAlignment w:val="center"/>
              <w:rPr>
                <w:rFonts w:hint="default" w:asciiTheme="minorEastAsia" w:hAnsiTheme="minorEastAsia" w:eastAsiaTheme="minorEastAsia" w:cstheme="minorEastAsia"/>
                <w:color w:val="000000"/>
                <w:szCs w:val="21"/>
                <w:highlight w:val="none"/>
                <w:lang w:val="en-US"/>
              </w:rPr>
            </w:pPr>
            <w:r>
              <w:rPr>
                <w:rFonts w:hint="eastAsia" w:asciiTheme="minorEastAsia" w:hAnsiTheme="minorEastAsia" w:eastAsiaTheme="minorEastAsia" w:cstheme="minorEastAsia"/>
                <w:color w:val="000000"/>
                <w:kern w:val="0"/>
                <w:szCs w:val="21"/>
                <w:highlight w:val="none"/>
                <w:lang w:val="en-US" w:eastAsia="zh-CN"/>
              </w:rPr>
              <w:t>洽谈桌1</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05CF7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B1F43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EE08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D8DA89">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6C4C53">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8CC2BFB">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EE3BAD">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34</w:t>
            </w:r>
          </w:p>
        </w:tc>
        <w:tc>
          <w:tcPr>
            <w:tcW w:w="824" w:type="dxa"/>
            <w:vMerge w:val="continue"/>
            <w:tcBorders>
              <w:left w:val="single" w:color="000000" w:sz="4" w:space="0"/>
              <w:right w:val="single" w:color="000000" w:sz="4" w:space="0"/>
            </w:tcBorders>
            <w:shd w:val="clear" w:color="auto" w:fill="auto"/>
            <w:noWrap/>
            <w:vAlign w:val="center"/>
          </w:tcPr>
          <w:p w14:paraId="48C951A3">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3425FE">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坐墩</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E766A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1FA922">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B84149">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FA4E67">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859F6B">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DAE2948">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DCCE8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35</w:t>
            </w:r>
          </w:p>
        </w:tc>
        <w:tc>
          <w:tcPr>
            <w:tcW w:w="824" w:type="dxa"/>
            <w:vMerge w:val="continue"/>
            <w:tcBorders>
              <w:left w:val="single" w:color="000000" w:sz="4" w:space="0"/>
              <w:right w:val="single" w:color="000000" w:sz="4" w:space="0"/>
            </w:tcBorders>
            <w:shd w:val="clear" w:color="auto" w:fill="auto"/>
            <w:noWrap/>
            <w:vAlign w:val="center"/>
          </w:tcPr>
          <w:p w14:paraId="26FD1652">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AE409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靠枕</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87451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24599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E293E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8CC01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56E892">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F9E43FF">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B988CA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36</w:t>
            </w:r>
          </w:p>
        </w:tc>
        <w:tc>
          <w:tcPr>
            <w:tcW w:w="824" w:type="dxa"/>
            <w:vMerge w:val="continue"/>
            <w:tcBorders>
              <w:left w:val="single" w:color="000000" w:sz="4" w:space="0"/>
              <w:right w:val="single" w:color="000000" w:sz="4" w:space="0"/>
            </w:tcBorders>
            <w:shd w:val="clear" w:color="auto" w:fill="auto"/>
            <w:noWrap/>
            <w:vAlign w:val="center"/>
          </w:tcPr>
          <w:p w14:paraId="2B0B8988">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6AA58D">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坐墩</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39D27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942BA1">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3B275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93CB78">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CA8245">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5199D1F">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B74953">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37</w:t>
            </w:r>
          </w:p>
        </w:tc>
        <w:tc>
          <w:tcPr>
            <w:tcW w:w="824" w:type="dxa"/>
            <w:vMerge w:val="continue"/>
            <w:tcBorders>
              <w:left w:val="single" w:color="000000" w:sz="4" w:space="0"/>
              <w:right w:val="single" w:color="000000" w:sz="4" w:space="0"/>
            </w:tcBorders>
            <w:shd w:val="clear" w:color="auto" w:fill="auto"/>
            <w:noWrap/>
            <w:vAlign w:val="center"/>
          </w:tcPr>
          <w:p w14:paraId="794268E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B0A561">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坐墩</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55965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4</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24B9D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BCA73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775EB2">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489272">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D58EAD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F19EB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38</w:t>
            </w:r>
          </w:p>
        </w:tc>
        <w:tc>
          <w:tcPr>
            <w:tcW w:w="824" w:type="dxa"/>
            <w:vMerge w:val="continue"/>
            <w:tcBorders>
              <w:left w:val="single" w:color="000000" w:sz="4" w:space="0"/>
              <w:right w:val="single" w:color="000000" w:sz="4" w:space="0"/>
            </w:tcBorders>
            <w:shd w:val="clear" w:color="auto" w:fill="auto"/>
            <w:noWrap/>
            <w:vAlign w:val="center"/>
          </w:tcPr>
          <w:p w14:paraId="59D00EB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6AC3EE5">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茶几</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31544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5</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6A855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9E1814">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3A8110">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7B7D99">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5DE6F3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AE1119C">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39</w:t>
            </w:r>
          </w:p>
        </w:tc>
        <w:tc>
          <w:tcPr>
            <w:tcW w:w="824" w:type="dxa"/>
            <w:vMerge w:val="continue"/>
            <w:tcBorders>
              <w:left w:val="single" w:color="000000" w:sz="4" w:space="0"/>
              <w:right w:val="single" w:color="000000" w:sz="4" w:space="0"/>
            </w:tcBorders>
            <w:shd w:val="clear" w:color="auto" w:fill="auto"/>
            <w:noWrap/>
            <w:vAlign w:val="center"/>
          </w:tcPr>
          <w:p w14:paraId="65FFE9F5">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20E06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花槽柜</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C044F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181BD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2C493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AD875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34F28B">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168F32E">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55922D">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40</w:t>
            </w:r>
          </w:p>
        </w:tc>
        <w:tc>
          <w:tcPr>
            <w:tcW w:w="824" w:type="dxa"/>
            <w:vMerge w:val="continue"/>
            <w:tcBorders>
              <w:left w:val="single" w:color="000000" w:sz="4" w:space="0"/>
              <w:right w:val="single" w:color="000000" w:sz="4" w:space="0"/>
            </w:tcBorders>
            <w:shd w:val="clear" w:color="auto" w:fill="auto"/>
            <w:noWrap/>
            <w:vAlign w:val="center"/>
          </w:tcPr>
          <w:p w14:paraId="36C10238">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7B1288C">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户外椅</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11C63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24</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4FBE2D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D477F5">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AF18A9">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28C13">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3C7FF96">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BAAE8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41</w:t>
            </w:r>
          </w:p>
        </w:tc>
        <w:tc>
          <w:tcPr>
            <w:tcW w:w="824" w:type="dxa"/>
            <w:vMerge w:val="continue"/>
            <w:tcBorders>
              <w:left w:val="single" w:color="000000" w:sz="4" w:space="0"/>
              <w:right w:val="single" w:color="000000" w:sz="4" w:space="0"/>
            </w:tcBorders>
            <w:shd w:val="clear" w:color="auto" w:fill="auto"/>
            <w:noWrap/>
            <w:vAlign w:val="center"/>
          </w:tcPr>
          <w:p w14:paraId="13F6C589">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FB045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户外桌</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1B250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8</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2A2D04">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DD8DC3">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7A54B2">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C28E9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D5A3F9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BDE76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42</w:t>
            </w:r>
          </w:p>
        </w:tc>
        <w:tc>
          <w:tcPr>
            <w:tcW w:w="824" w:type="dxa"/>
            <w:vMerge w:val="continue"/>
            <w:tcBorders>
              <w:left w:val="single" w:color="000000" w:sz="4" w:space="0"/>
              <w:right w:val="single" w:color="000000" w:sz="4" w:space="0"/>
            </w:tcBorders>
            <w:shd w:val="clear" w:color="auto" w:fill="auto"/>
            <w:noWrap/>
            <w:vAlign w:val="center"/>
          </w:tcPr>
          <w:p w14:paraId="082F607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6ED8E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单人沙发</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1178E5">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0EA24A">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44634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9EA4BE">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B8A07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A6C11A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05BEF1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43</w:t>
            </w:r>
          </w:p>
        </w:tc>
        <w:tc>
          <w:tcPr>
            <w:tcW w:w="824" w:type="dxa"/>
            <w:vMerge w:val="continue"/>
            <w:tcBorders>
              <w:left w:val="single" w:color="000000" w:sz="4" w:space="0"/>
              <w:right w:val="single" w:color="000000" w:sz="4" w:space="0"/>
            </w:tcBorders>
            <w:shd w:val="clear" w:color="auto" w:fill="auto"/>
            <w:noWrap/>
            <w:vAlign w:val="center"/>
          </w:tcPr>
          <w:p w14:paraId="5A756C59">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1C50BAF">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洽谈桌</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5D043E">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5DCBC6">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8E982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48F31A">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7A3247">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B43EA8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EFEE1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44</w:t>
            </w:r>
          </w:p>
        </w:tc>
        <w:tc>
          <w:tcPr>
            <w:tcW w:w="824" w:type="dxa"/>
            <w:vMerge w:val="continue"/>
            <w:tcBorders>
              <w:left w:val="single" w:color="000000" w:sz="4" w:space="0"/>
              <w:right w:val="single" w:color="000000" w:sz="4" w:space="0"/>
            </w:tcBorders>
            <w:shd w:val="clear" w:color="auto" w:fill="auto"/>
            <w:noWrap/>
            <w:vAlign w:val="center"/>
          </w:tcPr>
          <w:p w14:paraId="719863FB">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F3D984">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书架</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DB4AF2">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720922">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73C5E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00B7BA">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36CB89">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AA9DCA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D2228D7">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45</w:t>
            </w:r>
          </w:p>
        </w:tc>
        <w:tc>
          <w:tcPr>
            <w:tcW w:w="824" w:type="dxa"/>
            <w:vMerge w:val="continue"/>
            <w:tcBorders>
              <w:left w:val="single" w:color="000000" w:sz="4" w:space="0"/>
              <w:right w:val="single" w:color="000000" w:sz="4" w:space="0"/>
            </w:tcBorders>
            <w:shd w:val="clear" w:color="auto" w:fill="auto"/>
            <w:noWrap/>
            <w:vAlign w:val="center"/>
          </w:tcPr>
          <w:p w14:paraId="7E73D6D0">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AE7200">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书架</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11F76A">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6C3E6E">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75D8E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F86507">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1D9FB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4FC65F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9F644BE">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46</w:t>
            </w:r>
          </w:p>
        </w:tc>
        <w:tc>
          <w:tcPr>
            <w:tcW w:w="824" w:type="dxa"/>
            <w:vMerge w:val="continue"/>
            <w:tcBorders>
              <w:left w:val="single" w:color="000000" w:sz="4" w:space="0"/>
              <w:right w:val="single" w:color="000000" w:sz="4" w:space="0"/>
            </w:tcBorders>
            <w:shd w:val="clear" w:color="auto" w:fill="auto"/>
            <w:noWrap/>
            <w:vAlign w:val="center"/>
          </w:tcPr>
          <w:p w14:paraId="11515AF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B564D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单人椅</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F8F28E">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273AAF">
            <w:pPr>
              <w:jc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F69C1A">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7BA847">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D07D5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8BE371B">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18CEE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47</w:t>
            </w:r>
          </w:p>
        </w:tc>
        <w:tc>
          <w:tcPr>
            <w:tcW w:w="824" w:type="dxa"/>
            <w:vMerge w:val="continue"/>
            <w:tcBorders>
              <w:left w:val="single" w:color="000000" w:sz="4" w:space="0"/>
              <w:right w:val="single" w:color="000000" w:sz="4" w:space="0"/>
            </w:tcBorders>
            <w:shd w:val="clear" w:color="auto" w:fill="auto"/>
            <w:noWrap/>
            <w:vAlign w:val="center"/>
          </w:tcPr>
          <w:p w14:paraId="071CA38E">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F3C5B3">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边几</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119A6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5</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C0B77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6FADE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5B645E">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9378E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94F585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667ADFE">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48</w:t>
            </w:r>
          </w:p>
        </w:tc>
        <w:tc>
          <w:tcPr>
            <w:tcW w:w="824" w:type="dxa"/>
            <w:vMerge w:val="continue"/>
            <w:tcBorders>
              <w:left w:val="single" w:color="000000" w:sz="4" w:space="0"/>
              <w:right w:val="single" w:color="000000" w:sz="4" w:space="0"/>
            </w:tcBorders>
            <w:shd w:val="clear" w:color="auto" w:fill="auto"/>
            <w:noWrap/>
            <w:vAlign w:val="center"/>
          </w:tcPr>
          <w:p w14:paraId="706C79BE">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FDF029">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阅览椅</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7369D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4</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9A5F3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85FDC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D47E3F">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95D9D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66D19F8">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863DF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49</w:t>
            </w:r>
          </w:p>
        </w:tc>
        <w:tc>
          <w:tcPr>
            <w:tcW w:w="824" w:type="dxa"/>
            <w:vMerge w:val="continue"/>
            <w:tcBorders>
              <w:left w:val="single" w:color="000000" w:sz="4" w:space="0"/>
              <w:right w:val="single" w:color="000000" w:sz="4" w:space="0"/>
            </w:tcBorders>
            <w:shd w:val="clear" w:color="auto" w:fill="auto"/>
            <w:noWrap/>
            <w:vAlign w:val="center"/>
          </w:tcPr>
          <w:p w14:paraId="527B5C97">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478DDF3">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围柱卡座</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00F29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C04A8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7AA66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226AF0">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0E808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5EF1576">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7E598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50</w:t>
            </w:r>
          </w:p>
        </w:tc>
        <w:tc>
          <w:tcPr>
            <w:tcW w:w="824" w:type="dxa"/>
            <w:vMerge w:val="continue"/>
            <w:tcBorders>
              <w:left w:val="single" w:color="000000" w:sz="4" w:space="0"/>
              <w:right w:val="single" w:color="000000" w:sz="4" w:space="0"/>
            </w:tcBorders>
            <w:shd w:val="clear" w:color="auto" w:fill="auto"/>
            <w:noWrap/>
            <w:vAlign w:val="center"/>
          </w:tcPr>
          <w:p w14:paraId="04D61BED">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E58F91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靠墙卡座</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0B416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14</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DE2A52">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264C9B">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BF9BC0">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7A811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2547DA2">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7943B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51</w:t>
            </w:r>
          </w:p>
        </w:tc>
        <w:tc>
          <w:tcPr>
            <w:tcW w:w="824" w:type="dxa"/>
            <w:vMerge w:val="continue"/>
            <w:tcBorders>
              <w:left w:val="single" w:color="000000" w:sz="4" w:space="0"/>
              <w:right w:val="single" w:color="000000" w:sz="4" w:space="0"/>
            </w:tcBorders>
            <w:shd w:val="clear" w:color="auto" w:fill="auto"/>
            <w:noWrap/>
            <w:vAlign w:val="center"/>
          </w:tcPr>
          <w:p w14:paraId="2C2ACB71">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8FDD4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桌子</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CBE09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7</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71B8AA">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A512C7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962AF5">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1BF7F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89BB4B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769C6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52</w:t>
            </w:r>
          </w:p>
        </w:tc>
        <w:tc>
          <w:tcPr>
            <w:tcW w:w="824" w:type="dxa"/>
            <w:vMerge w:val="continue"/>
            <w:tcBorders>
              <w:left w:val="single" w:color="000000" w:sz="4" w:space="0"/>
              <w:right w:val="single" w:color="000000" w:sz="4" w:space="0"/>
            </w:tcBorders>
            <w:shd w:val="clear" w:color="auto" w:fill="auto"/>
            <w:noWrap/>
            <w:vAlign w:val="center"/>
          </w:tcPr>
          <w:p w14:paraId="24498A8E">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7F5FCD">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查询台</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C98ED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08F7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21ADE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6D3792">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30BB0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84F0677">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64707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53</w:t>
            </w:r>
          </w:p>
        </w:tc>
        <w:tc>
          <w:tcPr>
            <w:tcW w:w="824" w:type="dxa"/>
            <w:vMerge w:val="continue"/>
            <w:tcBorders>
              <w:left w:val="single" w:color="000000" w:sz="4" w:space="0"/>
              <w:right w:val="single" w:color="000000" w:sz="4" w:space="0"/>
            </w:tcBorders>
            <w:shd w:val="clear" w:color="auto" w:fill="auto"/>
            <w:noWrap/>
            <w:vAlign w:val="center"/>
          </w:tcPr>
          <w:p w14:paraId="5435E9D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731DFF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卡座坐墩</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571D3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8</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5E57A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96A17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FE3198">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F89F0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E9C1D2A">
        <w:tblPrEx>
          <w:tblCellMar>
            <w:top w:w="0" w:type="dxa"/>
            <w:left w:w="108" w:type="dxa"/>
            <w:bottom w:w="0" w:type="dxa"/>
            <w:right w:w="108" w:type="dxa"/>
          </w:tblCellMar>
        </w:tblPrEx>
        <w:trPr>
          <w:trHeight w:val="292"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BD01F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54</w:t>
            </w:r>
          </w:p>
        </w:tc>
        <w:tc>
          <w:tcPr>
            <w:tcW w:w="824" w:type="dxa"/>
            <w:vMerge w:val="continue"/>
            <w:tcBorders>
              <w:left w:val="single" w:color="000000" w:sz="4" w:space="0"/>
              <w:right w:val="single" w:color="000000" w:sz="4" w:space="0"/>
            </w:tcBorders>
            <w:shd w:val="clear" w:color="auto" w:fill="auto"/>
            <w:noWrap/>
            <w:vAlign w:val="center"/>
          </w:tcPr>
          <w:p w14:paraId="39C5F61B">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9E0F584">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坐墩</w:t>
            </w:r>
            <w:r>
              <w:rPr>
                <w:rFonts w:hint="eastAsia" w:asciiTheme="minorEastAsia" w:hAnsiTheme="minorEastAsia" w:eastAsiaTheme="minorEastAsia" w:cstheme="minorEastAsia"/>
                <w:color w:val="000000"/>
                <w:kern w:val="0"/>
                <w:szCs w:val="21"/>
                <w:highlight w:val="none"/>
                <w:lang w:val="en-US" w:eastAsia="zh-CN"/>
              </w:rPr>
              <w:t>4</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B52D2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1E44C4">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BA6B5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9E7E32">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470ACB">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62DE3C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01ED9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55</w:t>
            </w:r>
          </w:p>
        </w:tc>
        <w:tc>
          <w:tcPr>
            <w:tcW w:w="824" w:type="dxa"/>
            <w:vMerge w:val="continue"/>
            <w:tcBorders>
              <w:left w:val="single" w:color="000000" w:sz="4" w:space="0"/>
              <w:right w:val="single" w:color="000000" w:sz="4" w:space="0"/>
            </w:tcBorders>
            <w:shd w:val="clear" w:color="auto" w:fill="auto"/>
            <w:noWrap/>
            <w:vAlign w:val="center"/>
          </w:tcPr>
          <w:p w14:paraId="03101E36">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CBA956">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坐墩</w:t>
            </w:r>
            <w:r>
              <w:rPr>
                <w:rFonts w:hint="eastAsia" w:asciiTheme="minorEastAsia" w:hAnsiTheme="minorEastAsia" w:eastAsiaTheme="minorEastAsia" w:cstheme="minorEastAsia"/>
                <w:color w:val="000000"/>
                <w:kern w:val="0"/>
                <w:szCs w:val="21"/>
                <w:highlight w:val="none"/>
                <w:lang w:val="en-US" w:eastAsia="zh-CN"/>
              </w:rPr>
              <w:t>5</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2A77C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F18F8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CE91F5">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D2D8F6">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3D77E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CFA21E8">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C0C06C3">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56</w:t>
            </w:r>
          </w:p>
        </w:tc>
        <w:tc>
          <w:tcPr>
            <w:tcW w:w="824" w:type="dxa"/>
            <w:vMerge w:val="continue"/>
            <w:tcBorders>
              <w:left w:val="single" w:color="000000" w:sz="4" w:space="0"/>
              <w:right w:val="single" w:color="000000" w:sz="4" w:space="0"/>
            </w:tcBorders>
            <w:shd w:val="clear" w:color="auto" w:fill="auto"/>
            <w:noWrap/>
            <w:vAlign w:val="center"/>
          </w:tcPr>
          <w:p w14:paraId="05F0F741">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551D9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方坐垫</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209C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9F6E0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10369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75F929">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046EE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D167A0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3E21A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57</w:t>
            </w:r>
          </w:p>
        </w:tc>
        <w:tc>
          <w:tcPr>
            <w:tcW w:w="824" w:type="dxa"/>
            <w:vMerge w:val="continue"/>
            <w:tcBorders>
              <w:left w:val="single" w:color="000000" w:sz="4" w:space="0"/>
              <w:right w:val="single" w:color="000000" w:sz="4" w:space="0"/>
            </w:tcBorders>
            <w:shd w:val="clear" w:color="auto" w:fill="auto"/>
            <w:noWrap/>
            <w:vAlign w:val="center"/>
          </w:tcPr>
          <w:p w14:paraId="4831EE6A">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55511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圆坐垫</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6868E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18</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070C44">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C7623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CB1598">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AE23D5">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878EB7D">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ADBEBD">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58</w:t>
            </w:r>
          </w:p>
        </w:tc>
        <w:tc>
          <w:tcPr>
            <w:tcW w:w="824" w:type="dxa"/>
            <w:vMerge w:val="continue"/>
            <w:tcBorders>
              <w:left w:val="single" w:color="000000" w:sz="4" w:space="0"/>
              <w:right w:val="single" w:color="000000" w:sz="4" w:space="0"/>
            </w:tcBorders>
            <w:shd w:val="clear" w:color="auto" w:fill="auto"/>
            <w:noWrap/>
            <w:vAlign w:val="center"/>
          </w:tcPr>
          <w:p w14:paraId="53335C6A">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4D35E67">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书架</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B4AC9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2C76C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8A0C9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98402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31969B">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8A609E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220A3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59</w:t>
            </w:r>
          </w:p>
        </w:tc>
        <w:tc>
          <w:tcPr>
            <w:tcW w:w="824" w:type="dxa"/>
            <w:vMerge w:val="continue"/>
            <w:tcBorders>
              <w:left w:val="single" w:color="000000" w:sz="4" w:space="0"/>
              <w:right w:val="single" w:color="000000" w:sz="4" w:space="0"/>
            </w:tcBorders>
            <w:shd w:val="clear" w:color="auto" w:fill="auto"/>
            <w:noWrap/>
            <w:vAlign w:val="center"/>
          </w:tcPr>
          <w:p w14:paraId="3A1EAB3B">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18821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电脑桌（单人位）</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ADD41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DEF0E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901B3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E2D55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56BDE3">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484C5ACC">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56CF07">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60</w:t>
            </w:r>
          </w:p>
        </w:tc>
        <w:tc>
          <w:tcPr>
            <w:tcW w:w="824" w:type="dxa"/>
            <w:vMerge w:val="continue"/>
            <w:tcBorders>
              <w:left w:val="single" w:color="000000" w:sz="4" w:space="0"/>
              <w:right w:val="single" w:color="000000" w:sz="4" w:space="0"/>
            </w:tcBorders>
            <w:shd w:val="clear" w:color="auto" w:fill="auto"/>
            <w:noWrap/>
            <w:vAlign w:val="center"/>
          </w:tcPr>
          <w:p w14:paraId="26AAF7EA">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43B536">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阅览椅</w:t>
            </w:r>
            <w:r>
              <w:rPr>
                <w:rFonts w:hint="eastAsia" w:asciiTheme="minorEastAsia" w:hAnsiTheme="minorEastAsia" w:eastAsiaTheme="minorEastAsia" w:cstheme="minorEastAsia"/>
                <w:color w:val="000000"/>
                <w:kern w:val="0"/>
                <w:szCs w:val="21"/>
                <w:highlight w:val="none"/>
                <w:lang w:val="en-US" w:eastAsia="zh-CN"/>
              </w:rPr>
              <w:t>4</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6ECCE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D7185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C455F7">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FB6116">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597D8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4482B7C">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E88AE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61</w:t>
            </w:r>
          </w:p>
        </w:tc>
        <w:tc>
          <w:tcPr>
            <w:tcW w:w="824" w:type="dxa"/>
            <w:vMerge w:val="continue"/>
            <w:tcBorders>
              <w:left w:val="single" w:color="000000" w:sz="4" w:space="0"/>
              <w:right w:val="single" w:color="000000" w:sz="4" w:space="0"/>
            </w:tcBorders>
            <w:shd w:val="clear" w:color="auto" w:fill="auto"/>
            <w:noWrap/>
            <w:vAlign w:val="center"/>
          </w:tcPr>
          <w:p w14:paraId="5A3069E1">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7ADC4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文件高柜</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32631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6F924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FD66C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DA440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1C376B">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E32D58C">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527697">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62</w:t>
            </w:r>
          </w:p>
        </w:tc>
        <w:tc>
          <w:tcPr>
            <w:tcW w:w="824" w:type="dxa"/>
            <w:vMerge w:val="continue"/>
            <w:tcBorders>
              <w:left w:val="single" w:color="000000" w:sz="4" w:space="0"/>
              <w:right w:val="single" w:color="000000" w:sz="4" w:space="0"/>
            </w:tcBorders>
            <w:shd w:val="clear" w:color="auto" w:fill="auto"/>
            <w:noWrap/>
            <w:vAlign w:val="center"/>
          </w:tcPr>
          <w:p w14:paraId="3588F754">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A15444">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文件矮柜</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6618D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B82C2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C0044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C2EF54">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CC37C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441CA8CD">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115179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63</w:t>
            </w:r>
          </w:p>
        </w:tc>
        <w:tc>
          <w:tcPr>
            <w:tcW w:w="824" w:type="dxa"/>
            <w:vMerge w:val="continue"/>
            <w:tcBorders>
              <w:left w:val="single" w:color="000000" w:sz="4" w:space="0"/>
              <w:right w:val="single" w:color="000000" w:sz="4" w:space="0"/>
            </w:tcBorders>
            <w:shd w:val="clear" w:color="auto" w:fill="auto"/>
            <w:noWrap/>
            <w:vAlign w:val="center"/>
          </w:tcPr>
          <w:p w14:paraId="0A091CC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600DAD">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学习椅</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E4C00A">
            <w:pPr>
              <w:widowControl/>
              <w:jc w:val="center"/>
              <w:textAlignment w:val="center"/>
              <w:rPr>
                <w:rFonts w:hint="default" w:eastAsia="楷体" w:asciiTheme="minorEastAsia" w:hAnsiTheme="minorEastAsia" w:cstheme="minorEastAsia"/>
                <w:color w:val="000000"/>
                <w:szCs w:val="21"/>
                <w:highlight w:val="none"/>
                <w:lang w:val="en-US" w:eastAsia="zh-CN"/>
              </w:rPr>
            </w:pPr>
            <w:r>
              <w:rPr>
                <w:rFonts w:hint="eastAsia" w:ascii="楷体" w:hAnsi="楷体" w:eastAsia="楷体" w:cs="楷体"/>
                <w:color w:val="000000"/>
                <w:kern w:val="0"/>
                <w:sz w:val="24"/>
                <w:highlight w:val="none"/>
                <w:lang w:val="en-US" w:eastAsia="zh-CN"/>
              </w:rPr>
              <w:t>15</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54E64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AB622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B67215">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C9B60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61858A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33E24A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64</w:t>
            </w:r>
          </w:p>
        </w:tc>
        <w:tc>
          <w:tcPr>
            <w:tcW w:w="824" w:type="dxa"/>
            <w:vMerge w:val="continue"/>
            <w:tcBorders>
              <w:left w:val="single" w:color="000000" w:sz="4" w:space="0"/>
              <w:right w:val="single" w:color="000000" w:sz="4" w:space="0"/>
            </w:tcBorders>
            <w:shd w:val="clear" w:color="auto" w:fill="auto"/>
            <w:noWrap/>
            <w:vAlign w:val="center"/>
          </w:tcPr>
          <w:p w14:paraId="3814E354">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08105E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lang w:val="en-US" w:eastAsia="zh-CN"/>
              </w:rPr>
              <w:t>双人阅览</w:t>
            </w:r>
            <w:r>
              <w:rPr>
                <w:rFonts w:hint="eastAsia" w:asciiTheme="minorEastAsia" w:hAnsiTheme="minorEastAsia" w:eastAsiaTheme="minorEastAsia" w:cstheme="minorEastAsia"/>
                <w:color w:val="000000"/>
                <w:kern w:val="0"/>
                <w:szCs w:val="21"/>
                <w:highlight w:val="none"/>
              </w:rPr>
              <w:t>桌</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0DF256">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2702C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FD812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5F88D0">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A2F77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3373DAA">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37988B7">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65</w:t>
            </w:r>
          </w:p>
        </w:tc>
        <w:tc>
          <w:tcPr>
            <w:tcW w:w="824" w:type="dxa"/>
            <w:vMerge w:val="continue"/>
            <w:tcBorders>
              <w:left w:val="single" w:color="000000" w:sz="4" w:space="0"/>
              <w:right w:val="single" w:color="000000" w:sz="4" w:space="0"/>
            </w:tcBorders>
            <w:shd w:val="clear" w:color="auto" w:fill="auto"/>
            <w:noWrap/>
            <w:vAlign w:val="center"/>
          </w:tcPr>
          <w:p w14:paraId="7DEB03D7">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8F50BF">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lang w:val="en-US" w:eastAsia="zh-CN"/>
              </w:rPr>
              <w:t>三人阅览</w:t>
            </w:r>
            <w:r>
              <w:rPr>
                <w:rFonts w:hint="eastAsia" w:asciiTheme="minorEastAsia" w:hAnsiTheme="minorEastAsia" w:eastAsiaTheme="minorEastAsia" w:cstheme="minorEastAsia"/>
                <w:color w:val="000000"/>
                <w:kern w:val="0"/>
                <w:szCs w:val="21"/>
                <w:highlight w:val="none"/>
              </w:rPr>
              <w:t>桌</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7DFF1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19AD8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F973F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1D3481">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49D433">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4C2B2A64">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6A696BE">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66</w:t>
            </w:r>
          </w:p>
        </w:tc>
        <w:tc>
          <w:tcPr>
            <w:tcW w:w="824" w:type="dxa"/>
            <w:vMerge w:val="continue"/>
            <w:tcBorders>
              <w:left w:val="single" w:color="000000" w:sz="4" w:space="0"/>
              <w:right w:val="single" w:color="000000" w:sz="4" w:space="0"/>
            </w:tcBorders>
            <w:shd w:val="clear" w:color="auto" w:fill="auto"/>
            <w:noWrap/>
            <w:vAlign w:val="center"/>
          </w:tcPr>
          <w:p w14:paraId="6F5488E4">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F6037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活动柜</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1B1C7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10</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87F74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6E03A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D81748">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96CFB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5B48DCC">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369379">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67</w:t>
            </w:r>
          </w:p>
        </w:tc>
        <w:tc>
          <w:tcPr>
            <w:tcW w:w="824" w:type="dxa"/>
            <w:vMerge w:val="continue"/>
            <w:tcBorders>
              <w:left w:val="single" w:color="000000" w:sz="4" w:space="0"/>
              <w:right w:val="single" w:color="000000" w:sz="4" w:space="0"/>
            </w:tcBorders>
            <w:shd w:val="clear" w:color="auto" w:fill="auto"/>
            <w:noWrap/>
            <w:vAlign w:val="center"/>
          </w:tcPr>
          <w:p w14:paraId="3A9F74E8">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114A34">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阅览椅</w:t>
            </w:r>
            <w:r>
              <w:rPr>
                <w:rFonts w:hint="eastAsia" w:asciiTheme="minorEastAsia" w:hAnsiTheme="minorEastAsia" w:eastAsiaTheme="minorEastAsia" w:cstheme="minorEastAsia"/>
                <w:color w:val="000000"/>
                <w:kern w:val="0"/>
                <w:szCs w:val="21"/>
                <w:highlight w:val="none"/>
                <w:lang w:val="en-US" w:eastAsia="zh-CN"/>
              </w:rPr>
              <w:t>5</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ADCCED">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4</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CBE2D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B63E1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4092A9">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C4BE8B">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1E49F26A">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E1D8E8">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68</w:t>
            </w:r>
          </w:p>
        </w:tc>
        <w:tc>
          <w:tcPr>
            <w:tcW w:w="824" w:type="dxa"/>
            <w:vMerge w:val="continue"/>
            <w:tcBorders>
              <w:left w:val="single" w:color="000000" w:sz="4" w:space="0"/>
              <w:right w:val="single" w:color="000000" w:sz="4" w:space="0"/>
            </w:tcBorders>
            <w:shd w:val="clear" w:color="auto" w:fill="auto"/>
            <w:noWrap/>
            <w:vAlign w:val="center"/>
          </w:tcPr>
          <w:p w14:paraId="479577A6">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7B00C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文件高柜</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71CC7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EE7DA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4DBC4A">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DA421A">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4B149A">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29150EE">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975FF1">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69</w:t>
            </w:r>
          </w:p>
        </w:tc>
        <w:tc>
          <w:tcPr>
            <w:tcW w:w="824" w:type="dxa"/>
            <w:vMerge w:val="continue"/>
            <w:tcBorders>
              <w:left w:val="single" w:color="000000" w:sz="4" w:space="0"/>
              <w:right w:val="single" w:color="000000" w:sz="4" w:space="0"/>
            </w:tcBorders>
            <w:shd w:val="clear" w:color="auto" w:fill="auto"/>
            <w:noWrap/>
            <w:vAlign w:val="center"/>
          </w:tcPr>
          <w:p w14:paraId="442019FD">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424BB8D">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挂墙写字板</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224E5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A2198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6F0B3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3F0A15">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B001F3">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8A76D28">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801DF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70</w:t>
            </w:r>
          </w:p>
        </w:tc>
        <w:tc>
          <w:tcPr>
            <w:tcW w:w="824" w:type="dxa"/>
            <w:vMerge w:val="continue"/>
            <w:tcBorders>
              <w:left w:val="single" w:color="000000" w:sz="4" w:space="0"/>
              <w:right w:val="single" w:color="000000" w:sz="4" w:space="0"/>
            </w:tcBorders>
            <w:shd w:val="clear" w:color="auto" w:fill="auto"/>
            <w:noWrap/>
            <w:vAlign w:val="center"/>
          </w:tcPr>
          <w:p w14:paraId="5223E2AA">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B29FB7">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培训椅</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07EE00">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5</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3ADC6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AC9069">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54F3C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10A26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B2BCA99">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DB58202">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1</w:t>
            </w:r>
          </w:p>
        </w:tc>
        <w:tc>
          <w:tcPr>
            <w:tcW w:w="824" w:type="dxa"/>
            <w:vMerge w:val="continue"/>
            <w:tcBorders>
              <w:left w:val="single" w:color="000000" w:sz="4" w:space="0"/>
              <w:right w:val="single" w:color="000000" w:sz="4" w:space="0"/>
            </w:tcBorders>
            <w:shd w:val="clear" w:color="auto" w:fill="auto"/>
            <w:noWrap/>
            <w:vAlign w:val="center"/>
          </w:tcPr>
          <w:p w14:paraId="1E991AA6">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389E8B">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折叠桌</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340291">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5</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3845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5087C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288B94">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398C1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A62A694">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CCE18B">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2</w:t>
            </w:r>
          </w:p>
        </w:tc>
        <w:tc>
          <w:tcPr>
            <w:tcW w:w="824" w:type="dxa"/>
            <w:vMerge w:val="continue"/>
            <w:tcBorders>
              <w:left w:val="single" w:color="000000" w:sz="4" w:space="0"/>
              <w:right w:val="single" w:color="000000" w:sz="4" w:space="0"/>
            </w:tcBorders>
            <w:shd w:val="clear" w:color="auto" w:fill="auto"/>
            <w:noWrap/>
            <w:vAlign w:val="center"/>
          </w:tcPr>
          <w:p w14:paraId="098FD1F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51DF63C">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文件高柜</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2291D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AD4A3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48FB5F">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AB9710">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608D52">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388CC8A">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B9766C0">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3</w:t>
            </w:r>
          </w:p>
        </w:tc>
        <w:tc>
          <w:tcPr>
            <w:tcW w:w="824" w:type="dxa"/>
            <w:vMerge w:val="continue"/>
            <w:tcBorders>
              <w:left w:val="single" w:color="000000" w:sz="4" w:space="0"/>
              <w:right w:val="single" w:color="000000" w:sz="4" w:space="0"/>
            </w:tcBorders>
            <w:shd w:val="clear" w:color="auto" w:fill="auto"/>
            <w:noWrap/>
            <w:vAlign w:val="center"/>
          </w:tcPr>
          <w:p w14:paraId="056EF312">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9D0CF6">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lang w:val="en-US" w:eastAsia="zh-CN"/>
              </w:rPr>
              <w:t>三人</w:t>
            </w:r>
            <w:r>
              <w:rPr>
                <w:rFonts w:hint="eastAsia" w:asciiTheme="minorEastAsia" w:hAnsiTheme="minorEastAsia" w:eastAsiaTheme="minorEastAsia" w:cstheme="minorEastAsia"/>
                <w:color w:val="000000"/>
                <w:kern w:val="0"/>
                <w:szCs w:val="21"/>
                <w:highlight w:val="none"/>
              </w:rPr>
              <w:t>沙发</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9FDBE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0F857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22B290">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F4497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AF5FD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A223AE8">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61759FA">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4</w:t>
            </w:r>
          </w:p>
        </w:tc>
        <w:tc>
          <w:tcPr>
            <w:tcW w:w="824" w:type="dxa"/>
            <w:vMerge w:val="continue"/>
            <w:tcBorders>
              <w:left w:val="single" w:color="000000" w:sz="4" w:space="0"/>
              <w:right w:val="single" w:color="000000" w:sz="4" w:space="0"/>
            </w:tcBorders>
            <w:shd w:val="clear" w:color="auto" w:fill="auto"/>
            <w:noWrap/>
            <w:vAlign w:val="center"/>
          </w:tcPr>
          <w:p w14:paraId="488D8A56">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41FA07">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lang w:val="en-US" w:eastAsia="zh-CN"/>
              </w:rPr>
              <w:t>双人</w:t>
            </w:r>
            <w:r>
              <w:rPr>
                <w:rFonts w:hint="eastAsia" w:asciiTheme="minorEastAsia" w:hAnsiTheme="minorEastAsia" w:eastAsiaTheme="minorEastAsia" w:cstheme="minorEastAsia"/>
                <w:color w:val="000000"/>
                <w:kern w:val="0"/>
                <w:szCs w:val="21"/>
                <w:highlight w:val="none"/>
              </w:rPr>
              <w:t>沙发</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5DD94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DA3CC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C2DCC3">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DE7CC5">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E8A642">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3B280BE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85DD38A">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5</w:t>
            </w:r>
          </w:p>
        </w:tc>
        <w:tc>
          <w:tcPr>
            <w:tcW w:w="824" w:type="dxa"/>
            <w:vMerge w:val="continue"/>
            <w:tcBorders>
              <w:left w:val="single" w:color="000000" w:sz="4" w:space="0"/>
              <w:right w:val="single" w:color="000000" w:sz="4" w:space="0"/>
            </w:tcBorders>
            <w:shd w:val="clear" w:color="auto" w:fill="auto"/>
            <w:noWrap/>
            <w:vAlign w:val="center"/>
          </w:tcPr>
          <w:p w14:paraId="31343657">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BFD8F5A">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展柜</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CCDE3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0D420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2F779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019808">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08E967">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5A26F7E">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83533A">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6</w:t>
            </w:r>
          </w:p>
        </w:tc>
        <w:tc>
          <w:tcPr>
            <w:tcW w:w="824" w:type="dxa"/>
            <w:vMerge w:val="continue"/>
            <w:tcBorders>
              <w:left w:val="single" w:color="000000" w:sz="4" w:space="0"/>
              <w:right w:val="single" w:color="000000" w:sz="4" w:space="0"/>
            </w:tcBorders>
            <w:shd w:val="clear" w:color="auto" w:fill="auto"/>
            <w:noWrap/>
            <w:vAlign w:val="center"/>
          </w:tcPr>
          <w:p w14:paraId="2D7F8FCD">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56A267">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展柜</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113F82">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3</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C4E11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F7676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01935B">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7B22F9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0D75B402">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2AC19C">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7</w:t>
            </w:r>
          </w:p>
        </w:tc>
        <w:tc>
          <w:tcPr>
            <w:tcW w:w="824" w:type="dxa"/>
            <w:vMerge w:val="continue"/>
            <w:tcBorders>
              <w:left w:val="single" w:color="000000" w:sz="4" w:space="0"/>
              <w:right w:val="single" w:color="000000" w:sz="4" w:space="0"/>
            </w:tcBorders>
            <w:shd w:val="clear" w:color="auto" w:fill="auto"/>
            <w:noWrap/>
            <w:vAlign w:val="center"/>
          </w:tcPr>
          <w:p w14:paraId="3DF31D54">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1C001B9">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展柜</w:t>
            </w:r>
            <w:r>
              <w:rPr>
                <w:rFonts w:hint="eastAsia" w:asciiTheme="minorEastAsia" w:hAnsiTheme="minorEastAsia" w:eastAsiaTheme="minorEastAsia" w:cstheme="minorEastAsia"/>
                <w:color w:val="000000"/>
                <w:kern w:val="0"/>
                <w:szCs w:val="21"/>
                <w:highlight w:val="none"/>
                <w:lang w:val="en-US" w:eastAsia="zh-CN"/>
              </w:rPr>
              <w:t>3</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183CDA">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10</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166C9C">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5016E9">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379507">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F9370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28A793D1">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826E28">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7</w:t>
            </w:r>
            <w:r>
              <w:rPr>
                <w:rFonts w:hint="eastAsia" w:asciiTheme="minorEastAsia" w:hAnsiTheme="minorEastAsia" w:eastAsiaTheme="minorEastAsia" w:cstheme="minorEastAsia"/>
                <w:color w:val="000000"/>
                <w:kern w:val="0"/>
                <w:szCs w:val="21"/>
                <w:highlight w:val="none"/>
                <w:lang w:val="en-US" w:eastAsia="zh-CN"/>
              </w:rPr>
              <w:t>8</w:t>
            </w:r>
          </w:p>
        </w:tc>
        <w:tc>
          <w:tcPr>
            <w:tcW w:w="824" w:type="dxa"/>
            <w:vMerge w:val="continue"/>
            <w:tcBorders>
              <w:left w:val="single" w:color="000000" w:sz="4" w:space="0"/>
              <w:right w:val="single" w:color="000000" w:sz="4" w:space="0"/>
            </w:tcBorders>
            <w:shd w:val="clear" w:color="auto" w:fill="auto"/>
            <w:noWrap/>
            <w:vAlign w:val="center"/>
          </w:tcPr>
          <w:p w14:paraId="46DF0B82">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72FD8C">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典藏书柜</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81C885">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7</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80F434">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417CA2">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9B0FC2">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2E42D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9E625C0">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D3B0E9">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lang w:val="en-US" w:eastAsia="zh-CN"/>
              </w:rPr>
              <w:t>79</w:t>
            </w:r>
          </w:p>
        </w:tc>
        <w:tc>
          <w:tcPr>
            <w:tcW w:w="824" w:type="dxa"/>
            <w:vMerge w:val="continue"/>
            <w:tcBorders>
              <w:left w:val="single" w:color="000000" w:sz="4" w:space="0"/>
              <w:right w:val="single" w:color="000000" w:sz="4" w:space="0"/>
            </w:tcBorders>
            <w:shd w:val="clear" w:color="auto" w:fill="auto"/>
            <w:noWrap/>
            <w:vAlign w:val="center"/>
          </w:tcPr>
          <w:p w14:paraId="68045463">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BE2B90">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靠墙书柜</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633C13">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8A9CBF">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个</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6286A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291781">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AE7885">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5975D263">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DD3DC8E">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8</w:t>
            </w:r>
            <w:r>
              <w:rPr>
                <w:rFonts w:hint="eastAsia" w:asciiTheme="minorEastAsia" w:hAnsiTheme="minorEastAsia" w:eastAsiaTheme="minorEastAsia" w:cstheme="minorEastAsia"/>
                <w:color w:val="000000"/>
                <w:kern w:val="0"/>
                <w:szCs w:val="21"/>
                <w:highlight w:val="none"/>
                <w:lang w:val="en-US" w:eastAsia="zh-CN"/>
              </w:rPr>
              <w:t>0</w:t>
            </w:r>
          </w:p>
        </w:tc>
        <w:tc>
          <w:tcPr>
            <w:tcW w:w="824" w:type="dxa"/>
            <w:vMerge w:val="continue"/>
            <w:tcBorders>
              <w:left w:val="single" w:color="000000" w:sz="4" w:space="0"/>
              <w:right w:val="single" w:color="000000" w:sz="4" w:space="0"/>
            </w:tcBorders>
            <w:shd w:val="clear" w:color="auto" w:fill="auto"/>
            <w:noWrap/>
            <w:vAlign w:val="center"/>
          </w:tcPr>
          <w:p w14:paraId="5DA9C209">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46CE94">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长桌</w:t>
            </w:r>
            <w:r>
              <w:rPr>
                <w:rFonts w:hint="eastAsia" w:asciiTheme="minorEastAsia" w:hAnsiTheme="minorEastAsia" w:eastAsiaTheme="minorEastAsia" w:cstheme="minorEastAsia"/>
                <w:color w:val="000000"/>
                <w:kern w:val="0"/>
                <w:szCs w:val="21"/>
                <w:highlight w:val="none"/>
                <w:lang w:val="en-US" w:eastAsia="zh-CN"/>
              </w:rPr>
              <w:t>1</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93BEA9A">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86857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816A46">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6AC601">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4CAC6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43E491B7">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7BE049D">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8</w:t>
            </w:r>
            <w:r>
              <w:rPr>
                <w:rFonts w:hint="eastAsia" w:asciiTheme="minorEastAsia" w:hAnsiTheme="minorEastAsia" w:eastAsiaTheme="minorEastAsia" w:cstheme="minorEastAsia"/>
                <w:color w:val="000000"/>
                <w:kern w:val="0"/>
                <w:szCs w:val="21"/>
                <w:highlight w:val="none"/>
                <w:lang w:val="en-US" w:eastAsia="zh-CN"/>
              </w:rPr>
              <w:t>1</w:t>
            </w:r>
          </w:p>
        </w:tc>
        <w:tc>
          <w:tcPr>
            <w:tcW w:w="824" w:type="dxa"/>
            <w:vMerge w:val="continue"/>
            <w:tcBorders>
              <w:left w:val="single" w:color="000000" w:sz="4" w:space="0"/>
              <w:right w:val="single" w:color="000000" w:sz="4" w:space="0"/>
            </w:tcBorders>
            <w:shd w:val="clear" w:color="auto" w:fill="auto"/>
            <w:noWrap/>
            <w:vAlign w:val="center"/>
          </w:tcPr>
          <w:p w14:paraId="34436F7C">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C18CE36">
            <w:pPr>
              <w:widowControl/>
              <w:jc w:val="center"/>
              <w:textAlignment w:val="center"/>
              <w:rPr>
                <w:rFonts w:hint="eastAsia" w:asciiTheme="minorEastAsia" w:hAnsiTheme="minorEastAsia" w:eastAsiaTheme="minorEastAsia" w:cstheme="minorEastAsia"/>
                <w:color w:val="000000"/>
                <w:szCs w:val="21"/>
                <w:highlight w:val="none"/>
                <w:lang w:val="en-US" w:eastAsia="zh-CN"/>
              </w:rPr>
            </w:pPr>
            <w:r>
              <w:rPr>
                <w:rFonts w:hint="eastAsia" w:asciiTheme="minorEastAsia" w:hAnsiTheme="minorEastAsia" w:eastAsiaTheme="minorEastAsia" w:cstheme="minorEastAsia"/>
                <w:color w:val="000000"/>
                <w:kern w:val="0"/>
                <w:szCs w:val="21"/>
                <w:highlight w:val="none"/>
              </w:rPr>
              <w:t>长桌</w:t>
            </w:r>
            <w:r>
              <w:rPr>
                <w:rFonts w:hint="eastAsia" w:asciiTheme="minorEastAsia" w:hAnsiTheme="minorEastAsia" w:eastAsiaTheme="minorEastAsia" w:cstheme="minorEastAsia"/>
                <w:color w:val="000000"/>
                <w:kern w:val="0"/>
                <w:szCs w:val="21"/>
                <w:highlight w:val="none"/>
                <w:lang w:val="en-US" w:eastAsia="zh-CN"/>
              </w:rPr>
              <w:t>2</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98DEB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0555E8">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ACF2E21">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0F4E66">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E7B307">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6180EC4D">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31EEB4">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8</w:t>
            </w:r>
            <w:r>
              <w:rPr>
                <w:rFonts w:hint="eastAsia" w:asciiTheme="minorEastAsia" w:hAnsiTheme="minorEastAsia" w:eastAsiaTheme="minorEastAsia" w:cstheme="minorEastAsia"/>
                <w:color w:val="000000"/>
                <w:kern w:val="0"/>
                <w:szCs w:val="21"/>
                <w:highlight w:val="none"/>
                <w:lang w:val="en-US" w:eastAsia="zh-CN"/>
              </w:rPr>
              <w:t>2</w:t>
            </w:r>
          </w:p>
        </w:tc>
        <w:tc>
          <w:tcPr>
            <w:tcW w:w="824" w:type="dxa"/>
            <w:vMerge w:val="continue"/>
            <w:tcBorders>
              <w:left w:val="single" w:color="000000" w:sz="4" w:space="0"/>
              <w:right w:val="single" w:color="000000" w:sz="4" w:space="0"/>
            </w:tcBorders>
            <w:shd w:val="clear" w:color="auto" w:fill="auto"/>
            <w:noWrap/>
            <w:vAlign w:val="center"/>
          </w:tcPr>
          <w:p w14:paraId="3112B21E">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9DD2FB6">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实木椅</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E866A7">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6</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02E30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张</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664B65">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211FD6">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C3D5B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474BC82">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7C4FE6">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8</w:t>
            </w:r>
            <w:r>
              <w:rPr>
                <w:rFonts w:hint="eastAsia" w:asciiTheme="minorEastAsia" w:hAnsiTheme="minorEastAsia" w:eastAsiaTheme="minorEastAsia" w:cstheme="minorEastAsia"/>
                <w:color w:val="000000"/>
                <w:kern w:val="0"/>
                <w:szCs w:val="21"/>
                <w:highlight w:val="none"/>
                <w:lang w:val="en-US" w:eastAsia="zh-CN"/>
              </w:rPr>
              <w:t>3</w:t>
            </w:r>
          </w:p>
        </w:tc>
        <w:tc>
          <w:tcPr>
            <w:tcW w:w="824" w:type="dxa"/>
            <w:vMerge w:val="continue"/>
            <w:tcBorders>
              <w:left w:val="single" w:color="000000" w:sz="4" w:space="0"/>
              <w:right w:val="single" w:color="000000" w:sz="4" w:space="0"/>
            </w:tcBorders>
            <w:shd w:val="clear" w:color="auto" w:fill="auto"/>
            <w:noWrap/>
            <w:vAlign w:val="center"/>
          </w:tcPr>
          <w:p w14:paraId="7D69576E">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1BF7DA">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阅览灯</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9E3545E">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12</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902D8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件</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F0CEA8">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FDB475">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5D7CCE">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r w14:paraId="7227AB7F">
        <w:tblPrEx>
          <w:tblCellMar>
            <w:top w:w="0" w:type="dxa"/>
            <w:left w:w="108" w:type="dxa"/>
            <w:bottom w:w="0" w:type="dxa"/>
            <w:right w:w="108" w:type="dxa"/>
          </w:tblCellMar>
        </w:tblPrEx>
        <w:trPr>
          <w:trHeight w:val="23" w:hRule="atLeast"/>
        </w:trPr>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7CD51E3">
            <w:pPr>
              <w:widowControl/>
              <w:jc w:val="center"/>
              <w:textAlignment w:val="center"/>
              <w:rPr>
                <w:rFonts w:hint="eastAsia" w:asciiTheme="minorEastAsia" w:hAnsiTheme="minorEastAsia" w:eastAsiaTheme="minorEastAsia" w:cstheme="minorEastAsia"/>
                <w:color w:val="000000"/>
                <w:szCs w:val="21"/>
                <w:highlight w:val="none"/>
                <w:lang w:eastAsia="zh-CN"/>
              </w:rPr>
            </w:pPr>
            <w:r>
              <w:rPr>
                <w:rFonts w:hint="eastAsia" w:asciiTheme="minorEastAsia" w:hAnsiTheme="minorEastAsia" w:eastAsiaTheme="minorEastAsia" w:cstheme="minorEastAsia"/>
                <w:color w:val="000000"/>
                <w:kern w:val="0"/>
                <w:szCs w:val="21"/>
                <w:highlight w:val="none"/>
              </w:rPr>
              <w:t>8</w:t>
            </w:r>
            <w:r>
              <w:rPr>
                <w:rFonts w:hint="eastAsia" w:asciiTheme="minorEastAsia" w:hAnsiTheme="minorEastAsia" w:eastAsiaTheme="minorEastAsia" w:cstheme="minorEastAsia"/>
                <w:color w:val="000000"/>
                <w:kern w:val="0"/>
                <w:szCs w:val="21"/>
                <w:highlight w:val="none"/>
                <w:lang w:val="en-US" w:eastAsia="zh-CN"/>
              </w:rPr>
              <w:t>4</w:t>
            </w:r>
          </w:p>
        </w:tc>
        <w:tc>
          <w:tcPr>
            <w:tcW w:w="824" w:type="dxa"/>
            <w:vMerge w:val="continue"/>
            <w:tcBorders>
              <w:left w:val="single" w:color="000000" w:sz="4" w:space="0"/>
              <w:bottom w:val="single" w:color="000000" w:sz="4" w:space="0"/>
              <w:right w:val="single" w:color="000000" w:sz="4" w:space="0"/>
            </w:tcBorders>
            <w:shd w:val="clear" w:color="auto" w:fill="auto"/>
            <w:noWrap/>
            <w:vAlign w:val="center"/>
          </w:tcPr>
          <w:p w14:paraId="3BD11611">
            <w:pPr>
              <w:rPr>
                <w:rFonts w:asciiTheme="minorEastAsia" w:hAnsiTheme="minorEastAsia" w:eastAsiaTheme="minorEastAsia" w:cstheme="minorEastAsia"/>
                <w:color w:val="000000"/>
                <w:szCs w:val="21"/>
                <w:highlight w:val="none"/>
              </w:rPr>
            </w:pPr>
          </w:p>
        </w:tc>
        <w:tc>
          <w:tcPr>
            <w:tcW w:w="1545"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060A52">
            <w:pPr>
              <w:widowControl/>
              <w:jc w:val="center"/>
              <w:textAlignment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color w:val="000000"/>
                <w:kern w:val="0"/>
                <w:szCs w:val="21"/>
                <w:highlight w:val="none"/>
              </w:rPr>
              <w:t>吧桌</w:t>
            </w:r>
          </w:p>
        </w:tc>
        <w:tc>
          <w:tcPr>
            <w:tcW w:w="51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99EDE9">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1</w:t>
            </w:r>
          </w:p>
        </w:tc>
        <w:tc>
          <w:tcPr>
            <w:tcW w:w="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6E430B">
            <w:pPr>
              <w:widowControl/>
              <w:jc w:val="center"/>
              <w:textAlignment w:val="center"/>
              <w:rPr>
                <w:rFonts w:asciiTheme="minorEastAsia" w:hAnsiTheme="minorEastAsia" w:eastAsiaTheme="minorEastAsia" w:cstheme="minorEastAsia"/>
                <w:color w:val="000000"/>
                <w:szCs w:val="21"/>
                <w:highlight w:val="none"/>
              </w:rPr>
            </w:pPr>
            <w:r>
              <w:rPr>
                <w:rFonts w:hint="eastAsia" w:ascii="楷体" w:hAnsi="楷体" w:eastAsia="楷体" w:cs="楷体"/>
                <w:color w:val="000000"/>
                <w:kern w:val="0"/>
                <w:sz w:val="24"/>
                <w:highlight w:val="none"/>
              </w:rPr>
              <w:t>组</w:t>
            </w:r>
          </w:p>
        </w:tc>
        <w:tc>
          <w:tcPr>
            <w:tcW w:w="12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F1237D">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000000"/>
                <w:kern w:val="0"/>
                <w:szCs w:val="21"/>
                <w:highlight w:val="none"/>
              </w:rPr>
              <w:t>拒绝进口</w:t>
            </w:r>
          </w:p>
        </w:tc>
        <w:tc>
          <w:tcPr>
            <w:tcW w:w="14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A8648E">
            <w:pPr>
              <w:jc w:val="cente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是</w:t>
            </w:r>
          </w:p>
        </w:tc>
        <w:tc>
          <w:tcPr>
            <w:tcW w:w="95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0AA2BC">
            <w:pPr>
              <w:rPr>
                <w:rFonts w:asciiTheme="minorEastAsia" w:hAnsiTheme="minorEastAsia" w:eastAsiaTheme="minorEastAsia" w:cstheme="minorEastAsia"/>
                <w:color w:val="000000"/>
                <w:szCs w:val="21"/>
                <w:highlight w:val="none"/>
              </w:rPr>
            </w:pPr>
            <w:r>
              <w:rPr>
                <w:rFonts w:hint="eastAsia" w:asciiTheme="minorEastAsia" w:hAnsiTheme="minorEastAsia" w:eastAsiaTheme="minorEastAsia" w:cstheme="minorEastAsia"/>
                <w:b/>
                <w:bCs/>
                <w:color w:val="FF0000"/>
                <w:szCs w:val="21"/>
                <w:highlight w:val="none"/>
                <w:lang w:val="en-US" w:eastAsia="zh-CN"/>
              </w:rPr>
              <w:t>工业</w:t>
            </w:r>
          </w:p>
        </w:tc>
      </w:tr>
    </w:tbl>
    <w:p w14:paraId="7539EA99">
      <w:pPr>
        <w:ind w:firstLine="422" w:firstLineChars="200"/>
        <w:rPr>
          <w:rFonts w:ascii="宋体" w:hAnsi="宋体"/>
          <w:b/>
          <w:color w:val="FF0000"/>
          <w:szCs w:val="21"/>
          <w:highlight w:val="none"/>
        </w:rPr>
      </w:pPr>
      <w:r>
        <w:rPr>
          <w:rFonts w:hint="eastAsia" w:ascii="宋体" w:hAnsi="宋体"/>
          <w:b/>
          <w:color w:val="FF0000"/>
          <w:szCs w:val="21"/>
          <w:highlight w:val="none"/>
        </w:rPr>
        <w:t>备注：1.“是否接受进口”栏注明“拒绝进口”的产品不接受投标人选用进口产品参与投标；注明“接受进口”的产品允许投标人选用进口产品参与投标，但不排斥国内产品。</w:t>
      </w:r>
    </w:p>
    <w:p w14:paraId="680F9DF7">
      <w:pPr>
        <w:ind w:firstLine="422" w:firstLineChars="200"/>
        <w:rPr>
          <w:rFonts w:ascii="宋体" w:hAnsi="宋体"/>
          <w:b/>
          <w:color w:val="FF0000"/>
          <w:szCs w:val="21"/>
          <w:highlight w:val="none"/>
        </w:rPr>
      </w:pPr>
      <w:r>
        <w:rPr>
          <w:rFonts w:hint="eastAsia" w:ascii="宋体" w:hAnsi="宋体"/>
          <w:b/>
          <w:color w:val="FF0000"/>
          <w:szCs w:val="21"/>
          <w:highlight w:val="none"/>
        </w:rPr>
        <w:t>2、进口产品是指通过海关验放进入中国境内且产自关境外的产品。即所谓进口产品是指制造过程均在国外，如果产品在国内组装，其中的零部件（包括核心部件）是进口产品，则应当视为非进口产品。采用“接受进口”的产品优先采购向我国企业转让技术、与我国企业签订消化吸收再创新方案的供应商的进口产品，相关内容以财库〔2007〕119 号文和财办库〔2008〕248 号文的相关规定为准。</w:t>
      </w:r>
    </w:p>
    <w:p w14:paraId="519FF4C0">
      <w:pPr>
        <w:ind w:firstLine="422" w:firstLineChars="200"/>
        <w:rPr>
          <w:rFonts w:ascii="宋体" w:hAnsi="宋体"/>
          <w:b/>
          <w:color w:val="FF0000"/>
          <w:szCs w:val="21"/>
          <w:highlight w:val="none"/>
        </w:rPr>
      </w:pPr>
      <w:r>
        <w:rPr>
          <w:rFonts w:hint="eastAsia" w:ascii="宋体" w:hAnsi="宋体"/>
          <w:b/>
          <w:color w:val="FF0000"/>
          <w:szCs w:val="21"/>
          <w:highlight w:val="none"/>
        </w:rPr>
        <w:t>3、本项目核心产品为：</w:t>
      </w:r>
      <w:r>
        <w:rPr>
          <w:rFonts w:hint="eastAsia" w:ascii="宋体" w:hAnsi="宋体"/>
          <w:b/>
          <w:color w:val="FF0000"/>
          <w:szCs w:val="21"/>
          <w:highlight w:val="none"/>
          <w:u w:val="single"/>
        </w:rPr>
        <w:t xml:space="preserve">  阅览椅（序号60）</w:t>
      </w:r>
      <w:r>
        <w:rPr>
          <w:rFonts w:hint="eastAsia" w:ascii="宋体" w:hAnsi="宋体"/>
          <w:b/>
          <w:color w:val="FF0000"/>
          <w:szCs w:val="21"/>
          <w:highlight w:val="none"/>
        </w:rPr>
        <w:t>。</w:t>
      </w:r>
    </w:p>
    <w:bookmarkEnd w:id="37"/>
    <w:p w14:paraId="0C19F23A">
      <w:pPr>
        <w:rPr>
          <w:rFonts w:ascii="宋体" w:hAnsi="宋体"/>
          <w:b/>
          <w:color w:val="FF0000"/>
          <w:szCs w:val="21"/>
          <w:highlight w:val="none"/>
        </w:rPr>
      </w:pPr>
    </w:p>
    <w:p w14:paraId="0C63B3F5">
      <w:pPr>
        <w:pStyle w:val="18"/>
        <w:rPr>
          <w:highlight w:val="none"/>
        </w:rPr>
      </w:pPr>
    </w:p>
    <w:p w14:paraId="559F4C36">
      <w:pPr>
        <w:pStyle w:val="5"/>
        <w:spacing w:before="120" w:beforeLines="50" w:after="120" w:afterLines="50"/>
        <w:rPr>
          <w:sz w:val="28"/>
          <w:szCs w:val="28"/>
          <w:highlight w:val="none"/>
        </w:rPr>
      </w:pPr>
      <w:bookmarkStart w:id="38" w:name="_Toc128884461"/>
      <w:r>
        <w:rPr>
          <w:rFonts w:hint="eastAsia"/>
          <w:sz w:val="28"/>
          <w:szCs w:val="28"/>
          <w:highlight w:val="none"/>
        </w:rPr>
        <w:t>三、实质性条款</w:t>
      </w:r>
    </w:p>
    <w:tbl>
      <w:tblPr>
        <w:tblStyle w:val="43"/>
        <w:tblW w:w="81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
        <w:gridCol w:w="7282"/>
      </w:tblGrid>
      <w:tr w14:paraId="2BAF0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06" w:type="dxa"/>
            <w:vAlign w:val="center"/>
          </w:tcPr>
          <w:p w14:paraId="69CC5058">
            <w:pPr>
              <w:adjustRightInd w:val="0"/>
              <w:snapToGrid w:val="0"/>
              <w:spacing w:line="360" w:lineRule="auto"/>
              <w:jc w:val="center"/>
              <w:rPr>
                <w:rFonts w:ascii="宋体" w:hAnsi="宋体"/>
                <w:kern w:val="0"/>
                <w:szCs w:val="21"/>
                <w:highlight w:val="none"/>
              </w:rPr>
            </w:pPr>
            <w:r>
              <w:rPr>
                <w:rFonts w:hint="eastAsia" w:ascii="宋体" w:hAnsi="宋体"/>
                <w:kern w:val="0"/>
                <w:szCs w:val="21"/>
                <w:highlight w:val="none"/>
              </w:rPr>
              <w:t>序号</w:t>
            </w:r>
          </w:p>
        </w:tc>
        <w:tc>
          <w:tcPr>
            <w:tcW w:w="7282" w:type="dxa"/>
            <w:vAlign w:val="center"/>
          </w:tcPr>
          <w:p w14:paraId="378F505B">
            <w:pPr>
              <w:adjustRightInd w:val="0"/>
              <w:snapToGrid w:val="0"/>
              <w:spacing w:line="360" w:lineRule="auto"/>
              <w:jc w:val="center"/>
              <w:rPr>
                <w:rFonts w:ascii="宋体" w:hAnsi="宋体"/>
                <w:kern w:val="0"/>
                <w:szCs w:val="21"/>
                <w:highlight w:val="none"/>
              </w:rPr>
            </w:pPr>
            <w:r>
              <w:rPr>
                <w:rFonts w:hint="eastAsia" w:ascii="宋体" w:hAnsi="宋体"/>
                <w:kern w:val="0"/>
                <w:szCs w:val="21"/>
                <w:highlight w:val="none"/>
              </w:rPr>
              <w:t>实质性条款具体内容</w:t>
            </w:r>
          </w:p>
        </w:tc>
      </w:tr>
      <w:tr w14:paraId="586EE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06" w:type="dxa"/>
            <w:vAlign w:val="center"/>
          </w:tcPr>
          <w:p w14:paraId="6A89E2E0">
            <w:pPr>
              <w:adjustRightInd w:val="0"/>
              <w:snapToGrid w:val="0"/>
              <w:spacing w:line="360" w:lineRule="auto"/>
              <w:jc w:val="center"/>
              <w:rPr>
                <w:rFonts w:ascii="宋体" w:hAnsi="宋体"/>
                <w:kern w:val="0"/>
                <w:szCs w:val="21"/>
                <w:highlight w:val="none"/>
              </w:rPr>
            </w:pPr>
            <w:r>
              <w:rPr>
                <w:rFonts w:hint="eastAsia" w:ascii="宋体" w:hAnsi="宋体"/>
                <w:kern w:val="0"/>
                <w:szCs w:val="21"/>
                <w:highlight w:val="none"/>
              </w:rPr>
              <w:t>1</w:t>
            </w:r>
          </w:p>
        </w:tc>
        <w:tc>
          <w:tcPr>
            <w:tcW w:w="7282" w:type="dxa"/>
            <w:vAlign w:val="center"/>
          </w:tcPr>
          <w:p w14:paraId="391697D5">
            <w:pPr>
              <w:adjustRightInd w:val="0"/>
              <w:snapToGrid w:val="0"/>
              <w:spacing w:line="360" w:lineRule="auto"/>
              <w:jc w:val="left"/>
              <w:rPr>
                <w:rFonts w:hAnsi="宋体"/>
                <w:kern w:val="0"/>
                <w:szCs w:val="21"/>
                <w:highlight w:val="none"/>
              </w:rPr>
            </w:pPr>
            <w:r>
              <w:rPr>
                <w:rFonts w:hint="eastAsia"/>
                <w:color w:val="000000" w:themeColor="text1"/>
                <w:szCs w:val="21"/>
                <w:highlight w:val="none"/>
                <w14:textFill>
                  <w14:solidFill>
                    <w14:schemeClr w14:val="tx1"/>
                  </w14:solidFill>
                </w14:textFill>
              </w:rPr>
              <w:t>具体以采购文件第三章 用户需求书中带“★”的需求项为准。</w:t>
            </w:r>
          </w:p>
        </w:tc>
      </w:tr>
    </w:tbl>
    <w:p w14:paraId="239BC8F1">
      <w:pPr>
        <w:rPr>
          <w:b/>
          <w:highlight w:val="none"/>
        </w:rPr>
      </w:pPr>
      <w:r>
        <w:rPr>
          <w:rFonts w:hint="eastAsia"/>
          <w:b/>
          <w:highlight w:val="none"/>
        </w:rPr>
        <w:t>注：上表所列内容为不可负偏离条款</w:t>
      </w:r>
      <w:bookmarkEnd w:id="38"/>
      <w:r>
        <w:rPr>
          <w:rFonts w:hint="eastAsia"/>
          <w:b/>
          <w:highlight w:val="none"/>
        </w:rPr>
        <w:t>，负偏离将视为未实质性满足招标文件要求作投标无效处理。</w:t>
      </w:r>
    </w:p>
    <w:p w14:paraId="1D5E4FEF">
      <w:pPr>
        <w:rPr>
          <w:b/>
          <w:szCs w:val="21"/>
          <w:highlight w:val="none"/>
        </w:rPr>
      </w:pPr>
    </w:p>
    <w:p w14:paraId="7703424A">
      <w:pPr>
        <w:pStyle w:val="18"/>
        <w:rPr>
          <w:highlight w:val="none"/>
        </w:rPr>
      </w:pPr>
      <w:bookmarkStart w:id="145" w:name="_GoBack"/>
      <w:bookmarkEnd w:id="145"/>
    </w:p>
    <w:p w14:paraId="41BB1031">
      <w:pPr>
        <w:pStyle w:val="5"/>
        <w:spacing w:before="120" w:beforeLines="50" w:after="120" w:afterLines="50"/>
        <w:rPr>
          <w:sz w:val="28"/>
          <w:szCs w:val="28"/>
          <w:highlight w:val="none"/>
        </w:rPr>
      </w:pPr>
      <w:r>
        <w:rPr>
          <w:rFonts w:hint="eastAsia"/>
          <w:sz w:val="28"/>
          <w:szCs w:val="28"/>
          <w:highlight w:val="none"/>
        </w:rPr>
        <w:t>四、技术要求</w:t>
      </w:r>
    </w:p>
    <w:p w14:paraId="06B95373">
      <w:pPr>
        <w:ind w:firstLine="422" w:firstLineChars="200"/>
        <w:rPr>
          <w:b/>
          <w:highlight w:val="none"/>
        </w:rPr>
      </w:pPr>
      <w:r>
        <w:rPr>
          <w:rFonts w:hint="eastAsia"/>
          <w:b/>
          <w:szCs w:val="21"/>
          <w:highlight w:val="none"/>
        </w:rPr>
        <w:t>说明：</w:t>
      </w:r>
      <w:r>
        <w:rPr>
          <w:b/>
          <w:szCs w:val="21"/>
          <w:highlight w:val="none"/>
        </w:rPr>
        <w:t xml:space="preserve"> </w:t>
      </w:r>
      <w:r>
        <w:rPr>
          <w:b/>
          <w:highlight w:val="none"/>
        </w:rPr>
        <w:t>1</w:t>
      </w:r>
      <w:r>
        <w:rPr>
          <w:rFonts w:hint="eastAsia"/>
          <w:b/>
          <w:highlight w:val="none"/>
        </w:rPr>
        <w:t>、评分时，如对一项招标技术要求（以划分框为准）中的内容存在两处（或以上）负偏离的，在评分时只作一项负偏离扣分。</w:t>
      </w:r>
    </w:p>
    <w:p w14:paraId="4695D6A9">
      <w:pPr>
        <w:ind w:firstLine="422" w:firstLineChars="200"/>
        <w:rPr>
          <w:b/>
          <w:szCs w:val="21"/>
          <w:highlight w:val="none"/>
        </w:rPr>
      </w:pPr>
      <w:r>
        <w:rPr>
          <w:b/>
          <w:szCs w:val="21"/>
          <w:highlight w:val="none"/>
        </w:rPr>
        <w:t>2</w:t>
      </w:r>
      <w:r>
        <w:rPr>
          <w:rFonts w:hint="eastAsia"/>
          <w:b/>
          <w:szCs w:val="21"/>
          <w:highlight w:val="none"/>
        </w:rPr>
        <w:t>、带★号条款为不可负偏离条款，不作为评分准则中的评分内容，如未响应或出现负偏离的，将作投标无效处理；带“</w:t>
      </w:r>
      <w:r>
        <w:rPr>
          <w:highlight w:val="none"/>
        </w:rPr>
        <w:t>▲</w:t>
      </w:r>
      <w:r>
        <w:rPr>
          <w:rFonts w:hint="eastAsia"/>
          <w:b/>
          <w:szCs w:val="21"/>
          <w:highlight w:val="none"/>
        </w:rPr>
        <w:t>”指标项为重要参数条款，负偏离时依相关评分准则内容作重点扣分处理。</w:t>
      </w:r>
    </w:p>
    <w:p w14:paraId="6728CA44">
      <w:pPr>
        <w:ind w:firstLine="422" w:firstLineChars="200"/>
        <w:rPr>
          <w:b/>
          <w:szCs w:val="21"/>
          <w:highlight w:val="none"/>
        </w:rPr>
      </w:pPr>
      <w:r>
        <w:rPr>
          <w:b/>
          <w:szCs w:val="21"/>
          <w:highlight w:val="none"/>
        </w:rPr>
        <w:t>3</w:t>
      </w:r>
      <w:r>
        <w:rPr>
          <w:rFonts w:hint="eastAsia"/>
          <w:b/>
          <w:szCs w:val="21"/>
          <w:highlight w:val="none"/>
        </w:rPr>
        <w:t>、</w:t>
      </w:r>
      <w:bookmarkStart w:id="39" w:name="_Hlk72585069"/>
      <w:r>
        <w:rPr>
          <w:rFonts w:hint="eastAsia"/>
          <w:b/>
          <w:szCs w:val="21"/>
          <w:highlight w:val="none"/>
        </w:rPr>
        <w:t>招标技术要求中，用</w:t>
      </w:r>
      <w:r>
        <w:rPr>
          <w:rFonts w:hint="eastAsia"/>
          <w:b/>
          <w:color w:val="FF0000"/>
          <w:szCs w:val="21"/>
          <w:highlight w:val="none"/>
        </w:rPr>
        <w:t>红色加粗字体标注</w:t>
      </w:r>
      <w:r>
        <w:rPr>
          <w:rFonts w:hint="eastAsia"/>
          <w:b/>
          <w:szCs w:val="21"/>
          <w:highlight w:val="none"/>
        </w:rPr>
        <w:t>的指标项均要求提供证明资料；其余指标项未要求提供证明资料，无需提供相关证明资料。</w:t>
      </w:r>
    </w:p>
    <w:p w14:paraId="2213D784">
      <w:pPr>
        <w:ind w:firstLine="422" w:firstLineChars="200"/>
        <w:rPr>
          <w:rFonts w:hint="eastAsia"/>
          <w:b/>
          <w:szCs w:val="21"/>
          <w:highlight w:val="none"/>
        </w:rPr>
      </w:pPr>
      <w:r>
        <w:rPr>
          <w:rFonts w:hint="eastAsia"/>
          <w:b/>
          <w:color w:val="FF0000"/>
          <w:szCs w:val="21"/>
          <w:highlight w:val="none"/>
        </w:rPr>
        <w:t>4、涉及区间的参数，除特别注明以外，</w:t>
      </w:r>
      <w:bookmarkStart w:id="40" w:name="_Hlk75447406"/>
      <w:r>
        <w:rPr>
          <w:rFonts w:hint="eastAsia"/>
          <w:b/>
          <w:color w:val="FF0000"/>
          <w:szCs w:val="21"/>
          <w:highlight w:val="none"/>
        </w:rPr>
        <w:t>产品参数区间与招标要求不一致的均视为负偏离。</w:t>
      </w:r>
      <w:bookmarkEnd w:id="40"/>
      <w:r>
        <w:rPr>
          <w:rFonts w:hint="eastAsia"/>
          <w:b/>
          <w:color w:val="FF0000"/>
          <w:szCs w:val="21"/>
          <w:highlight w:val="none"/>
        </w:rPr>
        <w:t>例：区间要求为0-20ML,只要响应的不是“0-20ML”，如投标文件响应为 0-15ML 、0-21ML 、1-12ML 、 9-20ML 、6-21ML 、9ML等情形均视为负偏离。</w:t>
      </w:r>
    </w:p>
    <w:p w14:paraId="2BC5D66D">
      <w:pPr>
        <w:adjustRightInd w:val="0"/>
        <w:snapToGrid w:val="0"/>
        <w:ind w:firstLine="422" w:firstLineChars="200"/>
        <w:jc w:val="left"/>
        <w:rPr>
          <w:b/>
          <w:color w:val="FF0000"/>
          <w:szCs w:val="21"/>
          <w:highlight w:val="none"/>
        </w:rPr>
      </w:pPr>
      <w:r>
        <w:rPr>
          <w:rFonts w:hint="eastAsia"/>
          <w:b/>
          <w:color w:val="FF0000"/>
          <w:szCs w:val="21"/>
          <w:highlight w:val="none"/>
        </w:rPr>
        <w:t>5、要求提供检验（检测）报告的，检验（检测）报告分为原材料检验（检测）报告及成品检验（检测）报告。如要求提供原材料（或零部件）检验（检测）报告，检验（检测）报告送检单位（委托单位）须是投标人或所投产品制造商（须与分项报价表一致）或所投产品原材料（或零部件）供应商。若送检单位（委托单位）是所投产品原材料（或零部件）供应商，须同时提供投标人或所投产品制造商（须与分项报价表一致）购买对应原材料（或零部件）的发票扫描件（开票日期在投标截止日前一年内）。如要求提供成品检验（检测）报告，检验（检测）报告送检单位（委托单位）须是投标人或所投产品制造商（须与分项报价表一致）。</w:t>
      </w:r>
    </w:p>
    <w:p w14:paraId="79F23CCC">
      <w:pPr>
        <w:pStyle w:val="18"/>
        <w:adjustRightInd w:val="0"/>
        <w:snapToGrid w:val="0"/>
        <w:spacing w:line="240" w:lineRule="auto"/>
        <w:ind w:firstLine="422" w:firstLineChars="200"/>
        <w:rPr>
          <w:bCs w:val="0"/>
          <w:color w:val="FF0000"/>
          <w:sz w:val="21"/>
          <w:szCs w:val="21"/>
          <w:highlight w:val="none"/>
        </w:rPr>
      </w:pPr>
      <w:r>
        <w:rPr>
          <w:rFonts w:hint="eastAsia"/>
          <w:bCs w:val="0"/>
          <w:color w:val="FF0000"/>
          <w:sz w:val="21"/>
          <w:szCs w:val="21"/>
          <w:highlight w:val="none"/>
        </w:rPr>
        <w:t>6、相关证明材料的产品名称与招标文件要求的名称不完全一致的，需提供为同种产品的说明；若名称不完全一致又未提供说明的，由评审委员会判定是否符合文件要求。</w:t>
      </w:r>
    </w:p>
    <w:p w14:paraId="1036004B">
      <w:pPr>
        <w:pStyle w:val="36"/>
        <w:adjustRightInd w:val="0"/>
        <w:snapToGrid w:val="0"/>
        <w:spacing w:line="240" w:lineRule="auto"/>
        <w:ind w:firstLine="422" w:firstLineChars="200"/>
        <w:rPr>
          <w:b/>
          <w:color w:val="FF0000"/>
          <w:sz w:val="21"/>
          <w:szCs w:val="21"/>
          <w:highlight w:val="none"/>
        </w:rPr>
      </w:pPr>
      <w:r>
        <w:rPr>
          <w:b/>
          <w:color w:val="FF0000"/>
          <w:sz w:val="21"/>
          <w:szCs w:val="21"/>
          <w:highlight w:val="none"/>
        </w:rPr>
        <w:t>7</w:t>
      </w:r>
      <w:r>
        <w:rPr>
          <w:rFonts w:hint="eastAsia"/>
          <w:b/>
          <w:color w:val="FF0000"/>
          <w:sz w:val="21"/>
          <w:szCs w:val="21"/>
          <w:highlight w:val="none"/>
        </w:rPr>
        <w:t>、要求检验（检测）报告要求具有CMA等标识的，若有材料证明相关检测事项不在实施该项检测的机构许可（认可）CMA等资质范围或检测范围内的，该检验（检测）报告视为不满足招标文件要求。</w:t>
      </w:r>
    </w:p>
    <w:p w14:paraId="47A457F5">
      <w:pPr>
        <w:ind w:firstLine="422" w:firstLineChars="200"/>
        <w:rPr>
          <w:b/>
          <w:szCs w:val="21"/>
          <w:highlight w:val="none"/>
        </w:rPr>
      </w:pPr>
    </w:p>
    <w:bookmarkEnd w:id="39"/>
    <w:tbl>
      <w:tblPr>
        <w:tblStyle w:val="43"/>
        <w:tblW w:w="8122"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0" w:author="WPS_1731128893" w:date="2025-10-24T15:51:37Z">
          <w:tblPr>
            <w:tblStyle w:val="43"/>
            <w:tblW w:w="8122"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730"/>
        <w:gridCol w:w="1658"/>
        <w:gridCol w:w="5734"/>
        <w:tblGridChange w:id="1">
          <w:tblGrid>
            <w:gridCol w:w="730"/>
            <w:gridCol w:w="1658"/>
            <w:gridCol w:w="5734"/>
          </w:tblGrid>
        </w:tblGridChange>
      </w:tblGrid>
      <w:tr w14:paraId="14537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470" w:hRule="atLeast"/>
          <w:tblHeader/>
          <w:trPrChange w:id="2" w:author="WPS_1731128893" w:date="2025-10-24T15:51:37Z">
            <w:trPr>
              <w:trHeight w:val="470" w:hRule="atLeast"/>
            </w:trPr>
          </w:trPrChange>
        </w:trPr>
        <w:tc>
          <w:tcPr>
            <w:tcW w:w="730" w:type="dxa"/>
            <w:vAlign w:val="center"/>
            <w:tcPrChange w:id="3" w:author="WPS_1731128893" w:date="2025-10-24T15:51:37Z">
              <w:tcPr>
                <w:tcW w:w="730" w:type="dxa"/>
                <w:vAlign w:val="center"/>
              </w:tcPr>
            </w:tcPrChange>
          </w:tcPr>
          <w:p w14:paraId="6E9D3AE4">
            <w:pPr>
              <w:jc w:val="center"/>
              <w:rPr>
                <w:szCs w:val="21"/>
                <w:highlight w:val="none"/>
              </w:rPr>
            </w:pPr>
            <w:r>
              <w:rPr>
                <w:rFonts w:hint="eastAsia"/>
                <w:szCs w:val="21"/>
                <w:highlight w:val="none"/>
              </w:rPr>
              <w:t>序号</w:t>
            </w:r>
          </w:p>
        </w:tc>
        <w:tc>
          <w:tcPr>
            <w:tcW w:w="1658" w:type="dxa"/>
            <w:vAlign w:val="center"/>
            <w:tcPrChange w:id="4" w:author="WPS_1731128893" w:date="2025-10-24T15:51:37Z">
              <w:tcPr>
                <w:tcW w:w="1658" w:type="dxa"/>
                <w:vAlign w:val="center"/>
              </w:tcPr>
            </w:tcPrChange>
          </w:tcPr>
          <w:p w14:paraId="26F88DC4">
            <w:pPr>
              <w:widowControl/>
              <w:jc w:val="center"/>
              <w:rPr>
                <w:rFonts w:hint="eastAsia"/>
                <w:szCs w:val="21"/>
                <w:highlight w:val="none"/>
              </w:rPr>
            </w:pPr>
            <w:r>
              <w:rPr>
                <w:rFonts w:hint="eastAsia"/>
                <w:szCs w:val="21"/>
                <w:highlight w:val="none"/>
              </w:rPr>
              <w:t>货物名称</w:t>
            </w:r>
          </w:p>
          <w:p w14:paraId="16F437CD">
            <w:pPr>
              <w:widowControl/>
              <w:jc w:val="center"/>
              <w:rPr>
                <w:rFonts w:hint="default" w:eastAsia="宋体"/>
                <w:szCs w:val="21"/>
                <w:highlight w:val="none"/>
                <w:lang w:val="en-US" w:eastAsia="zh-CN"/>
              </w:rPr>
            </w:pPr>
            <w:r>
              <w:rPr>
                <w:rFonts w:hint="eastAsia"/>
                <w:szCs w:val="21"/>
                <w:highlight w:val="none"/>
                <w:lang w:val="en-US" w:eastAsia="zh-CN"/>
              </w:rPr>
              <w:t>（参考图）</w:t>
            </w:r>
          </w:p>
        </w:tc>
        <w:tc>
          <w:tcPr>
            <w:tcW w:w="5734" w:type="dxa"/>
            <w:vAlign w:val="center"/>
            <w:tcPrChange w:id="5" w:author="WPS_1731128893" w:date="2025-10-24T15:51:37Z">
              <w:tcPr>
                <w:tcW w:w="5734" w:type="dxa"/>
                <w:vAlign w:val="center"/>
              </w:tcPr>
            </w:tcPrChange>
          </w:tcPr>
          <w:p w14:paraId="71900B2D">
            <w:pPr>
              <w:jc w:val="center"/>
              <w:rPr>
                <w:szCs w:val="21"/>
                <w:highlight w:val="none"/>
              </w:rPr>
            </w:pPr>
            <w:r>
              <w:rPr>
                <w:rFonts w:hint="eastAsia"/>
                <w:szCs w:val="21"/>
                <w:highlight w:val="none"/>
              </w:rPr>
              <w:t>招标技术要求</w:t>
            </w:r>
          </w:p>
        </w:tc>
      </w:tr>
      <w:tr w14:paraId="32493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 w:author="WPS_1731128893" w:date="2025-10-24T15:51:37Z">
            <w:trPr>
              <w:trHeight w:val="170" w:hRule="atLeast"/>
            </w:trPr>
          </w:trPrChange>
        </w:trPr>
        <w:tc>
          <w:tcPr>
            <w:tcW w:w="730" w:type="dxa"/>
            <w:vMerge w:val="restart"/>
            <w:vAlign w:val="center"/>
            <w:tcPrChange w:id="7" w:author="WPS_1731128893" w:date="2025-10-24T15:51:37Z">
              <w:tcPr>
                <w:tcW w:w="730" w:type="dxa"/>
                <w:vMerge w:val="restart"/>
                <w:vAlign w:val="center"/>
                <w:tcPrChange w:id="8" w:author="WPS_1731128893" w:date="2025-10-24T15:51:37Z">
                  <w:tcPr>
                    <w:tcW w:w="730" w:type="dxa"/>
                    <w:vMerge w:val="restart"/>
                    <w:vAlign w:val="center"/>
                  </w:tcPr>
                </w:tcPrChange>
              </w:tcPr>
            </w:tcPrChange>
          </w:tcPr>
          <w:p w14:paraId="6DC7D31B">
            <w:pPr>
              <w:jc w:val="center"/>
              <w:rPr>
                <w:bCs/>
                <w:szCs w:val="21"/>
                <w:highlight w:val="none"/>
              </w:rPr>
            </w:pPr>
            <w:r>
              <w:rPr>
                <w:rFonts w:hint="eastAsia"/>
                <w:bCs/>
                <w:szCs w:val="21"/>
                <w:highlight w:val="none"/>
              </w:rPr>
              <w:t>1</w:t>
            </w:r>
          </w:p>
        </w:tc>
        <w:tc>
          <w:tcPr>
            <w:tcW w:w="1658" w:type="dxa"/>
            <w:vMerge w:val="restart"/>
            <w:vAlign w:val="center"/>
            <w:tcPrChange w:id="9" w:author="WPS_1731128893" w:date="2025-10-24T15:51:37Z">
              <w:tcPr>
                <w:tcW w:w="1658" w:type="dxa"/>
                <w:vMerge w:val="restart"/>
                <w:vAlign w:val="center"/>
                <w:tcPrChange w:id="10" w:author="WPS_1731128893" w:date="2025-10-24T15:51:37Z">
                  <w:tcPr>
                    <w:tcW w:w="1658" w:type="dxa"/>
                    <w:vMerge w:val="restart"/>
                    <w:vAlign w:val="center"/>
                  </w:tcPr>
                </w:tcPrChange>
              </w:tcPr>
            </w:tcPrChange>
          </w:tcPr>
          <w:p w14:paraId="62135AB2">
            <w:pPr>
              <w:jc w:val="center"/>
              <w:rPr>
                <w:bCs/>
                <w:szCs w:val="21"/>
                <w:highlight w:val="none"/>
              </w:rPr>
            </w:pPr>
          </w:p>
          <w:p w14:paraId="1DDA537F">
            <w:pPr>
              <w:jc w:val="center"/>
              <w:rPr>
                <w:rFonts w:hint="eastAsia" w:eastAsia="宋体"/>
                <w:highlight w:val="none"/>
                <w:lang w:val="en-US" w:eastAsia="zh-CN"/>
              </w:rPr>
            </w:pPr>
            <w:r>
              <w:rPr>
                <w:rFonts w:hint="eastAsia"/>
                <w:highlight w:val="none"/>
              </w:rPr>
              <w:t>展架</w:t>
            </w:r>
            <w:r>
              <w:rPr>
                <w:rFonts w:hint="eastAsia"/>
                <w:highlight w:val="none"/>
                <w:lang w:val="en-US" w:eastAsia="zh-CN"/>
              </w:rPr>
              <w:t>1</w:t>
            </w:r>
          </w:p>
          <w:p w14:paraId="0284FFEF">
            <w:pPr>
              <w:jc w:val="center"/>
              <w:rPr>
                <w:rFonts w:hint="eastAsia"/>
                <w:highlight w:val="none"/>
              </w:rPr>
            </w:pPr>
          </w:p>
          <w:p w14:paraId="163C3556">
            <w:pPr>
              <w:jc w:val="center"/>
              <w:rPr>
                <w:rFonts w:hint="eastAsia"/>
                <w:highlight w:val="none"/>
              </w:rPr>
            </w:pPr>
            <w:r>
              <w:rPr>
                <w:highlight w:val="none"/>
              </w:rPr>
              <w:drawing>
                <wp:inline distT="0" distB="0" distL="114300" distR="114300">
                  <wp:extent cx="900430" cy="838835"/>
                  <wp:effectExtent l="0" t="0" r="1270" b="12065"/>
                  <wp:docPr id="5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pic:cNvPicPr>
                            <a:picLocks noChangeAspect="1"/>
                          </pic:cNvPicPr>
                        </pic:nvPicPr>
                        <pic:blipFill>
                          <a:blip r:embed="rId9"/>
                          <a:stretch>
                            <a:fillRect/>
                          </a:stretch>
                        </pic:blipFill>
                        <pic:spPr>
                          <a:xfrm>
                            <a:off x="0" y="0"/>
                            <a:ext cx="900430" cy="838835"/>
                          </a:xfrm>
                          <a:prstGeom prst="rect">
                            <a:avLst/>
                          </a:prstGeom>
                          <a:noFill/>
                          <a:ln>
                            <a:noFill/>
                          </a:ln>
                        </pic:spPr>
                      </pic:pic>
                    </a:graphicData>
                  </a:graphic>
                </wp:inline>
              </w:drawing>
            </w:r>
          </w:p>
        </w:tc>
        <w:tc>
          <w:tcPr>
            <w:tcW w:w="5734" w:type="dxa"/>
            <w:tcPrChange w:id="11" w:author="WPS_1731128893" w:date="2025-10-24T15:51:37Z">
              <w:tcPr>
                <w:tcW w:w="5734" w:type="dxa"/>
                <w:tcPrChange w:id="12" w:author="WPS_1731128893" w:date="2025-10-24T15:51:37Z">
                  <w:tcPr>
                    <w:tcW w:w="5734" w:type="dxa"/>
                  </w:tcPr>
                </w:tcPrChange>
              </w:tcPr>
            </w:tcPrChange>
          </w:tcPr>
          <w:p w14:paraId="71CF14C7">
            <w:pPr>
              <w:rPr>
                <w:bCs/>
                <w:szCs w:val="21"/>
                <w:highlight w:val="none"/>
              </w:rPr>
            </w:pPr>
            <w:r>
              <w:rPr>
                <w:rFonts w:hint="eastAsia"/>
                <w:bCs/>
                <w:szCs w:val="21"/>
                <w:highlight w:val="none"/>
              </w:rPr>
              <w:t>1.1基材：</w:t>
            </w:r>
            <w:r>
              <w:rPr>
                <w:rFonts w:hint="eastAsia" w:ascii="Times New Roman" w:hAnsi="Times New Roman" w:cs="Times New Roman"/>
                <w:bCs/>
                <w:color w:val="auto"/>
                <w:kern w:val="2"/>
                <w:szCs w:val="21"/>
                <w:highlight w:val="none"/>
              </w:rPr>
              <w:t>采用E0级多层板，</w:t>
            </w:r>
            <w:bookmarkStart w:id="41" w:name="OLE_LINK13"/>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w:t>
            </w:r>
            <w:bookmarkEnd w:id="41"/>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度≥18mm</w:t>
            </w:r>
            <w:r>
              <w:rPr>
                <w:rFonts w:hint="eastAsia" w:ascii="Times New Roman" w:hAnsi="Times New Roman" w:eastAsia="宋体" w:cs="Times New Roman"/>
                <w:bCs/>
                <w:sz w:val="21"/>
                <w:szCs w:val="21"/>
                <w:highlight w:val="none"/>
                <w:lang w:val="en-US" w:eastAsia="zh-CN"/>
              </w:rPr>
              <w:t>；</w:t>
            </w:r>
          </w:p>
        </w:tc>
      </w:tr>
      <w:tr w14:paraId="3FEA88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 w:author="WPS_1731128893" w:date="2025-10-24T15:51:37Z">
            <w:trPr>
              <w:trHeight w:val="170" w:hRule="atLeast"/>
            </w:trPr>
          </w:trPrChange>
        </w:trPr>
        <w:tc>
          <w:tcPr>
            <w:tcW w:w="730" w:type="dxa"/>
            <w:vMerge w:val="continue"/>
            <w:vAlign w:val="center"/>
            <w:tcPrChange w:id="14" w:author="WPS_1731128893" w:date="2025-10-24T15:51:37Z">
              <w:tcPr>
                <w:tcW w:w="730" w:type="dxa"/>
                <w:vMerge w:val="continue"/>
                <w:vAlign w:val="center"/>
                <w:tcPrChange w:id="15" w:author="WPS_1731128893" w:date="2025-10-24T15:51:37Z">
                  <w:tcPr>
                    <w:tcW w:w="730" w:type="dxa"/>
                    <w:vMerge w:val="continue"/>
                    <w:vAlign w:val="center"/>
                  </w:tcPr>
                </w:tcPrChange>
              </w:tcPr>
            </w:tcPrChange>
          </w:tcPr>
          <w:p w14:paraId="33BEE51F">
            <w:pPr>
              <w:jc w:val="center"/>
              <w:rPr>
                <w:bCs/>
                <w:szCs w:val="21"/>
                <w:highlight w:val="none"/>
              </w:rPr>
            </w:pPr>
          </w:p>
        </w:tc>
        <w:tc>
          <w:tcPr>
            <w:tcW w:w="1658" w:type="dxa"/>
            <w:vMerge w:val="continue"/>
            <w:vAlign w:val="center"/>
            <w:tcPrChange w:id="16" w:author="WPS_1731128893" w:date="2025-10-24T15:51:37Z">
              <w:tcPr>
                <w:tcW w:w="1658" w:type="dxa"/>
                <w:vMerge w:val="continue"/>
                <w:vAlign w:val="center"/>
                <w:tcPrChange w:id="17" w:author="WPS_1731128893" w:date="2025-10-24T15:51:37Z">
                  <w:tcPr>
                    <w:tcW w:w="1658" w:type="dxa"/>
                    <w:vMerge w:val="continue"/>
                    <w:vAlign w:val="center"/>
                  </w:tcPr>
                </w:tcPrChange>
              </w:tcPr>
            </w:tcPrChange>
          </w:tcPr>
          <w:p w14:paraId="48C14F5A">
            <w:pPr>
              <w:jc w:val="center"/>
              <w:rPr>
                <w:bCs/>
                <w:szCs w:val="21"/>
                <w:highlight w:val="none"/>
              </w:rPr>
            </w:pPr>
          </w:p>
        </w:tc>
        <w:tc>
          <w:tcPr>
            <w:tcW w:w="5734" w:type="dxa"/>
            <w:tcPrChange w:id="18" w:author="WPS_1731128893" w:date="2025-10-24T15:51:37Z">
              <w:tcPr>
                <w:tcW w:w="5734" w:type="dxa"/>
                <w:tcPrChange w:id="19" w:author="WPS_1731128893" w:date="2025-10-24T15:51:37Z">
                  <w:tcPr>
                    <w:tcW w:w="5734" w:type="dxa"/>
                  </w:tcPr>
                </w:tcPrChange>
              </w:tcPr>
            </w:tcPrChange>
          </w:tcPr>
          <w:p w14:paraId="673F9429">
            <w:pPr>
              <w:rPr>
                <w:rFonts w:hint="default" w:eastAsia="宋体"/>
                <w:bCs/>
                <w:szCs w:val="21"/>
                <w:highlight w:val="none"/>
                <w:lang w:val="en-US" w:eastAsia="zh-CN"/>
              </w:rPr>
            </w:pPr>
            <w:r>
              <w:rPr>
                <w:rFonts w:hint="eastAsia"/>
                <w:bCs/>
                <w:szCs w:val="21"/>
                <w:highlight w:val="none"/>
              </w:rPr>
              <w:t>1.2饰面：采用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4FA5EC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 w:author="WPS_1731128893" w:date="2025-10-24T15:51:37Z">
            <w:trPr>
              <w:trHeight w:val="170" w:hRule="atLeast"/>
            </w:trPr>
          </w:trPrChange>
        </w:trPr>
        <w:tc>
          <w:tcPr>
            <w:tcW w:w="730" w:type="dxa"/>
            <w:vMerge w:val="continue"/>
            <w:vAlign w:val="center"/>
            <w:tcPrChange w:id="21" w:author="WPS_1731128893" w:date="2025-10-24T15:51:37Z">
              <w:tcPr>
                <w:tcW w:w="730" w:type="dxa"/>
                <w:vMerge w:val="continue"/>
                <w:vAlign w:val="center"/>
                <w:tcPrChange w:id="22" w:author="WPS_1731128893" w:date="2025-10-24T15:51:37Z">
                  <w:tcPr>
                    <w:tcW w:w="730" w:type="dxa"/>
                    <w:vMerge w:val="continue"/>
                    <w:vAlign w:val="center"/>
                  </w:tcPr>
                </w:tcPrChange>
              </w:tcPr>
            </w:tcPrChange>
          </w:tcPr>
          <w:p w14:paraId="03350677">
            <w:pPr>
              <w:jc w:val="center"/>
              <w:rPr>
                <w:bCs/>
                <w:szCs w:val="21"/>
                <w:highlight w:val="none"/>
              </w:rPr>
            </w:pPr>
          </w:p>
        </w:tc>
        <w:tc>
          <w:tcPr>
            <w:tcW w:w="1658" w:type="dxa"/>
            <w:vMerge w:val="continue"/>
            <w:vAlign w:val="center"/>
            <w:tcPrChange w:id="23" w:author="WPS_1731128893" w:date="2025-10-24T15:51:37Z">
              <w:tcPr>
                <w:tcW w:w="1658" w:type="dxa"/>
                <w:vMerge w:val="continue"/>
                <w:vAlign w:val="center"/>
                <w:tcPrChange w:id="24" w:author="WPS_1731128893" w:date="2025-10-24T15:51:37Z">
                  <w:tcPr>
                    <w:tcW w:w="1658" w:type="dxa"/>
                    <w:vMerge w:val="continue"/>
                    <w:vAlign w:val="center"/>
                  </w:tcPr>
                </w:tcPrChange>
              </w:tcPr>
            </w:tcPrChange>
          </w:tcPr>
          <w:p w14:paraId="2BE6508A">
            <w:pPr>
              <w:jc w:val="center"/>
              <w:rPr>
                <w:bCs/>
                <w:szCs w:val="21"/>
                <w:highlight w:val="none"/>
              </w:rPr>
            </w:pPr>
          </w:p>
        </w:tc>
        <w:tc>
          <w:tcPr>
            <w:tcW w:w="5734" w:type="dxa"/>
            <w:tcPrChange w:id="25" w:author="WPS_1731128893" w:date="2025-10-24T15:51:37Z">
              <w:tcPr>
                <w:tcW w:w="5734" w:type="dxa"/>
                <w:tcPrChange w:id="26" w:author="WPS_1731128893" w:date="2025-10-24T15:51:37Z">
                  <w:tcPr>
                    <w:tcW w:w="5734" w:type="dxa"/>
                  </w:tcPr>
                </w:tcPrChange>
              </w:tcPr>
            </w:tcPrChange>
          </w:tcPr>
          <w:p w14:paraId="78730866">
            <w:pPr>
              <w:rPr>
                <w:bCs/>
                <w:szCs w:val="21"/>
                <w:highlight w:val="none"/>
              </w:rPr>
            </w:pPr>
            <w:r>
              <w:rPr>
                <w:rFonts w:hint="eastAsia"/>
                <w:bCs/>
                <w:szCs w:val="21"/>
                <w:highlight w:val="none"/>
              </w:rPr>
              <w:t>1.3热熔胶：采用环保热熔胶，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51DE3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 w:author="WPS_1731128893" w:date="2025-10-24T15:51:37Z">
            <w:trPr>
              <w:trHeight w:val="170" w:hRule="atLeast"/>
            </w:trPr>
          </w:trPrChange>
        </w:trPr>
        <w:tc>
          <w:tcPr>
            <w:tcW w:w="730" w:type="dxa"/>
            <w:vMerge w:val="continue"/>
            <w:vAlign w:val="center"/>
            <w:tcPrChange w:id="28" w:author="WPS_1731128893" w:date="2025-10-24T15:51:37Z">
              <w:tcPr>
                <w:tcW w:w="730" w:type="dxa"/>
                <w:vMerge w:val="continue"/>
                <w:vAlign w:val="center"/>
                <w:tcPrChange w:id="29" w:author="WPS_1731128893" w:date="2025-10-24T15:51:37Z">
                  <w:tcPr>
                    <w:tcW w:w="730" w:type="dxa"/>
                    <w:vMerge w:val="continue"/>
                    <w:vAlign w:val="center"/>
                  </w:tcPr>
                </w:tcPrChange>
              </w:tcPr>
            </w:tcPrChange>
          </w:tcPr>
          <w:p w14:paraId="01872791">
            <w:pPr>
              <w:jc w:val="center"/>
              <w:rPr>
                <w:bCs/>
                <w:szCs w:val="21"/>
                <w:highlight w:val="none"/>
              </w:rPr>
            </w:pPr>
          </w:p>
        </w:tc>
        <w:tc>
          <w:tcPr>
            <w:tcW w:w="1658" w:type="dxa"/>
            <w:vMerge w:val="continue"/>
            <w:vAlign w:val="center"/>
            <w:tcPrChange w:id="30" w:author="WPS_1731128893" w:date="2025-10-24T15:51:37Z">
              <w:tcPr>
                <w:tcW w:w="1658" w:type="dxa"/>
                <w:vMerge w:val="continue"/>
                <w:vAlign w:val="center"/>
                <w:tcPrChange w:id="31" w:author="WPS_1731128893" w:date="2025-10-24T15:51:37Z">
                  <w:tcPr>
                    <w:tcW w:w="1658" w:type="dxa"/>
                    <w:vMerge w:val="continue"/>
                    <w:vAlign w:val="center"/>
                  </w:tcPr>
                </w:tcPrChange>
              </w:tcPr>
            </w:tcPrChange>
          </w:tcPr>
          <w:p w14:paraId="6AD64E47">
            <w:pPr>
              <w:jc w:val="center"/>
              <w:rPr>
                <w:bCs/>
                <w:szCs w:val="21"/>
                <w:highlight w:val="none"/>
              </w:rPr>
            </w:pPr>
          </w:p>
        </w:tc>
        <w:tc>
          <w:tcPr>
            <w:tcW w:w="5734" w:type="dxa"/>
            <w:tcPrChange w:id="32" w:author="WPS_1731128893" w:date="2025-10-24T15:51:37Z">
              <w:tcPr>
                <w:tcW w:w="5734" w:type="dxa"/>
                <w:tcPrChange w:id="33" w:author="WPS_1731128893" w:date="2025-10-24T15:51:37Z">
                  <w:tcPr>
                    <w:tcW w:w="5734" w:type="dxa"/>
                  </w:tcPr>
                </w:tcPrChange>
              </w:tcPr>
            </w:tcPrChange>
          </w:tcPr>
          <w:p w14:paraId="2AB90207">
            <w:pPr>
              <w:rPr>
                <w:bCs/>
                <w:szCs w:val="21"/>
                <w:highlight w:val="none"/>
              </w:rPr>
            </w:pPr>
            <w:r>
              <w:rPr>
                <w:rFonts w:hint="eastAsia"/>
                <w:bCs/>
                <w:szCs w:val="21"/>
                <w:highlight w:val="none"/>
              </w:rPr>
              <w:t>1.4封边：</w:t>
            </w:r>
            <w:r>
              <w:rPr>
                <w:rFonts w:hint="eastAsia"/>
                <w:szCs w:val="21"/>
                <w:highlight w:val="none"/>
              </w:rPr>
              <w:t>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rPr>
              <w:t>；</w:t>
            </w:r>
          </w:p>
        </w:tc>
      </w:tr>
      <w:tr w14:paraId="6F8D5A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 w:author="WPS_1731128893" w:date="2025-10-24T15:51:37Z">
            <w:trPr>
              <w:trHeight w:val="170" w:hRule="atLeast"/>
            </w:trPr>
          </w:trPrChange>
        </w:trPr>
        <w:tc>
          <w:tcPr>
            <w:tcW w:w="730" w:type="dxa"/>
            <w:vMerge w:val="continue"/>
            <w:vAlign w:val="center"/>
            <w:tcPrChange w:id="35" w:author="WPS_1731128893" w:date="2025-10-24T15:51:37Z">
              <w:tcPr>
                <w:tcW w:w="730" w:type="dxa"/>
                <w:vMerge w:val="continue"/>
                <w:vAlign w:val="center"/>
                <w:tcPrChange w:id="36" w:author="WPS_1731128893" w:date="2025-10-24T15:51:37Z">
                  <w:tcPr>
                    <w:tcW w:w="730" w:type="dxa"/>
                    <w:vMerge w:val="continue"/>
                    <w:vAlign w:val="center"/>
                  </w:tcPr>
                </w:tcPrChange>
              </w:tcPr>
            </w:tcPrChange>
          </w:tcPr>
          <w:p w14:paraId="7921B479">
            <w:pPr>
              <w:jc w:val="center"/>
              <w:rPr>
                <w:bCs/>
                <w:szCs w:val="21"/>
                <w:highlight w:val="none"/>
              </w:rPr>
            </w:pPr>
          </w:p>
        </w:tc>
        <w:tc>
          <w:tcPr>
            <w:tcW w:w="1658" w:type="dxa"/>
            <w:vMerge w:val="continue"/>
            <w:vAlign w:val="center"/>
            <w:tcPrChange w:id="37" w:author="WPS_1731128893" w:date="2025-10-24T15:51:37Z">
              <w:tcPr>
                <w:tcW w:w="1658" w:type="dxa"/>
                <w:vMerge w:val="continue"/>
                <w:vAlign w:val="center"/>
                <w:tcPrChange w:id="38" w:author="WPS_1731128893" w:date="2025-10-24T15:51:37Z">
                  <w:tcPr>
                    <w:tcW w:w="1658" w:type="dxa"/>
                    <w:vMerge w:val="continue"/>
                    <w:vAlign w:val="center"/>
                  </w:tcPr>
                </w:tcPrChange>
              </w:tcPr>
            </w:tcPrChange>
          </w:tcPr>
          <w:p w14:paraId="29103E49">
            <w:pPr>
              <w:jc w:val="center"/>
              <w:rPr>
                <w:bCs/>
                <w:szCs w:val="21"/>
                <w:highlight w:val="none"/>
              </w:rPr>
            </w:pPr>
          </w:p>
        </w:tc>
        <w:tc>
          <w:tcPr>
            <w:tcW w:w="5734" w:type="dxa"/>
            <w:tcPrChange w:id="39" w:author="WPS_1731128893" w:date="2025-10-24T15:51:37Z">
              <w:tcPr>
                <w:tcW w:w="5734" w:type="dxa"/>
                <w:tcPrChange w:id="40" w:author="WPS_1731128893" w:date="2025-10-24T15:51:37Z">
                  <w:tcPr>
                    <w:tcW w:w="5734" w:type="dxa"/>
                  </w:tcPr>
                </w:tcPrChange>
              </w:tcPr>
            </w:tcPrChange>
          </w:tcPr>
          <w:p w14:paraId="565991E1">
            <w:pPr>
              <w:rPr>
                <w:rFonts w:hint="eastAsia"/>
                <w:bCs/>
                <w:szCs w:val="21"/>
                <w:highlight w:val="none"/>
              </w:rPr>
            </w:pPr>
            <w:r>
              <w:rPr>
                <w:rFonts w:hint="eastAsia"/>
                <w:bCs/>
                <w:szCs w:val="21"/>
                <w:highlight w:val="none"/>
              </w:rPr>
              <w:t>1.5尺寸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E114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1" w:author="WPS_1731128893" w:date="2025-10-24T15:51:37Z">
            <w:trPr>
              <w:trHeight w:val="170" w:hRule="atLeast"/>
            </w:trPr>
          </w:trPrChange>
        </w:trPr>
        <w:tc>
          <w:tcPr>
            <w:tcW w:w="730" w:type="dxa"/>
            <w:vMerge w:val="continue"/>
            <w:vAlign w:val="center"/>
            <w:tcPrChange w:id="42" w:author="WPS_1731128893" w:date="2025-10-24T15:51:37Z">
              <w:tcPr>
                <w:tcW w:w="730" w:type="dxa"/>
                <w:vMerge w:val="continue"/>
                <w:vAlign w:val="center"/>
                <w:tcPrChange w:id="43" w:author="WPS_1731128893" w:date="2025-10-24T15:51:37Z">
                  <w:tcPr>
                    <w:tcW w:w="730" w:type="dxa"/>
                    <w:vMerge w:val="continue"/>
                    <w:vAlign w:val="center"/>
                  </w:tcPr>
                </w:tcPrChange>
              </w:tcPr>
            </w:tcPrChange>
          </w:tcPr>
          <w:p w14:paraId="4E7F8FC4">
            <w:pPr>
              <w:jc w:val="center"/>
              <w:rPr>
                <w:bCs/>
                <w:szCs w:val="21"/>
                <w:highlight w:val="none"/>
              </w:rPr>
            </w:pPr>
          </w:p>
        </w:tc>
        <w:tc>
          <w:tcPr>
            <w:tcW w:w="1658" w:type="dxa"/>
            <w:vMerge w:val="continue"/>
            <w:vAlign w:val="center"/>
            <w:tcPrChange w:id="44" w:author="WPS_1731128893" w:date="2025-10-24T15:51:37Z">
              <w:tcPr>
                <w:tcW w:w="1658" w:type="dxa"/>
                <w:vMerge w:val="continue"/>
                <w:vAlign w:val="center"/>
                <w:tcPrChange w:id="45" w:author="WPS_1731128893" w:date="2025-10-24T15:51:37Z">
                  <w:tcPr>
                    <w:tcW w:w="1658" w:type="dxa"/>
                    <w:vMerge w:val="continue"/>
                    <w:vAlign w:val="center"/>
                  </w:tcPr>
                </w:tcPrChange>
              </w:tcPr>
            </w:tcPrChange>
          </w:tcPr>
          <w:p w14:paraId="665BED29">
            <w:pPr>
              <w:jc w:val="center"/>
              <w:rPr>
                <w:bCs/>
                <w:szCs w:val="21"/>
                <w:highlight w:val="none"/>
              </w:rPr>
            </w:pPr>
          </w:p>
        </w:tc>
        <w:tc>
          <w:tcPr>
            <w:tcW w:w="5734" w:type="dxa"/>
            <w:tcPrChange w:id="46" w:author="WPS_1731128893" w:date="2025-10-24T15:51:37Z">
              <w:tcPr>
                <w:tcW w:w="5734" w:type="dxa"/>
                <w:tcPrChange w:id="47" w:author="WPS_1731128893" w:date="2025-10-24T15:51:37Z">
                  <w:tcPr>
                    <w:tcW w:w="5734" w:type="dxa"/>
                  </w:tcPr>
                </w:tcPrChange>
              </w:tcPr>
            </w:tcPrChange>
          </w:tcPr>
          <w:p w14:paraId="66375CA7">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▲1.6.提供符合以下要求的检测报告：</w:t>
            </w:r>
          </w:p>
          <w:p w14:paraId="660488C4">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多层板符合GB18580-2017《室内装饰装修材料人造板及其制品中甲醛释放限量》、GB/T 35601-2024《绿色产品评价 人造板和木质地板》、GB/T17657-2022《人造板及饰面人造板理化性能试验方法》GB/T 9846-2015《普通胶合板》标准，要求</w:t>
            </w:r>
            <w:r>
              <w:rPr>
                <w:rFonts w:hint="eastAsia" w:ascii="Times New Roman" w:hAnsi="Times New Roman" w:eastAsia="宋体" w:cs="Times New Roman"/>
                <w:sz w:val="21"/>
                <w:szCs w:val="21"/>
                <w:highlight w:val="none"/>
                <w:lang w:val="en-US" w:eastAsia="zh-CN"/>
              </w:rPr>
              <w:t>含水率5%～16%；静曲强度，顺纹≥24.0MPa；横纹≥20.0MPa；弹性模量，顺纹≥5000MPa；横纹≥3500MPa；甲醛释放量（GB/T 39600-2021）≤0.0</w:t>
            </w:r>
            <w:r>
              <w:rPr>
                <w:rFonts w:hint="eastAsia" w:ascii="Times New Roman" w:hAnsi="Times New Roman" w:cs="Times New Roman"/>
                <w:sz w:val="21"/>
                <w:szCs w:val="21"/>
                <w:highlight w:val="none"/>
                <w:lang w:val="en-US" w:eastAsia="zh-CN"/>
              </w:rPr>
              <w:t>25</w:t>
            </w:r>
            <w:r>
              <w:rPr>
                <w:rFonts w:hint="eastAsia" w:ascii="Times New Roman" w:hAnsi="Times New Roman" w:eastAsia="宋体" w:cs="Times New Roman"/>
                <w:sz w:val="21"/>
                <w:szCs w:val="21"/>
                <w:highlight w:val="none"/>
                <w:lang w:val="en-US" w:eastAsia="zh-CN"/>
              </w:rPr>
              <w:t>mg/m³；甲醛释放量（干燥器法）实测值0.26mg/L，挥发性有机化合物（72h）苯、甲苯、二甲苯、TVOC未检出；</w:t>
            </w:r>
          </w:p>
          <w:p w14:paraId="41E26EDA">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r>
      <w:tr w14:paraId="466DF3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8" w:author="WPS_1731128893" w:date="2025-10-24T15:51:37Z">
            <w:trPr>
              <w:trHeight w:val="170" w:hRule="atLeast"/>
            </w:trPr>
          </w:trPrChange>
        </w:trPr>
        <w:tc>
          <w:tcPr>
            <w:tcW w:w="730" w:type="dxa"/>
            <w:vMerge w:val="restart"/>
            <w:vAlign w:val="center"/>
            <w:tcPrChange w:id="49" w:author="WPS_1731128893" w:date="2025-10-24T15:51:37Z">
              <w:tcPr>
                <w:tcW w:w="730" w:type="dxa"/>
                <w:vMerge w:val="restart"/>
                <w:vAlign w:val="center"/>
                <w:tcPrChange w:id="50" w:author="WPS_1731128893" w:date="2025-10-24T15:51:37Z">
                  <w:tcPr>
                    <w:tcW w:w="730" w:type="dxa"/>
                    <w:vMerge w:val="restart"/>
                    <w:vAlign w:val="center"/>
                  </w:tcPr>
                </w:tcPrChange>
              </w:tcPr>
            </w:tcPrChange>
          </w:tcPr>
          <w:p w14:paraId="3A5B6DFA">
            <w:pPr>
              <w:jc w:val="center"/>
              <w:rPr>
                <w:bCs/>
                <w:szCs w:val="21"/>
                <w:highlight w:val="none"/>
              </w:rPr>
            </w:pPr>
            <w:r>
              <w:rPr>
                <w:rFonts w:hint="eastAsia"/>
                <w:bCs/>
                <w:szCs w:val="21"/>
                <w:highlight w:val="none"/>
              </w:rPr>
              <w:t>2</w:t>
            </w:r>
          </w:p>
        </w:tc>
        <w:tc>
          <w:tcPr>
            <w:tcW w:w="1658" w:type="dxa"/>
            <w:vMerge w:val="restart"/>
            <w:vAlign w:val="center"/>
            <w:tcPrChange w:id="51" w:author="WPS_1731128893" w:date="2025-10-24T15:51:37Z">
              <w:tcPr>
                <w:tcW w:w="1658" w:type="dxa"/>
                <w:vMerge w:val="restart"/>
                <w:vAlign w:val="center"/>
                <w:tcPrChange w:id="52" w:author="WPS_1731128893" w:date="2025-10-24T15:51:37Z">
                  <w:tcPr>
                    <w:tcW w:w="1658" w:type="dxa"/>
                    <w:vMerge w:val="restart"/>
                    <w:vAlign w:val="center"/>
                  </w:tcPr>
                </w:tcPrChange>
              </w:tcPr>
            </w:tcPrChange>
          </w:tcPr>
          <w:p w14:paraId="5B5699DF">
            <w:pPr>
              <w:jc w:val="center"/>
              <w:rPr>
                <w:rFonts w:hint="eastAsia"/>
                <w:bCs/>
                <w:szCs w:val="21"/>
                <w:highlight w:val="none"/>
              </w:rPr>
            </w:pPr>
            <w:r>
              <w:rPr>
                <w:rFonts w:hint="eastAsia"/>
                <w:bCs/>
                <w:szCs w:val="21"/>
                <w:highlight w:val="none"/>
              </w:rPr>
              <w:t>书架</w:t>
            </w:r>
          </w:p>
          <w:p w14:paraId="4898F77E">
            <w:pPr>
              <w:jc w:val="center"/>
              <w:rPr>
                <w:rFonts w:hint="eastAsia"/>
                <w:bCs/>
                <w:szCs w:val="21"/>
                <w:highlight w:val="none"/>
              </w:rPr>
            </w:pPr>
          </w:p>
          <w:p w14:paraId="15BFFB3D">
            <w:pPr>
              <w:jc w:val="center"/>
              <w:rPr>
                <w:rFonts w:hint="eastAsia"/>
                <w:bCs/>
                <w:szCs w:val="21"/>
                <w:highlight w:val="none"/>
              </w:rPr>
            </w:pPr>
            <w:r>
              <w:rPr>
                <w:highlight w:val="none"/>
              </w:rPr>
              <w:drawing>
                <wp:inline distT="0" distB="0" distL="114300" distR="114300">
                  <wp:extent cx="896620" cy="795020"/>
                  <wp:effectExtent l="0" t="0" r="5080" b="5080"/>
                  <wp:docPr id="7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1"/>
                          <pic:cNvPicPr>
                            <a:picLocks noChangeAspect="1"/>
                          </pic:cNvPicPr>
                        </pic:nvPicPr>
                        <pic:blipFill>
                          <a:blip r:embed="rId10"/>
                          <a:stretch>
                            <a:fillRect/>
                          </a:stretch>
                        </pic:blipFill>
                        <pic:spPr>
                          <a:xfrm>
                            <a:off x="0" y="0"/>
                            <a:ext cx="896620" cy="795020"/>
                          </a:xfrm>
                          <a:prstGeom prst="rect">
                            <a:avLst/>
                          </a:prstGeom>
                          <a:noFill/>
                          <a:ln>
                            <a:noFill/>
                          </a:ln>
                        </pic:spPr>
                      </pic:pic>
                    </a:graphicData>
                  </a:graphic>
                </wp:inline>
              </w:drawing>
            </w:r>
          </w:p>
        </w:tc>
        <w:tc>
          <w:tcPr>
            <w:tcW w:w="5734" w:type="dxa"/>
            <w:tcPrChange w:id="53" w:author="WPS_1731128893" w:date="2025-10-24T15:51:37Z">
              <w:tcPr>
                <w:tcW w:w="5734" w:type="dxa"/>
                <w:tcPrChange w:id="54" w:author="WPS_1731128893" w:date="2025-10-24T15:51:37Z">
                  <w:tcPr>
                    <w:tcW w:w="5734" w:type="dxa"/>
                  </w:tcPr>
                </w:tcPrChange>
              </w:tcPr>
            </w:tcPrChange>
          </w:tcPr>
          <w:p w14:paraId="1AD732AC">
            <w:pPr>
              <w:rPr>
                <w:bCs/>
                <w:szCs w:val="21"/>
                <w:highlight w:val="none"/>
              </w:rPr>
            </w:pPr>
            <w:r>
              <w:rPr>
                <w:rFonts w:hint="eastAsia"/>
                <w:bCs/>
                <w:szCs w:val="21"/>
                <w:highlight w:val="none"/>
              </w:rPr>
              <w:t>2.1产品需符合GB/T13667.1-2015《钢制书架 第一部分单、复柱书架》标准要求。</w:t>
            </w:r>
          </w:p>
        </w:tc>
      </w:tr>
      <w:tr w14:paraId="5C54F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5" w:author="WPS_1731128893" w:date="2025-10-24T15:51:37Z">
            <w:trPr>
              <w:trHeight w:val="170" w:hRule="atLeast"/>
            </w:trPr>
          </w:trPrChange>
        </w:trPr>
        <w:tc>
          <w:tcPr>
            <w:tcW w:w="730" w:type="dxa"/>
            <w:vMerge w:val="continue"/>
            <w:vAlign w:val="center"/>
            <w:tcPrChange w:id="56" w:author="WPS_1731128893" w:date="2025-10-24T15:51:37Z">
              <w:tcPr>
                <w:tcW w:w="730" w:type="dxa"/>
                <w:vMerge w:val="continue"/>
                <w:vAlign w:val="center"/>
                <w:tcPrChange w:id="57" w:author="WPS_1731128893" w:date="2025-10-24T15:51:37Z">
                  <w:tcPr>
                    <w:tcW w:w="730" w:type="dxa"/>
                    <w:vMerge w:val="continue"/>
                    <w:vAlign w:val="center"/>
                  </w:tcPr>
                </w:tcPrChange>
              </w:tcPr>
            </w:tcPrChange>
          </w:tcPr>
          <w:p w14:paraId="5E2BEBE3">
            <w:pPr>
              <w:jc w:val="center"/>
              <w:rPr>
                <w:bCs/>
                <w:szCs w:val="21"/>
                <w:highlight w:val="none"/>
              </w:rPr>
            </w:pPr>
          </w:p>
        </w:tc>
        <w:tc>
          <w:tcPr>
            <w:tcW w:w="1658" w:type="dxa"/>
            <w:vMerge w:val="continue"/>
            <w:vAlign w:val="center"/>
            <w:tcPrChange w:id="58" w:author="WPS_1731128893" w:date="2025-10-24T15:51:37Z">
              <w:tcPr>
                <w:tcW w:w="1658" w:type="dxa"/>
                <w:vMerge w:val="continue"/>
                <w:vAlign w:val="center"/>
                <w:tcPrChange w:id="59" w:author="WPS_1731128893" w:date="2025-10-24T15:51:37Z">
                  <w:tcPr>
                    <w:tcW w:w="1658" w:type="dxa"/>
                    <w:vMerge w:val="continue"/>
                    <w:vAlign w:val="center"/>
                  </w:tcPr>
                </w:tcPrChange>
              </w:tcPr>
            </w:tcPrChange>
          </w:tcPr>
          <w:p w14:paraId="1D1F0169">
            <w:pPr>
              <w:jc w:val="center"/>
              <w:rPr>
                <w:bCs/>
                <w:szCs w:val="21"/>
                <w:highlight w:val="none"/>
              </w:rPr>
            </w:pPr>
          </w:p>
        </w:tc>
        <w:tc>
          <w:tcPr>
            <w:tcW w:w="5734" w:type="dxa"/>
            <w:tcPrChange w:id="60" w:author="WPS_1731128893" w:date="2025-10-24T15:51:37Z">
              <w:tcPr>
                <w:tcW w:w="5734" w:type="dxa"/>
                <w:tcPrChange w:id="61" w:author="WPS_1731128893" w:date="2025-10-24T15:51:37Z">
                  <w:tcPr>
                    <w:tcW w:w="5734" w:type="dxa"/>
                  </w:tcPr>
                </w:tcPrChange>
              </w:tcPr>
            </w:tcPrChange>
          </w:tcPr>
          <w:p w14:paraId="1CF27DC2">
            <w:pPr>
              <w:rPr>
                <w:bCs/>
                <w:szCs w:val="21"/>
                <w:highlight w:val="none"/>
              </w:rPr>
            </w:pPr>
            <w:r>
              <w:rPr>
                <w:rFonts w:hint="eastAsia"/>
                <w:bCs/>
                <w:szCs w:val="21"/>
                <w:highlight w:val="none"/>
              </w:rPr>
              <w:t>2.2搁板：厚度≥1.0mm冷轧钢板，底部加加强筋，隔板与隔板之间的间距≥310mm；</w:t>
            </w:r>
          </w:p>
        </w:tc>
      </w:tr>
      <w:tr w14:paraId="25A429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2" w:author="WPS_1731128893" w:date="2025-10-24T15:51:37Z">
            <w:trPr>
              <w:trHeight w:val="170" w:hRule="atLeast"/>
            </w:trPr>
          </w:trPrChange>
        </w:trPr>
        <w:tc>
          <w:tcPr>
            <w:tcW w:w="730" w:type="dxa"/>
            <w:vMerge w:val="continue"/>
            <w:vAlign w:val="center"/>
            <w:tcPrChange w:id="63" w:author="WPS_1731128893" w:date="2025-10-24T15:51:37Z">
              <w:tcPr>
                <w:tcW w:w="730" w:type="dxa"/>
                <w:vMerge w:val="continue"/>
                <w:vAlign w:val="center"/>
                <w:tcPrChange w:id="64" w:author="WPS_1731128893" w:date="2025-10-24T15:51:37Z">
                  <w:tcPr>
                    <w:tcW w:w="730" w:type="dxa"/>
                    <w:vMerge w:val="continue"/>
                    <w:vAlign w:val="center"/>
                  </w:tcPr>
                </w:tcPrChange>
              </w:tcPr>
            </w:tcPrChange>
          </w:tcPr>
          <w:p w14:paraId="4D419C3F">
            <w:pPr>
              <w:jc w:val="center"/>
              <w:rPr>
                <w:bCs/>
                <w:szCs w:val="21"/>
                <w:highlight w:val="none"/>
              </w:rPr>
            </w:pPr>
          </w:p>
        </w:tc>
        <w:tc>
          <w:tcPr>
            <w:tcW w:w="1658" w:type="dxa"/>
            <w:vMerge w:val="continue"/>
            <w:vAlign w:val="center"/>
            <w:tcPrChange w:id="65" w:author="WPS_1731128893" w:date="2025-10-24T15:51:37Z">
              <w:tcPr>
                <w:tcW w:w="1658" w:type="dxa"/>
                <w:vMerge w:val="continue"/>
                <w:vAlign w:val="center"/>
                <w:tcPrChange w:id="66" w:author="WPS_1731128893" w:date="2025-10-24T15:51:37Z">
                  <w:tcPr>
                    <w:tcW w:w="1658" w:type="dxa"/>
                    <w:vMerge w:val="continue"/>
                    <w:vAlign w:val="center"/>
                  </w:tcPr>
                </w:tcPrChange>
              </w:tcPr>
            </w:tcPrChange>
          </w:tcPr>
          <w:p w14:paraId="74B1D684">
            <w:pPr>
              <w:jc w:val="center"/>
              <w:rPr>
                <w:bCs/>
                <w:szCs w:val="21"/>
                <w:highlight w:val="none"/>
              </w:rPr>
            </w:pPr>
          </w:p>
        </w:tc>
        <w:tc>
          <w:tcPr>
            <w:tcW w:w="5734" w:type="dxa"/>
            <w:tcPrChange w:id="67" w:author="WPS_1731128893" w:date="2025-10-24T15:51:37Z">
              <w:tcPr>
                <w:tcW w:w="5734" w:type="dxa"/>
                <w:tcPrChange w:id="68" w:author="WPS_1731128893" w:date="2025-10-24T15:51:37Z">
                  <w:tcPr>
                    <w:tcW w:w="5734" w:type="dxa"/>
                  </w:tcPr>
                </w:tcPrChange>
              </w:tcPr>
            </w:tcPrChange>
          </w:tcPr>
          <w:p w14:paraId="55EBB884">
            <w:pPr>
              <w:rPr>
                <w:bCs/>
                <w:szCs w:val="21"/>
                <w:highlight w:val="none"/>
              </w:rPr>
            </w:pPr>
            <w:r>
              <w:rPr>
                <w:rFonts w:hint="eastAsia"/>
                <w:bCs/>
                <w:szCs w:val="21"/>
                <w:highlight w:val="none"/>
              </w:rPr>
              <w:t>2.3挂板：厚度≥1.0mm冷轧钢板，单边双挂耳结构，与立柱多孔位结合，结构尺寸颜色需与馆内原有书架挂板可互换，保证更稳固；</w:t>
            </w:r>
          </w:p>
        </w:tc>
      </w:tr>
      <w:tr w14:paraId="02D8A3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9" w:author="WPS_1731128893" w:date="2025-10-24T15:51:37Z">
            <w:trPr>
              <w:trHeight w:val="170" w:hRule="atLeast"/>
            </w:trPr>
          </w:trPrChange>
        </w:trPr>
        <w:tc>
          <w:tcPr>
            <w:tcW w:w="730" w:type="dxa"/>
            <w:vMerge w:val="continue"/>
            <w:vAlign w:val="center"/>
            <w:tcPrChange w:id="70" w:author="WPS_1731128893" w:date="2025-10-24T15:51:37Z">
              <w:tcPr>
                <w:tcW w:w="730" w:type="dxa"/>
                <w:vMerge w:val="continue"/>
                <w:vAlign w:val="center"/>
                <w:tcPrChange w:id="71" w:author="WPS_1731128893" w:date="2025-10-24T15:51:37Z">
                  <w:tcPr>
                    <w:tcW w:w="730" w:type="dxa"/>
                    <w:vMerge w:val="continue"/>
                    <w:vAlign w:val="center"/>
                  </w:tcPr>
                </w:tcPrChange>
              </w:tcPr>
            </w:tcPrChange>
          </w:tcPr>
          <w:p w14:paraId="252DB246">
            <w:pPr>
              <w:jc w:val="center"/>
              <w:rPr>
                <w:bCs/>
                <w:szCs w:val="21"/>
                <w:highlight w:val="none"/>
              </w:rPr>
            </w:pPr>
          </w:p>
        </w:tc>
        <w:tc>
          <w:tcPr>
            <w:tcW w:w="1658" w:type="dxa"/>
            <w:vMerge w:val="continue"/>
            <w:vAlign w:val="center"/>
            <w:tcPrChange w:id="72" w:author="WPS_1731128893" w:date="2025-10-24T15:51:37Z">
              <w:tcPr>
                <w:tcW w:w="1658" w:type="dxa"/>
                <w:vMerge w:val="continue"/>
                <w:vAlign w:val="center"/>
                <w:tcPrChange w:id="73" w:author="WPS_1731128893" w:date="2025-10-24T15:51:37Z">
                  <w:tcPr>
                    <w:tcW w:w="1658" w:type="dxa"/>
                    <w:vMerge w:val="continue"/>
                    <w:vAlign w:val="center"/>
                  </w:tcPr>
                </w:tcPrChange>
              </w:tcPr>
            </w:tcPrChange>
          </w:tcPr>
          <w:p w14:paraId="5FC4C97A">
            <w:pPr>
              <w:jc w:val="center"/>
              <w:rPr>
                <w:bCs/>
                <w:szCs w:val="21"/>
                <w:highlight w:val="none"/>
              </w:rPr>
            </w:pPr>
          </w:p>
        </w:tc>
        <w:tc>
          <w:tcPr>
            <w:tcW w:w="5734" w:type="dxa"/>
            <w:tcPrChange w:id="74" w:author="WPS_1731128893" w:date="2025-10-24T15:51:37Z">
              <w:tcPr>
                <w:tcW w:w="5734" w:type="dxa"/>
                <w:tcPrChange w:id="75" w:author="WPS_1731128893" w:date="2025-10-24T15:51:37Z">
                  <w:tcPr>
                    <w:tcW w:w="5734" w:type="dxa"/>
                  </w:tcPr>
                </w:tcPrChange>
              </w:tcPr>
            </w:tcPrChange>
          </w:tcPr>
          <w:p w14:paraId="1C1F366A">
            <w:pPr>
              <w:rPr>
                <w:bCs/>
                <w:szCs w:val="21"/>
                <w:highlight w:val="none"/>
              </w:rPr>
            </w:pPr>
            <w:r>
              <w:rPr>
                <w:rFonts w:hint="eastAsia"/>
                <w:bCs/>
                <w:szCs w:val="21"/>
                <w:highlight w:val="none"/>
              </w:rPr>
              <w:t>2.4档板：厚度≥0.6mm冷轧钢板，档板五翻边一体成型工艺，设计成为U型，扣入两块隔板中，有效防止档板前后摆动，档板下部与隔板正面齐平，与隔板无缝对接；</w:t>
            </w:r>
          </w:p>
        </w:tc>
      </w:tr>
      <w:tr w14:paraId="1A375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6" w:author="WPS_1731128893" w:date="2025-10-24T15:51:37Z">
            <w:trPr>
              <w:trHeight w:val="170" w:hRule="atLeast"/>
            </w:trPr>
          </w:trPrChange>
        </w:trPr>
        <w:tc>
          <w:tcPr>
            <w:tcW w:w="730" w:type="dxa"/>
            <w:vMerge w:val="continue"/>
            <w:vAlign w:val="center"/>
            <w:tcPrChange w:id="77" w:author="WPS_1731128893" w:date="2025-10-24T15:51:37Z">
              <w:tcPr>
                <w:tcW w:w="730" w:type="dxa"/>
                <w:vMerge w:val="continue"/>
                <w:vAlign w:val="center"/>
                <w:tcPrChange w:id="78" w:author="WPS_1731128893" w:date="2025-10-24T15:51:37Z">
                  <w:tcPr>
                    <w:tcW w:w="730" w:type="dxa"/>
                    <w:vMerge w:val="continue"/>
                    <w:vAlign w:val="center"/>
                  </w:tcPr>
                </w:tcPrChange>
              </w:tcPr>
            </w:tcPrChange>
          </w:tcPr>
          <w:p w14:paraId="6AB408AB">
            <w:pPr>
              <w:jc w:val="center"/>
              <w:rPr>
                <w:bCs/>
                <w:szCs w:val="21"/>
                <w:highlight w:val="none"/>
              </w:rPr>
            </w:pPr>
          </w:p>
        </w:tc>
        <w:tc>
          <w:tcPr>
            <w:tcW w:w="1658" w:type="dxa"/>
            <w:vMerge w:val="continue"/>
            <w:vAlign w:val="center"/>
            <w:tcPrChange w:id="79" w:author="WPS_1731128893" w:date="2025-10-24T15:51:37Z">
              <w:tcPr>
                <w:tcW w:w="1658" w:type="dxa"/>
                <w:vMerge w:val="continue"/>
                <w:vAlign w:val="center"/>
                <w:tcPrChange w:id="80" w:author="WPS_1731128893" w:date="2025-10-24T15:51:37Z">
                  <w:tcPr>
                    <w:tcW w:w="1658" w:type="dxa"/>
                    <w:vMerge w:val="continue"/>
                    <w:vAlign w:val="center"/>
                  </w:tcPr>
                </w:tcPrChange>
              </w:tcPr>
            </w:tcPrChange>
          </w:tcPr>
          <w:p w14:paraId="33489183">
            <w:pPr>
              <w:jc w:val="center"/>
              <w:rPr>
                <w:bCs/>
                <w:szCs w:val="21"/>
                <w:highlight w:val="none"/>
              </w:rPr>
            </w:pPr>
          </w:p>
        </w:tc>
        <w:tc>
          <w:tcPr>
            <w:tcW w:w="5734" w:type="dxa"/>
            <w:tcPrChange w:id="81" w:author="WPS_1731128893" w:date="2025-10-24T15:51:37Z">
              <w:tcPr>
                <w:tcW w:w="5734" w:type="dxa"/>
                <w:tcPrChange w:id="82" w:author="WPS_1731128893" w:date="2025-10-24T15:51:37Z">
                  <w:tcPr>
                    <w:tcW w:w="5734" w:type="dxa"/>
                  </w:tcPr>
                </w:tcPrChange>
              </w:tcPr>
            </w:tcPrChange>
          </w:tcPr>
          <w:p w14:paraId="34226B72">
            <w:pPr>
              <w:rPr>
                <w:bCs/>
                <w:szCs w:val="21"/>
                <w:highlight w:val="none"/>
              </w:rPr>
            </w:pPr>
            <w:r>
              <w:rPr>
                <w:rFonts w:hint="eastAsia"/>
                <w:bCs/>
                <w:szCs w:val="21"/>
                <w:highlight w:val="none"/>
              </w:rPr>
              <w:t>2.5护板、顶板：基材环保型多层板，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r>
              <w:rPr>
                <w:rFonts w:hint="eastAsia"/>
                <w:bCs/>
                <w:szCs w:val="21"/>
                <w:highlight w:val="none"/>
              </w:rPr>
              <w:t>面板两面双贴采用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0E51CF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3" w:author="WPS_1731128893" w:date="2025-10-24T15:51:37Z">
            <w:trPr>
              <w:trHeight w:val="170" w:hRule="atLeast"/>
            </w:trPr>
          </w:trPrChange>
        </w:trPr>
        <w:tc>
          <w:tcPr>
            <w:tcW w:w="730" w:type="dxa"/>
            <w:vMerge w:val="continue"/>
            <w:vAlign w:val="center"/>
            <w:tcPrChange w:id="84" w:author="WPS_1731128893" w:date="2025-10-24T15:51:37Z">
              <w:tcPr>
                <w:tcW w:w="730" w:type="dxa"/>
                <w:vMerge w:val="continue"/>
                <w:vAlign w:val="center"/>
                <w:tcPrChange w:id="85" w:author="WPS_1731128893" w:date="2025-10-24T15:51:37Z">
                  <w:tcPr>
                    <w:tcW w:w="730" w:type="dxa"/>
                    <w:vMerge w:val="continue"/>
                    <w:vAlign w:val="center"/>
                  </w:tcPr>
                </w:tcPrChange>
              </w:tcPr>
            </w:tcPrChange>
          </w:tcPr>
          <w:p w14:paraId="6E1BB61C">
            <w:pPr>
              <w:jc w:val="center"/>
              <w:rPr>
                <w:bCs/>
                <w:szCs w:val="21"/>
                <w:highlight w:val="none"/>
              </w:rPr>
            </w:pPr>
          </w:p>
        </w:tc>
        <w:tc>
          <w:tcPr>
            <w:tcW w:w="1658" w:type="dxa"/>
            <w:vMerge w:val="continue"/>
            <w:vAlign w:val="center"/>
            <w:tcPrChange w:id="86" w:author="WPS_1731128893" w:date="2025-10-24T15:51:37Z">
              <w:tcPr>
                <w:tcW w:w="1658" w:type="dxa"/>
                <w:vMerge w:val="continue"/>
                <w:vAlign w:val="center"/>
                <w:tcPrChange w:id="87" w:author="WPS_1731128893" w:date="2025-10-24T15:51:37Z">
                  <w:tcPr>
                    <w:tcW w:w="1658" w:type="dxa"/>
                    <w:vMerge w:val="continue"/>
                    <w:vAlign w:val="center"/>
                  </w:tcPr>
                </w:tcPrChange>
              </w:tcPr>
            </w:tcPrChange>
          </w:tcPr>
          <w:p w14:paraId="2080DCCC">
            <w:pPr>
              <w:jc w:val="center"/>
              <w:rPr>
                <w:bCs/>
                <w:szCs w:val="21"/>
                <w:highlight w:val="none"/>
              </w:rPr>
            </w:pPr>
          </w:p>
        </w:tc>
        <w:tc>
          <w:tcPr>
            <w:tcW w:w="5734" w:type="dxa"/>
            <w:tcPrChange w:id="88" w:author="WPS_1731128893" w:date="2025-10-24T15:51:37Z">
              <w:tcPr>
                <w:tcW w:w="5734" w:type="dxa"/>
                <w:tcPrChange w:id="89" w:author="WPS_1731128893" w:date="2025-10-24T15:51:37Z">
                  <w:tcPr>
                    <w:tcW w:w="5734" w:type="dxa"/>
                  </w:tcPr>
                </w:tcPrChange>
              </w:tcPr>
            </w:tcPrChange>
          </w:tcPr>
          <w:p w14:paraId="75825C1C">
            <w:pPr>
              <w:rPr>
                <w:bCs/>
                <w:szCs w:val="21"/>
                <w:highlight w:val="none"/>
              </w:rPr>
            </w:pPr>
            <w:r>
              <w:rPr>
                <w:rFonts w:hint="eastAsia"/>
                <w:bCs/>
                <w:szCs w:val="21"/>
                <w:highlight w:val="none"/>
              </w:rPr>
              <w:t>2.6五金配件：标准五金件，连接应严密、平整、端正、牢固，无崩茬或松动，不得有漏钉、透钉; 钢制架体组装后，凡触及人体和存放物的部分，无毛边、锐角、突出物和棱角；焊接部件焊接牢固，不出现漏焊、焊穿、气孔、咬边等现象；</w:t>
            </w:r>
          </w:p>
        </w:tc>
      </w:tr>
      <w:tr w14:paraId="6EA95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0" w:author="WPS_1731128893" w:date="2025-10-24T15:51:37Z">
            <w:trPr>
              <w:trHeight w:val="170" w:hRule="atLeast"/>
            </w:trPr>
          </w:trPrChange>
        </w:trPr>
        <w:tc>
          <w:tcPr>
            <w:tcW w:w="730" w:type="dxa"/>
            <w:vMerge w:val="continue"/>
            <w:vAlign w:val="center"/>
            <w:tcPrChange w:id="91" w:author="WPS_1731128893" w:date="2025-10-24T15:51:37Z">
              <w:tcPr>
                <w:tcW w:w="730" w:type="dxa"/>
                <w:vMerge w:val="continue"/>
                <w:vAlign w:val="center"/>
                <w:tcPrChange w:id="92" w:author="WPS_1731128893" w:date="2025-10-24T15:51:37Z">
                  <w:tcPr>
                    <w:tcW w:w="730" w:type="dxa"/>
                    <w:vMerge w:val="continue"/>
                    <w:vAlign w:val="center"/>
                  </w:tcPr>
                </w:tcPrChange>
              </w:tcPr>
            </w:tcPrChange>
          </w:tcPr>
          <w:p w14:paraId="46A65065">
            <w:pPr>
              <w:jc w:val="center"/>
              <w:rPr>
                <w:bCs/>
                <w:szCs w:val="21"/>
                <w:highlight w:val="none"/>
              </w:rPr>
            </w:pPr>
          </w:p>
        </w:tc>
        <w:tc>
          <w:tcPr>
            <w:tcW w:w="1658" w:type="dxa"/>
            <w:vMerge w:val="continue"/>
            <w:vAlign w:val="center"/>
            <w:tcPrChange w:id="93" w:author="WPS_1731128893" w:date="2025-10-24T15:51:37Z">
              <w:tcPr>
                <w:tcW w:w="1658" w:type="dxa"/>
                <w:vMerge w:val="continue"/>
                <w:vAlign w:val="center"/>
                <w:tcPrChange w:id="94" w:author="WPS_1731128893" w:date="2025-10-24T15:51:37Z">
                  <w:tcPr>
                    <w:tcW w:w="1658" w:type="dxa"/>
                    <w:vMerge w:val="continue"/>
                    <w:vAlign w:val="center"/>
                  </w:tcPr>
                </w:tcPrChange>
              </w:tcPr>
            </w:tcPrChange>
          </w:tcPr>
          <w:p w14:paraId="26EB2C24">
            <w:pPr>
              <w:jc w:val="center"/>
              <w:rPr>
                <w:bCs/>
                <w:szCs w:val="21"/>
                <w:highlight w:val="none"/>
              </w:rPr>
            </w:pPr>
          </w:p>
        </w:tc>
        <w:tc>
          <w:tcPr>
            <w:tcW w:w="5734" w:type="dxa"/>
            <w:tcPrChange w:id="95" w:author="WPS_1731128893" w:date="2025-10-24T15:51:37Z">
              <w:tcPr>
                <w:tcW w:w="5734" w:type="dxa"/>
                <w:tcPrChange w:id="96" w:author="WPS_1731128893" w:date="2025-10-24T15:51:37Z">
                  <w:tcPr>
                    <w:tcW w:w="5734" w:type="dxa"/>
                  </w:tcPr>
                </w:tcPrChange>
              </w:tcPr>
            </w:tcPrChange>
          </w:tcPr>
          <w:p w14:paraId="2685859F">
            <w:pPr>
              <w:rPr>
                <w:bCs/>
                <w:szCs w:val="21"/>
                <w:highlight w:val="none"/>
              </w:rPr>
            </w:pPr>
            <w:r>
              <w:rPr>
                <w:rFonts w:hint="eastAsia"/>
                <w:bCs/>
                <w:szCs w:val="21"/>
                <w:highlight w:val="none"/>
              </w:rPr>
              <w:t>2.</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6803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7" w:author="WPS_1731128893" w:date="2025-10-24T15:51:37Z">
            <w:trPr>
              <w:trHeight w:val="170" w:hRule="atLeast"/>
            </w:trPr>
          </w:trPrChange>
        </w:trPr>
        <w:tc>
          <w:tcPr>
            <w:tcW w:w="730" w:type="dxa"/>
            <w:vMerge w:val="restart"/>
            <w:vAlign w:val="center"/>
            <w:tcPrChange w:id="98" w:author="WPS_1731128893" w:date="2025-10-24T15:51:37Z">
              <w:tcPr>
                <w:tcW w:w="730" w:type="dxa"/>
                <w:vMerge w:val="restart"/>
                <w:vAlign w:val="center"/>
                <w:tcPrChange w:id="99" w:author="WPS_1731128893" w:date="2025-10-24T15:51:37Z">
                  <w:tcPr>
                    <w:tcW w:w="730" w:type="dxa"/>
                    <w:vMerge w:val="restart"/>
                    <w:vAlign w:val="center"/>
                  </w:tcPr>
                </w:tcPrChange>
              </w:tcPr>
            </w:tcPrChange>
          </w:tcPr>
          <w:p w14:paraId="16A28899">
            <w:pPr>
              <w:jc w:val="center"/>
              <w:rPr>
                <w:bCs/>
                <w:szCs w:val="21"/>
                <w:highlight w:val="none"/>
              </w:rPr>
            </w:pPr>
            <w:r>
              <w:rPr>
                <w:rFonts w:hint="eastAsia"/>
                <w:bCs/>
                <w:szCs w:val="21"/>
                <w:highlight w:val="none"/>
              </w:rPr>
              <w:t>3</w:t>
            </w:r>
          </w:p>
        </w:tc>
        <w:tc>
          <w:tcPr>
            <w:tcW w:w="1658" w:type="dxa"/>
            <w:vMerge w:val="restart"/>
            <w:vAlign w:val="center"/>
            <w:tcPrChange w:id="100" w:author="WPS_1731128893" w:date="2025-10-24T15:51:37Z">
              <w:tcPr>
                <w:tcW w:w="1658" w:type="dxa"/>
                <w:vMerge w:val="restart"/>
                <w:vAlign w:val="center"/>
                <w:tcPrChange w:id="101" w:author="WPS_1731128893" w:date="2025-10-24T15:51:37Z">
                  <w:tcPr>
                    <w:tcW w:w="1658" w:type="dxa"/>
                    <w:vMerge w:val="restart"/>
                    <w:vAlign w:val="center"/>
                  </w:tcPr>
                </w:tcPrChange>
              </w:tcPr>
            </w:tcPrChange>
          </w:tcPr>
          <w:p w14:paraId="0EAA42B9">
            <w:pPr>
              <w:jc w:val="center"/>
              <w:rPr>
                <w:rFonts w:hint="eastAsia"/>
                <w:bCs/>
                <w:szCs w:val="21"/>
                <w:highlight w:val="none"/>
              </w:rPr>
            </w:pPr>
            <w:r>
              <w:rPr>
                <w:rFonts w:hint="eastAsia"/>
                <w:bCs/>
                <w:szCs w:val="21"/>
                <w:highlight w:val="none"/>
              </w:rPr>
              <w:t>阅览桌（含灯架）</w:t>
            </w:r>
          </w:p>
          <w:p w14:paraId="58F97F99">
            <w:pPr>
              <w:jc w:val="center"/>
              <w:rPr>
                <w:rFonts w:hint="eastAsia"/>
                <w:bCs/>
                <w:szCs w:val="21"/>
                <w:highlight w:val="none"/>
              </w:rPr>
            </w:pPr>
          </w:p>
          <w:p w14:paraId="2EC4350D">
            <w:pPr>
              <w:jc w:val="center"/>
              <w:rPr>
                <w:rFonts w:hint="eastAsia"/>
                <w:bCs/>
                <w:szCs w:val="21"/>
                <w:highlight w:val="none"/>
              </w:rPr>
            </w:pPr>
            <w:r>
              <w:rPr>
                <w:highlight w:val="none"/>
              </w:rPr>
              <w:drawing>
                <wp:inline distT="0" distB="0" distL="114300" distR="114300">
                  <wp:extent cx="899160" cy="694690"/>
                  <wp:effectExtent l="0" t="0" r="2540" b="3810"/>
                  <wp:docPr id="8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0"/>
                          <pic:cNvPicPr>
                            <a:picLocks noChangeAspect="1"/>
                          </pic:cNvPicPr>
                        </pic:nvPicPr>
                        <pic:blipFill>
                          <a:blip r:embed="rId11"/>
                          <a:stretch>
                            <a:fillRect/>
                          </a:stretch>
                        </pic:blipFill>
                        <pic:spPr>
                          <a:xfrm>
                            <a:off x="0" y="0"/>
                            <a:ext cx="899160" cy="694690"/>
                          </a:xfrm>
                          <a:prstGeom prst="rect">
                            <a:avLst/>
                          </a:prstGeom>
                          <a:noFill/>
                          <a:ln>
                            <a:noFill/>
                          </a:ln>
                        </pic:spPr>
                      </pic:pic>
                    </a:graphicData>
                  </a:graphic>
                </wp:inline>
              </w:drawing>
            </w:r>
          </w:p>
        </w:tc>
        <w:tc>
          <w:tcPr>
            <w:tcW w:w="5734" w:type="dxa"/>
            <w:tcPrChange w:id="102" w:author="WPS_1731128893" w:date="2025-10-24T15:51:37Z">
              <w:tcPr>
                <w:tcW w:w="5734" w:type="dxa"/>
                <w:tcPrChange w:id="103" w:author="WPS_1731128893" w:date="2025-10-24T15:51:37Z">
                  <w:tcPr>
                    <w:tcW w:w="5734" w:type="dxa"/>
                  </w:tcPr>
                </w:tcPrChange>
              </w:tcPr>
            </w:tcPrChange>
          </w:tcPr>
          <w:p w14:paraId="4EDABB22">
            <w:pPr>
              <w:rPr>
                <w:rFonts w:hint="eastAsia"/>
                <w:bCs/>
                <w:szCs w:val="21"/>
                <w:highlight w:val="none"/>
              </w:rPr>
            </w:pPr>
            <w:r>
              <w:rPr>
                <w:rFonts w:hint="eastAsia"/>
                <w:bCs/>
                <w:szCs w:val="21"/>
                <w:highlight w:val="none"/>
              </w:rPr>
              <w:t>3.1基材：</w:t>
            </w:r>
            <w:r>
              <w:rPr>
                <w:rFonts w:hint="eastAsia" w:ascii="Times New Roman" w:hAnsi="Times New Roman" w:cs="Times New Roman"/>
                <w:bCs/>
                <w:color w:val="auto"/>
                <w:kern w:val="2"/>
                <w:szCs w:val="21"/>
                <w:highlight w:val="none"/>
              </w:rPr>
              <w:t>采用E0级多层板，经过防虫，防腐等化学处理，不易变形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58697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4" w:author="WPS_1731128893" w:date="2025-10-24T15:51:37Z">
            <w:trPr>
              <w:trHeight w:val="170" w:hRule="atLeast"/>
            </w:trPr>
          </w:trPrChange>
        </w:trPr>
        <w:tc>
          <w:tcPr>
            <w:tcW w:w="730" w:type="dxa"/>
            <w:vMerge w:val="continue"/>
            <w:vAlign w:val="center"/>
            <w:tcPrChange w:id="105" w:author="WPS_1731128893" w:date="2025-10-24T15:51:37Z">
              <w:tcPr>
                <w:tcW w:w="730" w:type="dxa"/>
                <w:vMerge w:val="continue"/>
                <w:vAlign w:val="center"/>
                <w:tcPrChange w:id="106" w:author="WPS_1731128893" w:date="2025-10-24T15:51:37Z">
                  <w:tcPr>
                    <w:tcW w:w="730" w:type="dxa"/>
                    <w:vMerge w:val="continue"/>
                    <w:vAlign w:val="center"/>
                  </w:tcPr>
                </w:tcPrChange>
              </w:tcPr>
            </w:tcPrChange>
          </w:tcPr>
          <w:p w14:paraId="37A7651C">
            <w:pPr>
              <w:jc w:val="center"/>
              <w:rPr>
                <w:bCs/>
                <w:szCs w:val="21"/>
                <w:highlight w:val="none"/>
              </w:rPr>
            </w:pPr>
          </w:p>
        </w:tc>
        <w:tc>
          <w:tcPr>
            <w:tcW w:w="1658" w:type="dxa"/>
            <w:vMerge w:val="continue"/>
            <w:vAlign w:val="center"/>
            <w:tcPrChange w:id="107" w:author="WPS_1731128893" w:date="2025-10-24T15:51:37Z">
              <w:tcPr>
                <w:tcW w:w="1658" w:type="dxa"/>
                <w:vMerge w:val="continue"/>
                <w:vAlign w:val="center"/>
                <w:tcPrChange w:id="108" w:author="WPS_1731128893" w:date="2025-10-24T15:51:37Z">
                  <w:tcPr>
                    <w:tcW w:w="1658" w:type="dxa"/>
                    <w:vMerge w:val="continue"/>
                    <w:vAlign w:val="center"/>
                  </w:tcPr>
                </w:tcPrChange>
              </w:tcPr>
            </w:tcPrChange>
          </w:tcPr>
          <w:p w14:paraId="057EFBE8">
            <w:pPr>
              <w:jc w:val="center"/>
              <w:rPr>
                <w:bCs/>
                <w:szCs w:val="21"/>
                <w:highlight w:val="none"/>
              </w:rPr>
            </w:pPr>
          </w:p>
        </w:tc>
        <w:tc>
          <w:tcPr>
            <w:tcW w:w="5734" w:type="dxa"/>
            <w:tcPrChange w:id="109" w:author="WPS_1731128893" w:date="2025-10-24T15:51:37Z">
              <w:tcPr>
                <w:tcW w:w="5734" w:type="dxa"/>
                <w:tcPrChange w:id="110" w:author="WPS_1731128893" w:date="2025-10-24T15:51:37Z">
                  <w:tcPr>
                    <w:tcW w:w="5734" w:type="dxa"/>
                  </w:tcPr>
                </w:tcPrChange>
              </w:tcPr>
            </w:tcPrChange>
          </w:tcPr>
          <w:p w14:paraId="6D18D478">
            <w:pPr>
              <w:rPr>
                <w:bCs/>
                <w:szCs w:val="21"/>
                <w:highlight w:val="none"/>
              </w:rPr>
            </w:pPr>
            <w:r>
              <w:rPr>
                <w:rFonts w:hint="eastAsia"/>
                <w:bCs/>
                <w:szCs w:val="21"/>
                <w:highlight w:val="none"/>
              </w:rPr>
              <w:t>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7496B4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1" w:author="WPS_1731128893" w:date="2025-10-24T15:51:37Z">
            <w:trPr>
              <w:trHeight w:val="170" w:hRule="atLeast"/>
            </w:trPr>
          </w:trPrChange>
        </w:trPr>
        <w:tc>
          <w:tcPr>
            <w:tcW w:w="730" w:type="dxa"/>
            <w:vMerge w:val="continue"/>
            <w:vAlign w:val="center"/>
            <w:tcPrChange w:id="112" w:author="WPS_1731128893" w:date="2025-10-24T15:51:37Z">
              <w:tcPr>
                <w:tcW w:w="730" w:type="dxa"/>
                <w:vMerge w:val="continue"/>
                <w:vAlign w:val="center"/>
                <w:tcPrChange w:id="113" w:author="WPS_1731128893" w:date="2025-10-24T15:51:37Z">
                  <w:tcPr>
                    <w:tcW w:w="730" w:type="dxa"/>
                    <w:vMerge w:val="continue"/>
                    <w:vAlign w:val="center"/>
                  </w:tcPr>
                </w:tcPrChange>
              </w:tcPr>
            </w:tcPrChange>
          </w:tcPr>
          <w:p w14:paraId="7DA6F4BB">
            <w:pPr>
              <w:jc w:val="center"/>
              <w:rPr>
                <w:bCs/>
                <w:szCs w:val="21"/>
                <w:highlight w:val="none"/>
              </w:rPr>
            </w:pPr>
          </w:p>
        </w:tc>
        <w:tc>
          <w:tcPr>
            <w:tcW w:w="1658" w:type="dxa"/>
            <w:vMerge w:val="continue"/>
            <w:vAlign w:val="center"/>
            <w:tcPrChange w:id="114" w:author="WPS_1731128893" w:date="2025-10-24T15:51:37Z">
              <w:tcPr>
                <w:tcW w:w="1658" w:type="dxa"/>
                <w:vMerge w:val="continue"/>
                <w:vAlign w:val="center"/>
                <w:tcPrChange w:id="115" w:author="WPS_1731128893" w:date="2025-10-24T15:51:37Z">
                  <w:tcPr>
                    <w:tcW w:w="1658" w:type="dxa"/>
                    <w:vMerge w:val="continue"/>
                    <w:vAlign w:val="center"/>
                  </w:tcPr>
                </w:tcPrChange>
              </w:tcPr>
            </w:tcPrChange>
          </w:tcPr>
          <w:p w14:paraId="3FE34E17">
            <w:pPr>
              <w:jc w:val="center"/>
              <w:rPr>
                <w:bCs/>
                <w:szCs w:val="21"/>
                <w:highlight w:val="none"/>
              </w:rPr>
            </w:pPr>
          </w:p>
        </w:tc>
        <w:tc>
          <w:tcPr>
            <w:tcW w:w="5734" w:type="dxa"/>
            <w:tcPrChange w:id="116" w:author="WPS_1731128893" w:date="2025-10-24T15:51:37Z">
              <w:tcPr>
                <w:tcW w:w="5734" w:type="dxa"/>
                <w:tcPrChange w:id="117" w:author="WPS_1731128893" w:date="2025-10-24T15:51:37Z">
                  <w:tcPr>
                    <w:tcW w:w="5734" w:type="dxa"/>
                  </w:tcPr>
                </w:tcPrChange>
              </w:tcPr>
            </w:tcPrChange>
          </w:tcPr>
          <w:p w14:paraId="775E5216">
            <w:pPr>
              <w:rPr>
                <w:bCs/>
                <w:szCs w:val="21"/>
                <w:highlight w:val="none"/>
              </w:rPr>
            </w:pPr>
            <w:r>
              <w:rPr>
                <w:rFonts w:hint="eastAsia"/>
                <w:bCs/>
                <w:szCs w:val="21"/>
                <w:highlight w:val="none"/>
              </w:rPr>
              <w:t>3.3热熔胶：采用环保热熔胶</w:t>
            </w:r>
            <w:r>
              <w:rPr>
                <w:rFonts w:hint="eastAsia"/>
                <w:bCs/>
                <w:szCs w:val="21"/>
                <w:highlight w:val="none"/>
                <w:lang w:eastAsia="zh-CN"/>
              </w:rPr>
              <w:t>，</w:t>
            </w:r>
            <w:r>
              <w:rPr>
                <w:rFonts w:hint="eastAsia"/>
                <w:bCs/>
                <w:szCs w:val="21"/>
                <w:highlight w:val="none"/>
                <w:lang w:val="en-US" w:eastAsia="zh-CN"/>
              </w:rPr>
              <w:t>具有</w:t>
            </w:r>
            <w:r>
              <w:rPr>
                <w:rFonts w:hint="eastAsia"/>
                <w:bCs/>
                <w:szCs w:val="21"/>
                <w:highlight w:val="none"/>
              </w:rPr>
              <w:t>高粘接强度与耐久性</w:t>
            </w:r>
          </w:p>
        </w:tc>
      </w:tr>
      <w:tr w14:paraId="7878D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8" w:author="WPS_1731128893" w:date="2025-10-24T15:51:37Z">
            <w:trPr>
              <w:trHeight w:val="170" w:hRule="atLeast"/>
            </w:trPr>
          </w:trPrChange>
        </w:trPr>
        <w:tc>
          <w:tcPr>
            <w:tcW w:w="730" w:type="dxa"/>
            <w:vMerge w:val="continue"/>
            <w:vAlign w:val="center"/>
            <w:tcPrChange w:id="119" w:author="WPS_1731128893" w:date="2025-10-24T15:51:37Z">
              <w:tcPr>
                <w:tcW w:w="730" w:type="dxa"/>
                <w:vMerge w:val="continue"/>
                <w:vAlign w:val="center"/>
                <w:tcPrChange w:id="120" w:author="WPS_1731128893" w:date="2025-10-24T15:51:37Z">
                  <w:tcPr>
                    <w:tcW w:w="730" w:type="dxa"/>
                    <w:vMerge w:val="continue"/>
                    <w:vAlign w:val="center"/>
                  </w:tcPr>
                </w:tcPrChange>
              </w:tcPr>
            </w:tcPrChange>
          </w:tcPr>
          <w:p w14:paraId="0F218F0D">
            <w:pPr>
              <w:jc w:val="center"/>
              <w:rPr>
                <w:bCs/>
                <w:szCs w:val="21"/>
                <w:highlight w:val="none"/>
              </w:rPr>
            </w:pPr>
          </w:p>
        </w:tc>
        <w:tc>
          <w:tcPr>
            <w:tcW w:w="1658" w:type="dxa"/>
            <w:vMerge w:val="continue"/>
            <w:vAlign w:val="center"/>
            <w:tcPrChange w:id="121" w:author="WPS_1731128893" w:date="2025-10-24T15:51:37Z">
              <w:tcPr>
                <w:tcW w:w="1658" w:type="dxa"/>
                <w:vMerge w:val="continue"/>
                <w:vAlign w:val="center"/>
                <w:tcPrChange w:id="122" w:author="WPS_1731128893" w:date="2025-10-24T15:51:37Z">
                  <w:tcPr>
                    <w:tcW w:w="1658" w:type="dxa"/>
                    <w:vMerge w:val="continue"/>
                    <w:vAlign w:val="center"/>
                  </w:tcPr>
                </w:tcPrChange>
              </w:tcPr>
            </w:tcPrChange>
          </w:tcPr>
          <w:p w14:paraId="7AC3ABC7">
            <w:pPr>
              <w:jc w:val="center"/>
              <w:rPr>
                <w:bCs/>
                <w:szCs w:val="21"/>
                <w:highlight w:val="none"/>
              </w:rPr>
            </w:pPr>
          </w:p>
        </w:tc>
        <w:tc>
          <w:tcPr>
            <w:tcW w:w="5734" w:type="dxa"/>
            <w:tcPrChange w:id="123" w:author="WPS_1731128893" w:date="2025-10-24T15:51:37Z">
              <w:tcPr>
                <w:tcW w:w="5734" w:type="dxa"/>
                <w:tcPrChange w:id="124" w:author="WPS_1731128893" w:date="2025-10-24T15:51:37Z">
                  <w:tcPr>
                    <w:tcW w:w="5734" w:type="dxa"/>
                  </w:tcPr>
                </w:tcPrChange>
              </w:tcPr>
            </w:tcPrChange>
          </w:tcPr>
          <w:p w14:paraId="6C255B57">
            <w:pPr>
              <w:rPr>
                <w:bCs/>
                <w:szCs w:val="21"/>
                <w:highlight w:val="none"/>
              </w:rPr>
            </w:pPr>
            <w:r>
              <w:rPr>
                <w:rFonts w:hint="eastAsia"/>
                <w:bCs/>
                <w:szCs w:val="21"/>
                <w:highlight w:val="none"/>
              </w:rPr>
              <w:t>3.4封边：</w:t>
            </w:r>
            <w:r>
              <w:rPr>
                <w:rFonts w:hint="eastAsia"/>
                <w:szCs w:val="21"/>
                <w:highlight w:val="none"/>
              </w:rPr>
              <w:t>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4FF5F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5" w:author="WPS_1731128893" w:date="2025-10-24T15:51:37Z">
            <w:trPr>
              <w:trHeight w:val="170" w:hRule="atLeast"/>
            </w:trPr>
          </w:trPrChange>
        </w:trPr>
        <w:tc>
          <w:tcPr>
            <w:tcW w:w="730" w:type="dxa"/>
            <w:vMerge w:val="continue"/>
            <w:vAlign w:val="center"/>
            <w:tcPrChange w:id="126" w:author="WPS_1731128893" w:date="2025-10-24T15:51:37Z">
              <w:tcPr>
                <w:tcW w:w="730" w:type="dxa"/>
                <w:vMerge w:val="continue"/>
                <w:vAlign w:val="center"/>
                <w:tcPrChange w:id="127" w:author="WPS_1731128893" w:date="2025-10-24T15:51:37Z">
                  <w:tcPr>
                    <w:tcW w:w="730" w:type="dxa"/>
                    <w:vMerge w:val="continue"/>
                    <w:vAlign w:val="center"/>
                  </w:tcPr>
                </w:tcPrChange>
              </w:tcPr>
            </w:tcPrChange>
          </w:tcPr>
          <w:p w14:paraId="79DD7F67">
            <w:pPr>
              <w:jc w:val="center"/>
              <w:rPr>
                <w:bCs/>
                <w:szCs w:val="21"/>
                <w:highlight w:val="none"/>
              </w:rPr>
            </w:pPr>
          </w:p>
        </w:tc>
        <w:tc>
          <w:tcPr>
            <w:tcW w:w="1658" w:type="dxa"/>
            <w:vMerge w:val="continue"/>
            <w:vAlign w:val="center"/>
            <w:tcPrChange w:id="128" w:author="WPS_1731128893" w:date="2025-10-24T15:51:37Z">
              <w:tcPr>
                <w:tcW w:w="1658" w:type="dxa"/>
                <w:vMerge w:val="continue"/>
                <w:vAlign w:val="center"/>
                <w:tcPrChange w:id="129" w:author="WPS_1731128893" w:date="2025-10-24T15:51:37Z">
                  <w:tcPr>
                    <w:tcW w:w="1658" w:type="dxa"/>
                    <w:vMerge w:val="continue"/>
                    <w:vAlign w:val="center"/>
                  </w:tcPr>
                </w:tcPrChange>
              </w:tcPr>
            </w:tcPrChange>
          </w:tcPr>
          <w:p w14:paraId="67D3D2E7">
            <w:pPr>
              <w:jc w:val="center"/>
              <w:rPr>
                <w:bCs/>
                <w:szCs w:val="21"/>
                <w:highlight w:val="none"/>
              </w:rPr>
            </w:pPr>
          </w:p>
        </w:tc>
        <w:tc>
          <w:tcPr>
            <w:tcW w:w="5734" w:type="dxa"/>
            <w:tcPrChange w:id="130" w:author="WPS_1731128893" w:date="2025-10-24T15:51:37Z">
              <w:tcPr>
                <w:tcW w:w="5734" w:type="dxa"/>
                <w:tcPrChange w:id="131" w:author="WPS_1731128893" w:date="2025-10-24T15:51:37Z">
                  <w:tcPr>
                    <w:tcW w:w="5734" w:type="dxa"/>
                  </w:tcPr>
                </w:tcPrChange>
              </w:tcPr>
            </w:tcPrChange>
          </w:tcPr>
          <w:p w14:paraId="7F16A0B4">
            <w:pPr>
              <w:rPr>
                <w:bCs/>
                <w:szCs w:val="21"/>
                <w:highlight w:val="none"/>
              </w:rPr>
            </w:pPr>
            <w:r>
              <w:rPr>
                <w:rFonts w:hint="eastAsia"/>
                <w:bCs/>
                <w:szCs w:val="21"/>
                <w:highlight w:val="none"/>
              </w:rPr>
              <w:t>3.5.台面灯架：</w:t>
            </w:r>
          </w:p>
          <w:p w14:paraId="18128C51">
            <w:pPr>
              <w:rPr>
                <w:rFonts w:hint="eastAsia"/>
                <w:bCs/>
                <w:szCs w:val="21"/>
                <w:highlight w:val="none"/>
              </w:rPr>
            </w:pPr>
            <w:r>
              <w:rPr>
                <w:rFonts w:hint="eastAsia"/>
                <w:bCs/>
                <w:szCs w:val="21"/>
                <w:highlight w:val="none"/>
                <w:lang w:val="en-US" w:eastAsia="zh-CN"/>
              </w:rPr>
              <w:t>3.</w:t>
            </w:r>
            <w:r>
              <w:rPr>
                <w:rFonts w:hint="eastAsia"/>
                <w:bCs/>
                <w:szCs w:val="21"/>
                <w:highlight w:val="none"/>
              </w:rPr>
              <w:t>5.1、灯架材质：铝型材；</w:t>
            </w:r>
          </w:p>
          <w:p w14:paraId="35D47719">
            <w:pPr>
              <w:rPr>
                <w:rFonts w:hint="eastAsia"/>
                <w:bCs/>
                <w:szCs w:val="21"/>
                <w:highlight w:val="none"/>
              </w:rPr>
            </w:pPr>
            <w:r>
              <w:rPr>
                <w:rFonts w:hint="eastAsia"/>
                <w:bCs/>
                <w:szCs w:val="21"/>
                <w:highlight w:val="none"/>
                <w:lang w:val="en-US" w:eastAsia="zh-CN"/>
              </w:rPr>
              <w:t>3.</w:t>
            </w:r>
            <w:r>
              <w:rPr>
                <w:rFonts w:hint="eastAsia"/>
                <w:bCs/>
                <w:szCs w:val="21"/>
                <w:highlight w:val="none"/>
              </w:rPr>
              <w:t>5.2、颜色：整体颜色为白色，静电喷塑；</w:t>
            </w:r>
          </w:p>
          <w:p w14:paraId="35C082D2">
            <w:pPr>
              <w:rPr>
                <w:rFonts w:hint="eastAsia"/>
                <w:bCs/>
                <w:szCs w:val="21"/>
                <w:highlight w:val="none"/>
              </w:rPr>
            </w:pPr>
            <w:r>
              <w:rPr>
                <w:rFonts w:hint="eastAsia"/>
                <w:bCs/>
                <w:szCs w:val="21"/>
                <w:highlight w:val="none"/>
                <w:lang w:val="en-US" w:eastAsia="zh-CN"/>
              </w:rPr>
              <w:t>3.</w:t>
            </w:r>
            <w:r>
              <w:rPr>
                <w:rFonts w:hint="eastAsia"/>
                <w:bCs/>
                <w:szCs w:val="21"/>
                <w:highlight w:val="none"/>
              </w:rPr>
              <w:t>5.3、智能阅览灯高度：顶部距离桌面456mm，长度1</w:t>
            </w:r>
            <w:r>
              <w:rPr>
                <w:rFonts w:hint="eastAsia"/>
                <w:bCs/>
                <w:szCs w:val="21"/>
                <w:highlight w:val="none"/>
                <w:lang w:val="en-US" w:eastAsia="zh-CN"/>
              </w:rPr>
              <w:t>6</w:t>
            </w:r>
            <w:r>
              <w:rPr>
                <w:rFonts w:hint="eastAsia"/>
                <w:bCs/>
                <w:szCs w:val="21"/>
                <w:highlight w:val="none"/>
              </w:rPr>
              <w:t>76mm；立柱正面79mm，侧面59mm。</w:t>
            </w:r>
          </w:p>
          <w:p w14:paraId="78D8285C">
            <w:pPr>
              <w:rPr>
                <w:rFonts w:hint="eastAsia"/>
                <w:bCs/>
                <w:szCs w:val="21"/>
                <w:highlight w:val="none"/>
              </w:rPr>
            </w:pPr>
            <w:r>
              <w:rPr>
                <w:rFonts w:hint="eastAsia"/>
                <w:bCs/>
                <w:szCs w:val="21"/>
                <w:highlight w:val="none"/>
                <w:lang w:val="en-US" w:eastAsia="zh-CN"/>
              </w:rPr>
              <w:t>3.</w:t>
            </w:r>
            <w:r>
              <w:rPr>
                <w:rFonts w:hint="eastAsia"/>
                <w:bCs/>
                <w:szCs w:val="21"/>
                <w:highlight w:val="none"/>
              </w:rPr>
              <w:t>5.4、阅览灯光电参数（每个座位）：</w:t>
            </w:r>
          </w:p>
          <w:p w14:paraId="35E464C3">
            <w:pPr>
              <w:rPr>
                <w:rFonts w:hint="eastAsia"/>
                <w:bCs/>
                <w:szCs w:val="21"/>
                <w:highlight w:val="none"/>
              </w:rPr>
            </w:pPr>
            <w:r>
              <w:rPr>
                <w:rFonts w:hint="eastAsia"/>
                <w:bCs/>
                <w:szCs w:val="21"/>
                <w:highlight w:val="none"/>
              </w:rPr>
              <w:t>功率12W；</w:t>
            </w:r>
          </w:p>
          <w:p w14:paraId="4FE6A0B7">
            <w:pPr>
              <w:rPr>
                <w:rFonts w:hint="eastAsia"/>
                <w:bCs/>
                <w:szCs w:val="21"/>
                <w:highlight w:val="none"/>
              </w:rPr>
            </w:pPr>
            <w:r>
              <w:rPr>
                <w:rFonts w:hint="eastAsia"/>
                <w:bCs/>
                <w:szCs w:val="21"/>
                <w:highlight w:val="none"/>
              </w:rPr>
              <w:t>色温：4000K；</w:t>
            </w:r>
          </w:p>
          <w:p w14:paraId="312F56EF">
            <w:pPr>
              <w:rPr>
                <w:rFonts w:hint="eastAsia"/>
                <w:bCs/>
                <w:szCs w:val="21"/>
                <w:highlight w:val="none"/>
              </w:rPr>
            </w:pPr>
            <w:r>
              <w:rPr>
                <w:rFonts w:hint="eastAsia"/>
                <w:bCs/>
                <w:szCs w:val="21"/>
                <w:highlight w:val="none"/>
              </w:rPr>
              <w:t>每个座位有一个触摸开关，可以进行三段亮度调节和开关，不需要调色温；</w:t>
            </w:r>
          </w:p>
          <w:p w14:paraId="1387BE8A">
            <w:pPr>
              <w:rPr>
                <w:rFonts w:hint="eastAsia"/>
                <w:bCs/>
                <w:szCs w:val="21"/>
                <w:highlight w:val="none"/>
              </w:rPr>
            </w:pPr>
            <w:r>
              <w:rPr>
                <w:rFonts w:hint="eastAsia"/>
                <w:bCs/>
                <w:szCs w:val="21"/>
                <w:highlight w:val="none"/>
              </w:rPr>
              <w:t>灯的发光面与水平面有25度的夹角。</w:t>
            </w:r>
          </w:p>
          <w:p w14:paraId="75909E50">
            <w:pPr>
              <w:rPr>
                <w:rFonts w:hint="eastAsia"/>
                <w:bCs/>
                <w:szCs w:val="21"/>
                <w:highlight w:val="none"/>
              </w:rPr>
            </w:pPr>
            <w:r>
              <w:rPr>
                <w:rFonts w:hint="eastAsia"/>
                <w:bCs/>
                <w:szCs w:val="21"/>
                <w:highlight w:val="none"/>
              </w:rPr>
              <w:t>控光面材质为PS+PA</w:t>
            </w:r>
          </w:p>
          <w:p w14:paraId="34315887">
            <w:pPr>
              <w:rPr>
                <w:rFonts w:hint="eastAsia"/>
                <w:bCs/>
                <w:szCs w:val="21"/>
                <w:highlight w:val="none"/>
              </w:rPr>
            </w:pPr>
            <w:r>
              <w:rPr>
                <w:rFonts w:hint="eastAsia"/>
                <w:bCs/>
                <w:szCs w:val="21"/>
                <w:highlight w:val="none"/>
                <w:lang w:val="en-US" w:eastAsia="zh-CN"/>
              </w:rPr>
              <w:t>3.</w:t>
            </w:r>
            <w:r>
              <w:rPr>
                <w:rFonts w:hint="eastAsia"/>
                <w:bCs/>
                <w:szCs w:val="21"/>
                <w:highlight w:val="none"/>
              </w:rPr>
              <w:t>5.5、插座：</w:t>
            </w:r>
          </w:p>
          <w:p w14:paraId="346CA5CC">
            <w:pPr>
              <w:rPr>
                <w:rFonts w:hint="eastAsia"/>
                <w:bCs/>
                <w:szCs w:val="21"/>
                <w:highlight w:val="none"/>
              </w:rPr>
            </w:pPr>
            <w:r>
              <w:rPr>
                <w:rFonts w:hint="eastAsia"/>
                <w:bCs/>
                <w:szCs w:val="21"/>
                <w:highlight w:val="none"/>
              </w:rPr>
              <w:t>阅览灯为每个座位提供1组插座，每组插座有1个10A的五孔插座和1A1C 15W USB电源，其中五孔插座为横向排布；</w:t>
            </w:r>
          </w:p>
          <w:p w14:paraId="21204CB5">
            <w:pPr>
              <w:rPr>
                <w:rFonts w:hint="eastAsia"/>
                <w:bCs/>
                <w:szCs w:val="21"/>
                <w:highlight w:val="none"/>
              </w:rPr>
            </w:pPr>
            <w:r>
              <w:rPr>
                <w:rFonts w:hint="eastAsia"/>
                <w:bCs/>
                <w:szCs w:val="21"/>
                <w:highlight w:val="none"/>
              </w:rPr>
              <w:t>插座安装面向学生，并且与立柱表面齐平；</w:t>
            </w:r>
          </w:p>
          <w:p w14:paraId="0D72D0E5">
            <w:pPr>
              <w:rPr>
                <w:rFonts w:hint="eastAsia"/>
                <w:bCs/>
                <w:szCs w:val="21"/>
                <w:highlight w:val="none"/>
              </w:rPr>
            </w:pPr>
            <w:r>
              <w:rPr>
                <w:rFonts w:hint="eastAsia"/>
                <w:bCs/>
                <w:szCs w:val="21"/>
                <w:highlight w:val="none"/>
              </w:rPr>
              <w:t>为确保学生的用电安全，插座需具有过载保护功能，当插座上使用的设备功率超过设定的阈值时，插座能够自动切断电源，并且插座的过载保护功率阈值大小可以在管理后台进行灵活设置。</w:t>
            </w:r>
          </w:p>
          <w:p w14:paraId="086EB7B1">
            <w:pPr>
              <w:rPr>
                <w:rFonts w:hint="eastAsia"/>
                <w:bCs/>
                <w:szCs w:val="21"/>
                <w:highlight w:val="none"/>
              </w:rPr>
            </w:pPr>
            <w:r>
              <w:rPr>
                <w:rFonts w:hint="eastAsia"/>
                <w:bCs/>
                <w:szCs w:val="21"/>
                <w:highlight w:val="none"/>
                <w:lang w:val="en-US" w:eastAsia="zh-CN"/>
              </w:rPr>
              <w:t>3.</w:t>
            </w:r>
            <w:r>
              <w:rPr>
                <w:rFonts w:hint="eastAsia"/>
                <w:bCs/>
                <w:szCs w:val="21"/>
                <w:highlight w:val="none"/>
              </w:rPr>
              <w:t>5.6、屏幕：</w:t>
            </w:r>
          </w:p>
          <w:p w14:paraId="6B500AC8">
            <w:pPr>
              <w:rPr>
                <w:rFonts w:hint="eastAsia"/>
                <w:bCs/>
                <w:szCs w:val="21"/>
                <w:highlight w:val="none"/>
              </w:rPr>
            </w:pPr>
            <w:r>
              <w:rPr>
                <w:rFonts w:hint="eastAsia"/>
                <w:bCs/>
                <w:szCs w:val="21"/>
                <w:highlight w:val="none"/>
              </w:rPr>
              <w:t>每个座位一个3.5寸的黑白墨水屏，墨水屏安装面向学生，并且与立柱表面齐平。</w:t>
            </w:r>
          </w:p>
          <w:p w14:paraId="7BBAA922">
            <w:pPr>
              <w:rPr>
                <w:rFonts w:hint="eastAsia"/>
                <w:bCs/>
                <w:szCs w:val="21"/>
                <w:highlight w:val="none"/>
              </w:rPr>
            </w:pPr>
            <w:r>
              <w:rPr>
                <w:rFonts w:hint="eastAsia"/>
                <w:bCs/>
                <w:szCs w:val="21"/>
                <w:highlight w:val="none"/>
              </w:rPr>
              <w:t>墨水屏由阅览灯供电，不能电池供电。</w:t>
            </w:r>
          </w:p>
          <w:p w14:paraId="773C7C7D">
            <w:pPr>
              <w:rPr>
                <w:rFonts w:hint="eastAsia"/>
                <w:bCs/>
                <w:szCs w:val="21"/>
                <w:highlight w:val="none"/>
              </w:rPr>
            </w:pPr>
            <w:r>
              <w:rPr>
                <w:rFonts w:hint="eastAsia"/>
                <w:bCs/>
                <w:szCs w:val="21"/>
                <w:highlight w:val="none"/>
              </w:rPr>
              <w:t>墨水屏可兼容学校的座位预约软件，并且能够和预约软件进行联动，实时显示座位信息,座位状态，预约人信息和系统通知信息。</w:t>
            </w:r>
          </w:p>
          <w:p w14:paraId="104A37BF">
            <w:pPr>
              <w:rPr>
                <w:bCs/>
                <w:szCs w:val="21"/>
                <w:highlight w:val="none"/>
              </w:rPr>
            </w:pPr>
            <w:r>
              <w:rPr>
                <w:rFonts w:hint="eastAsia"/>
                <w:bCs/>
                <w:szCs w:val="21"/>
                <w:highlight w:val="none"/>
                <w:lang w:val="en-US" w:eastAsia="zh-CN"/>
              </w:rPr>
              <w:t>3.</w:t>
            </w:r>
            <w:r>
              <w:rPr>
                <w:rFonts w:hint="eastAsia"/>
                <w:bCs/>
                <w:szCs w:val="21"/>
                <w:highlight w:val="none"/>
              </w:rPr>
              <w:t>5.7、每个座位的插座和灯光独立控制，可以在小程序中单独进行开关。</w:t>
            </w:r>
          </w:p>
        </w:tc>
      </w:tr>
      <w:tr w14:paraId="44F03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2" w:author="WPS_1731128893" w:date="2025-10-24T15:51:37Z">
            <w:trPr>
              <w:trHeight w:val="170" w:hRule="atLeast"/>
            </w:trPr>
          </w:trPrChange>
        </w:trPr>
        <w:tc>
          <w:tcPr>
            <w:tcW w:w="730" w:type="dxa"/>
            <w:vMerge w:val="continue"/>
            <w:vAlign w:val="center"/>
            <w:tcPrChange w:id="133" w:author="WPS_1731128893" w:date="2025-10-24T15:51:37Z">
              <w:tcPr>
                <w:tcW w:w="730" w:type="dxa"/>
                <w:vMerge w:val="continue"/>
                <w:vAlign w:val="center"/>
                <w:tcPrChange w:id="134" w:author="WPS_1731128893" w:date="2025-10-24T15:51:37Z">
                  <w:tcPr>
                    <w:tcW w:w="730" w:type="dxa"/>
                    <w:vMerge w:val="continue"/>
                    <w:vAlign w:val="center"/>
                  </w:tcPr>
                </w:tcPrChange>
              </w:tcPr>
            </w:tcPrChange>
          </w:tcPr>
          <w:p w14:paraId="2722B52D">
            <w:pPr>
              <w:jc w:val="center"/>
              <w:rPr>
                <w:bCs/>
                <w:szCs w:val="21"/>
                <w:highlight w:val="none"/>
              </w:rPr>
            </w:pPr>
          </w:p>
        </w:tc>
        <w:tc>
          <w:tcPr>
            <w:tcW w:w="1658" w:type="dxa"/>
            <w:vMerge w:val="continue"/>
            <w:vAlign w:val="center"/>
            <w:tcPrChange w:id="135" w:author="WPS_1731128893" w:date="2025-10-24T15:51:37Z">
              <w:tcPr>
                <w:tcW w:w="1658" w:type="dxa"/>
                <w:vMerge w:val="continue"/>
                <w:vAlign w:val="center"/>
                <w:tcPrChange w:id="136" w:author="WPS_1731128893" w:date="2025-10-24T15:51:37Z">
                  <w:tcPr>
                    <w:tcW w:w="1658" w:type="dxa"/>
                    <w:vMerge w:val="continue"/>
                    <w:vAlign w:val="center"/>
                  </w:tcPr>
                </w:tcPrChange>
              </w:tcPr>
            </w:tcPrChange>
          </w:tcPr>
          <w:p w14:paraId="54EF9419">
            <w:pPr>
              <w:jc w:val="center"/>
              <w:rPr>
                <w:bCs/>
                <w:szCs w:val="21"/>
                <w:highlight w:val="none"/>
              </w:rPr>
            </w:pPr>
          </w:p>
        </w:tc>
        <w:tc>
          <w:tcPr>
            <w:tcW w:w="5734" w:type="dxa"/>
            <w:tcPrChange w:id="137" w:author="WPS_1731128893" w:date="2025-10-24T15:51:37Z">
              <w:tcPr>
                <w:tcW w:w="5734" w:type="dxa"/>
                <w:tcPrChange w:id="138" w:author="WPS_1731128893" w:date="2025-10-24T15:51:37Z">
                  <w:tcPr>
                    <w:tcW w:w="5734" w:type="dxa"/>
                  </w:tcPr>
                </w:tcPrChange>
              </w:tcPr>
            </w:tcPrChange>
          </w:tcPr>
          <w:p w14:paraId="780014F0">
            <w:pPr>
              <w:rPr>
                <w:bCs/>
                <w:szCs w:val="21"/>
                <w:highlight w:val="none"/>
              </w:rPr>
            </w:pPr>
            <w:r>
              <w:rPr>
                <w:rFonts w:hint="eastAsia"/>
                <w:bCs/>
                <w:szCs w:val="21"/>
                <w:highlight w:val="none"/>
              </w:rPr>
              <w:t>3.6脚架：钢制脚架，采用冷轧钢，表面采用静电粉末喷涂，喷涂前经严格处理，涂层厚度70um-90um，涂层膜厚度均匀一致，耐撞击，抗腐蚀力强，粉体色泽均匀，光滑平整，无流痕、接痕、裂痕、划痕、气泡、色差、杂质；</w:t>
            </w:r>
          </w:p>
        </w:tc>
      </w:tr>
      <w:tr w14:paraId="1EDE63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9" w:author="WPS_1731128893" w:date="2025-10-24T15:51:37Z">
            <w:trPr>
              <w:trHeight w:val="170" w:hRule="atLeast"/>
            </w:trPr>
          </w:trPrChange>
        </w:trPr>
        <w:tc>
          <w:tcPr>
            <w:tcW w:w="730" w:type="dxa"/>
            <w:vMerge w:val="continue"/>
            <w:vAlign w:val="center"/>
            <w:tcPrChange w:id="140" w:author="WPS_1731128893" w:date="2025-10-24T15:51:37Z">
              <w:tcPr>
                <w:tcW w:w="730" w:type="dxa"/>
                <w:vMerge w:val="continue"/>
                <w:vAlign w:val="center"/>
                <w:tcPrChange w:id="141" w:author="WPS_1731128893" w:date="2025-10-24T15:51:37Z">
                  <w:tcPr>
                    <w:tcW w:w="730" w:type="dxa"/>
                    <w:vMerge w:val="continue"/>
                    <w:vAlign w:val="center"/>
                  </w:tcPr>
                </w:tcPrChange>
              </w:tcPr>
            </w:tcPrChange>
          </w:tcPr>
          <w:p w14:paraId="5E3A6021">
            <w:pPr>
              <w:jc w:val="center"/>
              <w:rPr>
                <w:bCs/>
                <w:szCs w:val="21"/>
                <w:highlight w:val="none"/>
              </w:rPr>
            </w:pPr>
          </w:p>
        </w:tc>
        <w:tc>
          <w:tcPr>
            <w:tcW w:w="1658" w:type="dxa"/>
            <w:vMerge w:val="continue"/>
            <w:vAlign w:val="center"/>
            <w:tcPrChange w:id="142" w:author="WPS_1731128893" w:date="2025-10-24T15:51:37Z">
              <w:tcPr>
                <w:tcW w:w="1658" w:type="dxa"/>
                <w:vMerge w:val="continue"/>
                <w:vAlign w:val="center"/>
                <w:tcPrChange w:id="143" w:author="WPS_1731128893" w:date="2025-10-24T15:51:37Z">
                  <w:tcPr>
                    <w:tcW w:w="1658" w:type="dxa"/>
                    <w:vMerge w:val="continue"/>
                    <w:vAlign w:val="center"/>
                  </w:tcPr>
                </w:tcPrChange>
              </w:tcPr>
            </w:tcPrChange>
          </w:tcPr>
          <w:p w14:paraId="46915B59">
            <w:pPr>
              <w:jc w:val="center"/>
              <w:rPr>
                <w:bCs/>
                <w:szCs w:val="21"/>
                <w:highlight w:val="none"/>
              </w:rPr>
            </w:pPr>
          </w:p>
        </w:tc>
        <w:tc>
          <w:tcPr>
            <w:tcW w:w="5734" w:type="dxa"/>
            <w:tcPrChange w:id="144" w:author="WPS_1731128893" w:date="2025-10-24T15:51:37Z">
              <w:tcPr>
                <w:tcW w:w="5734" w:type="dxa"/>
                <w:tcPrChange w:id="145" w:author="WPS_1731128893" w:date="2025-10-24T15:51:37Z">
                  <w:tcPr>
                    <w:tcW w:w="5734" w:type="dxa"/>
                  </w:tcPr>
                </w:tcPrChange>
              </w:tcPr>
            </w:tcPrChange>
          </w:tcPr>
          <w:p w14:paraId="3EA07349">
            <w:pPr>
              <w:rPr>
                <w:bCs/>
                <w:szCs w:val="21"/>
                <w:highlight w:val="none"/>
              </w:rPr>
            </w:pPr>
            <w:r>
              <w:rPr>
                <w:rFonts w:hint="eastAsia"/>
                <w:bCs/>
                <w:szCs w:val="21"/>
                <w:highlight w:val="none"/>
              </w:rPr>
              <w:t>3.</w:t>
            </w:r>
            <w:r>
              <w:rPr>
                <w:rFonts w:hint="eastAsia"/>
                <w:bCs/>
                <w:szCs w:val="21"/>
                <w:highlight w:val="none"/>
                <w:lang w:val="en-US" w:eastAsia="zh-CN"/>
              </w:rPr>
              <w:t>7</w:t>
            </w:r>
            <w:r>
              <w:rPr>
                <w:rFonts w:hint="eastAsia"/>
                <w:bCs/>
                <w:szCs w:val="21"/>
                <w:highlight w:val="none"/>
              </w:rPr>
              <w:t>走线配置：隐藏式走线，脚架为走线脚。</w:t>
            </w:r>
          </w:p>
        </w:tc>
      </w:tr>
      <w:tr w14:paraId="53FA9D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6" w:author="WPS_1731128893" w:date="2025-10-24T15:51:37Z">
            <w:trPr>
              <w:trHeight w:val="170" w:hRule="atLeast"/>
            </w:trPr>
          </w:trPrChange>
        </w:trPr>
        <w:tc>
          <w:tcPr>
            <w:tcW w:w="730" w:type="dxa"/>
            <w:vMerge w:val="continue"/>
            <w:vAlign w:val="center"/>
            <w:tcPrChange w:id="147" w:author="WPS_1731128893" w:date="2025-10-24T15:51:37Z">
              <w:tcPr>
                <w:tcW w:w="730" w:type="dxa"/>
                <w:vMerge w:val="continue"/>
                <w:vAlign w:val="center"/>
                <w:tcPrChange w:id="148" w:author="WPS_1731128893" w:date="2025-10-24T15:51:37Z">
                  <w:tcPr>
                    <w:tcW w:w="730" w:type="dxa"/>
                    <w:vMerge w:val="continue"/>
                    <w:vAlign w:val="center"/>
                  </w:tcPr>
                </w:tcPrChange>
              </w:tcPr>
            </w:tcPrChange>
          </w:tcPr>
          <w:p w14:paraId="0ADB679A">
            <w:pPr>
              <w:jc w:val="center"/>
              <w:rPr>
                <w:bCs/>
                <w:szCs w:val="21"/>
                <w:highlight w:val="none"/>
              </w:rPr>
            </w:pPr>
          </w:p>
        </w:tc>
        <w:tc>
          <w:tcPr>
            <w:tcW w:w="1658" w:type="dxa"/>
            <w:vMerge w:val="continue"/>
            <w:vAlign w:val="center"/>
            <w:tcPrChange w:id="149" w:author="WPS_1731128893" w:date="2025-10-24T15:51:37Z">
              <w:tcPr>
                <w:tcW w:w="1658" w:type="dxa"/>
                <w:vMerge w:val="continue"/>
                <w:vAlign w:val="center"/>
                <w:tcPrChange w:id="150" w:author="WPS_1731128893" w:date="2025-10-24T15:51:37Z">
                  <w:tcPr>
                    <w:tcW w:w="1658" w:type="dxa"/>
                    <w:vMerge w:val="continue"/>
                    <w:vAlign w:val="center"/>
                  </w:tcPr>
                </w:tcPrChange>
              </w:tcPr>
            </w:tcPrChange>
          </w:tcPr>
          <w:p w14:paraId="52DF7D90">
            <w:pPr>
              <w:jc w:val="center"/>
              <w:rPr>
                <w:bCs/>
                <w:szCs w:val="21"/>
                <w:highlight w:val="none"/>
              </w:rPr>
            </w:pPr>
          </w:p>
        </w:tc>
        <w:tc>
          <w:tcPr>
            <w:tcW w:w="5734" w:type="dxa"/>
            <w:tcPrChange w:id="151" w:author="WPS_1731128893" w:date="2025-10-24T15:51:37Z">
              <w:tcPr>
                <w:tcW w:w="5734" w:type="dxa"/>
                <w:tcPrChange w:id="152" w:author="WPS_1731128893" w:date="2025-10-24T15:51:37Z">
                  <w:tcPr>
                    <w:tcW w:w="5734" w:type="dxa"/>
                  </w:tcPr>
                </w:tcPrChange>
              </w:tcPr>
            </w:tcPrChange>
          </w:tcPr>
          <w:p w14:paraId="7949745E">
            <w:pPr>
              <w:rPr>
                <w:rFonts w:hint="eastAsia"/>
                <w:bCs/>
                <w:szCs w:val="21"/>
                <w:highlight w:val="none"/>
              </w:rPr>
            </w:pPr>
            <w:r>
              <w:rPr>
                <w:rFonts w:hint="eastAsia"/>
                <w:bCs/>
                <w:szCs w:val="21"/>
                <w:highlight w:val="none"/>
              </w:rPr>
              <w:t>3.</w:t>
            </w:r>
            <w:r>
              <w:rPr>
                <w:rFonts w:hint="eastAsia"/>
                <w:bCs/>
                <w:szCs w:val="21"/>
                <w:highlight w:val="none"/>
                <w:lang w:val="en-US" w:eastAsia="zh-CN"/>
              </w:rPr>
              <w:t>8</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6581D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3" w:author="WPS_1731128893" w:date="2025-10-24T15:51:37Z">
            <w:trPr>
              <w:trHeight w:val="170" w:hRule="atLeast"/>
            </w:trPr>
          </w:trPrChange>
        </w:trPr>
        <w:tc>
          <w:tcPr>
            <w:tcW w:w="730" w:type="dxa"/>
            <w:vMerge w:val="continue"/>
            <w:vAlign w:val="center"/>
            <w:tcPrChange w:id="154" w:author="WPS_1731128893" w:date="2025-10-24T15:51:37Z">
              <w:tcPr>
                <w:tcW w:w="730" w:type="dxa"/>
                <w:vMerge w:val="continue"/>
                <w:vAlign w:val="center"/>
                <w:tcPrChange w:id="155" w:author="WPS_1731128893" w:date="2025-10-24T15:51:37Z">
                  <w:tcPr>
                    <w:tcW w:w="730" w:type="dxa"/>
                    <w:vMerge w:val="continue"/>
                    <w:vAlign w:val="center"/>
                  </w:tcPr>
                </w:tcPrChange>
              </w:tcPr>
            </w:tcPrChange>
          </w:tcPr>
          <w:p w14:paraId="641162D2">
            <w:pPr>
              <w:jc w:val="center"/>
              <w:rPr>
                <w:bCs/>
                <w:szCs w:val="21"/>
                <w:highlight w:val="none"/>
              </w:rPr>
            </w:pPr>
          </w:p>
        </w:tc>
        <w:tc>
          <w:tcPr>
            <w:tcW w:w="1658" w:type="dxa"/>
            <w:vMerge w:val="continue"/>
            <w:vAlign w:val="center"/>
            <w:tcPrChange w:id="156" w:author="WPS_1731128893" w:date="2025-10-24T15:51:37Z">
              <w:tcPr>
                <w:tcW w:w="1658" w:type="dxa"/>
                <w:vMerge w:val="continue"/>
                <w:vAlign w:val="center"/>
                <w:tcPrChange w:id="157" w:author="WPS_1731128893" w:date="2025-10-24T15:51:37Z">
                  <w:tcPr>
                    <w:tcW w:w="1658" w:type="dxa"/>
                    <w:vMerge w:val="continue"/>
                    <w:vAlign w:val="center"/>
                  </w:tcPr>
                </w:tcPrChange>
              </w:tcPr>
            </w:tcPrChange>
          </w:tcPr>
          <w:p w14:paraId="7EF700F6">
            <w:pPr>
              <w:jc w:val="center"/>
              <w:rPr>
                <w:bCs/>
                <w:szCs w:val="21"/>
                <w:highlight w:val="none"/>
              </w:rPr>
            </w:pPr>
          </w:p>
        </w:tc>
        <w:tc>
          <w:tcPr>
            <w:tcW w:w="5734" w:type="dxa"/>
            <w:tcPrChange w:id="158" w:author="WPS_1731128893" w:date="2025-10-24T15:51:37Z">
              <w:tcPr>
                <w:tcW w:w="5734" w:type="dxa"/>
                <w:tcPrChange w:id="159" w:author="WPS_1731128893" w:date="2025-10-24T15:51:37Z">
                  <w:tcPr>
                    <w:tcW w:w="5734" w:type="dxa"/>
                  </w:tcPr>
                </w:tcPrChange>
              </w:tcPr>
            </w:tcPrChange>
          </w:tcPr>
          <w:p w14:paraId="73AA33D5">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▲3.9.提供符合以下要求的检测报告：</w:t>
            </w:r>
          </w:p>
          <w:p w14:paraId="6AF0CA11">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宋体" w:hAnsi="宋体"/>
                <w:b/>
                <w:bCs/>
                <w:color w:val="FF0000"/>
                <w:szCs w:val="21"/>
                <w:highlight w:val="none"/>
                <w:lang w:val="en-US" w:eastAsia="zh-CN"/>
              </w:rPr>
              <w:t>防火板</w:t>
            </w:r>
            <w:r>
              <w:rPr>
                <w:rFonts w:hint="eastAsia" w:ascii="Times New Roman" w:hAnsi="Times New Roman" w:eastAsia="宋体" w:cs="Times New Roman"/>
                <w:b/>
                <w:bCs/>
                <w:color w:val="FF0000"/>
                <w:kern w:val="2"/>
                <w:sz w:val="21"/>
                <w:highlight w:val="none"/>
                <w:lang w:val="en-US" w:eastAsia="zh-CN" w:bidi="ar-SA"/>
              </w:rPr>
              <w:t>符合GB</w:t>
            </w:r>
            <w:r>
              <w:rPr>
                <w:rFonts w:hint="eastAsia" w:ascii="Times New Roman" w:hAnsi="Times New Roman" w:cs="Times New Roman"/>
                <w:b/>
                <w:bCs/>
                <w:color w:val="FF0000"/>
                <w:kern w:val="2"/>
                <w:sz w:val="21"/>
                <w:highlight w:val="none"/>
                <w:lang w:val="en-US" w:eastAsia="zh-CN" w:bidi="ar-SA"/>
              </w:rPr>
              <w:t xml:space="preserve"> </w:t>
            </w:r>
            <w:r>
              <w:rPr>
                <w:rFonts w:hint="eastAsia" w:ascii="Times New Roman" w:hAnsi="Times New Roman" w:eastAsia="宋体" w:cs="Times New Roman"/>
                <w:b/>
                <w:bCs/>
                <w:color w:val="FF0000"/>
                <w:kern w:val="2"/>
                <w:sz w:val="21"/>
                <w:highlight w:val="none"/>
                <w:lang w:val="en-US" w:eastAsia="zh-CN" w:bidi="ar-SA"/>
              </w:rPr>
              <w:t>18580-2017《室内装饰装修材料造板及其制品中甲醛释放限量》、GB/T 35601-2024《绿色产品评价 人造板和木质地板》、GB/T 15102-2017《浸渍胶膜纸饰面纤维板和刨花板》标准，要求表面耐冷热循环无裂纹、鼓泡、变色、起皱现象，表面耐划痕≥1.5N表面无大于90%的连续划痕，</w:t>
            </w:r>
            <w:r>
              <w:rPr>
                <w:rFonts w:hint="eastAsia" w:ascii="Times New Roman" w:hAnsi="Times New Roman" w:cs="Times New Roman"/>
                <w:b/>
                <w:bCs/>
                <w:color w:val="FF0000"/>
                <w:kern w:val="2"/>
                <w:sz w:val="21"/>
                <w:highlight w:val="none"/>
                <w:lang w:val="en-US" w:eastAsia="zh-CN" w:bidi="ar-SA"/>
              </w:rPr>
              <w:t>表面耐磨磨耗值≤50㎎/100r，</w:t>
            </w:r>
            <w:r>
              <w:rPr>
                <w:rFonts w:hint="eastAsia"/>
                <w:bCs/>
                <w:szCs w:val="21"/>
                <w:highlight w:val="none"/>
                <w:lang w:val="en-US" w:eastAsia="zh-CN"/>
              </w:rPr>
              <w:t>表面耐香烟灼烧、耐干热、耐污染腐蚀、耐龟裂、耐水蒸气均达到4级或4级以上以上，甲醛释放量（气候箱法）≤0.023㎎/m³，挥发性有机化合物（苯、甲苯、二甲苯、TVOC）未检出</w:t>
            </w:r>
            <w:r>
              <w:rPr>
                <w:rFonts w:hint="eastAsia" w:ascii="Times New Roman" w:hAnsi="Times New Roman" w:eastAsia="宋体" w:cs="Times New Roman"/>
                <w:sz w:val="21"/>
                <w:szCs w:val="21"/>
                <w:highlight w:val="none"/>
                <w:lang w:val="en-US" w:eastAsia="zh-CN"/>
              </w:rPr>
              <w:t>；</w:t>
            </w:r>
          </w:p>
          <w:p w14:paraId="23A74EB0">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r>
      <w:tr w14:paraId="0B9D2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0" w:author="WPS_1731128893" w:date="2025-10-24T15:51:37Z">
            <w:trPr>
              <w:trHeight w:val="170" w:hRule="atLeast"/>
            </w:trPr>
          </w:trPrChange>
        </w:trPr>
        <w:tc>
          <w:tcPr>
            <w:tcW w:w="730" w:type="dxa"/>
            <w:vMerge w:val="restart"/>
            <w:vAlign w:val="center"/>
            <w:tcPrChange w:id="161" w:author="WPS_1731128893" w:date="2025-10-24T15:51:37Z">
              <w:tcPr>
                <w:tcW w:w="730" w:type="dxa"/>
                <w:vMerge w:val="restart"/>
                <w:vAlign w:val="center"/>
                <w:tcPrChange w:id="162" w:author="WPS_1731128893" w:date="2025-10-24T15:51:37Z">
                  <w:tcPr>
                    <w:tcW w:w="730" w:type="dxa"/>
                    <w:vMerge w:val="restart"/>
                    <w:vAlign w:val="center"/>
                  </w:tcPr>
                </w:tcPrChange>
              </w:tcPr>
            </w:tcPrChange>
          </w:tcPr>
          <w:p w14:paraId="65B68834">
            <w:pPr>
              <w:jc w:val="center"/>
              <w:rPr>
                <w:bCs/>
                <w:szCs w:val="21"/>
                <w:highlight w:val="none"/>
              </w:rPr>
            </w:pPr>
            <w:r>
              <w:rPr>
                <w:rFonts w:hint="eastAsia"/>
                <w:bCs/>
                <w:szCs w:val="21"/>
                <w:highlight w:val="none"/>
              </w:rPr>
              <w:t>4</w:t>
            </w:r>
          </w:p>
        </w:tc>
        <w:tc>
          <w:tcPr>
            <w:tcW w:w="1658" w:type="dxa"/>
            <w:vMerge w:val="restart"/>
            <w:vAlign w:val="center"/>
            <w:tcPrChange w:id="163" w:author="WPS_1731128893" w:date="2025-10-24T15:51:37Z">
              <w:tcPr>
                <w:tcW w:w="1658" w:type="dxa"/>
                <w:vMerge w:val="restart"/>
                <w:vAlign w:val="center"/>
                <w:tcPrChange w:id="164" w:author="WPS_1731128893" w:date="2025-10-24T15:51:37Z">
                  <w:tcPr>
                    <w:tcW w:w="1658" w:type="dxa"/>
                    <w:vMerge w:val="restart"/>
                    <w:vAlign w:val="center"/>
                  </w:tcPr>
                </w:tcPrChange>
              </w:tcPr>
            </w:tcPrChange>
          </w:tcPr>
          <w:p w14:paraId="4938BADA">
            <w:pPr>
              <w:jc w:val="cente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1</w:t>
            </w:r>
          </w:p>
          <w:p w14:paraId="0ACE80AD">
            <w:pPr>
              <w:jc w:val="center"/>
              <w:rPr>
                <w:rFonts w:hint="eastAsia"/>
                <w:bCs/>
                <w:szCs w:val="21"/>
                <w:highlight w:val="none"/>
                <w:lang w:val="en-US" w:eastAsia="zh-CN"/>
              </w:rPr>
            </w:pPr>
          </w:p>
          <w:p w14:paraId="1345CBA2">
            <w:pPr>
              <w:jc w:val="center"/>
              <w:rPr>
                <w:rFonts w:hint="eastAsia"/>
                <w:bCs/>
                <w:szCs w:val="21"/>
                <w:highlight w:val="none"/>
                <w:lang w:val="en-US" w:eastAsia="zh-CN"/>
              </w:rPr>
            </w:pPr>
            <w:r>
              <w:rPr>
                <w:highlight w:val="none"/>
              </w:rPr>
              <w:drawing>
                <wp:inline distT="0" distB="0" distL="114300" distR="114300">
                  <wp:extent cx="897890" cy="996950"/>
                  <wp:effectExtent l="0" t="0" r="3810" b="6350"/>
                  <wp:docPr id="8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9"/>
                          <pic:cNvPicPr>
                            <a:picLocks noChangeAspect="1"/>
                          </pic:cNvPicPr>
                        </pic:nvPicPr>
                        <pic:blipFill>
                          <a:blip r:embed="rId12"/>
                          <a:stretch>
                            <a:fillRect/>
                          </a:stretch>
                        </pic:blipFill>
                        <pic:spPr>
                          <a:xfrm>
                            <a:off x="0" y="0"/>
                            <a:ext cx="897890" cy="996950"/>
                          </a:xfrm>
                          <a:prstGeom prst="rect">
                            <a:avLst/>
                          </a:prstGeom>
                          <a:noFill/>
                          <a:ln>
                            <a:noFill/>
                          </a:ln>
                        </pic:spPr>
                      </pic:pic>
                    </a:graphicData>
                  </a:graphic>
                </wp:inline>
              </w:drawing>
            </w:r>
          </w:p>
        </w:tc>
        <w:tc>
          <w:tcPr>
            <w:tcW w:w="5734" w:type="dxa"/>
            <w:tcPrChange w:id="165" w:author="WPS_1731128893" w:date="2025-10-24T15:51:37Z">
              <w:tcPr>
                <w:tcW w:w="5734" w:type="dxa"/>
                <w:tcPrChange w:id="166" w:author="WPS_1731128893" w:date="2025-10-24T15:51:37Z">
                  <w:tcPr>
                    <w:tcW w:w="5734" w:type="dxa"/>
                  </w:tcPr>
                </w:tcPrChange>
              </w:tcPr>
            </w:tcPrChange>
          </w:tcPr>
          <w:p w14:paraId="7F2B23B3">
            <w:pPr>
              <w:snapToGrid w:val="0"/>
              <w:rPr>
                <w:szCs w:val="21"/>
                <w:highlight w:val="none"/>
              </w:rPr>
            </w:pPr>
            <w:r>
              <w:rPr>
                <w:rFonts w:hint="eastAsia"/>
                <w:bCs/>
                <w:szCs w:val="21"/>
                <w:highlight w:val="none"/>
              </w:rPr>
              <w:t>4.1饰面：</w:t>
            </w:r>
            <w:r>
              <w:rPr>
                <w:rFonts w:hint="eastAsia"/>
                <w:szCs w:val="21"/>
                <w:highlight w:val="none"/>
              </w:rPr>
              <w:t>采用环保布料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40580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7" w:author="WPS_1731128893" w:date="2025-10-24T15:51:37Z">
            <w:trPr>
              <w:trHeight w:val="170" w:hRule="atLeast"/>
            </w:trPr>
          </w:trPrChange>
        </w:trPr>
        <w:tc>
          <w:tcPr>
            <w:tcW w:w="730" w:type="dxa"/>
            <w:vMerge w:val="continue"/>
            <w:vAlign w:val="center"/>
            <w:tcPrChange w:id="168" w:author="WPS_1731128893" w:date="2025-10-24T15:51:37Z">
              <w:tcPr>
                <w:tcW w:w="730" w:type="dxa"/>
                <w:vMerge w:val="continue"/>
                <w:vAlign w:val="center"/>
                <w:tcPrChange w:id="169" w:author="WPS_1731128893" w:date="2025-10-24T15:51:37Z">
                  <w:tcPr>
                    <w:tcW w:w="730" w:type="dxa"/>
                    <w:vMerge w:val="continue"/>
                    <w:vAlign w:val="center"/>
                  </w:tcPr>
                </w:tcPrChange>
              </w:tcPr>
            </w:tcPrChange>
          </w:tcPr>
          <w:p w14:paraId="7C5777F4">
            <w:pPr>
              <w:jc w:val="center"/>
              <w:rPr>
                <w:bCs/>
                <w:szCs w:val="21"/>
                <w:highlight w:val="none"/>
              </w:rPr>
            </w:pPr>
          </w:p>
        </w:tc>
        <w:tc>
          <w:tcPr>
            <w:tcW w:w="1658" w:type="dxa"/>
            <w:vMerge w:val="continue"/>
            <w:vAlign w:val="center"/>
            <w:tcPrChange w:id="170" w:author="WPS_1731128893" w:date="2025-10-24T15:51:37Z">
              <w:tcPr>
                <w:tcW w:w="1658" w:type="dxa"/>
                <w:vMerge w:val="continue"/>
                <w:vAlign w:val="center"/>
                <w:tcPrChange w:id="171" w:author="WPS_1731128893" w:date="2025-10-24T15:51:37Z">
                  <w:tcPr>
                    <w:tcW w:w="1658" w:type="dxa"/>
                    <w:vMerge w:val="continue"/>
                    <w:vAlign w:val="center"/>
                  </w:tcPr>
                </w:tcPrChange>
              </w:tcPr>
            </w:tcPrChange>
          </w:tcPr>
          <w:p w14:paraId="5D55EDAB">
            <w:pPr>
              <w:jc w:val="center"/>
              <w:rPr>
                <w:bCs/>
                <w:szCs w:val="21"/>
                <w:highlight w:val="none"/>
              </w:rPr>
            </w:pPr>
          </w:p>
        </w:tc>
        <w:tc>
          <w:tcPr>
            <w:tcW w:w="5734" w:type="dxa"/>
            <w:tcPrChange w:id="172" w:author="WPS_1731128893" w:date="2025-10-24T15:51:37Z">
              <w:tcPr>
                <w:tcW w:w="5734" w:type="dxa"/>
                <w:tcPrChange w:id="173" w:author="WPS_1731128893" w:date="2025-10-24T15:51:37Z">
                  <w:tcPr>
                    <w:tcW w:w="5734" w:type="dxa"/>
                  </w:tcPr>
                </w:tcPrChange>
              </w:tcPr>
            </w:tcPrChange>
          </w:tcPr>
          <w:p w14:paraId="733DF9B6">
            <w:pPr>
              <w:rPr>
                <w:bCs/>
                <w:szCs w:val="21"/>
                <w:highlight w:val="none"/>
              </w:rPr>
            </w:pPr>
            <w:r>
              <w:rPr>
                <w:rFonts w:hint="eastAsia"/>
                <w:bCs/>
                <w:szCs w:val="21"/>
                <w:highlight w:val="none"/>
              </w:rPr>
              <w:t>4.2内部材质：一体成型软质聚氨酯泡沫（内置钢架），</w:t>
            </w:r>
            <w:r>
              <w:rPr>
                <w:rFonts w:hint="eastAsia" w:ascii="Times New Roman" w:hAnsi="Times New Roman" w:eastAsia="宋体" w:cs="Times New Roman"/>
                <w:bCs/>
                <w:szCs w:val="21"/>
                <w:highlight w:val="none"/>
              </w:rPr>
              <w:t>在火种离开10 秒内，海绵自动结焦熄灭，能均匀承托负重，在常期负重状态下性能保持良好。；</w:t>
            </w:r>
          </w:p>
        </w:tc>
      </w:tr>
      <w:tr w14:paraId="7CE3F0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174" w:author="WPS_1731128893" w:date="2025-10-24T15:51:37Z">
            <w:trPr>
              <w:trHeight w:val="90" w:hRule="atLeast"/>
            </w:trPr>
          </w:trPrChange>
        </w:trPr>
        <w:tc>
          <w:tcPr>
            <w:tcW w:w="730" w:type="dxa"/>
            <w:vMerge w:val="continue"/>
            <w:vAlign w:val="center"/>
            <w:tcPrChange w:id="175" w:author="WPS_1731128893" w:date="2025-10-24T15:51:37Z">
              <w:tcPr>
                <w:tcW w:w="730" w:type="dxa"/>
                <w:vMerge w:val="continue"/>
                <w:vAlign w:val="center"/>
                <w:tcPrChange w:id="176" w:author="WPS_1731128893" w:date="2025-10-24T15:51:37Z">
                  <w:tcPr>
                    <w:tcW w:w="730" w:type="dxa"/>
                    <w:vMerge w:val="continue"/>
                    <w:vAlign w:val="center"/>
                  </w:tcPr>
                </w:tcPrChange>
              </w:tcPr>
            </w:tcPrChange>
          </w:tcPr>
          <w:p w14:paraId="4C2D1E98">
            <w:pPr>
              <w:jc w:val="center"/>
              <w:rPr>
                <w:bCs/>
                <w:szCs w:val="21"/>
                <w:highlight w:val="none"/>
              </w:rPr>
            </w:pPr>
          </w:p>
        </w:tc>
        <w:tc>
          <w:tcPr>
            <w:tcW w:w="1658" w:type="dxa"/>
            <w:vMerge w:val="continue"/>
            <w:vAlign w:val="center"/>
            <w:tcPrChange w:id="177" w:author="WPS_1731128893" w:date="2025-10-24T15:51:37Z">
              <w:tcPr>
                <w:tcW w:w="1658" w:type="dxa"/>
                <w:vMerge w:val="continue"/>
                <w:vAlign w:val="center"/>
                <w:tcPrChange w:id="178" w:author="WPS_1731128893" w:date="2025-10-24T15:51:37Z">
                  <w:tcPr>
                    <w:tcW w:w="1658" w:type="dxa"/>
                    <w:vMerge w:val="continue"/>
                    <w:vAlign w:val="center"/>
                  </w:tcPr>
                </w:tcPrChange>
              </w:tcPr>
            </w:tcPrChange>
          </w:tcPr>
          <w:p w14:paraId="230BC17B">
            <w:pPr>
              <w:jc w:val="center"/>
              <w:rPr>
                <w:bCs/>
                <w:szCs w:val="21"/>
                <w:highlight w:val="none"/>
              </w:rPr>
            </w:pPr>
          </w:p>
        </w:tc>
        <w:tc>
          <w:tcPr>
            <w:tcW w:w="5734" w:type="dxa"/>
            <w:tcPrChange w:id="179" w:author="WPS_1731128893" w:date="2025-10-24T15:51:37Z">
              <w:tcPr>
                <w:tcW w:w="5734" w:type="dxa"/>
                <w:tcPrChange w:id="180" w:author="WPS_1731128893" w:date="2025-10-24T15:51:37Z">
                  <w:tcPr>
                    <w:tcW w:w="5734" w:type="dxa"/>
                  </w:tcPr>
                </w:tcPrChange>
              </w:tcPr>
            </w:tcPrChange>
          </w:tcPr>
          <w:p w14:paraId="46DB185B">
            <w:pPr>
              <w:rPr>
                <w:rFonts w:ascii="宋体" w:hAnsi="宋体"/>
                <w:b/>
                <w:bCs/>
                <w:color w:val="FF0000"/>
                <w:szCs w:val="21"/>
                <w:highlight w:val="none"/>
              </w:rPr>
            </w:pPr>
            <w:r>
              <w:rPr>
                <w:rFonts w:hint="eastAsia"/>
                <w:bCs/>
                <w:szCs w:val="21"/>
                <w:highlight w:val="none"/>
              </w:rPr>
              <w:t>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315735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181" w:author="WPS_1731128893" w:date="2025-10-24T15:51:37Z">
            <w:trPr>
              <w:trHeight w:val="90" w:hRule="atLeast"/>
            </w:trPr>
          </w:trPrChange>
        </w:trPr>
        <w:tc>
          <w:tcPr>
            <w:tcW w:w="730" w:type="dxa"/>
            <w:vMerge w:val="continue"/>
            <w:vAlign w:val="center"/>
            <w:tcPrChange w:id="182" w:author="WPS_1731128893" w:date="2025-10-24T15:51:37Z">
              <w:tcPr>
                <w:tcW w:w="730" w:type="dxa"/>
                <w:vMerge w:val="continue"/>
                <w:vAlign w:val="center"/>
                <w:tcPrChange w:id="183" w:author="WPS_1731128893" w:date="2025-10-24T15:51:37Z">
                  <w:tcPr>
                    <w:tcW w:w="730" w:type="dxa"/>
                    <w:vMerge w:val="continue"/>
                    <w:vAlign w:val="center"/>
                  </w:tcPr>
                </w:tcPrChange>
              </w:tcPr>
            </w:tcPrChange>
          </w:tcPr>
          <w:p w14:paraId="232D3DC4">
            <w:pPr>
              <w:jc w:val="center"/>
              <w:rPr>
                <w:bCs/>
                <w:szCs w:val="21"/>
                <w:highlight w:val="none"/>
              </w:rPr>
            </w:pPr>
          </w:p>
        </w:tc>
        <w:tc>
          <w:tcPr>
            <w:tcW w:w="1658" w:type="dxa"/>
            <w:vMerge w:val="continue"/>
            <w:vAlign w:val="center"/>
            <w:tcPrChange w:id="184" w:author="WPS_1731128893" w:date="2025-10-24T15:51:37Z">
              <w:tcPr>
                <w:tcW w:w="1658" w:type="dxa"/>
                <w:vMerge w:val="continue"/>
                <w:vAlign w:val="center"/>
                <w:tcPrChange w:id="185" w:author="WPS_1731128893" w:date="2025-10-24T15:51:37Z">
                  <w:tcPr>
                    <w:tcW w:w="1658" w:type="dxa"/>
                    <w:vMerge w:val="continue"/>
                    <w:vAlign w:val="center"/>
                  </w:tcPr>
                </w:tcPrChange>
              </w:tcPr>
            </w:tcPrChange>
          </w:tcPr>
          <w:p w14:paraId="03E7B947">
            <w:pPr>
              <w:jc w:val="center"/>
              <w:rPr>
                <w:bCs/>
                <w:szCs w:val="21"/>
                <w:highlight w:val="none"/>
              </w:rPr>
            </w:pPr>
          </w:p>
        </w:tc>
        <w:tc>
          <w:tcPr>
            <w:tcW w:w="5734" w:type="dxa"/>
            <w:tcPrChange w:id="186" w:author="WPS_1731128893" w:date="2025-10-24T15:51:37Z">
              <w:tcPr>
                <w:tcW w:w="5734" w:type="dxa"/>
                <w:tcPrChange w:id="187" w:author="WPS_1731128893" w:date="2025-10-24T15:51:37Z">
                  <w:tcPr>
                    <w:tcW w:w="5734" w:type="dxa"/>
                  </w:tcPr>
                </w:tcPrChange>
              </w:tcPr>
            </w:tcPrChange>
          </w:tcPr>
          <w:p w14:paraId="2F7C359B">
            <w:pPr>
              <w:rPr>
                <w:rFonts w:ascii="宋体" w:hAnsi="宋体"/>
                <w:b/>
                <w:bCs/>
                <w:color w:val="FF0000"/>
                <w:szCs w:val="21"/>
                <w:highlight w:val="none"/>
              </w:rPr>
            </w:pPr>
            <w:r>
              <w:rPr>
                <w:rFonts w:hint="eastAsia"/>
                <w:bCs/>
                <w:szCs w:val="21"/>
                <w:highlight w:val="none"/>
              </w:rPr>
              <w:t>4.4脚架：金属脚架，表面做木纹转印处理。</w:t>
            </w:r>
          </w:p>
        </w:tc>
      </w:tr>
      <w:tr w14:paraId="46818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8" w:author="WPS_1731128893" w:date="2025-10-24T15:51:37Z">
            <w:trPr>
              <w:trHeight w:val="170" w:hRule="atLeast"/>
            </w:trPr>
          </w:trPrChange>
        </w:trPr>
        <w:tc>
          <w:tcPr>
            <w:tcW w:w="730" w:type="dxa"/>
            <w:vMerge w:val="continue"/>
            <w:vAlign w:val="center"/>
            <w:tcPrChange w:id="189" w:author="WPS_1731128893" w:date="2025-10-24T15:51:37Z">
              <w:tcPr>
                <w:tcW w:w="730" w:type="dxa"/>
                <w:vMerge w:val="continue"/>
                <w:vAlign w:val="center"/>
                <w:tcPrChange w:id="190" w:author="WPS_1731128893" w:date="2025-10-24T15:51:37Z">
                  <w:tcPr>
                    <w:tcW w:w="730" w:type="dxa"/>
                    <w:vMerge w:val="continue"/>
                    <w:vAlign w:val="center"/>
                  </w:tcPr>
                </w:tcPrChange>
              </w:tcPr>
            </w:tcPrChange>
          </w:tcPr>
          <w:p w14:paraId="324C2540">
            <w:pPr>
              <w:jc w:val="center"/>
              <w:rPr>
                <w:bCs/>
                <w:szCs w:val="21"/>
                <w:highlight w:val="none"/>
              </w:rPr>
            </w:pPr>
          </w:p>
        </w:tc>
        <w:tc>
          <w:tcPr>
            <w:tcW w:w="1658" w:type="dxa"/>
            <w:vMerge w:val="continue"/>
            <w:vAlign w:val="center"/>
            <w:tcPrChange w:id="191" w:author="WPS_1731128893" w:date="2025-10-24T15:51:37Z">
              <w:tcPr>
                <w:tcW w:w="1658" w:type="dxa"/>
                <w:vMerge w:val="continue"/>
                <w:vAlign w:val="center"/>
                <w:tcPrChange w:id="192" w:author="WPS_1731128893" w:date="2025-10-24T15:51:37Z">
                  <w:tcPr>
                    <w:tcW w:w="1658" w:type="dxa"/>
                    <w:vMerge w:val="continue"/>
                    <w:vAlign w:val="center"/>
                  </w:tcPr>
                </w:tcPrChange>
              </w:tcPr>
            </w:tcPrChange>
          </w:tcPr>
          <w:p w14:paraId="238F3095">
            <w:pPr>
              <w:jc w:val="center"/>
              <w:rPr>
                <w:bCs/>
                <w:szCs w:val="21"/>
                <w:highlight w:val="none"/>
              </w:rPr>
            </w:pPr>
          </w:p>
        </w:tc>
        <w:tc>
          <w:tcPr>
            <w:tcW w:w="5734" w:type="dxa"/>
            <w:tcPrChange w:id="193" w:author="WPS_1731128893" w:date="2025-10-24T15:51:37Z">
              <w:tcPr>
                <w:tcW w:w="5734" w:type="dxa"/>
                <w:tcPrChange w:id="194" w:author="WPS_1731128893" w:date="2025-10-24T15:51:37Z">
                  <w:tcPr>
                    <w:tcW w:w="5734" w:type="dxa"/>
                  </w:tcPr>
                </w:tcPrChange>
              </w:tcPr>
            </w:tcPrChange>
          </w:tcPr>
          <w:p w14:paraId="191C8D58">
            <w:pPr>
              <w:rPr>
                <w:bCs/>
                <w:szCs w:val="21"/>
                <w:highlight w:val="none"/>
              </w:rPr>
            </w:pPr>
            <w:r>
              <w:rPr>
                <w:rFonts w:hint="eastAsia"/>
                <w:bCs/>
                <w:szCs w:val="21"/>
                <w:highlight w:val="none"/>
              </w:rPr>
              <w:t>4.5尺寸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3E87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195" w:author="WPS_1731128893" w:date="2025-10-24T15:51:37Z">
            <w:trPr>
              <w:trHeight w:val="90" w:hRule="atLeast"/>
            </w:trPr>
          </w:trPrChange>
        </w:trPr>
        <w:tc>
          <w:tcPr>
            <w:tcW w:w="730" w:type="dxa"/>
            <w:vMerge w:val="restart"/>
            <w:vAlign w:val="center"/>
            <w:tcPrChange w:id="196" w:author="WPS_1731128893" w:date="2025-10-24T15:51:37Z">
              <w:tcPr>
                <w:tcW w:w="730" w:type="dxa"/>
                <w:vMerge w:val="restart"/>
                <w:vAlign w:val="center"/>
                <w:tcPrChange w:id="197" w:author="WPS_1731128893" w:date="2025-10-24T15:51:37Z">
                  <w:tcPr>
                    <w:tcW w:w="730" w:type="dxa"/>
                    <w:vMerge w:val="restart"/>
                    <w:vAlign w:val="center"/>
                  </w:tcPr>
                </w:tcPrChange>
              </w:tcPr>
            </w:tcPrChange>
          </w:tcPr>
          <w:p w14:paraId="48B3FB83">
            <w:pPr>
              <w:jc w:val="center"/>
              <w:rPr>
                <w:bCs/>
                <w:szCs w:val="21"/>
                <w:highlight w:val="none"/>
              </w:rPr>
            </w:pPr>
            <w:r>
              <w:rPr>
                <w:rFonts w:hint="eastAsia"/>
                <w:bCs/>
                <w:szCs w:val="21"/>
                <w:highlight w:val="none"/>
              </w:rPr>
              <w:t>5</w:t>
            </w:r>
          </w:p>
        </w:tc>
        <w:tc>
          <w:tcPr>
            <w:tcW w:w="1658" w:type="dxa"/>
            <w:vMerge w:val="restart"/>
            <w:vAlign w:val="center"/>
            <w:tcPrChange w:id="198" w:author="WPS_1731128893" w:date="2025-10-24T15:51:37Z">
              <w:tcPr>
                <w:tcW w:w="1658" w:type="dxa"/>
                <w:vMerge w:val="restart"/>
                <w:vAlign w:val="center"/>
                <w:tcPrChange w:id="199" w:author="WPS_1731128893" w:date="2025-10-24T15:51:37Z">
                  <w:tcPr>
                    <w:tcW w:w="1658" w:type="dxa"/>
                    <w:vMerge w:val="restart"/>
                    <w:vAlign w:val="center"/>
                  </w:tcPr>
                </w:tcPrChange>
              </w:tcPr>
            </w:tcPrChange>
          </w:tcPr>
          <w:p w14:paraId="579C241B">
            <w:pPr>
              <w:jc w:val="cente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2</w:t>
            </w:r>
          </w:p>
          <w:p w14:paraId="447FFC4A">
            <w:pPr>
              <w:jc w:val="center"/>
              <w:rPr>
                <w:rFonts w:hint="eastAsia"/>
                <w:bCs/>
                <w:szCs w:val="21"/>
                <w:highlight w:val="none"/>
                <w:lang w:val="en-US" w:eastAsia="zh-CN"/>
              </w:rPr>
            </w:pPr>
          </w:p>
          <w:p w14:paraId="7294B9B0">
            <w:pPr>
              <w:jc w:val="center"/>
              <w:rPr>
                <w:rFonts w:hint="eastAsia"/>
                <w:bCs/>
                <w:szCs w:val="21"/>
                <w:highlight w:val="none"/>
                <w:lang w:val="en-US" w:eastAsia="zh-CN"/>
              </w:rPr>
            </w:pPr>
            <w:r>
              <w:rPr>
                <w:highlight w:val="none"/>
              </w:rPr>
              <w:drawing>
                <wp:inline distT="0" distB="0" distL="114300" distR="114300">
                  <wp:extent cx="901065" cy="960755"/>
                  <wp:effectExtent l="0" t="0" r="635" b="4445"/>
                  <wp:docPr id="9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8"/>
                          <pic:cNvPicPr>
                            <a:picLocks noChangeAspect="1"/>
                          </pic:cNvPicPr>
                        </pic:nvPicPr>
                        <pic:blipFill>
                          <a:blip r:embed="rId13"/>
                          <a:stretch>
                            <a:fillRect/>
                          </a:stretch>
                        </pic:blipFill>
                        <pic:spPr>
                          <a:xfrm>
                            <a:off x="0" y="0"/>
                            <a:ext cx="901065" cy="960755"/>
                          </a:xfrm>
                          <a:prstGeom prst="rect">
                            <a:avLst/>
                          </a:prstGeom>
                          <a:noFill/>
                          <a:ln>
                            <a:noFill/>
                          </a:ln>
                        </pic:spPr>
                      </pic:pic>
                    </a:graphicData>
                  </a:graphic>
                </wp:inline>
              </w:drawing>
            </w:r>
          </w:p>
        </w:tc>
        <w:tc>
          <w:tcPr>
            <w:tcW w:w="5734" w:type="dxa"/>
            <w:tcPrChange w:id="200" w:author="WPS_1731128893" w:date="2025-10-24T15:51:37Z">
              <w:tcPr>
                <w:tcW w:w="5734" w:type="dxa"/>
                <w:tcPrChange w:id="201" w:author="WPS_1731128893" w:date="2025-10-24T15:51:37Z">
                  <w:tcPr>
                    <w:tcW w:w="5734" w:type="dxa"/>
                  </w:tcPr>
                </w:tcPrChange>
              </w:tcPr>
            </w:tcPrChange>
          </w:tcPr>
          <w:p w14:paraId="13BB50B3">
            <w:pPr>
              <w:rPr>
                <w:bCs/>
                <w:szCs w:val="21"/>
                <w:highlight w:val="none"/>
              </w:rPr>
            </w:pPr>
            <w:r>
              <w:rPr>
                <w:rFonts w:hint="eastAsia"/>
                <w:bCs/>
                <w:szCs w:val="21"/>
                <w:highlight w:val="none"/>
              </w:rPr>
              <w:t>5.1饰面：</w:t>
            </w:r>
            <w:r>
              <w:rPr>
                <w:rFonts w:hint="eastAsia"/>
                <w:bCs/>
                <w:szCs w:val="21"/>
                <w:highlight w:val="none"/>
                <w:lang w:val="en-US" w:eastAsia="zh-CN"/>
              </w:rPr>
              <w:t>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18A8A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2" w:author="WPS_1731128893" w:date="2025-10-24T15:51:37Z">
            <w:trPr>
              <w:trHeight w:val="170" w:hRule="atLeast"/>
            </w:trPr>
          </w:trPrChange>
        </w:trPr>
        <w:tc>
          <w:tcPr>
            <w:tcW w:w="730" w:type="dxa"/>
            <w:vMerge w:val="continue"/>
            <w:vAlign w:val="center"/>
            <w:tcPrChange w:id="203" w:author="WPS_1731128893" w:date="2025-10-24T15:51:37Z">
              <w:tcPr>
                <w:tcW w:w="730" w:type="dxa"/>
                <w:vMerge w:val="continue"/>
                <w:vAlign w:val="center"/>
                <w:tcPrChange w:id="204" w:author="WPS_1731128893" w:date="2025-10-24T15:51:37Z">
                  <w:tcPr>
                    <w:tcW w:w="730" w:type="dxa"/>
                    <w:vMerge w:val="continue"/>
                    <w:vAlign w:val="center"/>
                  </w:tcPr>
                </w:tcPrChange>
              </w:tcPr>
            </w:tcPrChange>
          </w:tcPr>
          <w:p w14:paraId="637DE472">
            <w:pPr>
              <w:jc w:val="center"/>
              <w:rPr>
                <w:bCs/>
                <w:szCs w:val="21"/>
                <w:highlight w:val="none"/>
              </w:rPr>
            </w:pPr>
          </w:p>
        </w:tc>
        <w:tc>
          <w:tcPr>
            <w:tcW w:w="1658" w:type="dxa"/>
            <w:vMerge w:val="continue"/>
            <w:vAlign w:val="center"/>
            <w:tcPrChange w:id="205" w:author="WPS_1731128893" w:date="2025-10-24T15:51:37Z">
              <w:tcPr>
                <w:tcW w:w="1658" w:type="dxa"/>
                <w:vMerge w:val="continue"/>
                <w:vAlign w:val="center"/>
                <w:tcPrChange w:id="206" w:author="WPS_1731128893" w:date="2025-10-24T15:51:37Z">
                  <w:tcPr>
                    <w:tcW w:w="1658" w:type="dxa"/>
                    <w:vMerge w:val="continue"/>
                    <w:vAlign w:val="center"/>
                  </w:tcPr>
                </w:tcPrChange>
              </w:tcPr>
            </w:tcPrChange>
          </w:tcPr>
          <w:p w14:paraId="3D81ECAB">
            <w:pPr>
              <w:jc w:val="center"/>
              <w:rPr>
                <w:bCs/>
                <w:szCs w:val="21"/>
                <w:highlight w:val="none"/>
              </w:rPr>
            </w:pPr>
          </w:p>
        </w:tc>
        <w:tc>
          <w:tcPr>
            <w:tcW w:w="5734" w:type="dxa"/>
            <w:tcPrChange w:id="207" w:author="WPS_1731128893" w:date="2025-10-24T15:51:37Z">
              <w:tcPr>
                <w:tcW w:w="5734" w:type="dxa"/>
                <w:tcPrChange w:id="208" w:author="WPS_1731128893" w:date="2025-10-24T15:51:37Z">
                  <w:tcPr>
                    <w:tcW w:w="5734" w:type="dxa"/>
                  </w:tcPr>
                </w:tcPrChange>
              </w:tcPr>
            </w:tcPrChange>
          </w:tcPr>
          <w:p w14:paraId="4CC6E73A">
            <w:pPr>
              <w:rPr>
                <w:bCs/>
                <w:szCs w:val="21"/>
                <w:highlight w:val="none"/>
              </w:rPr>
            </w:pPr>
            <w:r>
              <w:rPr>
                <w:rFonts w:hint="eastAsia"/>
                <w:bCs/>
                <w:szCs w:val="21"/>
                <w:highlight w:val="none"/>
              </w:rPr>
              <w:t>5.2海绵：阻燃海绵，坐垫海绵密度40#表面涂有防止老化变形的保护膜,可防氧化,防碎，背部采用30#无粉海绵柔软度高，舒适度强；</w:t>
            </w:r>
          </w:p>
        </w:tc>
      </w:tr>
      <w:tr w14:paraId="3D1BD6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9" w:author="WPS_1731128893" w:date="2025-10-24T15:51:37Z">
            <w:trPr>
              <w:trHeight w:val="170" w:hRule="atLeast"/>
            </w:trPr>
          </w:trPrChange>
        </w:trPr>
        <w:tc>
          <w:tcPr>
            <w:tcW w:w="730" w:type="dxa"/>
            <w:vMerge w:val="continue"/>
            <w:vAlign w:val="center"/>
            <w:tcPrChange w:id="210" w:author="WPS_1731128893" w:date="2025-10-24T15:51:37Z">
              <w:tcPr>
                <w:tcW w:w="730" w:type="dxa"/>
                <w:vMerge w:val="continue"/>
                <w:vAlign w:val="center"/>
                <w:tcPrChange w:id="211" w:author="WPS_1731128893" w:date="2025-10-24T15:51:37Z">
                  <w:tcPr>
                    <w:tcW w:w="730" w:type="dxa"/>
                    <w:vMerge w:val="continue"/>
                    <w:vAlign w:val="center"/>
                  </w:tcPr>
                </w:tcPrChange>
              </w:tcPr>
            </w:tcPrChange>
          </w:tcPr>
          <w:p w14:paraId="4EB5AEC4">
            <w:pPr>
              <w:jc w:val="center"/>
              <w:rPr>
                <w:bCs/>
                <w:szCs w:val="21"/>
                <w:highlight w:val="none"/>
              </w:rPr>
            </w:pPr>
          </w:p>
        </w:tc>
        <w:tc>
          <w:tcPr>
            <w:tcW w:w="1658" w:type="dxa"/>
            <w:vMerge w:val="continue"/>
            <w:vAlign w:val="center"/>
            <w:tcPrChange w:id="212" w:author="WPS_1731128893" w:date="2025-10-24T15:51:37Z">
              <w:tcPr>
                <w:tcW w:w="1658" w:type="dxa"/>
                <w:vMerge w:val="continue"/>
                <w:vAlign w:val="center"/>
                <w:tcPrChange w:id="213" w:author="WPS_1731128893" w:date="2025-10-24T15:51:37Z">
                  <w:tcPr>
                    <w:tcW w:w="1658" w:type="dxa"/>
                    <w:vMerge w:val="continue"/>
                    <w:vAlign w:val="center"/>
                  </w:tcPr>
                </w:tcPrChange>
              </w:tcPr>
            </w:tcPrChange>
          </w:tcPr>
          <w:p w14:paraId="526E57C1">
            <w:pPr>
              <w:jc w:val="center"/>
              <w:rPr>
                <w:bCs/>
                <w:szCs w:val="21"/>
                <w:highlight w:val="none"/>
              </w:rPr>
            </w:pPr>
          </w:p>
        </w:tc>
        <w:tc>
          <w:tcPr>
            <w:tcW w:w="5734" w:type="dxa"/>
            <w:tcPrChange w:id="214" w:author="WPS_1731128893" w:date="2025-10-24T15:51:37Z">
              <w:tcPr>
                <w:tcW w:w="5734" w:type="dxa"/>
                <w:tcPrChange w:id="215" w:author="WPS_1731128893" w:date="2025-10-24T15:51:37Z">
                  <w:tcPr>
                    <w:tcW w:w="5734" w:type="dxa"/>
                  </w:tcPr>
                </w:tcPrChange>
              </w:tcPr>
            </w:tcPrChange>
          </w:tcPr>
          <w:p w14:paraId="30A862BE">
            <w:pPr>
              <w:rPr>
                <w:bCs/>
                <w:szCs w:val="21"/>
                <w:highlight w:val="none"/>
              </w:rPr>
            </w:pPr>
            <w:r>
              <w:rPr>
                <w:rFonts w:hint="eastAsia"/>
                <w:bCs/>
                <w:szCs w:val="21"/>
                <w:highlight w:val="none"/>
              </w:rPr>
              <w:t>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2AB716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6" w:author="WPS_1731128893" w:date="2025-10-24T15:51:37Z">
            <w:trPr>
              <w:trHeight w:val="170" w:hRule="atLeast"/>
            </w:trPr>
          </w:trPrChange>
        </w:trPr>
        <w:tc>
          <w:tcPr>
            <w:tcW w:w="730" w:type="dxa"/>
            <w:vMerge w:val="continue"/>
            <w:vAlign w:val="center"/>
            <w:tcPrChange w:id="217" w:author="WPS_1731128893" w:date="2025-10-24T15:51:37Z">
              <w:tcPr>
                <w:tcW w:w="730" w:type="dxa"/>
                <w:vMerge w:val="continue"/>
                <w:vAlign w:val="center"/>
                <w:tcPrChange w:id="218" w:author="WPS_1731128893" w:date="2025-10-24T15:51:37Z">
                  <w:tcPr>
                    <w:tcW w:w="730" w:type="dxa"/>
                    <w:vMerge w:val="continue"/>
                    <w:vAlign w:val="center"/>
                  </w:tcPr>
                </w:tcPrChange>
              </w:tcPr>
            </w:tcPrChange>
          </w:tcPr>
          <w:p w14:paraId="3957B819">
            <w:pPr>
              <w:jc w:val="center"/>
              <w:rPr>
                <w:bCs/>
                <w:szCs w:val="21"/>
                <w:highlight w:val="none"/>
              </w:rPr>
            </w:pPr>
          </w:p>
        </w:tc>
        <w:tc>
          <w:tcPr>
            <w:tcW w:w="1658" w:type="dxa"/>
            <w:vMerge w:val="continue"/>
            <w:vAlign w:val="center"/>
            <w:tcPrChange w:id="219" w:author="WPS_1731128893" w:date="2025-10-24T15:51:37Z">
              <w:tcPr>
                <w:tcW w:w="1658" w:type="dxa"/>
                <w:vMerge w:val="continue"/>
                <w:vAlign w:val="center"/>
                <w:tcPrChange w:id="220" w:author="WPS_1731128893" w:date="2025-10-24T15:51:37Z">
                  <w:tcPr>
                    <w:tcW w:w="1658" w:type="dxa"/>
                    <w:vMerge w:val="continue"/>
                    <w:vAlign w:val="center"/>
                  </w:tcPr>
                </w:tcPrChange>
              </w:tcPr>
            </w:tcPrChange>
          </w:tcPr>
          <w:p w14:paraId="218FEC87">
            <w:pPr>
              <w:jc w:val="center"/>
              <w:rPr>
                <w:bCs/>
                <w:szCs w:val="21"/>
                <w:highlight w:val="none"/>
              </w:rPr>
            </w:pPr>
          </w:p>
        </w:tc>
        <w:tc>
          <w:tcPr>
            <w:tcW w:w="5734" w:type="dxa"/>
            <w:tcPrChange w:id="221" w:author="WPS_1731128893" w:date="2025-10-24T15:51:37Z">
              <w:tcPr>
                <w:tcW w:w="5734" w:type="dxa"/>
                <w:tcPrChange w:id="222" w:author="WPS_1731128893" w:date="2025-10-24T15:51:37Z">
                  <w:tcPr>
                    <w:tcW w:w="5734" w:type="dxa"/>
                  </w:tcPr>
                </w:tcPrChange>
              </w:tcPr>
            </w:tcPrChange>
          </w:tcPr>
          <w:p w14:paraId="6CB178BB">
            <w:pPr>
              <w:rPr>
                <w:bCs/>
                <w:szCs w:val="21"/>
                <w:highlight w:val="none"/>
              </w:rPr>
            </w:pPr>
            <w:r>
              <w:rPr>
                <w:rFonts w:hint="eastAsia"/>
                <w:bCs/>
                <w:szCs w:val="21"/>
                <w:highlight w:val="none"/>
              </w:rPr>
              <w:t>5.4脚架：白蜡木实木脚架，经防腐防虫防潮技术处理；</w:t>
            </w:r>
          </w:p>
        </w:tc>
      </w:tr>
      <w:tr w14:paraId="1C54C3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3" w:author="WPS_1731128893" w:date="2025-10-24T15:51:37Z">
            <w:trPr>
              <w:trHeight w:val="170" w:hRule="atLeast"/>
            </w:trPr>
          </w:trPrChange>
        </w:trPr>
        <w:tc>
          <w:tcPr>
            <w:tcW w:w="730" w:type="dxa"/>
            <w:vMerge w:val="continue"/>
            <w:vAlign w:val="center"/>
            <w:tcPrChange w:id="224" w:author="WPS_1731128893" w:date="2025-10-24T15:51:37Z">
              <w:tcPr>
                <w:tcW w:w="730" w:type="dxa"/>
                <w:vMerge w:val="continue"/>
                <w:vAlign w:val="center"/>
                <w:tcPrChange w:id="225" w:author="WPS_1731128893" w:date="2025-10-24T15:51:37Z">
                  <w:tcPr>
                    <w:tcW w:w="730" w:type="dxa"/>
                    <w:vMerge w:val="continue"/>
                    <w:vAlign w:val="center"/>
                  </w:tcPr>
                </w:tcPrChange>
              </w:tcPr>
            </w:tcPrChange>
          </w:tcPr>
          <w:p w14:paraId="65D3F502">
            <w:pPr>
              <w:jc w:val="center"/>
              <w:rPr>
                <w:bCs/>
                <w:szCs w:val="21"/>
                <w:highlight w:val="none"/>
              </w:rPr>
            </w:pPr>
          </w:p>
        </w:tc>
        <w:tc>
          <w:tcPr>
            <w:tcW w:w="1658" w:type="dxa"/>
            <w:vMerge w:val="continue"/>
            <w:vAlign w:val="center"/>
            <w:tcPrChange w:id="226" w:author="WPS_1731128893" w:date="2025-10-24T15:51:37Z">
              <w:tcPr>
                <w:tcW w:w="1658" w:type="dxa"/>
                <w:vMerge w:val="continue"/>
                <w:vAlign w:val="center"/>
                <w:tcPrChange w:id="227" w:author="WPS_1731128893" w:date="2025-10-24T15:51:37Z">
                  <w:tcPr>
                    <w:tcW w:w="1658" w:type="dxa"/>
                    <w:vMerge w:val="continue"/>
                    <w:vAlign w:val="center"/>
                  </w:tcPr>
                </w:tcPrChange>
              </w:tcPr>
            </w:tcPrChange>
          </w:tcPr>
          <w:p w14:paraId="4A2432B9">
            <w:pPr>
              <w:jc w:val="center"/>
              <w:rPr>
                <w:bCs/>
                <w:szCs w:val="21"/>
                <w:highlight w:val="none"/>
              </w:rPr>
            </w:pPr>
          </w:p>
        </w:tc>
        <w:tc>
          <w:tcPr>
            <w:tcW w:w="5734" w:type="dxa"/>
            <w:tcPrChange w:id="228" w:author="WPS_1731128893" w:date="2025-10-24T15:51:37Z">
              <w:tcPr>
                <w:tcW w:w="5734" w:type="dxa"/>
                <w:tcPrChange w:id="229" w:author="WPS_1731128893" w:date="2025-10-24T15:51:37Z">
                  <w:tcPr>
                    <w:tcW w:w="5734" w:type="dxa"/>
                  </w:tcPr>
                </w:tcPrChange>
              </w:tcPr>
            </w:tcPrChange>
          </w:tcPr>
          <w:p w14:paraId="38931206">
            <w:pPr>
              <w:rPr>
                <w:bCs/>
                <w:szCs w:val="21"/>
                <w:highlight w:val="none"/>
              </w:rPr>
            </w:pPr>
            <w:r>
              <w:rPr>
                <w:rFonts w:hint="eastAsia"/>
                <w:bCs/>
                <w:szCs w:val="21"/>
                <w:highlight w:val="none"/>
              </w:rPr>
              <w:t>5.5整体：车缝线路均匀饱满、线条顺畅、针距均匀；扪面整体感观流畅、外型符合要求；组装后全面测试：转角平滑、后背及底座包饱满，左右对齐。</w:t>
            </w:r>
          </w:p>
        </w:tc>
      </w:tr>
      <w:tr w14:paraId="57A6A4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0" w:author="WPS_1731128893" w:date="2025-10-24T15:51:37Z">
            <w:trPr>
              <w:trHeight w:val="170" w:hRule="atLeast"/>
            </w:trPr>
          </w:trPrChange>
        </w:trPr>
        <w:tc>
          <w:tcPr>
            <w:tcW w:w="730" w:type="dxa"/>
            <w:vMerge w:val="continue"/>
            <w:vAlign w:val="center"/>
            <w:tcPrChange w:id="231" w:author="WPS_1731128893" w:date="2025-10-24T15:51:37Z">
              <w:tcPr>
                <w:tcW w:w="730" w:type="dxa"/>
                <w:vMerge w:val="continue"/>
                <w:vAlign w:val="center"/>
                <w:tcPrChange w:id="232" w:author="WPS_1731128893" w:date="2025-10-24T15:51:37Z">
                  <w:tcPr>
                    <w:tcW w:w="730" w:type="dxa"/>
                    <w:vMerge w:val="continue"/>
                    <w:vAlign w:val="center"/>
                  </w:tcPr>
                </w:tcPrChange>
              </w:tcPr>
            </w:tcPrChange>
          </w:tcPr>
          <w:p w14:paraId="68FAD347">
            <w:pPr>
              <w:jc w:val="center"/>
              <w:rPr>
                <w:bCs/>
                <w:szCs w:val="21"/>
                <w:highlight w:val="none"/>
              </w:rPr>
            </w:pPr>
          </w:p>
        </w:tc>
        <w:tc>
          <w:tcPr>
            <w:tcW w:w="1658" w:type="dxa"/>
            <w:vMerge w:val="continue"/>
            <w:vAlign w:val="center"/>
            <w:tcPrChange w:id="233" w:author="WPS_1731128893" w:date="2025-10-24T15:51:37Z">
              <w:tcPr>
                <w:tcW w:w="1658" w:type="dxa"/>
                <w:vMerge w:val="continue"/>
                <w:vAlign w:val="center"/>
                <w:tcPrChange w:id="234" w:author="WPS_1731128893" w:date="2025-10-24T15:51:37Z">
                  <w:tcPr>
                    <w:tcW w:w="1658" w:type="dxa"/>
                    <w:vMerge w:val="continue"/>
                    <w:vAlign w:val="center"/>
                  </w:tcPr>
                </w:tcPrChange>
              </w:tcPr>
            </w:tcPrChange>
          </w:tcPr>
          <w:p w14:paraId="6DF43AA1">
            <w:pPr>
              <w:jc w:val="center"/>
              <w:rPr>
                <w:bCs/>
                <w:szCs w:val="21"/>
                <w:highlight w:val="none"/>
              </w:rPr>
            </w:pPr>
          </w:p>
        </w:tc>
        <w:tc>
          <w:tcPr>
            <w:tcW w:w="5734" w:type="dxa"/>
            <w:tcPrChange w:id="235" w:author="WPS_1731128893" w:date="2025-10-24T15:51:37Z">
              <w:tcPr>
                <w:tcW w:w="5734" w:type="dxa"/>
                <w:tcPrChange w:id="236" w:author="WPS_1731128893" w:date="2025-10-24T15:51:37Z">
                  <w:tcPr>
                    <w:tcW w:w="5734" w:type="dxa"/>
                  </w:tcPr>
                </w:tcPrChange>
              </w:tcPr>
            </w:tcPrChange>
          </w:tcPr>
          <w:p w14:paraId="05FE8B4A">
            <w:pPr>
              <w:rPr>
                <w:bCs/>
                <w:szCs w:val="21"/>
                <w:highlight w:val="none"/>
              </w:rPr>
            </w:pPr>
            <w:r>
              <w:rPr>
                <w:rFonts w:hint="eastAsia"/>
                <w:bCs/>
                <w:szCs w:val="21"/>
                <w:highlight w:val="none"/>
              </w:rPr>
              <w:t>5.6尺寸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8681E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7" w:author="WPS_1731128893" w:date="2025-10-24T15:51:37Z">
            <w:trPr>
              <w:trHeight w:val="170" w:hRule="atLeast"/>
            </w:trPr>
          </w:trPrChange>
        </w:trPr>
        <w:tc>
          <w:tcPr>
            <w:tcW w:w="730" w:type="dxa"/>
            <w:vMerge w:val="restart"/>
            <w:vAlign w:val="center"/>
            <w:tcPrChange w:id="238" w:author="WPS_1731128893" w:date="2025-10-24T15:51:37Z">
              <w:tcPr>
                <w:tcW w:w="730" w:type="dxa"/>
                <w:vMerge w:val="restart"/>
                <w:vAlign w:val="center"/>
                <w:tcPrChange w:id="239" w:author="WPS_1731128893" w:date="2025-10-24T15:51:37Z">
                  <w:tcPr>
                    <w:tcW w:w="730" w:type="dxa"/>
                    <w:vMerge w:val="restart"/>
                    <w:vAlign w:val="center"/>
                  </w:tcPr>
                </w:tcPrChange>
              </w:tcPr>
            </w:tcPrChange>
          </w:tcPr>
          <w:p w14:paraId="2D352440">
            <w:pPr>
              <w:jc w:val="center"/>
              <w:rPr>
                <w:bCs/>
                <w:szCs w:val="21"/>
                <w:highlight w:val="none"/>
              </w:rPr>
            </w:pPr>
            <w:r>
              <w:rPr>
                <w:rFonts w:hint="eastAsia"/>
                <w:bCs/>
                <w:szCs w:val="21"/>
                <w:highlight w:val="none"/>
              </w:rPr>
              <w:t>6</w:t>
            </w:r>
          </w:p>
        </w:tc>
        <w:tc>
          <w:tcPr>
            <w:tcW w:w="1658" w:type="dxa"/>
            <w:vMerge w:val="restart"/>
            <w:vAlign w:val="center"/>
            <w:tcPrChange w:id="240" w:author="WPS_1731128893" w:date="2025-10-24T15:51:37Z">
              <w:tcPr>
                <w:tcW w:w="1658" w:type="dxa"/>
                <w:vMerge w:val="restart"/>
                <w:vAlign w:val="center"/>
                <w:tcPrChange w:id="241" w:author="WPS_1731128893" w:date="2025-10-24T15:51:37Z">
                  <w:tcPr>
                    <w:tcW w:w="1658" w:type="dxa"/>
                    <w:vMerge w:val="restart"/>
                    <w:vAlign w:val="center"/>
                  </w:tcPr>
                </w:tcPrChange>
              </w:tcPr>
            </w:tcPrChange>
          </w:tcPr>
          <w:p w14:paraId="08C1DF02">
            <w:pPr>
              <w:jc w:val="center"/>
              <w:rPr>
                <w:rFonts w:hint="eastAsia" w:eastAsia="宋体"/>
                <w:bCs/>
                <w:szCs w:val="21"/>
                <w:highlight w:val="none"/>
                <w:lang w:val="en-US" w:eastAsia="zh-CN"/>
              </w:rPr>
            </w:pPr>
            <w:r>
              <w:rPr>
                <w:rFonts w:hint="eastAsia"/>
                <w:bCs/>
                <w:szCs w:val="21"/>
                <w:highlight w:val="none"/>
              </w:rPr>
              <w:t>圆茶几</w:t>
            </w:r>
            <w:r>
              <w:rPr>
                <w:rFonts w:hint="eastAsia"/>
                <w:bCs/>
                <w:szCs w:val="21"/>
                <w:highlight w:val="none"/>
                <w:lang w:val="en-US" w:eastAsia="zh-CN"/>
              </w:rPr>
              <w:t>1</w:t>
            </w:r>
          </w:p>
          <w:p w14:paraId="3DCACBBA">
            <w:pPr>
              <w:jc w:val="center"/>
              <w:rPr>
                <w:rFonts w:hint="eastAsia"/>
                <w:bCs/>
                <w:szCs w:val="21"/>
                <w:highlight w:val="none"/>
              </w:rPr>
            </w:pPr>
          </w:p>
          <w:p w14:paraId="77A94170">
            <w:pPr>
              <w:jc w:val="center"/>
              <w:rPr>
                <w:rFonts w:hint="eastAsia"/>
                <w:bCs/>
                <w:szCs w:val="21"/>
                <w:highlight w:val="none"/>
              </w:rPr>
            </w:pPr>
            <w:r>
              <w:rPr>
                <w:highlight w:val="none"/>
              </w:rPr>
              <w:drawing>
                <wp:inline distT="0" distB="0" distL="114300" distR="114300">
                  <wp:extent cx="901700" cy="727710"/>
                  <wp:effectExtent l="0" t="0" r="0" b="8890"/>
                  <wp:docPr id="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7"/>
                          <pic:cNvPicPr>
                            <a:picLocks noChangeAspect="1"/>
                          </pic:cNvPicPr>
                        </pic:nvPicPr>
                        <pic:blipFill>
                          <a:blip r:embed="rId14"/>
                          <a:stretch>
                            <a:fillRect/>
                          </a:stretch>
                        </pic:blipFill>
                        <pic:spPr>
                          <a:xfrm>
                            <a:off x="0" y="0"/>
                            <a:ext cx="901700" cy="727710"/>
                          </a:xfrm>
                          <a:prstGeom prst="rect">
                            <a:avLst/>
                          </a:prstGeom>
                          <a:noFill/>
                          <a:ln>
                            <a:noFill/>
                          </a:ln>
                        </pic:spPr>
                      </pic:pic>
                    </a:graphicData>
                  </a:graphic>
                </wp:inline>
              </w:drawing>
            </w:r>
          </w:p>
        </w:tc>
        <w:tc>
          <w:tcPr>
            <w:tcW w:w="5734" w:type="dxa"/>
            <w:tcPrChange w:id="242" w:author="WPS_1731128893" w:date="2025-10-24T15:51:37Z">
              <w:tcPr>
                <w:tcW w:w="5734" w:type="dxa"/>
                <w:tcPrChange w:id="243" w:author="WPS_1731128893" w:date="2025-10-24T15:51:37Z">
                  <w:tcPr>
                    <w:tcW w:w="5734" w:type="dxa"/>
                  </w:tcPr>
                </w:tcPrChange>
              </w:tcPr>
            </w:tcPrChange>
          </w:tcPr>
          <w:p w14:paraId="036E9F84">
            <w:pPr>
              <w:rPr>
                <w:rFonts w:hint="eastAsia"/>
                <w:bCs/>
                <w:szCs w:val="21"/>
                <w:highlight w:val="none"/>
              </w:rPr>
            </w:pPr>
            <w:r>
              <w:rPr>
                <w:rFonts w:hint="eastAsia"/>
                <w:bCs/>
                <w:szCs w:val="21"/>
                <w:highlight w:val="none"/>
              </w:rPr>
              <w:t>6.1基材：采用E0级多层板，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4110D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4" w:author="WPS_1731128893" w:date="2025-10-24T15:51:37Z">
            <w:trPr>
              <w:trHeight w:val="170" w:hRule="atLeast"/>
            </w:trPr>
          </w:trPrChange>
        </w:trPr>
        <w:tc>
          <w:tcPr>
            <w:tcW w:w="730" w:type="dxa"/>
            <w:vMerge w:val="continue"/>
            <w:vAlign w:val="center"/>
            <w:tcPrChange w:id="245" w:author="WPS_1731128893" w:date="2025-10-24T15:51:37Z">
              <w:tcPr>
                <w:tcW w:w="730" w:type="dxa"/>
                <w:vMerge w:val="continue"/>
                <w:vAlign w:val="center"/>
                <w:tcPrChange w:id="246" w:author="WPS_1731128893" w:date="2025-10-24T15:51:37Z">
                  <w:tcPr>
                    <w:tcW w:w="730" w:type="dxa"/>
                    <w:vMerge w:val="continue"/>
                    <w:vAlign w:val="center"/>
                  </w:tcPr>
                </w:tcPrChange>
              </w:tcPr>
            </w:tcPrChange>
          </w:tcPr>
          <w:p w14:paraId="1826DCC5">
            <w:pPr>
              <w:jc w:val="center"/>
              <w:rPr>
                <w:bCs/>
                <w:szCs w:val="21"/>
                <w:highlight w:val="none"/>
              </w:rPr>
            </w:pPr>
          </w:p>
        </w:tc>
        <w:tc>
          <w:tcPr>
            <w:tcW w:w="1658" w:type="dxa"/>
            <w:vMerge w:val="continue"/>
            <w:vAlign w:val="center"/>
            <w:tcPrChange w:id="247" w:author="WPS_1731128893" w:date="2025-10-24T15:51:37Z">
              <w:tcPr>
                <w:tcW w:w="1658" w:type="dxa"/>
                <w:vMerge w:val="continue"/>
                <w:vAlign w:val="center"/>
                <w:tcPrChange w:id="248" w:author="WPS_1731128893" w:date="2025-10-24T15:51:37Z">
                  <w:tcPr>
                    <w:tcW w:w="1658" w:type="dxa"/>
                    <w:vMerge w:val="continue"/>
                    <w:vAlign w:val="center"/>
                  </w:tcPr>
                </w:tcPrChange>
              </w:tcPr>
            </w:tcPrChange>
          </w:tcPr>
          <w:p w14:paraId="61287128">
            <w:pPr>
              <w:jc w:val="center"/>
              <w:rPr>
                <w:bCs/>
                <w:szCs w:val="21"/>
                <w:highlight w:val="none"/>
              </w:rPr>
            </w:pPr>
          </w:p>
        </w:tc>
        <w:tc>
          <w:tcPr>
            <w:tcW w:w="5734" w:type="dxa"/>
            <w:tcPrChange w:id="249" w:author="WPS_1731128893" w:date="2025-10-24T15:51:37Z">
              <w:tcPr>
                <w:tcW w:w="5734" w:type="dxa"/>
                <w:tcPrChange w:id="250" w:author="WPS_1731128893" w:date="2025-10-24T15:51:37Z">
                  <w:tcPr>
                    <w:tcW w:w="5734" w:type="dxa"/>
                  </w:tcPr>
                </w:tcPrChange>
              </w:tcPr>
            </w:tcPrChange>
          </w:tcPr>
          <w:p w14:paraId="47A63551">
            <w:pPr>
              <w:rPr>
                <w:bCs/>
                <w:szCs w:val="21"/>
                <w:highlight w:val="none"/>
              </w:rPr>
            </w:pPr>
            <w:r>
              <w:rPr>
                <w:rFonts w:hint="eastAsia"/>
                <w:bCs/>
                <w:szCs w:val="21"/>
                <w:highlight w:val="none"/>
              </w:rPr>
              <w:t>6.2.饰面：采用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057FE9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1" w:author="WPS_1731128893" w:date="2025-10-24T15:51:37Z">
            <w:trPr>
              <w:trHeight w:val="170" w:hRule="atLeast"/>
            </w:trPr>
          </w:trPrChange>
        </w:trPr>
        <w:tc>
          <w:tcPr>
            <w:tcW w:w="730" w:type="dxa"/>
            <w:vMerge w:val="continue"/>
            <w:vAlign w:val="center"/>
            <w:tcPrChange w:id="252" w:author="WPS_1731128893" w:date="2025-10-24T15:51:37Z">
              <w:tcPr>
                <w:tcW w:w="730" w:type="dxa"/>
                <w:vMerge w:val="continue"/>
                <w:vAlign w:val="center"/>
                <w:tcPrChange w:id="253" w:author="WPS_1731128893" w:date="2025-10-24T15:51:37Z">
                  <w:tcPr>
                    <w:tcW w:w="730" w:type="dxa"/>
                    <w:vMerge w:val="continue"/>
                    <w:vAlign w:val="center"/>
                  </w:tcPr>
                </w:tcPrChange>
              </w:tcPr>
            </w:tcPrChange>
          </w:tcPr>
          <w:p w14:paraId="4D883D9F">
            <w:pPr>
              <w:jc w:val="center"/>
              <w:rPr>
                <w:bCs/>
                <w:szCs w:val="21"/>
                <w:highlight w:val="none"/>
              </w:rPr>
            </w:pPr>
          </w:p>
        </w:tc>
        <w:tc>
          <w:tcPr>
            <w:tcW w:w="1658" w:type="dxa"/>
            <w:vMerge w:val="continue"/>
            <w:vAlign w:val="center"/>
            <w:tcPrChange w:id="254" w:author="WPS_1731128893" w:date="2025-10-24T15:51:37Z">
              <w:tcPr>
                <w:tcW w:w="1658" w:type="dxa"/>
                <w:vMerge w:val="continue"/>
                <w:vAlign w:val="center"/>
                <w:tcPrChange w:id="255" w:author="WPS_1731128893" w:date="2025-10-24T15:51:37Z">
                  <w:tcPr>
                    <w:tcW w:w="1658" w:type="dxa"/>
                    <w:vMerge w:val="continue"/>
                    <w:vAlign w:val="center"/>
                  </w:tcPr>
                </w:tcPrChange>
              </w:tcPr>
            </w:tcPrChange>
          </w:tcPr>
          <w:p w14:paraId="1CA0E489">
            <w:pPr>
              <w:jc w:val="center"/>
              <w:rPr>
                <w:bCs/>
                <w:szCs w:val="21"/>
                <w:highlight w:val="none"/>
              </w:rPr>
            </w:pPr>
          </w:p>
        </w:tc>
        <w:tc>
          <w:tcPr>
            <w:tcW w:w="5734" w:type="dxa"/>
            <w:tcPrChange w:id="256" w:author="WPS_1731128893" w:date="2025-10-24T15:51:37Z">
              <w:tcPr>
                <w:tcW w:w="5734" w:type="dxa"/>
                <w:tcPrChange w:id="257" w:author="WPS_1731128893" w:date="2025-10-24T15:51:37Z">
                  <w:tcPr>
                    <w:tcW w:w="5734" w:type="dxa"/>
                  </w:tcPr>
                </w:tcPrChange>
              </w:tcPr>
            </w:tcPrChange>
          </w:tcPr>
          <w:p w14:paraId="5D652465">
            <w:pPr>
              <w:rPr>
                <w:bCs/>
                <w:szCs w:val="21"/>
                <w:highlight w:val="none"/>
              </w:rPr>
            </w:pPr>
            <w:r>
              <w:rPr>
                <w:rFonts w:hint="eastAsia"/>
                <w:bCs/>
                <w:szCs w:val="21"/>
                <w:highlight w:val="none"/>
              </w:rPr>
              <w:t>6.3热熔胶：采用环保热熔胶，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4193D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8" w:author="WPS_1731128893" w:date="2025-10-24T15:51:37Z">
            <w:trPr>
              <w:trHeight w:val="170" w:hRule="atLeast"/>
            </w:trPr>
          </w:trPrChange>
        </w:trPr>
        <w:tc>
          <w:tcPr>
            <w:tcW w:w="730" w:type="dxa"/>
            <w:vMerge w:val="continue"/>
            <w:vAlign w:val="center"/>
            <w:tcPrChange w:id="259" w:author="WPS_1731128893" w:date="2025-10-24T15:51:37Z">
              <w:tcPr>
                <w:tcW w:w="730" w:type="dxa"/>
                <w:vMerge w:val="continue"/>
                <w:vAlign w:val="center"/>
                <w:tcPrChange w:id="260" w:author="WPS_1731128893" w:date="2025-10-24T15:51:37Z">
                  <w:tcPr>
                    <w:tcW w:w="730" w:type="dxa"/>
                    <w:vMerge w:val="continue"/>
                    <w:vAlign w:val="center"/>
                  </w:tcPr>
                </w:tcPrChange>
              </w:tcPr>
            </w:tcPrChange>
          </w:tcPr>
          <w:p w14:paraId="1D498777">
            <w:pPr>
              <w:jc w:val="center"/>
              <w:rPr>
                <w:bCs/>
                <w:szCs w:val="21"/>
                <w:highlight w:val="none"/>
              </w:rPr>
            </w:pPr>
          </w:p>
        </w:tc>
        <w:tc>
          <w:tcPr>
            <w:tcW w:w="1658" w:type="dxa"/>
            <w:vMerge w:val="continue"/>
            <w:vAlign w:val="center"/>
            <w:tcPrChange w:id="261" w:author="WPS_1731128893" w:date="2025-10-24T15:51:37Z">
              <w:tcPr>
                <w:tcW w:w="1658" w:type="dxa"/>
                <w:vMerge w:val="continue"/>
                <w:vAlign w:val="center"/>
                <w:tcPrChange w:id="262" w:author="WPS_1731128893" w:date="2025-10-24T15:51:37Z">
                  <w:tcPr>
                    <w:tcW w:w="1658" w:type="dxa"/>
                    <w:vMerge w:val="continue"/>
                    <w:vAlign w:val="center"/>
                  </w:tcPr>
                </w:tcPrChange>
              </w:tcPr>
            </w:tcPrChange>
          </w:tcPr>
          <w:p w14:paraId="6FBD70A6">
            <w:pPr>
              <w:jc w:val="center"/>
              <w:rPr>
                <w:bCs/>
                <w:szCs w:val="21"/>
                <w:highlight w:val="none"/>
              </w:rPr>
            </w:pPr>
          </w:p>
        </w:tc>
        <w:tc>
          <w:tcPr>
            <w:tcW w:w="5734" w:type="dxa"/>
            <w:tcPrChange w:id="263" w:author="WPS_1731128893" w:date="2025-10-24T15:51:37Z">
              <w:tcPr>
                <w:tcW w:w="5734" w:type="dxa"/>
                <w:tcPrChange w:id="264" w:author="WPS_1731128893" w:date="2025-10-24T15:51:37Z">
                  <w:tcPr>
                    <w:tcW w:w="5734" w:type="dxa"/>
                  </w:tcPr>
                </w:tcPrChange>
              </w:tcPr>
            </w:tcPrChange>
          </w:tcPr>
          <w:p w14:paraId="33304539">
            <w:pPr>
              <w:rPr>
                <w:bCs/>
                <w:szCs w:val="21"/>
                <w:highlight w:val="none"/>
              </w:rPr>
            </w:pPr>
            <w:r>
              <w:rPr>
                <w:rFonts w:hint="eastAsia"/>
                <w:bCs/>
                <w:szCs w:val="21"/>
                <w:highlight w:val="none"/>
              </w:rPr>
              <w:t>6.4脚架：白蜡木实木脚架，经防腐防虫防潮技术处理。</w:t>
            </w:r>
          </w:p>
        </w:tc>
      </w:tr>
      <w:tr w14:paraId="39E1D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5" w:author="WPS_1731128893" w:date="2025-10-24T15:51:37Z">
            <w:trPr>
              <w:trHeight w:val="170" w:hRule="atLeast"/>
            </w:trPr>
          </w:trPrChange>
        </w:trPr>
        <w:tc>
          <w:tcPr>
            <w:tcW w:w="730" w:type="dxa"/>
            <w:vMerge w:val="continue"/>
            <w:vAlign w:val="center"/>
            <w:tcPrChange w:id="266" w:author="WPS_1731128893" w:date="2025-10-24T15:51:37Z">
              <w:tcPr>
                <w:tcW w:w="730" w:type="dxa"/>
                <w:vMerge w:val="continue"/>
                <w:vAlign w:val="center"/>
                <w:tcPrChange w:id="267" w:author="WPS_1731128893" w:date="2025-10-24T15:51:37Z">
                  <w:tcPr>
                    <w:tcW w:w="730" w:type="dxa"/>
                    <w:vMerge w:val="continue"/>
                    <w:vAlign w:val="center"/>
                  </w:tcPr>
                </w:tcPrChange>
              </w:tcPr>
            </w:tcPrChange>
          </w:tcPr>
          <w:p w14:paraId="7A70E80B">
            <w:pPr>
              <w:jc w:val="center"/>
              <w:rPr>
                <w:bCs/>
                <w:szCs w:val="21"/>
                <w:highlight w:val="none"/>
              </w:rPr>
            </w:pPr>
          </w:p>
        </w:tc>
        <w:tc>
          <w:tcPr>
            <w:tcW w:w="1658" w:type="dxa"/>
            <w:vMerge w:val="continue"/>
            <w:vAlign w:val="center"/>
            <w:tcPrChange w:id="268" w:author="WPS_1731128893" w:date="2025-10-24T15:51:37Z">
              <w:tcPr>
                <w:tcW w:w="1658" w:type="dxa"/>
                <w:vMerge w:val="continue"/>
                <w:vAlign w:val="center"/>
                <w:tcPrChange w:id="269" w:author="WPS_1731128893" w:date="2025-10-24T15:51:37Z">
                  <w:tcPr>
                    <w:tcW w:w="1658" w:type="dxa"/>
                    <w:vMerge w:val="continue"/>
                    <w:vAlign w:val="center"/>
                  </w:tcPr>
                </w:tcPrChange>
              </w:tcPr>
            </w:tcPrChange>
          </w:tcPr>
          <w:p w14:paraId="26232024">
            <w:pPr>
              <w:jc w:val="center"/>
              <w:rPr>
                <w:bCs/>
                <w:szCs w:val="21"/>
                <w:highlight w:val="none"/>
              </w:rPr>
            </w:pPr>
          </w:p>
        </w:tc>
        <w:tc>
          <w:tcPr>
            <w:tcW w:w="5734" w:type="dxa"/>
            <w:tcPrChange w:id="270" w:author="WPS_1731128893" w:date="2025-10-24T15:51:37Z">
              <w:tcPr>
                <w:tcW w:w="5734" w:type="dxa"/>
                <w:tcPrChange w:id="271" w:author="WPS_1731128893" w:date="2025-10-24T15:51:37Z">
                  <w:tcPr>
                    <w:tcW w:w="5734" w:type="dxa"/>
                  </w:tcPr>
                </w:tcPrChange>
              </w:tcPr>
            </w:tcPrChange>
          </w:tcPr>
          <w:p w14:paraId="3986086C">
            <w:pPr>
              <w:rPr>
                <w:rFonts w:ascii="Calibri" w:hAnsi="Calibri"/>
                <w:szCs w:val="21"/>
                <w:highlight w:val="none"/>
              </w:rPr>
            </w:pPr>
            <w:r>
              <w:rPr>
                <w:rFonts w:hint="eastAsia"/>
                <w:bCs/>
                <w:szCs w:val="21"/>
                <w:highlight w:val="none"/>
              </w:rPr>
              <w:t>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*435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C4CD9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2" w:author="WPS_1731128893" w:date="2025-10-24T15:51:37Z">
            <w:trPr>
              <w:trHeight w:val="170" w:hRule="atLeast"/>
            </w:trPr>
          </w:trPrChange>
        </w:trPr>
        <w:tc>
          <w:tcPr>
            <w:tcW w:w="730" w:type="dxa"/>
            <w:vMerge w:val="restart"/>
            <w:vAlign w:val="center"/>
            <w:tcPrChange w:id="273" w:author="WPS_1731128893" w:date="2025-10-24T15:51:37Z">
              <w:tcPr>
                <w:tcW w:w="730" w:type="dxa"/>
                <w:vMerge w:val="restart"/>
                <w:vAlign w:val="center"/>
                <w:tcPrChange w:id="274" w:author="WPS_1731128893" w:date="2025-10-24T15:51:37Z">
                  <w:tcPr>
                    <w:tcW w:w="730" w:type="dxa"/>
                    <w:vMerge w:val="restart"/>
                    <w:vAlign w:val="center"/>
                  </w:tcPr>
                </w:tcPrChange>
              </w:tcPr>
            </w:tcPrChange>
          </w:tcPr>
          <w:p w14:paraId="662754DE">
            <w:pPr>
              <w:jc w:val="center"/>
              <w:rPr>
                <w:bCs/>
                <w:szCs w:val="21"/>
                <w:highlight w:val="none"/>
              </w:rPr>
            </w:pPr>
            <w:r>
              <w:rPr>
                <w:rFonts w:hint="eastAsia"/>
                <w:bCs/>
                <w:szCs w:val="21"/>
                <w:highlight w:val="none"/>
              </w:rPr>
              <w:t>7</w:t>
            </w:r>
          </w:p>
        </w:tc>
        <w:tc>
          <w:tcPr>
            <w:tcW w:w="1658" w:type="dxa"/>
            <w:vMerge w:val="restart"/>
            <w:vAlign w:val="center"/>
            <w:tcPrChange w:id="275" w:author="WPS_1731128893" w:date="2025-10-24T15:51:37Z">
              <w:tcPr>
                <w:tcW w:w="1658" w:type="dxa"/>
                <w:vMerge w:val="restart"/>
                <w:vAlign w:val="center"/>
                <w:tcPrChange w:id="276" w:author="WPS_1731128893" w:date="2025-10-24T15:51:37Z">
                  <w:tcPr>
                    <w:tcW w:w="1658" w:type="dxa"/>
                    <w:vMerge w:val="restart"/>
                    <w:vAlign w:val="center"/>
                  </w:tcPr>
                </w:tcPrChange>
              </w:tcPr>
            </w:tcPrChange>
          </w:tcPr>
          <w:p w14:paraId="2CD3581B">
            <w:pPr>
              <w:jc w:val="center"/>
              <w:rPr>
                <w:rFonts w:hint="eastAsia"/>
                <w:bCs/>
                <w:szCs w:val="21"/>
                <w:highlight w:val="none"/>
              </w:rPr>
            </w:pPr>
            <w:r>
              <w:rPr>
                <w:rFonts w:hint="eastAsia"/>
                <w:bCs/>
                <w:szCs w:val="21"/>
                <w:highlight w:val="none"/>
              </w:rPr>
              <w:t>组合沙发</w:t>
            </w:r>
          </w:p>
          <w:p w14:paraId="37A604E6">
            <w:pPr>
              <w:jc w:val="center"/>
              <w:rPr>
                <w:rFonts w:hint="eastAsia"/>
                <w:bCs/>
                <w:szCs w:val="21"/>
                <w:highlight w:val="none"/>
              </w:rPr>
            </w:pPr>
          </w:p>
          <w:p w14:paraId="5804A033">
            <w:pPr>
              <w:jc w:val="center"/>
              <w:rPr>
                <w:rFonts w:hint="eastAsia"/>
                <w:bCs/>
                <w:szCs w:val="21"/>
                <w:highlight w:val="none"/>
              </w:rPr>
            </w:pPr>
            <w:r>
              <w:rPr>
                <w:highlight w:val="none"/>
              </w:rPr>
              <w:drawing>
                <wp:inline distT="0" distB="0" distL="114300" distR="114300">
                  <wp:extent cx="897890" cy="367030"/>
                  <wp:effectExtent l="0" t="0" r="3810" b="1270"/>
                  <wp:docPr id="9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6"/>
                          <pic:cNvPicPr>
                            <a:picLocks noChangeAspect="1"/>
                          </pic:cNvPicPr>
                        </pic:nvPicPr>
                        <pic:blipFill>
                          <a:blip r:embed="rId15"/>
                          <a:stretch>
                            <a:fillRect/>
                          </a:stretch>
                        </pic:blipFill>
                        <pic:spPr>
                          <a:xfrm>
                            <a:off x="0" y="0"/>
                            <a:ext cx="897890" cy="367030"/>
                          </a:xfrm>
                          <a:prstGeom prst="rect">
                            <a:avLst/>
                          </a:prstGeom>
                          <a:noFill/>
                          <a:ln>
                            <a:noFill/>
                          </a:ln>
                        </pic:spPr>
                      </pic:pic>
                    </a:graphicData>
                  </a:graphic>
                </wp:inline>
              </w:drawing>
            </w:r>
          </w:p>
        </w:tc>
        <w:tc>
          <w:tcPr>
            <w:tcW w:w="5734" w:type="dxa"/>
            <w:tcPrChange w:id="277" w:author="WPS_1731128893" w:date="2025-10-24T15:51:37Z">
              <w:tcPr>
                <w:tcW w:w="5734" w:type="dxa"/>
                <w:tcPrChange w:id="278" w:author="WPS_1731128893" w:date="2025-10-24T15:51:37Z">
                  <w:tcPr>
                    <w:tcW w:w="5734" w:type="dxa"/>
                  </w:tcPr>
                </w:tcPrChange>
              </w:tcPr>
            </w:tcPrChange>
          </w:tcPr>
          <w:p w14:paraId="21ED6897">
            <w:pPr>
              <w:rPr>
                <w:bCs/>
                <w:szCs w:val="21"/>
                <w:highlight w:val="none"/>
              </w:rPr>
            </w:pPr>
            <w:r>
              <w:rPr>
                <w:rFonts w:hint="eastAsia"/>
                <w:bCs/>
                <w:szCs w:val="21"/>
                <w:highlight w:val="none"/>
              </w:rPr>
              <w:t>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3D42E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9" w:author="WPS_1731128893" w:date="2025-10-24T15:51:37Z">
            <w:trPr>
              <w:trHeight w:val="170" w:hRule="atLeast"/>
            </w:trPr>
          </w:trPrChange>
        </w:trPr>
        <w:tc>
          <w:tcPr>
            <w:tcW w:w="730" w:type="dxa"/>
            <w:vMerge w:val="continue"/>
            <w:vAlign w:val="center"/>
            <w:tcPrChange w:id="280" w:author="WPS_1731128893" w:date="2025-10-24T15:51:37Z">
              <w:tcPr>
                <w:tcW w:w="730" w:type="dxa"/>
                <w:vMerge w:val="continue"/>
                <w:vAlign w:val="center"/>
                <w:tcPrChange w:id="281" w:author="WPS_1731128893" w:date="2025-10-24T15:51:37Z">
                  <w:tcPr>
                    <w:tcW w:w="730" w:type="dxa"/>
                    <w:vMerge w:val="continue"/>
                    <w:vAlign w:val="center"/>
                  </w:tcPr>
                </w:tcPrChange>
              </w:tcPr>
            </w:tcPrChange>
          </w:tcPr>
          <w:p w14:paraId="23D5ED7B">
            <w:pPr>
              <w:jc w:val="center"/>
              <w:rPr>
                <w:bCs/>
                <w:szCs w:val="21"/>
                <w:highlight w:val="none"/>
              </w:rPr>
            </w:pPr>
          </w:p>
        </w:tc>
        <w:tc>
          <w:tcPr>
            <w:tcW w:w="1658" w:type="dxa"/>
            <w:vMerge w:val="continue"/>
            <w:vAlign w:val="center"/>
            <w:tcPrChange w:id="282" w:author="WPS_1731128893" w:date="2025-10-24T15:51:37Z">
              <w:tcPr>
                <w:tcW w:w="1658" w:type="dxa"/>
                <w:vMerge w:val="continue"/>
                <w:vAlign w:val="center"/>
                <w:tcPrChange w:id="283" w:author="WPS_1731128893" w:date="2025-10-24T15:51:37Z">
                  <w:tcPr>
                    <w:tcW w:w="1658" w:type="dxa"/>
                    <w:vMerge w:val="continue"/>
                    <w:vAlign w:val="center"/>
                  </w:tcPr>
                </w:tcPrChange>
              </w:tcPr>
            </w:tcPrChange>
          </w:tcPr>
          <w:p w14:paraId="651DDBC4">
            <w:pPr>
              <w:jc w:val="center"/>
              <w:rPr>
                <w:bCs/>
                <w:szCs w:val="21"/>
                <w:highlight w:val="none"/>
              </w:rPr>
            </w:pPr>
          </w:p>
        </w:tc>
        <w:tc>
          <w:tcPr>
            <w:tcW w:w="5734" w:type="dxa"/>
            <w:tcPrChange w:id="284" w:author="WPS_1731128893" w:date="2025-10-24T15:51:37Z">
              <w:tcPr>
                <w:tcW w:w="5734" w:type="dxa"/>
                <w:tcPrChange w:id="285" w:author="WPS_1731128893" w:date="2025-10-24T15:51:37Z">
                  <w:tcPr>
                    <w:tcW w:w="5734" w:type="dxa"/>
                  </w:tcPr>
                </w:tcPrChange>
              </w:tcPr>
            </w:tcPrChange>
          </w:tcPr>
          <w:p w14:paraId="021B3669">
            <w:pPr>
              <w:rPr>
                <w:bCs/>
                <w:szCs w:val="21"/>
                <w:highlight w:val="none"/>
              </w:rPr>
            </w:pPr>
            <w:r>
              <w:rPr>
                <w:rFonts w:hint="eastAsia"/>
                <w:bCs/>
                <w:szCs w:val="21"/>
                <w:highlight w:val="none"/>
              </w:rPr>
              <w:t>7.2</w:t>
            </w:r>
            <w:r>
              <w:rPr>
                <w:rFonts w:hint="eastAsia" w:ascii="宋体" w:hAnsi="宋体"/>
                <w:bCs/>
                <w:highlight w:val="none"/>
              </w:rPr>
              <w:t>海绵：</w:t>
            </w:r>
            <w:r>
              <w:rPr>
                <w:rFonts w:hint="eastAsia"/>
                <w:bCs/>
                <w:szCs w:val="21"/>
                <w:highlight w:val="none"/>
              </w:rPr>
              <w:t>阻燃海绵，坐垫海绵密度40#表面涂有防止老化变形的保护膜,可防氧化,防碎</w:t>
            </w:r>
            <w:r>
              <w:rPr>
                <w:rFonts w:hint="eastAsia"/>
                <w:bCs/>
                <w:szCs w:val="21"/>
                <w:highlight w:val="none"/>
                <w:lang w:eastAsia="zh-CN"/>
              </w:rPr>
              <w:t>；</w:t>
            </w:r>
          </w:p>
        </w:tc>
      </w:tr>
      <w:tr w14:paraId="2399A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6" w:author="WPS_1731128893" w:date="2025-10-24T15:51:37Z">
            <w:trPr>
              <w:trHeight w:val="170" w:hRule="atLeast"/>
            </w:trPr>
          </w:trPrChange>
        </w:trPr>
        <w:tc>
          <w:tcPr>
            <w:tcW w:w="730" w:type="dxa"/>
            <w:vMerge w:val="continue"/>
            <w:vAlign w:val="center"/>
            <w:tcPrChange w:id="287" w:author="WPS_1731128893" w:date="2025-10-24T15:51:37Z">
              <w:tcPr>
                <w:tcW w:w="730" w:type="dxa"/>
                <w:vMerge w:val="continue"/>
                <w:vAlign w:val="center"/>
                <w:tcPrChange w:id="288" w:author="WPS_1731128893" w:date="2025-10-24T15:51:37Z">
                  <w:tcPr>
                    <w:tcW w:w="730" w:type="dxa"/>
                    <w:vMerge w:val="continue"/>
                    <w:vAlign w:val="center"/>
                  </w:tcPr>
                </w:tcPrChange>
              </w:tcPr>
            </w:tcPrChange>
          </w:tcPr>
          <w:p w14:paraId="5A2D44D9">
            <w:pPr>
              <w:jc w:val="center"/>
              <w:rPr>
                <w:bCs/>
                <w:szCs w:val="21"/>
                <w:highlight w:val="none"/>
              </w:rPr>
            </w:pPr>
          </w:p>
        </w:tc>
        <w:tc>
          <w:tcPr>
            <w:tcW w:w="1658" w:type="dxa"/>
            <w:vMerge w:val="continue"/>
            <w:vAlign w:val="center"/>
            <w:tcPrChange w:id="289" w:author="WPS_1731128893" w:date="2025-10-24T15:51:37Z">
              <w:tcPr>
                <w:tcW w:w="1658" w:type="dxa"/>
                <w:vMerge w:val="continue"/>
                <w:vAlign w:val="center"/>
                <w:tcPrChange w:id="290" w:author="WPS_1731128893" w:date="2025-10-24T15:51:37Z">
                  <w:tcPr>
                    <w:tcW w:w="1658" w:type="dxa"/>
                    <w:vMerge w:val="continue"/>
                    <w:vAlign w:val="center"/>
                  </w:tcPr>
                </w:tcPrChange>
              </w:tcPr>
            </w:tcPrChange>
          </w:tcPr>
          <w:p w14:paraId="06B5113E">
            <w:pPr>
              <w:jc w:val="center"/>
              <w:rPr>
                <w:bCs/>
                <w:szCs w:val="21"/>
                <w:highlight w:val="none"/>
              </w:rPr>
            </w:pPr>
          </w:p>
        </w:tc>
        <w:tc>
          <w:tcPr>
            <w:tcW w:w="5734" w:type="dxa"/>
            <w:tcPrChange w:id="291" w:author="WPS_1731128893" w:date="2025-10-24T15:51:37Z">
              <w:tcPr>
                <w:tcW w:w="5734" w:type="dxa"/>
                <w:tcPrChange w:id="292" w:author="WPS_1731128893" w:date="2025-10-24T15:51:37Z">
                  <w:tcPr>
                    <w:tcW w:w="5734" w:type="dxa"/>
                  </w:tcPr>
                </w:tcPrChange>
              </w:tcPr>
            </w:tcPrChange>
          </w:tcPr>
          <w:p w14:paraId="3C349673">
            <w:pPr>
              <w:rPr>
                <w:bCs/>
                <w:szCs w:val="21"/>
                <w:highlight w:val="none"/>
              </w:rPr>
            </w:pPr>
            <w:r>
              <w:rPr>
                <w:rFonts w:hint="eastAsia"/>
                <w:bCs/>
                <w:szCs w:val="21"/>
                <w:highlight w:val="none"/>
              </w:rPr>
              <w:t>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p>
        </w:tc>
      </w:tr>
      <w:tr w14:paraId="123F1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3" w:author="WPS_1731128893" w:date="2025-10-24T15:51:37Z">
            <w:trPr>
              <w:trHeight w:val="170" w:hRule="atLeast"/>
            </w:trPr>
          </w:trPrChange>
        </w:trPr>
        <w:tc>
          <w:tcPr>
            <w:tcW w:w="730" w:type="dxa"/>
            <w:vMerge w:val="continue"/>
            <w:vAlign w:val="center"/>
            <w:tcPrChange w:id="294" w:author="WPS_1731128893" w:date="2025-10-24T15:51:37Z">
              <w:tcPr>
                <w:tcW w:w="730" w:type="dxa"/>
                <w:vMerge w:val="continue"/>
                <w:vAlign w:val="center"/>
                <w:tcPrChange w:id="295" w:author="WPS_1731128893" w:date="2025-10-24T15:51:37Z">
                  <w:tcPr>
                    <w:tcW w:w="730" w:type="dxa"/>
                    <w:vMerge w:val="continue"/>
                    <w:vAlign w:val="center"/>
                  </w:tcPr>
                </w:tcPrChange>
              </w:tcPr>
            </w:tcPrChange>
          </w:tcPr>
          <w:p w14:paraId="6D472064">
            <w:pPr>
              <w:jc w:val="center"/>
              <w:rPr>
                <w:bCs/>
                <w:szCs w:val="21"/>
                <w:highlight w:val="none"/>
              </w:rPr>
            </w:pPr>
          </w:p>
        </w:tc>
        <w:tc>
          <w:tcPr>
            <w:tcW w:w="1658" w:type="dxa"/>
            <w:vMerge w:val="continue"/>
            <w:vAlign w:val="center"/>
            <w:tcPrChange w:id="296" w:author="WPS_1731128893" w:date="2025-10-24T15:51:37Z">
              <w:tcPr>
                <w:tcW w:w="1658" w:type="dxa"/>
                <w:vMerge w:val="continue"/>
                <w:vAlign w:val="center"/>
                <w:tcPrChange w:id="297" w:author="WPS_1731128893" w:date="2025-10-24T15:51:37Z">
                  <w:tcPr>
                    <w:tcW w:w="1658" w:type="dxa"/>
                    <w:vMerge w:val="continue"/>
                    <w:vAlign w:val="center"/>
                  </w:tcPr>
                </w:tcPrChange>
              </w:tcPr>
            </w:tcPrChange>
          </w:tcPr>
          <w:p w14:paraId="34778985">
            <w:pPr>
              <w:jc w:val="center"/>
              <w:rPr>
                <w:bCs/>
                <w:szCs w:val="21"/>
                <w:highlight w:val="none"/>
              </w:rPr>
            </w:pPr>
          </w:p>
        </w:tc>
        <w:tc>
          <w:tcPr>
            <w:tcW w:w="5734" w:type="dxa"/>
            <w:tcPrChange w:id="298" w:author="WPS_1731128893" w:date="2025-10-24T15:51:37Z">
              <w:tcPr>
                <w:tcW w:w="5734" w:type="dxa"/>
                <w:tcPrChange w:id="299" w:author="WPS_1731128893" w:date="2025-10-24T15:51:37Z">
                  <w:tcPr>
                    <w:tcW w:w="5734" w:type="dxa"/>
                  </w:tcPr>
                </w:tcPrChange>
              </w:tcPr>
            </w:tcPrChange>
          </w:tcPr>
          <w:p w14:paraId="20A06C32">
            <w:pPr>
              <w:rPr>
                <w:bCs/>
                <w:szCs w:val="21"/>
                <w:highlight w:val="none"/>
              </w:rPr>
            </w:pPr>
            <w:r>
              <w:rPr>
                <w:rFonts w:hint="eastAsia"/>
                <w:bCs/>
                <w:szCs w:val="21"/>
                <w:highlight w:val="none"/>
              </w:rPr>
              <w:t>7.4框架：多层+白蜡木实木沙发框架榫卯结构，框架制做符合人体工学，结构合理，扎实稳固，承托力达260-300KG，含水率介于8%-12%，经防腐防虫防潮技术处理；</w:t>
            </w:r>
          </w:p>
        </w:tc>
      </w:tr>
      <w:tr w14:paraId="2372B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0" w:author="WPS_1731128893" w:date="2025-10-24T15:51:37Z">
            <w:trPr>
              <w:trHeight w:val="170" w:hRule="atLeast"/>
            </w:trPr>
          </w:trPrChange>
        </w:trPr>
        <w:tc>
          <w:tcPr>
            <w:tcW w:w="730" w:type="dxa"/>
            <w:vMerge w:val="continue"/>
            <w:vAlign w:val="center"/>
            <w:tcPrChange w:id="301" w:author="WPS_1731128893" w:date="2025-10-24T15:51:37Z">
              <w:tcPr>
                <w:tcW w:w="730" w:type="dxa"/>
                <w:vMerge w:val="continue"/>
                <w:vAlign w:val="center"/>
                <w:tcPrChange w:id="302" w:author="WPS_1731128893" w:date="2025-10-24T15:51:37Z">
                  <w:tcPr>
                    <w:tcW w:w="730" w:type="dxa"/>
                    <w:vMerge w:val="continue"/>
                    <w:vAlign w:val="center"/>
                  </w:tcPr>
                </w:tcPrChange>
              </w:tcPr>
            </w:tcPrChange>
          </w:tcPr>
          <w:p w14:paraId="4FDF17A6">
            <w:pPr>
              <w:jc w:val="center"/>
              <w:rPr>
                <w:bCs/>
                <w:szCs w:val="21"/>
                <w:highlight w:val="none"/>
              </w:rPr>
            </w:pPr>
          </w:p>
        </w:tc>
        <w:tc>
          <w:tcPr>
            <w:tcW w:w="1658" w:type="dxa"/>
            <w:vMerge w:val="continue"/>
            <w:vAlign w:val="center"/>
            <w:tcPrChange w:id="303" w:author="WPS_1731128893" w:date="2025-10-24T15:51:37Z">
              <w:tcPr>
                <w:tcW w:w="1658" w:type="dxa"/>
                <w:vMerge w:val="continue"/>
                <w:vAlign w:val="center"/>
                <w:tcPrChange w:id="304" w:author="WPS_1731128893" w:date="2025-10-24T15:51:37Z">
                  <w:tcPr>
                    <w:tcW w:w="1658" w:type="dxa"/>
                    <w:vMerge w:val="continue"/>
                    <w:vAlign w:val="center"/>
                  </w:tcPr>
                </w:tcPrChange>
              </w:tcPr>
            </w:tcPrChange>
          </w:tcPr>
          <w:p w14:paraId="66C2C229">
            <w:pPr>
              <w:jc w:val="center"/>
              <w:rPr>
                <w:bCs/>
                <w:szCs w:val="21"/>
                <w:highlight w:val="none"/>
              </w:rPr>
            </w:pPr>
          </w:p>
        </w:tc>
        <w:tc>
          <w:tcPr>
            <w:tcW w:w="5734" w:type="dxa"/>
            <w:tcPrChange w:id="305" w:author="WPS_1731128893" w:date="2025-10-24T15:51:37Z">
              <w:tcPr>
                <w:tcW w:w="5734" w:type="dxa"/>
                <w:tcPrChange w:id="306" w:author="WPS_1731128893" w:date="2025-10-24T15:51:37Z">
                  <w:tcPr>
                    <w:tcW w:w="5734" w:type="dxa"/>
                  </w:tcPr>
                </w:tcPrChange>
              </w:tcPr>
            </w:tcPrChange>
          </w:tcPr>
          <w:p w14:paraId="1E6EE596">
            <w:pPr>
              <w:rPr>
                <w:bCs/>
                <w:szCs w:val="21"/>
                <w:highlight w:val="none"/>
              </w:rPr>
            </w:pPr>
            <w:r>
              <w:rPr>
                <w:rFonts w:hint="eastAsia"/>
                <w:bCs/>
                <w:szCs w:val="21"/>
                <w:highlight w:val="none"/>
              </w:rPr>
              <w:t>7.5整体：车缝线路均匀饱满、线条顺畅、针距均匀；扪面整体感观流畅、外型符合要求；组装后全面测试：转角平滑、后背及底座包饱满，左右对齐。</w:t>
            </w:r>
          </w:p>
        </w:tc>
      </w:tr>
      <w:tr w14:paraId="3C5062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7" w:author="WPS_1731128893" w:date="2025-10-24T15:51:37Z">
            <w:trPr>
              <w:trHeight w:val="170" w:hRule="atLeast"/>
            </w:trPr>
          </w:trPrChange>
        </w:trPr>
        <w:tc>
          <w:tcPr>
            <w:tcW w:w="730" w:type="dxa"/>
            <w:vMerge w:val="continue"/>
            <w:vAlign w:val="center"/>
            <w:tcPrChange w:id="308" w:author="WPS_1731128893" w:date="2025-10-24T15:51:37Z">
              <w:tcPr>
                <w:tcW w:w="730" w:type="dxa"/>
                <w:vMerge w:val="continue"/>
                <w:vAlign w:val="center"/>
                <w:tcPrChange w:id="309" w:author="WPS_1731128893" w:date="2025-10-24T15:51:37Z">
                  <w:tcPr>
                    <w:tcW w:w="730" w:type="dxa"/>
                    <w:vMerge w:val="continue"/>
                    <w:vAlign w:val="center"/>
                  </w:tcPr>
                </w:tcPrChange>
              </w:tcPr>
            </w:tcPrChange>
          </w:tcPr>
          <w:p w14:paraId="4A86CEB5">
            <w:pPr>
              <w:jc w:val="center"/>
              <w:rPr>
                <w:bCs/>
                <w:szCs w:val="21"/>
                <w:highlight w:val="none"/>
              </w:rPr>
            </w:pPr>
          </w:p>
        </w:tc>
        <w:tc>
          <w:tcPr>
            <w:tcW w:w="1658" w:type="dxa"/>
            <w:vMerge w:val="continue"/>
            <w:vAlign w:val="center"/>
            <w:tcPrChange w:id="310" w:author="WPS_1731128893" w:date="2025-10-24T15:51:37Z">
              <w:tcPr>
                <w:tcW w:w="1658" w:type="dxa"/>
                <w:vMerge w:val="continue"/>
                <w:vAlign w:val="center"/>
                <w:tcPrChange w:id="311" w:author="WPS_1731128893" w:date="2025-10-24T15:51:37Z">
                  <w:tcPr>
                    <w:tcW w:w="1658" w:type="dxa"/>
                    <w:vMerge w:val="continue"/>
                    <w:vAlign w:val="center"/>
                  </w:tcPr>
                </w:tcPrChange>
              </w:tcPr>
            </w:tcPrChange>
          </w:tcPr>
          <w:p w14:paraId="013D1B41">
            <w:pPr>
              <w:jc w:val="center"/>
              <w:rPr>
                <w:bCs/>
                <w:szCs w:val="21"/>
                <w:highlight w:val="none"/>
              </w:rPr>
            </w:pPr>
          </w:p>
        </w:tc>
        <w:tc>
          <w:tcPr>
            <w:tcW w:w="5734" w:type="dxa"/>
            <w:tcPrChange w:id="312" w:author="WPS_1731128893" w:date="2025-10-24T15:51:37Z">
              <w:tcPr>
                <w:tcW w:w="5734" w:type="dxa"/>
                <w:tcPrChange w:id="313" w:author="WPS_1731128893" w:date="2025-10-24T15:51:37Z">
                  <w:tcPr>
                    <w:tcW w:w="5734" w:type="dxa"/>
                  </w:tcPr>
                </w:tcPrChange>
              </w:tcPr>
            </w:tcPrChange>
          </w:tcPr>
          <w:p w14:paraId="127A9FA0">
            <w:pPr>
              <w:rPr>
                <w:bCs/>
                <w:szCs w:val="21"/>
                <w:highlight w:val="none"/>
              </w:rPr>
            </w:pPr>
            <w:r>
              <w:rPr>
                <w:rFonts w:hint="eastAsia"/>
                <w:bCs/>
                <w:szCs w:val="21"/>
                <w:highlight w:val="none"/>
              </w:rPr>
              <w:t>7.</w:t>
            </w:r>
            <w:r>
              <w:rPr>
                <w:bCs/>
                <w:szCs w:val="21"/>
                <w:highlight w:val="none"/>
              </w:rPr>
              <w:t>6</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：单人位600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三角位1300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405C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4" w:author="WPS_1731128893" w:date="2025-10-24T15:51:37Z">
            <w:trPr>
              <w:trHeight w:val="170" w:hRule="atLeast"/>
            </w:trPr>
          </w:trPrChange>
        </w:trPr>
        <w:tc>
          <w:tcPr>
            <w:tcW w:w="730" w:type="dxa"/>
            <w:vMerge w:val="restart"/>
            <w:vAlign w:val="center"/>
            <w:tcPrChange w:id="315" w:author="WPS_1731128893" w:date="2025-10-24T15:51:37Z">
              <w:tcPr>
                <w:tcW w:w="730" w:type="dxa"/>
                <w:vMerge w:val="restart"/>
                <w:vAlign w:val="center"/>
                <w:tcPrChange w:id="316" w:author="WPS_1731128893" w:date="2025-10-24T15:51:37Z">
                  <w:tcPr>
                    <w:tcW w:w="730" w:type="dxa"/>
                    <w:vMerge w:val="restart"/>
                    <w:vAlign w:val="center"/>
                  </w:tcPr>
                </w:tcPrChange>
              </w:tcPr>
            </w:tcPrChange>
          </w:tcPr>
          <w:p w14:paraId="00E3831F">
            <w:pPr>
              <w:jc w:val="center"/>
              <w:rPr>
                <w:bCs/>
                <w:szCs w:val="21"/>
                <w:highlight w:val="none"/>
              </w:rPr>
            </w:pPr>
            <w:r>
              <w:rPr>
                <w:rFonts w:hint="eastAsia"/>
                <w:bCs/>
                <w:szCs w:val="21"/>
                <w:highlight w:val="none"/>
              </w:rPr>
              <w:t>8</w:t>
            </w:r>
          </w:p>
        </w:tc>
        <w:tc>
          <w:tcPr>
            <w:tcW w:w="1658" w:type="dxa"/>
            <w:vMerge w:val="restart"/>
            <w:vAlign w:val="center"/>
            <w:tcPrChange w:id="317" w:author="WPS_1731128893" w:date="2025-10-24T15:51:37Z">
              <w:tcPr>
                <w:tcW w:w="1658" w:type="dxa"/>
                <w:vMerge w:val="restart"/>
                <w:vAlign w:val="center"/>
                <w:tcPrChange w:id="318" w:author="WPS_1731128893" w:date="2025-10-24T15:51:37Z">
                  <w:tcPr>
                    <w:tcW w:w="1658" w:type="dxa"/>
                    <w:vMerge w:val="restart"/>
                    <w:vAlign w:val="center"/>
                  </w:tcPr>
                </w:tcPrChange>
              </w:tcPr>
            </w:tcPrChange>
          </w:tcPr>
          <w:p w14:paraId="6C1E5DDE">
            <w:pPr>
              <w:jc w:val="center"/>
              <w:rPr>
                <w:rFonts w:hint="eastAsia" w:eastAsia="宋体"/>
                <w:bCs/>
                <w:szCs w:val="21"/>
                <w:highlight w:val="none"/>
                <w:lang w:val="en-US" w:eastAsia="zh-CN"/>
              </w:rPr>
            </w:pPr>
            <w:r>
              <w:rPr>
                <w:rFonts w:hint="eastAsia"/>
                <w:bCs/>
                <w:szCs w:val="21"/>
                <w:highlight w:val="none"/>
              </w:rPr>
              <w:t>单人沙发</w:t>
            </w:r>
            <w:r>
              <w:rPr>
                <w:rFonts w:hint="eastAsia"/>
                <w:bCs/>
                <w:szCs w:val="21"/>
                <w:highlight w:val="none"/>
                <w:lang w:val="en-US" w:eastAsia="zh-CN"/>
              </w:rPr>
              <w:t>1</w:t>
            </w:r>
          </w:p>
          <w:p w14:paraId="27C00BE9">
            <w:pPr>
              <w:jc w:val="center"/>
              <w:rPr>
                <w:rFonts w:hint="eastAsia"/>
                <w:bCs/>
                <w:szCs w:val="21"/>
                <w:highlight w:val="none"/>
              </w:rPr>
            </w:pPr>
          </w:p>
          <w:p w14:paraId="3CDD79B8">
            <w:pPr>
              <w:jc w:val="center"/>
              <w:rPr>
                <w:rFonts w:hint="eastAsia"/>
                <w:bCs/>
                <w:szCs w:val="21"/>
                <w:highlight w:val="none"/>
              </w:rPr>
            </w:pPr>
            <w:r>
              <w:rPr>
                <w:highlight w:val="none"/>
              </w:rPr>
              <w:drawing>
                <wp:inline distT="0" distB="0" distL="114300" distR="114300">
                  <wp:extent cx="899795" cy="1002030"/>
                  <wp:effectExtent l="0" t="0" r="1905" b="1270"/>
                  <wp:docPr id="9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5"/>
                          <pic:cNvPicPr>
                            <a:picLocks noChangeAspect="1"/>
                          </pic:cNvPicPr>
                        </pic:nvPicPr>
                        <pic:blipFill>
                          <a:blip r:embed="rId16"/>
                          <a:stretch>
                            <a:fillRect/>
                          </a:stretch>
                        </pic:blipFill>
                        <pic:spPr>
                          <a:xfrm>
                            <a:off x="0" y="0"/>
                            <a:ext cx="899795" cy="1002030"/>
                          </a:xfrm>
                          <a:prstGeom prst="rect">
                            <a:avLst/>
                          </a:prstGeom>
                          <a:noFill/>
                          <a:ln>
                            <a:noFill/>
                          </a:ln>
                        </pic:spPr>
                      </pic:pic>
                    </a:graphicData>
                  </a:graphic>
                </wp:inline>
              </w:drawing>
            </w:r>
          </w:p>
        </w:tc>
        <w:tc>
          <w:tcPr>
            <w:tcW w:w="5734" w:type="dxa"/>
            <w:tcPrChange w:id="319" w:author="WPS_1731128893" w:date="2025-10-24T15:51:37Z">
              <w:tcPr>
                <w:tcW w:w="5734" w:type="dxa"/>
                <w:tcPrChange w:id="320" w:author="WPS_1731128893" w:date="2025-10-24T15:51:37Z">
                  <w:tcPr>
                    <w:tcW w:w="5734" w:type="dxa"/>
                  </w:tcPr>
                </w:tcPrChange>
              </w:tcPr>
            </w:tcPrChange>
          </w:tcPr>
          <w:p w14:paraId="44208E32">
            <w:pPr>
              <w:rPr>
                <w:bCs/>
                <w:szCs w:val="21"/>
                <w:highlight w:val="none"/>
              </w:rPr>
            </w:pPr>
            <w:r>
              <w:rPr>
                <w:rFonts w:hint="eastAsia"/>
                <w:bCs/>
                <w:szCs w:val="21"/>
                <w:highlight w:val="none"/>
              </w:rPr>
              <w:t>8.1采用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0D918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1" w:author="WPS_1731128893" w:date="2025-10-24T15:51:37Z">
            <w:trPr>
              <w:trHeight w:val="170" w:hRule="atLeast"/>
            </w:trPr>
          </w:trPrChange>
        </w:trPr>
        <w:tc>
          <w:tcPr>
            <w:tcW w:w="730" w:type="dxa"/>
            <w:vMerge w:val="continue"/>
            <w:vAlign w:val="center"/>
            <w:tcPrChange w:id="322" w:author="WPS_1731128893" w:date="2025-10-24T15:51:37Z">
              <w:tcPr>
                <w:tcW w:w="730" w:type="dxa"/>
                <w:vMerge w:val="continue"/>
                <w:vAlign w:val="center"/>
                <w:tcPrChange w:id="323" w:author="WPS_1731128893" w:date="2025-10-24T15:51:37Z">
                  <w:tcPr>
                    <w:tcW w:w="730" w:type="dxa"/>
                    <w:vMerge w:val="continue"/>
                    <w:vAlign w:val="center"/>
                  </w:tcPr>
                </w:tcPrChange>
              </w:tcPr>
            </w:tcPrChange>
          </w:tcPr>
          <w:p w14:paraId="0CABA781">
            <w:pPr>
              <w:jc w:val="center"/>
              <w:rPr>
                <w:bCs/>
                <w:szCs w:val="21"/>
                <w:highlight w:val="none"/>
              </w:rPr>
            </w:pPr>
          </w:p>
        </w:tc>
        <w:tc>
          <w:tcPr>
            <w:tcW w:w="1658" w:type="dxa"/>
            <w:vMerge w:val="continue"/>
            <w:vAlign w:val="center"/>
            <w:tcPrChange w:id="324" w:author="WPS_1731128893" w:date="2025-10-24T15:51:37Z">
              <w:tcPr>
                <w:tcW w:w="1658" w:type="dxa"/>
                <w:vMerge w:val="continue"/>
                <w:vAlign w:val="center"/>
                <w:tcPrChange w:id="325" w:author="WPS_1731128893" w:date="2025-10-24T15:51:37Z">
                  <w:tcPr>
                    <w:tcW w:w="1658" w:type="dxa"/>
                    <w:vMerge w:val="continue"/>
                    <w:vAlign w:val="center"/>
                  </w:tcPr>
                </w:tcPrChange>
              </w:tcPr>
            </w:tcPrChange>
          </w:tcPr>
          <w:p w14:paraId="1BA6B03E">
            <w:pPr>
              <w:jc w:val="center"/>
              <w:rPr>
                <w:bCs/>
                <w:szCs w:val="21"/>
                <w:highlight w:val="none"/>
              </w:rPr>
            </w:pPr>
          </w:p>
        </w:tc>
        <w:tc>
          <w:tcPr>
            <w:tcW w:w="5734" w:type="dxa"/>
            <w:tcPrChange w:id="326" w:author="WPS_1731128893" w:date="2025-10-24T15:51:37Z">
              <w:tcPr>
                <w:tcW w:w="5734" w:type="dxa"/>
                <w:tcPrChange w:id="327" w:author="WPS_1731128893" w:date="2025-10-24T15:51:37Z">
                  <w:tcPr>
                    <w:tcW w:w="5734" w:type="dxa"/>
                  </w:tcPr>
                </w:tcPrChange>
              </w:tcPr>
            </w:tcPrChange>
          </w:tcPr>
          <w:p w14:paraId="50D1D691">
            <w:pPr>
              <w:rPr>
                <w:rFonts w:hint="eastAsia" w:eastAsia="宋体"/>
                <w:bCs/>
                <w:szCs w:val="21"/>
                <w:highlight w:val="none"/>
                <w:lang w:eastAsia="zh-CN"/>
              </w:rPr>
            </w:pPr>
            <w:r>
              <w:rPr>
                <w:rFonts w:hint="eastAsia"/>
                <w:bCs/>
                <w:szCs w:val="21"/>
                <w:highlight w:val="none"/>
              </w:rPr>
              <w:t>8.2海绵：阻燃海绵，坐垫海绵密度40#表面涂有防止老化变形的保护膜,可防氧化,防碎，背部采用30#无粉海绵柔软度高，舒适度强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37A72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8" w:author="WPS_1731128893" w:date="2025-10-24T15:51:37Z">
            <w:trPr>
              <w:trHeight w:val="170" w:hRule="atLeast"/>
            </w:trPr>
          </w:trPrChange>
        </w:trPr>
        <w:tc>
          <w:tcPr>
            <w:tcW w:w="730" w:type="dxa"/>
            <w:vMerge w:val="continue"/>
            <w:vAlign w:val="center"/>
            <w:tcPrChange w:id="329" w:author="WPS_1731128893" w:date="2025-10-24T15:51:37Z">
              <w:tcPr>
                <w:tcW w:w="730" w:type="dxa"/>
                <w:vMerge w:val="continue"/>
                <w:vAlign w:val="center"/>
                <w:tcPrChange w:id="330" w:author="WPS_1731128893" w:date="2025-10-24T15:51:37Z">
                  <w:tcPr>
                    <w:tcW w:w="730" w:type="dxa"/>
                    <w:vMerge w:val="continue"/>
                    <w:vAlign w:val="center"/>
                  </w:tcPr>
                </w:tcPrChange>
              </w:tcPr>
            </w:tcPrChange>
          </w:tcPr>
          <w:p w14:paraId="6771629C">
            <w:pPr>
              <w:jc w:val="center"/>
              <w:rPr>
                <w:bCs/>
                <w:szCs w:val="21"/>
                <w:highlight w:val="none"/>
              </w:rPr>
            </w:pPr>
          </w:p>
        </w:tc>
        <w:tc>
          <w:tcPr>
            <w:tcW w:w="1658" w:type="dxa"/>
            <w:vMerge w:val="continue"/>
            <w:vAlign w:val="center"/>
            <w:tcPrChange w:id="331" w:author="WPS_1731128893" w:date="2025-10-24T15:51:37Z">
              <w:tcPr>
                <w:tcW w:w="1658" w:type="dxa"/>
                <w:vMerge w:val="continue"/>
                <w:vAlign w:val="center"/>
                <w:tcPrChange w:id="332" w:author="WPS_1731128893" w:date="2025-10-24T15:51:37Z">
                  <w:tcPr>
                    <w:tcW w:w="1658" w:type="dxa"/>
                    <w:vMerge w:val="continue"/>
                    <w:vAlign w:val="center"/>
                  </w:tcPr>
                </w:tcPrChange>
              </w:tcPr>
            </w:tcPrChange>
          </w:tcPr>
          <w:p w14:paraId="159C0B7C">
            <w:pPr>
              <w:jc w:val="center"/>
              <w:rPr>
                <w:bCs/>
                <w:szCs w:val="21"/>
                <w:highlight w:val="none"/>
              </w:rPr>
            </w:pPr>
          </w:p>
        </w:tc>
        <w:tc>
          <w:tcPr>
            <w:tcW w:w="5734" w:type="dxa"/>
            <w:tcPrChange w:id="333" w:author="WPS_1731128893" w:date="2025-10-24T15:51:37Z">
              <w:tcPr>
                <w:tcW w:w="5734" w:type="dxa"/>
                <w:tcPrChange w:id="334" w:author="WPS_1731128893" w:date="2025-10-24T15:51:37Z">
                  <w:tcPr>
                    <w:tcW w:w="5734" w:type="dxa"/>
                  </w:tcPr>
                </w:tcPrChange>
              </w:tcPr>
            </w:tcPrChange>
          </w:tcPr>
          <w:p w14:paraId="3D3098CB">
            <w:pPr>
              <w:rPr>
                <w:rFonts w:hint="eastAsia"/>
                <w:szCs w:val="21"/>
                <w:highlight w:val="none"/>
              </w:rPr>
            </w:pPr>
            <w:r>
              <w:rPr>
                <w:rFonts w:hint="eastAsia"/>
                <w:bCs/>
                <w:szCs w:val="21"/>
                <w:highlight w:val="none"/>
              </w:rPr>
              <w:t>8.3胶水：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563F68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5" w:author="WPS_1731128893" w:date="2025-10-24T15:51:37Z">
            <w:trPr>
              <w:trHeight w:val="170" w:hRule="atLeast"/>
            </w:trPr>
          </w:trPrChange>
        </w:trPr>
        <w:tc>
          <w:tcPr>
            <w:tcW w:w="730" w:type="dxa"/>
            <w:vMerge w:val="continue"/>
            <w:vAlign w:val="center"/>
            <w:tcPrChange w:id="336" w:author="WPS_1731128893" w:date="2025-10-24T15:51:37Z">
              <w:tcPr>
                <w:tcW w:w="730" w:type="dxa"/>
                <w:vMerge w:val="continue"/>
                <w:vAlign w:val="center"/>
                <w:tcPrChange w:id="337" w:author="WPS_1731128893" w:date="2025-10-24T15:51:37Z">
                  <w:tcPr>
                    <w:tcW w:w="730" w:type="dxa"/>
                    <w:vMerge w:val="continue"/>
                    <w:vAlign w:val="center"/>
                  </w:tcPr>
                </w:tcPrChange>
              </w:tcPr>
            </w:tcPrChange>
          </w:tcPr>
          <w:p w14:paraId="369B7A37">
            <w:pPr>
              <w:jc w:val="center"/>
              <w:rPr>
                <w:bCs/>
                <w:szCs w:val="21"/>
                <w:highlight w:val="none"/>
              </w:rPr>
            </w:pPr>
          </w:p>
        </w:tc>
        <w:tc>
          <w:tcPr>
            <w:tcW w:w="1658" w:type="dxa"/>
            <w:vMerge w:val="continue"/>
            <w:vAlign w:val="center"/>
            <w:tcPrChange w:id="338" w:author="WPS_1731128893" w:date="2025-10-24T15:51:37Z">
              <w:tcPr>
                <w:tcW w:w="1658" w:type="dxa"/>
                <w:vMerge w:val="continue"/>
                <w:vAlign w:val="center"/>
                <w:tcPrChange w:id="339" w:author="WPS_1731128893" w:date="2025-10-24T15:51:37Z">
                  <w:tcPr>
                    <w:tcW w:w="1658" w:type="dxa"/>
                    <w:vMerge w:val="continue"/>
                    <w:vAlign w:val="center"/>
                  </w:tcPr>
                </w:tcPrChange>
              </w:tcPr>
            </w:tcPrChange>
          </w:tcPr>
          <w:p w14:paraId="3167E729">
            <w:pPr>
              <w:jc w:val="center"/>
              <w:rPr>
                <w:bCs/>
                <w:szCs w:val="21"/>
                <w:highlight w:val="none"/>
              </w:rPr>
            </w:pPr>
          </w:p>
        </w:tc>
        <w:tc>
          <w:tcPr>
            <w:tcW w:w="5734" w:type="dxa"/>
            <w:tcPrChange w:id="340" w:author="WPS_1731128893" w:date="2025-10-24T15:51:37Z">
              <w:tcPr>
                <w:tcW w:w="5734" w:type="dxa"/>
                <w:tcPrChange w:id="341" w:author="WPS_1731128893" w:date="2025-10-24T15:51:37Z">
                  <w:tcPr>
                    <w:tcW w:w="5734" w:type="dxa"/>
                  </w:tcPr>
                </w:tcPrChange>
              </w:tcPr>
            </w:tcPrChange>
          </w:tcPr>
          <w:p w14:paraId="5FAF63CB">
            <w:pPr>
              <w:rPr>
                <w:bCs/>
                <w:szCs w:val="21"/>
                <w:highlight w:val="none"/>
              </w:rPr>
            </w:pPr>
            <w:r>
              <w:rPr>
                <w:rFonts w:hint="eastAsia"/>
                <w:bCs/>
                <w:szCs w:val="21"/>
                <w:highlight w:val="none"/>
              </w:rPr>
              <w:t>8.4脚架：白蜡木实木脚架，经防腐防虫防潮技术处理；</w:t>
            </w:r>
          </w:p>
        </w:tc>
      </w:tr>
      <w:tr w14:paraId="3CC6A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2" w:author="WPS_1731128893" w:date="2025-10-24T15:51:37Z">
            <w:trPr>
              <w:trHeight w:val="170" w:hRule="atLeast"/>
            </w:trPr>
          </w:trPrChange>
        </w:trPr>
        <w:tc>
          <w:tcPr>
            <w:tcW w:w="730" w:type="dxa"/>
            <w:vMerge w:val="continue"/>
            <w:vAlign w:val="center"/>
            <w:tcPrChange w:id="343" w:author="WPS_1731128893" w:date="2025-10-24T15:51:37Z">
              <w:tcPr>
                <w:tcW w:w="730" w:type="dxa"/>
                <w:vMerge w:val="continue"/>
                <w:vAlign w:val="center"/>
                <w:tcPrChange w:id="344" w:author="WPS_1731128893" w:date="2025-10-24T15:51:37Z">
                  <w:tcPr>
                    <w:tcW w:w="730" w:type="dxa"/>
                    <w:vMerge w:val="continue"/>
                    <w:vAlign w:val="center"/>
                  </w:tcPr>
                </w:tcPrChange>
              </w:tcPr>
            </w:tcPrChange>
          </w:tcPr>
          <w:p w14:paraId="33B021A8">
            <w:pPr>
              <w:jc w:val="center"/>
              <w:rPr>
                <w:bCs/>
                <w:szCs w:val="21"/>
                <w:highlight w:val="none"/>
              </w:rPr>
            </w:pPr>
          </w:p>
        </w:tc>
        <w:tc>
          <w:tcPr>
            <w:tcW w:w="1658" w:type="dxa"/>
            <w:vMerge w:val="continue"/>
            <w:vAlign w:val="center"/>
            <w:tcPrChange w:id="345" w:author="WPS_1731128893" w:date="2025-10-24T15:51:37Z">
              <w:tcPr>
                <w:tcW w:w="1658" w:type="dxa"/>
                <w:vMerge w:val="continue"/>
                <w:vAlign w:val="center"/>
                <w:tcPrChange w:id="346" w:author="WPS_1731128893" w:date="2025-10-24T15:51:37Z">
                  <w:tcPr>
                    <w:tcW w:w="1658" w:type="dxa"/>
                    <w:vMerge w:val="continue"/>
                    <w:vAlign w:val="center"/>
                  </w:tcPr>
                </w:tcPrChange>
              </w:tcPr>
            </w:tcPrChange>
          </w:tcPr>
          <w:p w14:paraId="57723629">
            <w:pPr>
              <w:jc w:val="center"/>
              <w:rPr>
                <w:bCs/>
                <w:szCs w:val="21"/>
                <w:highlight w:val="none"/>
              </w:rPr>
            </w:pPr>
          </w:p>
        </w:tc>
        <w:tc>
          <w:tcPr>
            <w:tcW w:w="5734" w:type="dxa"/>
            <w:tcPrChange w:id="347" w:author="WPS_1731128893" w:date="2025-10-24T15:51:37Z">
              <w:tcPr>
                <w:tcW w:w="5734" w:type="dxa"/>
                <w:tcPrChange w:id="348" w:author="WPS_1731128893" w:date="2025-10-24T15:51:37Z">
                  <w:tcPr>
                    <w:tcW w:w="5734" w:type="dxa"/>
                  </w:tcPr>
                </w:tcPrChange>
              </w:tcPr>
            </w:tcPrChange>
          </w:tcPr>
          <w:p w14:paraId="4E774221">
            <w:pPr>
              <w:rPr>
                <w:bCs/>
                <w:szCs w:val="21"/>
                <w:highlight w:val="none"/>
              </w:rPr>
            </w:pPr>
            <w:r>
              <w:rPr>
                <w:rFonts w:hint="eastAsia"/>
                <w:bCs/>
                <w:szCs w:val="21"/>
                <w:highlight w:val="none"/>
              </w:rPr>
              <w:t>8.5整体：车缝线路均匀饱满、线条顺畅、针距均匀；扪面整体感观流畅、外型符合要求；组装后全面测试：转角平滑、后背及底座包饱满，左右对齐。</w:t>
            </w:r>
          </w:p>
        </w:tc>
      </w:tr>
      <w:tr w14:paraId="7F7A1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9" w:author="WPS_1731128893" w:date="2025-10-24T15:51:37Z">
            <w:trPr>
              <w:trHeight w:val="170" w:hRule="atLeast"/>
            </w:trPr>
          </w:trPrChange>
        </w:trPr>
        <w:tc>
          <w:tcPr>
            <w:tcW w:w="730" w:type="dxa"/>
            <w:vMerge w:val="continue"/>
            <w:vAlign w:val="center"/>
            <w:tcPrChange w:id="350" w:author="WPS_1731128893" w:date="2025-10-24T15:51:37Z">
              <w:tcPr>
                <w:tcW w:w="730" w:type="dxa"/>
                <w:vMerge w:val="continue"/>
                <w:vAlign w:val="center"/>
                <w:tcPrChange w:id="351" w:author="WPS_1731128893" w:date="2025-10-24T15:51:37Z">
                  <w:tcPr>
                    <w:tcW w:w="730" w:type="dxa"/>
                    <w:vMerge w:val="continue"/>
                    <w:vAlign w:val="center"/>
                  </w:tcPr>
                </w:tcPrChange>
              </w:tcPr>
            </w:tcPrChange>
          </w:tcPr>
          <w:p w14:paraId="3EA250A7">
            <w:pPr>
              <w:jc w:val="center"/>
              <w:rPr>
                <w:bCs/>
                <w:szCs w:val="21"/>
                <w:highlight w:val="none"/>
              </w:rPr>
            </w:pPr>
          </w:p>
        </w:tc>
        <w:tc>
          <w:tcPr>
            <w:tcW w:w="1658" w:type="dxa"/>
            <w:vMerge w:val="continue"/>
            <w:vAlign w:val="center"/>
            <w:tcPrChange w:id="352" w:author="WPS_1731128893" w:date="2025-10-24T15:51:37Z">
              <w:tcPr>
                <w:tcW w:w="1658" w:type="dxa"/>
                <w:vMerge w:val="continue"/>
                <w:vAlign w:val="center"/>
                <w:tcPrChange w:id="353" w:author="WPS_1731128893" w:date="2025-10-24T15:51:37Z">
                  <w:tcPr>
                    <w:tcW w:w="1658" w:type="dxa"/>
                    <w:vMerge w:val="continue"/>
                    <w:vAlign w:val="center"/>
                  </w:tcPr>
                </w:tcPrChange>
              </w:tcPr>
            </w:tcPrChange>
          </w:tcPr>
          <w:p w14:paraId="295E4756">
            <w:pPr>
              <w:jc w:val="center"/>
              <w:rPr>
                <w:bCs/>
                <w:szCs w:val="21"/>
                <w:highlight w:val="none"/>
              </w:rPr>
            </w:pPr>
          </w:p>
        </w:tc>
        <w:tc>
          <w:tcPr>
            <w:tcW w:w="5734" w:type="dxa"/>
            <w:tcPrChange w:id="354" w:author="WPS_1731128893" w:date="2025-10-24T15:51:37Z">
              <w:tcPr>
                <w:tcW w:w="5734" w:type="dxa"/>
                <w:tcPrChange w:id="355" w:author="WPS_1731128893" w:date="2025-10-24T15:51:37Z">
                  <w:tcPr>
                    <w:tcW w:w="5734" w:type="dxa"/>
                  </w:tcPr>
                </w:tcPrChange>
              </w:tcPr>
            </w:tcPrChange>
          </w:tcPr>
          <w:p w14:paraId="3692CB01">
            <w:pPr>
              <w:rPr>
                <w:bCs/>
                <w:szCs w:val="21"/>
                <w:highlight w:val="none"/>
              </w:rPr>
            </w:pPr>
            <w:r>
              <w:rPr>
                <w:rFonts w:hint="eastAsia"/>
                <w:bCs/>
                <w:szCs w:val="21"/>
                <w:highlight w:val="none"/>
              </w:rPr>
              <w:t>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91EA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5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56" w:author="WPS_1731128893" w:date="2025-10-24T15:51:37Z">
            <w:trPr>
              <w:trHeight w:val="170" w:hRule="atLeast"/>
            </w:trPr>
          </w:trPrChange>
        </w:trPr>
        <w:tc>
          <w:tcPr>
            <w:tcW w:w="730" w:type="dxa"/>
            <w:vMerge w:val="restart"/>
            <w:vAlign w:val="center"/>
            <w:tcPrChange w:id="357" w:author="WPS_1731128893" w:date="2025-10-24T15:51:37Z">
              <w:tcPr>
                <w:tcW w:w="730" w:type="dxa"/>
                <w:vMerge w:val="restart"/>
                <w:vAlign w:val="center"/>
                <w:tcPrChange w:id="358" w:author="WPS_1731128893" w:date="2025-10-24T15:51:37Z">
                  <w:tcPr>
                    <w:tcW w:w="730" w:type="dxa"/>
                    <w:vMerge w:val="restart"/>
                    <w:vAlign w:val="center"/>
                  </w:tcPr>
                </w:tcPrChange>
              </w:tcPr>
            </w:tcPrChange>
          </w:tcPr>
          <w:p w14:paraId="396394D1">
            <w:pPr>
              <w:jc w:val="center"/>
              <w:rPr>
                <w:bCs/>
                <w:szCs w:val="21"/>
                <w:highlight w:val="none"/>
              </w:rPr>
            </w:pPr>
            <w:r>
              <w:rPr>
                <w:rFonts w:hint="eastAsia"/>
                <w:bCs/>
                <w:szCs w:val="21"/>
                <w:highlight w:val="none"/>
              </w:rPr>
              <w:t>9</w:t>
            </w:r>
          </w:p>
        </w:tc>
        <w:tc>
          <w:tcPr>
            <w:tcW w:w="1658" w:type="dxa"/>
            <w:vMerge w:val="restart"/>
            <w:vAlign w:val="center"/>
            <w:tcPrChange w:id="359" w:author="WPS_1731128893" w:date="2025-10-24T15:51:37Z">
              <w:tcPr>
                <w:tcW w:w="1658" w:type="dxa"/>
                <w:vMerge w:val="restart"/>
                <w:vAlign w:val="center"/>
                <w:tcPrChange w:id="360" w:author="WPS_1731128893" w:date="2025-10-24T15:51:37Z">
                  <w:tcPr>
                    <w:tcW w:w="1658" w:type="dxa"/>
                    <w:vMerge w:val="restart"/>
                    <w:vAlign w:val="center"/>
                  </w:tcPr>
                </w:tcPrChange>
              </w:tcPr>
            </w:tcPrChange>
          </w:tcPr>
          <w:p w14:paraId="1DC91BB3">
            <w:pPr>
              <w:jc w:val="center"/>
              <w:rPr>
                <w:rFonts w:hint="eastAsia" w:eastAsia="宋体"/>
                <w:bCs/>
                <w:szCs w:val="21"/>
                <w:highlight w:val="none"/>
                <w:lang w:val="en-US" w:eastAsia="zh-CN"/>
              </w:rPr>
            </w:pPr>
            <w:r>
              <w:rPr>
                <w:rFonts w:hint="eastAsia"/>
                <w:bCs/>
                <w:szCs w:val="21"/>
                <w:highlight w:val="none"/>
              </w:rPr>
              <w:t>边几</w:t>
            </w:r>
            <w:r>
              <w:rPr>
                <w:rFonts w:hint="eastAsia"/>
                <w:bCs/>
                <w:szCs w:val="21"/>
                <w:highlight w:val="none"/>
                <w:lang w:val="en-US" w:eastAsia="zh-CN"/>
              </w:rPr>
              <w:t>1</w:t>
            </w:r>
          </w:p>
          <w:p w14:paraId="5CCBD664">
            <w:pPr>
              <w:jc w:val="center"/>
              <w:rPr>
                <w:rFonts w:hint="eastAsia"/>
                <w:bCs/>
                <w:szCs w:val="21"/>
                <w:highlight w:val="none"/>
              </w:rPr>
            </w:pPr>
            <w:r>
              <w:rPr>
                <w:highlight w:val="none"/>
              </w:rPr>
              <w:drawing>
                <wp:inline distT="0" distB="0" distL="114300" distR="114300">
                  <wp:extent cx="900430" cy="1042035"/>
                  <wp:effectExtent l="0" t="0" r="1270" b="12065"/>
                  <wp:docPr id="9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4"/>
                          <pic:cNvPicPr>
                            <a:picLocks noChangeAspect="1"/>
                          </pic:cNvPicPr>
                        </pic:nvPicPr>
                        <pic:blipFill>
                          <a:blip r:embed="rId17"/>
                          <a:stretch>
                            <a:fillRect/>
                          </a:stretch>
                        </pic:blipFill>
                        <pic:spPr>
                          <a:xfrm>
                            <a:off x="0" y="0"/>
                            <a:ext cx="900430" cy="1042035"/>
                          </a:xfrm>
                          <a:prstGeom prst="rect">
                            <a:avLst/>
                          </a:prstGeom>
                          <a:noFill/>
                          <a:ln>
                            <a:noFill/>
                          </a:ln>
                        </pic:spPr>
                      </pic:pic>
                    </a:graphicData>
                  </a:graphic>
                </wp:inline>
              </w:drawing>
            </w:r>
          </w:p>
        </w:tc>
        <w:tc>
          <w:tcPr>
            <w:tcW w:w="5734" w:type="dxa"/>
            <w:tcPrChange w:id="361" w:author="WPS_1731128893" w:date="2025-10-24T15:51:37Z">
              <w:tcPr>
                <w:tcW w:w="5734" w:type="dxa"/>
                <w:tcPrChange w:id="362" w:author="WPS_1731128893" w:date="2025-10-24T15:51:37Z">
                  <w:tcPr>
                    <w:tcW w:w="5734" w:type="dxa"/>
                  </w:tcPr>
                </w:tcPrChange>
              </w:tcPr>
            </w:tcPrChange>
          </w:tcPr>
          <w:p w14:paraId="19F9082A">
            <w:pPr>
              <w:rPr>
                <w:rFonts w:hint="eastAsia"/>
                <w:bCs/>
                <w:szCs w:val="21"/>
                <w:highlight w:val="none"/>
              </w:rPr>
            </w:pPr>
            <w:r>
              <w:rPr>
                <w:rFonts w:hint="eastAsia"/>
                <w:bCs/>
                <w:szCs w:val="21"/>
                <w:highlight w:val="none"/>
              </w:rPr>
              <w:t>9.1基材：采用环保E0级多层板，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1D082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6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63" w:author="WPS_1731128893" w:date="2025-10-24T15:51:37Z">
            <w:trPr>
              <w:trHeight w:val="170" w:hRule="atLeast"/>
            </w:trPr>
          </w:trPrChange>
        </w:trPr>
        <w:tc>
          <w:tcPr>
            <w:tcW w:w="730" w:type="dxa"/>
            <w:vMerge w:val="continue"/>
            <w:vAlign w:val="center"/>
            <w:tcPrChange w:id="364" w:author="WPS_1731128893" w:date="2025-10-24T15:51:37Z">
              <w:tcPr>
                <w:tcW w:w="730" w:type="dxa"/>
                <w:vMerge w:val="continue"/>
                <w:vAlign w:val="center"/>
                <w:tcPrChange w:id="365" w:author="WPS_1731128893" w:date="2025-10-24T15:51:37Z">
                  <w:tcPr>
                    <w:tcW w:w="730" w:type="dxa"/>
                    <w:vMerge w:val="continue"/>
                    <w:vAlign w:val="center"/>
                  </w:tcPr>
                </w:tcPrChange>
              </w:tcPr>
            </w:tcPrChange>
          </w:tcPr>
          <w:p w14:paraId="5E8A2CDC">
            <w:pPr>
              <w:jc w:val="center"/>
              <w:rPr>
                <w:bCs/>
                <w:szCs w:val="21"/>
                <w:highlight w:val="none"/>
              </w:rPr>
            </w:pPr>
          </w:p>
        </w:tc>
        <w:tc>
          <w:tcPr>
            <w:tcW w:w="1658" w:type="dxa"/>
            <w:vMerge w:val="continue"/>
            <w:vAlign w:val="center"/>
            <w:tcPrChange w:id="366" w:author="WPS_1731128893" w:date="2025-10-24T15:51:37Z">
              <w:tcPr>
                <w:tcW w:w="1658" w:type="dxa"/>
                <w:vMerge w:val="continue"/>
                <w:vAlign w:val="center"/>
                <w:tcPrChange w:id="367" w:author="WPS_1731128893" w:date="2025-10-24T15:51:37Z">
                  <w:tcPr>
                    <w:tcW w:w="1658" w:type="dxa"/>
                    <w:vMerge w:val="continue"/>
                    <w:vAlign w:val="center"/>
                  </w:tcPr>
                </w:tcPrChange>
              </w:tcPr>
            </w:tcPrChange>
          </w:tcPr>
          <w:p w14:paraId="39377B21">
            <w:pPr>
              <w:jc w:val="center"/>
              <w:rPr>
                <w:bCs/>
                <w:szCs w:val="21"/>
                <w:highlight w:val="none"/>
              </w:rPr>
            </w:pPr>
          </w:p>
        </w:tc>
        <w:tc>
          <w:tcPr>
            <w:tcW w:w="5734" w:type="dxa"/>
            <w:tcPrChange w:id="368" w:author="WPS_1731128893" w:date="2025-10-24T15:51:37Z">
              <w:tcPr>
                <w:tcW w:w="5734" w:type="dxa"/>
                <w:tcPrChange w:id="369" w:author="WPS_1731128893" w:date="2025-10-24T15:51:37Z">
                  <w:tcPr>
                    <w:tcW w:w="5734" w:type="dxa"/>
                  </w:tcPr>
                </w:tcPrChange>
              </w:tcPr>
            </w:tcPrChange>
          </w:tcPr>
          <w:p w14:paraId="546BEA80">
            <w:pPr>
              <w:rPr>
                <w:bCs/>
                <w:szCs w:val="21"/>
                <w:highlight w:val="none"/>
              </w:rPr>
            </w:pPr>
            <w:r>
              <w:rPr>
                <w:rFonts w:hint="eastAsia"/>
                <w:bCs/>
                <w:szCs w:val="21"/>
                <w:highlight w:val="none"/>
              </w:rPr>
              <w:t>9.2饰面：采用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4C71E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7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70" w:author="WPS_1731128893" w:date="2025-10-24T15:51:37Z">
            <w:trPr>
              <w:trHeight w:val="170" w:hRule="atLeast"/>
            </w:trPr>
          </w:trPrChange>
        </w:trPr>
        <w:tc>
          <w:tcPr>
            <w:tcW w:w="730" w:type="dxa"/>
            <w:vMerge w:val="continue"/>
            <w:vAlign w:val="center"/>
            <w:tcPrChange w:id="371" w:author="WPS_1731128893" w:date="2025-10-24T15:51:37Z">
              <w:tcPr>
                <w:tcW w:w="730" w:type="dxa"/>
                <w:vMerge w:val="continue"/>
                <w:vAlign w:val="center"/>
                <w:tcPrChange w:id="372" w:author="WPS_1731128893" w:date="2025-10-24T15:51:37Z">
                  <w:tcPr>
                    <w:tcW w:w="730" w:type="dxa"/>
                    <w:vMerge w:val="continue"/>
                    <w:vAlign w:val="center"/>
                  </w:tcPr>
                </w:tcPrChange>
              </w:tcPr>
            </w:tcPrChange>
          </w:tcPr>
          <w:p w14:paraId="73986132">
            <w:pPr>
              <w:jc w:val="center"/>
              <w:rPr>
                <w:bCs/>
                <w:szCs w:val="21"/>
                <w:highlight w:val="none"/>
              </w:rPr>
            </w:pPr>
          </w:p>
        </w:tc>
        <w:tc>
          <w:tcPr>
            <w:tcW w:w="1658" w:type="dxa"/>
            <w:vMerge w:val="continue"/>
            <w:vAlign w:val="center"/>
            <w:tcPrChange w:id="373" w:author="WPS_1731128893" w:date="2025-10-24T15:51:37Z">
              <w:tcPr>
                <w:tcW w:w="1658" w:type="dxa"/>
                <w:vMerge w:val="continue"/>
                <w:vAlign w:val="center"/>
                <w:tcPrChange w:id="374" w:author="WPS_1731128893" w:date="2025-10-24T15:51:37Z">
                  <w:tcPr>
                    <w:tcW w:w="1658" w:type="dxa"/>
                    <w:vMerge w:val="continue"/>
                    <w:vAlign w:val="center"/>
                  </w:tcPr>
                </w:tcPrChange>
              </w:tcPr>
            </w:tcPrChange>
          </w:tcPr>
          <w:p w14:paraId="406904EC">
            <w:pPr>
              <w:jc w:val="center"/>
              <w:rPr>
                <w:bCs/>
                <w:szCs w:val="21"/>
                <w:highlight w:val="none"/>
              </w:rPr>
            </w:pPr>
          </w:p>
        </w:tc>
        <w:tc>
          <w:tcPr>
            <w:tcW w:w="5734" w:type="dxa"/>
            <w:tcPrChange w:id="375" w:author="WPS_1731128893" w:date="2025-10-24T15:51:37Z">
              <w:tcPr>
                <w:tcW w:w="5734" w:type="dxa"/>
                <w:tcPrChange w:id="376" w:author="WPS_1731128893" w:date="2025-10-24T15:51:37Z">
                  <w:tcPr>
                    <w:tcW w:w="5734" w:type="dxa"/>
                  </w:tcPr>
                </w:tcPrChange>
              </w:tcPr>
            </w:tcPrChange>
          </w:tcPr>
          <w:p w14:paraId="7899840F">
            <w:pPr>
              <w:rPr>
                <w:bCs/>
                <w:szCs w:val="21"/>
                <w:highlight w:val="none"/>
              </w:rPr>
            </w:pPr>
            <w:r>
              <w:rPr>
                <w:rFonts w:hint="eastAsia"/>
                <w:bCs/>
                <w:szCs w:val="21"/>
                <w:highlight w:val="none"/>
              </w:rPr>
              <w:t>9.3.</w:t>
            </w:r>
            <w:r>
              <w:rPr>
                <w:rFonts w:hint="eastAsia"/>
                <w:highlight w:val="none"/>
              </w:rPr>
              <w:t xml:space="preserve"> </w:t>
            </w:r>
            <w:r>
              <w:rPr>
                <w:rFonts w:hint="eastAsia"/>
                <w:bCs/>
                <w:szCs w:val="21"/>
                <w:highlight w:val="none"/>
              </w:rPr>
              <w:t>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7CA45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7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77" w:author="WPS_1731128893" w:date="2025-10-24T15:51:37Z">
            <w:trPr>
              <w:trHeight w:val="170" w:hRule="atLeast"/>
            </w:trPr>
          </w:trPrChange>
        </w:trPr>
        <w:tc>
          <w:tcPr>
            <w:tcW w:w="730" w:type="dxa"/>
            <w:vMerge w:val="continue"/>
            <w:vAlign w:val="center"/>
            <w:tcPrChange w:id="378" w:author="WPS_1731128893" w:date="2025-10-24T15:51:37Z">
              <w:tcPr>
                <w:tcW w:w="730" w:type="dxa"/>
                <w:vMerge w:val="continue"/>
                <w:vAlign w:val="center"/>
                <w:tcPrChange w:id="379" w:author="WPS_1731128893" w:date="2025-10-24T15:51:37Z">
                  <w:tcPr>
                    <w:tcW w:w="730" w:type="dxa"/>
                    <w:vMerge w:val="continue"/>
                    <w:vAlign w:val="center"/>
                  </w:tcPr>
                </w:tcPrChange>
              </w:tcPr>
            </w:tcPrChange>
          </w:tcPr>
          <w:p w14:paraId="2760EFF9">
            <w:pPr>
              <w:jc w:val="center"/>
              <w:rPr>
                <w:bCs/>
                <w:szCs w:val="21"/>
                <w:highlight w:val="none"/>
              </w:rPr>
            </w:pPr>
          </w:p>
        </w:tc>
        <w:tc>
          <w:tcPr>
            <w:tcW w:w="1658" w:type="dxa"/>
            <w:vMerge w:val="continue"/>
            <w:vAlign w:val="center"/>
            <w:tcPrChange w:id="380" w:author="WPS_1731128893" w:date="2025-10-24T15:51:37Z">
              <w:tcPr>
                <w:tcW w:w="1658" w:type="dxa"/>
                <w:vMerge w:val="continue"/>
                <w:vAlign w:val="center"/>
                <w:tcPrChange w:id="381" w:author="WPS_1731128893" w:date="2025-10-24T15:51:37Z">
                  <w:tcPr>
                    <w:tcW w:w="1658" w:type="dxa"/>
                    <w:vMerge w:val="continue"/>
                    <w:vAlign w:val="center"/>
                  </w:tcPr>
                </w:tcPrChange>
              </w:tcPr>
            </w:tcPrChange>
          </w:tcPr>
          <w:p w14:paraId="1720C9DD">
            <w:pPr>
              <w:jc w:val="center"/>
              <w:rPr>
                <w:bCs/>
                <w:szCs w:val="21"/>
                <w:highlight w:val="none"/>
              </w:rPr>
            </w:pPr>
          </w:p>
        </w:tc>
        <w:tc>
          <w:tcPr>
            <w:tcW w:w="5734" w:type="dxa"/>
            <w:tcPrChange w:id="382" w:author="WPS_1731128893" w:date="2025-10-24T15:51:37Z">
              <w:tcPr>
                <w:tcW w:w="5734" w:type="dxa"/>
                <w:tcPrChange w:id="383" w:author="WPS_1731128893" w:date="2025-10-24T15:51:37Z">
                  <w:tcPr>
                    <w:tcW w:w="5734" w:type="dxa"/>
                  </w:tcPr>
                </w:tcPrChange>
              </w:tcPr>
            </w:tcPrChange>
          </w:tcPr>
          <w:p w14:paraId="1BA5BF33">
            <w:pPr>
              <w:rPr>
                <w:bCs/>
                <w:szCs w:val="21"/>
                <w:highlight w:val="none"/>
              </w:rPr>
            </w:pPr>
            <w:r>
              <w:rPr>
                <w:rFonts w:hint="eastAsia"/>
                <w:bCs/>
                <w:szCs w:val="21"/>
                <w:highlight w:val="none"/>
              </w:rPr>
              <w:t>9.4封边：采用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63D95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8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84" w:author="WPS_1731128893" w:date="2025-10-24T15:51:37Z">
            <w:trPr>
              <w:trHeight w:val="170" w:hRule="atLeast"/>
            </w:trPr>
          </w:trPrChange>
        </w:trPr>
        <w:tc>
          <w:tcPr>
            <w:tcW w:w="730" w:type="dxa"/>
            <w:vMerge w:val="continue"/>
            <w:vAlign w:val="center"/>
            <w:tcPrChange w:id="385" w:author="WPS_1731128893" w:date="2025-10-24T15:51:37Z">
              <w:tcPr>
                <w:tcW w:w="730" w:type="dxa"/>
                <w:vMerge w:val="continue"/>
                <w:vAlign w:val="center"/>
                <w:tcPrChange w:id="386" w:author="WPS_1731128893" w:date="2025-10-24T15:51:37Z">
                  <w:tcPr>
                    <w:tcW w:w="730" w:type="dxa"/>
                    <w:vMerge w:val="continue"/>
                    <w:vAlign w:val="center"/>
                  </w:tcPr>
                </w:tcPrChange>
              </w:tcPr>
            </w:tcPrChange>
          </w:tcPr>
          <w:p w14:paraId="5B9E71DA">
            <w:pPr>
              <w:jc w:val="center"/>
              <w:rPr>
                <w:bCs/>
                <w:szCs w:val="21"/>
                <w:highlight w:val="none"/>
              </w:rPr>
            </w:pPr>
          </w:p>
        </w:tc>
        <w:tc>
          <w:tcPr>
            <w:tcW w:w="1658" w:type="dxa"/>
            <w:vMerge w:val="continue"/>
            <w:vAlign w:val="center"/>
            <w:tcPrChange w:id="387" w:author="WPS_1731128893" w:date="2025-10-24T15:51:37Z">
              <w:tcPr>
                <w:tcW w:w="1658" w:type="dxa"/>
                <w:vMerge w:val="continue"/>
                <w:vAlign w:val="center"/>
                <w:tcPrChange w:id="388" w:author="WPS_1731128893" w:date="2025-10-24T15:51:37Z">
                  <w:tcPr>
                    <w:tcW w:w="1658" w:type="dxa"/>
                    <w:vMerge w:val="continue"/>
                    <w:vAlign w:val="center"/>
                  </w:tcPr>
                </w:tcPrChange>
              </w:tcPr>
            </w:tcPrChange>
          </w:tcPr>
          <w:p w14:paraId="137AD79E">
            <w:pPr>
              <w:jc w:val="center"/>
              <w:rPr>
                <w:bCs/>
                <w:szCs w:val="21"/>
                <w:highlight w:val="none"/>
              </w:rPr>
            </w:pPr>
          </w:p>
        </w:tc>
        <w:tc>
          <w:tcPr>
            <w:tcW w:w="5734" w:type="dxa"/>
            <w:tcPrChange w:id="389" w:author="WPS_1731128893" w:date="2025-10-24T15:51:37Z">
              <w:tcPr>
                <w:tcW w:w="5734" w:type="dxa"/>
                <w:tcPrChange w:id="390" w:author="WPS_1731128893" w:date="2025-10-24T15:51:37Z">
                  <w:tcPr>
                    <w:tcW w:w="5734" w:type="dxa"/>
                  </w:tcPr>
                </w:tcPrChange>
              </w:tcPr>
            </w:tcPrChange>
          </w:tcPr>
          <w:p w14:paraId="0E6E3B02">
            <w:pPr>
              <w:rPr>
                <w:bCs/>
                <w:szCs w:val="21"/>
                <w:highlight w:val="none"/>
              </w:rPr>
            </w:pPr>
            <w:r>
              <w:rPr>
                <w:rFonts w:hint="eastAsia"/>
                <w:bCs/>
                <w:szCs w:val="21"/>
                <w:highlight w:val="none"/>
              </w:rPr>
              <w:t>9.5尺寸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63DB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9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391" w:author="WPS_1731128893" w:date="2025-10-24T15:51:37Z">
            <w:trPr>
              <w:trHeight w:val="90" w:hRule="atLeast"/>
            </w:trPr>
          </w:trPrChange>
        </w:trPr>
        <w:tc>
          <w:tcPr>
            <w:tcW w:w="730" w:type="dxa"/>
            <w:vMerge w:val="restart"/>
            <w:vAlign w:val="center"/>
            <w:tcPrChange w:id="392" w:author="WPS_1731128893" w:date="2025-10-24T15:51:37Z">
              <w:tcPr>
                <w:tcW w:w="730" w:type="dxa"/>
                <w:vMerge w:val="restart"/>
                <w:vAlign w:val="center"/>
                <w:tcPrChange w:id="393" w:author="WPS_1731128893" w:date="2025-10-24T15:51:37Z">
                  <w:tcPr>
                    <w:tcW w:w="730" w:type="dxa"/>
                    <w:vMerge w:val="restart"/>
                    <w:vAlign w:val="center"/>
                  </w:tcPr>
                </w:tcPrChange>
              </w:tcPr>
            </w:tcPrChange>
          </w:tcPr>
          <w:p w14:paraId="037B74BE">
            <w:pPr>
              <w:jc w:val="center"/>
              <w:rPr>
                <w:bCs/>
                <w:szCs w:val="21"/>
                <w:highlight w:val="none"/>
              </w:rPr>
            </w:pPr>
            <w:r>
              <w:rPr>
                <w:rFonts w:hint="eastAsia"/>
                <w:bCs/>
                <w:szCs w:val="21"/>
                <w:highlight w:val="none"/>
              </w:rPr>
              <w:t>10</w:t>
            </w:r>
          </w:p>
        </w:tc>
        <w:tc>
          <w:tcPr>
            <w:tcW w:w="1658" w:type="dxa"/>
            <w:vMerge w:val="restart"/>
            <w:vAlign w:val="center"/>
            <w:tcPrChange w:id="394" w:author="WPS_1731128893" w:date="2025-10-24T15:51:37Z">
              <w:tcPr>
                <w:tcW w:w="1658" w:type="dxa"/>
                <w:vMerge w:val="restart"/>
                <w:vAlign w:val="center"/>
                <w:tcPrChange w:id="395" w:author="WPS_1731128893" w:date="2025-10-24T15:51:37Z">
                  <w:tcPr>
                    <w:tcW w:w="1658" w:type="dxa"/>
                    <w:vMerge w:val="restart"/>
                    <w:vAlign w:val="center"/>
                  </w:tcPr>
                </w:tcPrChange>
              </w:tcPr>
            </w:tcPrChange>
          </w:tcPr>
          <w:p w14:paraId="3E3F4D99">
            <w:pPr>
              <w:jc w:val="center"/>
              <w:rPr>
                <w:rFonts w:hint="eastAsia" w:eastAsia="宋体"/>
                <w:bCs/>
                <w:szCs w:val="21"/>
                <w:highlight w:val="none"/>
                <w:lang w:val="en-US" w:eastAsia="zh-CN"/>
              </w:rPr>
            </w:pPr>
            <w:r>
              <w:rPr>
                <w:rFonts w:hint="eastAsia"/>
                <w:bCs/>
                <w:szCs w:val="21"/>
                <w:highlight w:val="none"/>
              </w:rPr>
              <w:t>圆茶几</w:t>
            </w:r>
            <w:r>
              <w:rPr>
                <w:rFonts w:hint="eastAsia"/>
                <w:bCs/>
                <w:szCs w:val="21"/>
                <w:highlight w:val="none"/>
                <w:lang w:val="en-US" w:eastAsia="zh-CN"/>
              </w:rPr>
              <w:t>2</w:t>
            </w:r>
          </w:p>
          <w:p w14:paraId="17510326">
            <w:pPr>
              <w:jc w:val="center"/>
              <w:rPr>
                <w:rFonts w:hint="eastAsia"/>
                <w:bCs/>
                <w:szCs w:val="21"/>
                <w:highlight w:val="none"/>
              </w:rPr>
            </w:pPr>
            <w:r>
              <w:rPr>
                <w:highlight w:val="none"/>
              </w:rPr>
              <w:drawing>
                <wp:inline distT="0" distB="0" distL="114300" distR="114300">
                  <wp:extent cx="899795" cy="1156335"/>
                  <wp:effectExtent l="0" t="0" r="1905" b="12065"/>
                  <wp:docPr id="9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3"/>
                          <pic:cNvPicPr>
                            <a:picLocks noChangeAspect="1"/>
                          </pic:cNvPicPr>
                        </pic:nvPicPr>
                        <pic:blipFill>
                          <a:blip r:embed="rId18"/>
                          <a:stretch>
                            <a:fillRect/>
                          </a:stretch>
                        </pic:blipFill>
                        <pic:spPr>
                          <a:xfrm>
                            <a:off x="0" y="0"/>
                            <a:ext cx="899795" cy="1156335"/>
                          </a:xfrm>
                          <a:prstGeom prst="rect">
                            <a:avLst/>
                          </a:prstGeom>
                          <a:noFill/>
                          <a:ln>
                            <a:noFill/>
                          </a:ln>
                        </pic:spPr>
                      </pic:pic>
                    </a:graphicData>
                  </a:graphic>
                </wp:inline>
              </w:drawing>
            </w:r>
          </w:p>
        </w:tc>
        <w:tc>
          <w:tcPr>
            <w:tcW w:w="5734" w:type="dxa"/>
            <w:tcPrChange w:id="396" w:author="WPS_1731128893" w:date="2025-10-24T15:51:37Z">
              <w:tcPr>
                <w:tcW w:w="5734" w:type="dxa"/>
                <w:tcPrChange w:id="397" w:author="WPS_1731128893" w:date="2025-10-24T15:51:37Z">
                  <w:tcPr>
                    <w:tcW w:w="5734" w:type="dxa"/>
                  </w:tcPr>
                </w:tcPrChange>
              </w:tcPr>
            </w:tcPrChange>
          </w:tcPr>
          <w:p w14:paraId="376956E7">
            <w:pPr>
              <w:rPr>
                <w:rFonts w:hint="eastAsia"/>
                <w:bCs w:val="0"/>
                <w:szCs w:val="21"/>
                <w:highlight w:val="none"/>
              </w:rPr>
            </w:pPr>
            <w:r>
              <w:rPr>
                <w:rFonts w:hint="eastAsia"/>
                <w:bCs w:val="0"/>
                <w:szCs w:val="21"/>
                <w:highlight w:val="none"/>
              </w:rPr>
              <w:t>10.1基材：基材采用E0级多层板，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5EE36E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9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98" w:author="WPS_1731128893" w:date="2025-10-24T15:51:37Z">
            <w:trPr>
              <w:trHeight w:val="170" w:hRule="atLeast"/>
            </w:trPr>
          </w:trPrChange>
        </w:trPr>
        <w:tc>
          <w:tcPr>
            <w:tcW w:w="730" w:type="dxa"/>
            <w:vMerge w:val="continue"/>
            <w:vAlign w:val="center"/>
            <w:tcPrChange w:id="399" w:author="WPS_1731128893" w:date="2025-10-24T15:51:37Z">
              <w:tcPr>
                <w:tcW w:w="730" w:type="dxa"/>
                <w:vMerge w:val="continue"/>
                <w:vAlign w:val="center"/>
                <w:tcPrChange w:id="400" w:author="WPS_1731128893" w:date="2025-10-24T15:51:37Z">
                  <w:tcPr>
                    <w:tcW w:w="730" w:type="dxa"/>
                    <w:vMerge w:val="continue"/>
                    <w:vAlign w:val="center"/>
                  </w:tcPr>
                </w:tcPrChange>
              </w:tcPr>
            </w:tcPrChange>
          </w:tcPr>
          <w:p w14:paraId="007207A1">
            <w:pPr>
              <w:jc w:val="center"/>
              <w:rPr>
                <w:bCs/>
                <w:szCs w:val="21"/>
                <w:highlight w:val="none"/>
              </w:rPr>
            </w:pPr>
          </w:p>
        </w:tc>
        <w:tc>
          <w:tcPr>
            <w:tcW w:w="1658" w:type="dxa"/>
            <w:vMerge w:val="continue"/>
            <w:vAlign w:val="center"/>
            <w:tcPrChange w:id="401" w:author="WPS_1731128893" w:date="2025-10-24T15:51:37Z">
              <w:tcPr>
                <w:tcW w:w="1658" w:type="dxa"/>
                <w:vMerge w:val="continue"/>
                <w:vAlign w:val="center"/>
                <w:tcPrChange w:id="402" w:author="WPS_1731128893" w:date="2025-10-24T15:51:37Z">
                  <w:tcPr>
                    <w:tcW w:w="1658" w:type="dxa"/>
                    <w:vMerge w:val="continue"/>
                    <w:vAlign w:val="center"/>
                  </w:tcPr>
                </w:tcPrChange>
              </w:tcPr>
            </w:tcPrChange>
          </w:tcPr>
          <w:p w14:paraId="24CC4C3B">
            <w:pPr>
              <w:jc w:val="center"/>
              <w:rPr>
                <w:bCs/>
                <w:szCs w:val="21"/>
                <w:highlight w:val="none"/>
              </w:rPr>
            </w:pPr>
          </w:p>
        </w:tc>
        <w:tc>
          <w:tcPr>
            <w:tcW w:w="5734" w:type="dxa"/>
            <w:tcPrChange w:id="403" w:author="WPS_1731128893" w:date="2025-10-24T15:51:37Z">
              <w:tcPr>
                <w:tcW w:w="5734" w:type="dxa"/>
                <w:tcPrChange w:id="404" w:author="WPS_1731128893" w:date="2025-10-24T15:51:37Z">
                  <w:tcPr>
                    <w:tcW w:w="5734" w:type="dxa"/>
                  </w:tcPr>
                </w:tcPrChange>
              </w:tcPr>
            </w:tcPrChange>
          </w:tcPr>
          <w:p w14:paraId="7FAC60EB">
            <w:pPr>
              <w:rPr>
                <w:bCs/>
                <w:szCs w:val="21"/>
                <w:highlight w:val="none"/>
              </w:rPr>
            </w:pPr>
            <w:r>
              <w:rPr>
                <w:rFonts w:hint="eastAsia"/>
                <w:bCs/>
                <w:szCs w:val="21"/>
                <w:highlight w:val="none"/>
              </w:rPr>
              <w:t>10.2饰面：采用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542B6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0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05" w:author="WPS_1731128893" w:date="2025-10-24T15:51:37Z">
            <w:trPr>
              <w:trHeight w:val="170" w:hRule="atLeast"/>
            </w:trPr>
          </w:trPrChange>
        </w:trPr>
        <w:tc>
          <w:tcPr>
            <w:tcW w:w="730" w:type="dxa"/>
            <w:vMerge w:val="continue"/>
            <w:vAlign w:val="center"/>
            <w:tcPrChange w:id="406" w:author="WPS_1731128893" w:date="2025-10-24T15:51:37Z">
              <w:tcPr>
                <w:tcW w:w="730" w:type="dxa"/>
                <w:vMerge w:val="continue"/>
                <w:vAlign w:val="center"/>
                <w:tcPrChange w:id="407" w:author="WPS_1731128893" w:date="2025-10-24T15:51:37Z">
                  <w:tcPr>
                    <w:tcW w:w="730" w:type="dxa"/>
                    <w:vMerge w:val="continue"/>
                    <w:vAlign w:val="center"/>
                  </w:tcPr>
                </w:tcPrChange>
              </w:tcPr>
            </w:tcPrChange>
          </w:tcPr>
          <w:p w14:paraId="7752AA8C">
            <w:pPr>
              <w:jc w:val="center"/>
              <w:rPr>
                <w:bCs/>
                <w:szCs w:val="21"/>
                <w:highlight w:val="none"/>
              </w:rPr>
            </w:pPr>
          </w:p>
        </w:tc>
        <w:tc>
          <w:tcPr>
            <w:tcW w:w="1658" w:type="dxa"/>
            <w:vMerge w:val="continue"/>
            <w:vAlign w:val="center"/>
            <w:tcPrChange w:id="408" w:author="WPS_1731128893" w:date="2025-10-24T15:51:37Z">
              <w:tcPr>
                <w:tcW w:w="1658" w:type="dxa"/>
                <w:vMerge w:val="continue"/>
                <w:vAlign w:val="center"/>
                <w:tcPrChange w:id="409" w:author="WPS_1731128893" w:date="2025-10-24T15:51:37Z">
                  <w:tcPr>
                    <w:tcW w:w="1658" w:type="dxa"/>
                    <w:vMerge w:val="continue"/>
                    <w:vAlign w:val="center"/>
                  </w:tcPr>
                </w:tcPrChange>
              </w:tcPr>
            </w:tcPrChange>
          </w:tcPr>
          <w:p w14:paraId="447F7678">
            <w:pPr>
              <w:jc w:val="center"/>
              <w:rPr>
                <w:bCs/>
                <w:szCs w:val="21"/>
                <w:highlight w:val="none"/>
              </w:rPr>
            </w:pPr>
          </w:p>
        </w:tc>
        <w:tc>
          <w:tcPr>
            <w:tcW w:w="5734" w:type="dxa"/>
            <w:tcPrChange w:id="410" w:author="WPS_1731128893" w:date="2025-10-24T15:51:37Z">
              <w:tcPr>
                <w:tcW w:w="5734" w:type="dxa"/>
                <w:tcPrChange w:id="411" w:author="WPS_1731128893" w:date="2025-10-24T15:51:37Z">
                  <w:tcPr>
                    <w:tcW w:w="5734" w:type="dxa"/>
                  </w:tcPr>
                </w:tcPrChange>
              </w:tcPr>
            </w:tcPrChange>
          </w:tcPr>
          <w:p w14:paraId="0822FA6E">
            <w:pPr>
              <w:rPr>
                <w:bCs/>
                <w:szCs w:val="21"/>
                <w:highlight w:val="none"/>
              </w:rPr>
            </w:pPr>
            <w:r>
              <w:rPr>
                <w:rFonts w:hint="eastAsia"/>
                <w:bCs/>
                <w:szCs w:val="21"/>
                <w:highlight w:val="none"/>
              </w:rPr>
              <w:t>10.3热熔胶：采用环保热熔胶，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0BEFEA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1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12" w:author="WPS_1731128893" w:date="2025-10-24T15:51:37Z">
            <w:trPr>
              <w:trHeight w:val="170" w:hRule="atLeast"/>
            </w:trPr>
          </w:trPrChange>
        </w:trPr>
        <w:tc>
          <w:tcPr>
            <w:tcW w:w="730" w:type="dxa"/>
            <w:vMerge w:val="continue"/>
            <w:vAlign w:val="center"/>
            <w:tcPrChange w:id="413" w:author="WPS_1731128893" w:date="2025-10-24T15:51:37Z">
              <w:tcPr>
                <w:tcW w:w="730" w:type="dxa"/>
                <w:vMerge w:val="continue"/>
                <w:vAlign w:val="center"/>
                <w:tcPrChange w:id="414" w:author="WPS_1731128893" w:date="2025-10-24T15:51:37Z">
                  <w:tcPr>
                    <w:tcW w:w="730" w:type="dxa"/>
                    <w:vMerge w:val="continue"/>
                    <w:vAlign w:val="center"/>
                  </w:tcPr>
                </w:tcPrChange>
              </w:tcPr>
            </w:tcPrChange>
          </w:tcPr>
          <w:p w14:paraId="0B86E723">
            <w:pPr>
              <w:jc w:val="center"/>
              <w:rPr>
                <w:bCs/>
                <w:szCs w:val="21"/>
                <w:highlight w:val="none"/>
              </w:rPr>
            </w:pPr>
          </w:p>
        </w:tc>
        <w:tc>
          <w:tcPr>
            <w:tcW w:w="1658" w:type="dxa"/>
            <w:vMerge w:val="continue"/>
            <w:vAlign w:val="center"/>
            <w:tcPrChange w:id="415" w:author="WPS_1731128893" w:date="2025-10-24T15:51:37Z">
              <w:tcPr>
                <w:tcW w:w="1658" w:type="dxa"/>
                <w:vMerge w:val="continue"/>
                <w:vAlign w:val="center"/>
                <w:tcPrChange w:id="416" w:author="WPS_1731128893" w:date="2025-10-24T15:51:37Z">
                  <w:tcPr>
                    <w:tcW w:w="1658" w:type="dxa"/>
                    <w:vMerge w:val="continue"/>
                    <w:vAlign w:val="center"/>
                  </w:tcPr>
                </w:tcPrChange>
              </w:tcPr>
            </w:tcPrChange>
          </w:tcPr>
          <w:p w14:paraId="2C97BE59">
            <w:pPr>
              <w:jc w:val="center"/>
              <w:rPr>
                <w:bCs/>
                <w:szCs w:val="21"/>
                <w:highlight w:val="none"/>
              </w:rPr>
            </w:pPr>
          </w:p>
        </w:tc>
        <w:tc>
          <w:tcPr>
            <w:tcW w:w="5734" w:type="dxa"/>
            <w:tcPrChange w:id="417" w:author="WPS_1731128893" w:date="2025-10-24T15:51:37Z">
              <w:tcPr>
                <w:tcW w:w="5734" w:type="dxa"/>
                <w:tcPrChange w:id="418" w:author="WPS_1731128893" w:date="2025-10-24T15:51:37Z">
                  <w:tcPr>
                    <w:tcW w:w="5734" w:type="dxa"/>
                  </w:tcPr>
                </w:tcPrChange>
              </w:tcPr>
            </w:tcPrChange>
          </w:tcPr>
          <w:p w14:paraId="76079D01">
            <w:pPr>
              <w:rPr>
                <w:bCs/>
                <w:szCs w:val="21"/>
                <w:highlight w:val="none"/>
              </w:rPr>
            </w:pPr>
            <w:r>
              <w:rPr>
                <w:rFonts w:hint="eastAsia"/>
                <w:bCs/>
                <w:szCs w:val="21"/>
                <w:highlight w:val="none"/>
              </w:rPr>
              <w:t>10.4封边：采用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57A28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1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19" w:author="WPS_1731128893" w:date="2025-10-24T15:51:37Z">
            <w:trPr>
              <w:trHeight w:val="170" w:hRule="atLeast"/>
            </w:trPr>
          </w:trPrChange>
        </w:trPr>
        <w:tc>
          <w:tcPr>
            <w:tcW w:w="730" w:type="dxa"/>
            <w:vMerge w:val="continue"/>
            <w:vAlign w:val="center"/>
            <w:tcPrChange w:id="420" w:author="WPS_1731128893" w:date="2025-10-24T15:51:37Z">
              <w:tcPr>
                <w:tcW w:w="730" w:type="dxa"/>
                <w:vMerge w:val="continue"/>
                <w:vAlign w:val="center"/>
                <w:tcPrChange w:id="421" w:author="WPS_1731128893" w:date="2025-10-24T15:51:37Z">
                  <w:tcPr>
                    <w:tcW w:w="730" w:type="dxa"/>
                    <w:vMerge w:val="continue"/>
                    <w:vAlign w:val="center"/>
                  </w:tcPr>
                </w:tcPrChange>
              </w:tcPr>
            </w:tcPrChange>
          </w:tcPr>
          <w:p w14:paraId="2C8EE29C">
            <w:pPr>
              <w:jc w:val="center"/>
              <w:rPr>
                <w:bCs/>
                <w:szCs w:val="21"/>
                <w:highlight w:val="none"/>
              </w:rPr>
            </w:pPr>
          </w:p>
        </w:tc>
        <w:tc>
          <w:tcPr>
            <w:tcW w:w="1658" w:type="dxa"/>
            <w:vMerge w:val="continue"/>
            <w:vAlign w:val="center"/>
            <w:tcPrChange w:id="422" w:author="WPS_1731128893" w:date="2025-10-24T15:51:37Z">
              <w:tcPr>
                <w:tcW w:w="1658" w:type="dxa"/>
                <w:vMerge w:val="continue"/>
                <w:vAlign w:val="center"/>
                <w:tcPrChange w:id="423" w:author="WPS_1731128893" w:date="2025-10-24T15:51:37Z">
                  <w:tcPr>
                    <w:tcW w:w="1658" w:type="dxa"/>
                    <w:vMerge w:val="continue"/>
                    <w:vAlign w:val="center"/>
                  </w:tcPr>
                </w:tcPrChange>
              </w:tcPr>
            </w:tcPrChange>
          </w:tcPr>
          <w:p w14:paraId="79D09B2B">
            <w:pPr>
              <w:jc w:val="center"/>
              <w:rPr>
                <w:bCs/>
                <w:szCs w:val="21"/>
                <w:highlight w:val="none"/>
              </w:rPr>
            </w:pPr>
          </w:p>
        </w:tc>
        <w:tc>
          <w:tcPr>
            <w:tcW w:w="5734" w:type="dxa"/>
            <w:tcPrChange w:id="424" w:author="WPS_1731128893" w:date="2025-10-24T15:51:37Z">
              <w:tcPr>
                <w:tcW w:w="5734" w:type="dxa"/>
                <w:tcPrChange w:id="425" w:author="WPS_1731128893" w:date="2025-10-24T15:51:37Z">
                  <w:tcPr>
                    <w:tcW w:w="5734" w:type="dxa"/>
                  </w:tcPr>
                </w:tcPrChange>
              </w:tcPr>
            </w:tcPrChange>
          </w:tcPr>
          <w:p w14:paraId="7B7C05E3">
            <w:pPr>
              <w:rPr>
                <w:bCs/>
                <w:szCs w:val="21"/>
                <w:highlight w:val="none"/>
              </w:rPr>
            </w:pPr>
            <w:r>
              <w:rPr>
                <w:rFonts w:hint="eastAsia"/>
                <w:bCs/>
                <w:szCs w:val="21"/>
                <w:highlight w:val="none"/>
              </w:rPr>
              <w:t>10.5脚架：钢制脚架，表面采用静电粉末喷涂，喷涂前经严格处理，涂层厚度70um-90um，涂层膜厚度均匀一致，耐撞击，抗腐蚀力强，粉体色泽均匀，光滑平整，无流痕、接痕、裂痕、划痕、气泡、色差、杂质。</w:t>
            </w:r>
          </w:p>
        </w:tc>
      </w:tr>
      <w:tr w14:paraId="778C9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2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26" w:author="WPS_1731128893" w:date="2025-10-24T15:51:37Z">
            <w:trPr>
              <w:trHeight w:val="170" w:hRule="atLeast"/>
            </w:trPr>
          </w:trPrChange>
        </w:trPr>
        <w:tc>
          <w:tcPr>
            <w:tcW w:w="730" w:type="dxa"/>
            <w:vMerge w:val="continue"/>
            <w:vAlign w:val="center"/>
            <w:tcPrChange w:id="427" w:author="WPS_1731128893" w:date="2025-10-24T15:51:37Z">
              <w:tcPr>
                <w:tcW w:w="730" w:type="dxa"/>
                <w:vMerge w:val="continue"/>
                <w:vAlign w:val="center"/>
                <w:tcPrChange w:id="428" w:author="WPS_1731128893" w:date="2025-10-24T15:51:37Z">
                  <w:tcPr>
                    <w:tcW w:w="730" w:type="dxa"/>
                    <w:vMerge w:val="continue"/>
                    <w:vAlign w:val="center"/>
                  </w:tcPr>
                </w:tcPrChange>
              </w:tcPr>
            </w:tcPrChange>
          </w:tcPr>
          <w:p w14:paraId="34325484">
            <w:pPr>
              <w:jc w:val="center"/>
              <w:rPr>
                <w:bCs/>
                <w:szCs w:val="21"/>
                <w:highlight w:val="none"/>
              </w:rPr>
            </w:pPr>
          </w:p>
        </w:tc>
        <w:tc>
          <w:tcPr>
            <w:tcW w:w="1658" w:type="dxa"/>
            <w:vMerge w:val="continue"/>
            <w:vAlign w:val="center"/>
            <w:tcPrChange w:id="429" w:author="WPS_1731128893" w:date="2025-10-24T15:51:37Z">
              <w:tcPr>
                <w:tcW w:w="1658" w:type="dxa"/>
                <w:vMerge w:val="continue"/>
                <w:vAlign w:val="center"/>
                <w:tcPrChange w:id="430" w:author="WPS_1731128893" w:date="2025-10-24T15:51:37Z">
                  <w:tcPr>
                    <w:tcW w:w="1658" w:type="dxa"/>
                    <w:vMerge w:val="continue"/>
                    <w:vAlign w:val="center"/>
                  </w:tcPr>
                </w:tcPrChange>
              </w:tcPr>
            </w:tcPrChange>
          </w:tcPr>
          <w:p w14:paraId="72F3325B">
            <w:pPr>
              <w:jc w:val="center"/>
              <w:rPr>
                <w:bCs/>
                <w:szCs w:val="21"/>
                <w:highlight w:val="none"/>
              </w:rPr>
            </w:pPr>
          </w:p>
        </w:tc>
        <w:tc>
          <w:tcPr>
            <w:tcW w:w="5734" w:type="dxa"/>
            <w:tcPrChange w:id="431" w:author="WPS_1731128893" w:date="2025-10-24T15:51:37Z">
              <w:tcPr>
                <w:tcW w:w="5734" w:type="dxa"/>
                <w:tcPrChange w:id="432" w:author="WPS_1731128893" w:date="2025-10-24T15:51:37Z">
                  <w:tcPr>
                    <w:tcW w:w="5734" w:type="dxa"/>
                  </w:tcPr>
                </w:tcPrChange>
              </w:tcPr>
            </w:tcPrChange>
          </w:tcPr>
          <w:p w14:paraId="498CD34D">
            <w:pPr>
              <w:rPr>
                <w:bCs/>
                <w:szCs w:val="21"/>
                <w:highlight w:val="none"/>
              </w:rPr>
            </w:pPr>
            <w:r>
              <w:rPr>
                <w:rFonts w:hint="eastAsia"/>
                <w:bCs/>
                <w:szCs w:val="21"/>
                <w:highlight w:val="none"/>
              </w:rPr>
              <w:t>10.6尺寸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C570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3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33" w:author="WPS_1731128893" w:date="2025-10-24T15:51:37Z">
            <w:trPr>
              <w:trHeight w:val="170" w:hRule="atLeast"/>
            </w:trPr>
          </w:trPrChange>
        </w:trPr>
        <w:tc>
          <w:tcPr>
            <w:tcW w:w="730" w:type="dxa"/>
            <w:vMerge w:val="restart"/>
            <w:vAlign w:val="center"/>
            <w:tcPrChange w:id="434" w:author="WPS_1731128893" w:date="2025-10-24T15:51:37Z">
              <w:tcPr>
                <w:tcW w:w="730" w:type="dxa"/>
                <w:vMerge w:val="restart"/>
                <w:vAlign w:val="center"/>
                <w:tcPrChange w:id="435" w:author="WPS_1731128893" w:date="2025-10-24T15:51:37Z">
                  <w:tcPr>
                    <w:tcW w:w="730" w:type="dxa"/>
                    <w:vMerge w:val="restart"/>
                    <w:vAlign w:val="center"/>
                  </w:tcPr>
                </w:tcPrChange>
              </w:tcPr>
            </w:tcPrChange>
          </w:tcPr>
          <w:p w14:paraId="7DFCD0A1">
            <w:pPr>
              <w:jc w:val="center"/>
              <w:rPr>
                <w:bCs/>
                <w:szCs w:val="21"/>
                <w:highlight w:val="none"/>
              </w:rPr>
            </w:pPr>
            <w:r>
              <w:rPr>
                <w:rFonts w:hint="eastAsia"/>
                <w:bCs/>
                <w:szCs w:val="21"/>
                <w:highlight w:val="none"/>
              </w:rPr>
              <w:t>11</w:t>
            </w:r>
          </w:p>
        </w:tc>
        <w:tc>
          <w:tcPr>
            <w:tcW w:w="1658" w:type="dxa"/>
            <w:vMerge w:val="restart"/>
            <w:vAlign w:val="center"/>
            <w:tcPrChange w:id="436" w:author="WPS_1731128893" w:date="2025-10-24T15:51:37Z">
              <w:tcPr>
                <w:tcW w:w="1658" w:type="dxa"/>
                <w:vMerge w:val="restart"/>
                <w:vAlign w:val="center"/>
                <w:tcPrChange w:id="437" w:author="WPS_1731128893" w:date="2025-10-24T15:51:37Z">
                  <w:tcPr>
                    <w:tcW w:w="1658" w:type="dxa"/>
                    <w:vMerge w:val="restart"/>
                    <w:vAlign w:val="center"/>
                  </w:tcPr>
                </w:tcPrChange>
              </w:tcPr>
            </w:tcPrChange>
          </w:tcPr>
          <w:p w14:paraId="7EBE50F9">
            <w:pPr>
              <w:jc w:val="center"/>
              <w:rPr>
                <w:rFonts w:hint="eastAsia"/>
                <w:bCs/>
                <w:szCs w:val="21"/>
                <w:highlight w:val="none"/>
              </w:rPr>
            </w:pPr>
            <w:r>
              <w:rPr>
                <w:rFonts w:hint="eastAsia"/>
                <w:bCs/>
                <w:szCs w:val="21"/>
                <w:highlight w:val="none"/>
              </w:rPr>
              <w:t>服务台</w:t>
            </w:r>
          </w:p>
          <w:p w14:paraId="71758658">
            <w:pPr>
              <w:jc w:val="center"/>
              <w:rPr>
                <w:rFonts w:hint="eastAsia"/>
                <w:bCs/>
                <w:szCs w:val="21"/>
                <w:highlight w:val="none"/>
              </w:rPr>
            </w:pPr>
          </w:p>
          <w:p w14:paraId="45C91897">
            <w:pPr>
              <w:jc w:val="center"/>
              <w:rPr>
                <w:rFonts w:hint="eastAsia"/>
                <w:bCs/>
                <w:szCs w:val="21"/>
                <w:highlight w:val="none"/>
              </w:rPr>
            </w:pPr>
            <w:r>
              <w:rPr>
                <w:highlight w:val="none"/>
              </w:rPr>
              <w:drawing>
                <wp:inline distT="0" distB="0" distL="114300" distR="114300">
                  <wp:extent cx="895985" cy="506730"/>
                  <wp:effectExtent l="0" t="0" r="5715" b="1270"/>
                  <wp:docPr id="9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2"/>
                          <pic:cNvPicPr>
                            <a:picLocks noChangeAspect="1"/>
                          </pic:cNvPicPr>
                        </pic:nvPicPr>
                        <pic:blipFill>
                          <a:blip r:embed="rId19"/>
                          <a:stretch>
                            <a:fillRect/>
                          </a:stretch>
                        </pic:blipFill>
                        <pic:spPr>
                          <a:xfrm>
                            <a:off x="0" y="0"/>
                            <a:ext cx="895985" cy="506730"/>
                          </a:xfrm>
                          <a:prstGeom prst="rect">
                            <a:avLst/>
                          </a:prstGeom>
                          <a:noFill/>
                          <a:ln>
                            <a:noFill/>
                          </a:ln>
                        </pic:spPr>
                      </pic:pic>
                    </a:graphicData>
                  </a:graphic>
                </wp:inline>
              </w:drawing>
            </w:r>
          </w:p>
        </w:tc>
        <w:tc>
          <w:tcPr>
            <w:tcW w:w="5734" w:type="dxa"/>
            <w:tcPrChange w:id="438" w:author="WPS_1731128893" w:date="2025-10-24T15:51:37Z">
              <w:tcPr>
                <w:tcW w:w="5734" w:type="dxa"/>
                <w:tcPrChange w:id="439" w:author="WPS_1731128893" w:date="2025-10-24T15:51:37Z">
                  <w:tcPr>
                    <w:tcW w:w="5734" w:type="dxa"/>
                  </w:tcPr>
                </w:tcPrChange>
              </w:tcPr>
            </w:tcPrChange>
          </w:tcPr>
          <w:p w14:paraId="10E5F6AE">
            <w:pPr>
              <w:rPr>
                <w:rFonts w:hint="eastAsia"/>
                <w:bCs w:val="0"/>
                <w:szCs w:val="21"/>
                <w:highlight w:val="none"/>
              </w:rPr>
            </w:pPr>
            <w:r>
              <w:rPr>
                <w:rFonts w:hint="eastAsia"/>
                <w:bCs w:val="0"/>
                <w:szCs w:val="21"/>
                <w:highlight w:val="none"/>
              </w:rPr>
              <w:t>11.1基材：采用E0级多层板，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665D3C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4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40" w:author="WPS_1731128893" w:date="2025-10-24T15:51:37Z">
            <w:trPr>
              <w:trHeight w:val="170" w:hRule="atLeast"/>
            </w:trPr>
          </w:trPrChange>
        </w:trPr>
        <w:tc>
          <w:tcPr>
            <w:tcW w:w="730" w:type="dxa"/>
            <w:vMerge w:val="continue"/>
            <w:vAlign w:val="center"/>
            <w:tcPrChange w:id="441" w:author="WPS_1731128893" w:date="2025-10-24T15:51:37Z">
              <w:tcPr>
                <w:tcW w:w="730" w:type="dxa"/>
                <w:vMerge w:val="continue"/>
                <w:vAlign w:val="center"/>
                <w:tcPrChange w:id="442" w:author="WPS_1731128893" w:date="2025-10-24T15:51:37Z">
                  <w:tcPr>
                    <w:tcW w:w="730" w:type="dxa"/>
                    <w:vMerge w:val="continue"/>
                    <w:vAlign w:val="center"/>
                  </w:tcPr>
                </w:tcPrChange>
              </w:tcPr>
            </w:tcPrChange>
          </w:tcPr>
          <w:p w14:paraId="26EB8868">
            <w:pPr>
              <w:jc w:val="center"/>
              <w:rPr>
                <w:bCs/>
                <w:szCs w:val="21"/>
                <w:highlight w:val="none"/>
              </w:rPr>
            </w:pPr>
          </w:p>
        </w:tc>
        <w:tc>
          <w:tcPr>
            <w:tcW w:w="1658" w:type="dxa"/>
            <w:vMerge w:val="continue"/>
            <w:vAlign w:val="center"/>
            <w:tcPrChange w:id="443" w:author="WPS_1731128893" w:date="2025-10-24T15:51:37Z">
              <w:tcPr>
                <w:tcW w:w="1658" w:type="dxa"/>
                <w:vMerge w:val="continue"/>
                <w:vAlign w:val="center"/>
                <w:tcPrChange w:id="444" w:author="WPS_1731128893" w:date="2025-10-24T15:51:37Z">
                  <w:tcPr>
                    <w:tcW w:w="1658" w:type="dxa"/>
                    <w:vMerge w:val="continue"/>
                    <w:vAlign w:val="center"/>
                  </w:tcPr>
                </w:tcPrChange>
              </w:tcPr>
            </w:tcPrChange>
          </w:tcPr>
          <w:p w14:paraId="1CBCB36A">
            <w:pPr>
              <w:jc w:val="center"/>
              <w:rPr>
                <w:bCs/>
                <w:szCs w:val="21"/>
                <w:highlight w:val="none"/>
              </w:rPr>
            </w:pPr>
          </w:p>
        </w:tc>
        <w:tc>
          <w:tcPr>
            <w:tcW w:w="5734" w:type="dxa"/>
            <w:tcPrChange w:id="445" w:author="WPS_1731128893" w:date="2025-10-24T15:51:37Z">
              <w:tcPr>
                <w:tcW w:w="5734" w:type="dxa"/>
                <w:tcPrChange w:id="446" w:author="WPS_1731128893" w:date="2025-10-24T15:51:37Z">
                  <w:tcPr>
                    <w:tcW w:w="5734" w:type="dxa"/>
                  </w:tcPr>
                </w:tcPrChange>
              </w:tcPr>
            </w:tcPrChange>
          </w:tcPr>
          <w:p w14:paraId="6F923017">
            <w:pPr>
              <w:rPr>
                <w:bCs/>
                <w:szCs w:val="21"/>
                <w:highlight w:val="none"/>
              </w:rPr>
            </w:pPr>
            <w:r>
              <w:rPr>
                <w:rFonts w:hint="eastAsia"/>
                <w:bCs/>
                <w:szCs w:val="21"/>
                <w:highlight w:val="none"/>
              </w:rPr>
              <w:t>11.2饰面：采用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08E0F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4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47" w:author="WPS_1731128893" w:date="2025-10-24T15:51:37Z">
            <w:trPr>
              <w:trHeight w:val="170" w:hRule="atLeast"/>
            </w:trPr>
          </w:trPrChange>
        </w:trPr>
        <w:tc>
          <w:tcPr>
            <w:tcW w:w="730" w:type="dxa"/>
            <w:vMerge w:val="continue"/>
            <w:vAlign w:val="center"/>
            <w:tcPrChange w:id="448" w:author="WPS_1731128893" w:date="2025-10-24T15:51:37Z">
              <w:tcPr>
                <w:tcW w:w="730" w:type="dxa"/>
                <w:vMerge w:val="continue"/>
                <w:vAlign w:val="center"/>
                <w:tcPrChange w:id="449" w:author="WPS_1731128893" w:date="2025-10-24T15:51:37Z">
                  <w:tcPr>
                    <w:tcW w:w="730" w:type="dxa"/>
                    <w:vMerge w:val="continue"/>
                    <w:vAlign w:val="center"/>
                  </w:tcPr>
                </w:tcPrChange>
              </w:tcPr>
            </w:tcPrChange>
          </w:tcPr>
          <w:p w14:paraId="01E79F5C">
            <w:pPr>
              <w:jc w:val="center"/>
              <w:rPr>
                <w:bCs/>
                <w:szCs w:val="21"/>
                <w:highlight w:val="none"/>
              </w:rPr>
            </w:pPr>
          </w:p>
        </w:tc>
        <w:tc>
          <w:tcPr>
            <w:tcW w:w="1658" w:type="dxa"/>
            <w:vMerge w:val="continue"/>
            <w:vAlign w:val="center"/>
            <w:tcPrChange w:id="450" w:author="WPS_1731128893" w:date="2025-10-24T15:51:37Z">
              <w:tcPr>
                <w:tcW w:w="1658" w:type="dxa"/>
                <w:vMerge w:val="continue"/>
                <w:vAlign w:val="center"/>
                <w:tcPrChange w:id="451" w:author="WPS_1731128893" w:date="2025-10-24T15:51:37Z">
                  <w:tcPr>
                    <w:tcW w:w="1658" w:type="dxa"/>
                    <w:vMerge w:val="continue"/>
                    <w:vAlign w:val="center"/>
                  </w:tcPr>
                </w:tcPrChange>
              </w:tcPr>
            </w:tcPrChange>
          </w:tcPr>
          <w:p w14:paraId="2A975F7B">
            <w:pPr>
              <w:jc w:val="center"/>
              <w:rPr>
                <w:bCs/>
                <w:szCs w:val="21"/>
                <w:highlight w:val="none"/>
              </w:rPr>
            </w:pPr>
          </w:p>
        </w:tc>
        <w:tc>
          <w:tcPr>
            <w:tcW w:w="5734" w:type="dxa"/>
            <w:tcPrChange w:id="452" w:author="WPS_1731128893" w:date="2025-10-24T15:51:37Z">
              <w:tcPr>
                <w:tcW w:w="5734" w:type="dxa"/>
                <w:tcPrChange w:id="453" w:author="WPS_1731128893" w:date="2025-10-24T15:51:37Z">
                  <w:tcPr>
                    <w:tcW w:w="5734" w:type="dxa"/>
                  </w:tcPr>
                </w:tcPrChange>
              </w:tcPr>
            </w:tcPrChange>
          </w:tcPr>
          <w:p w14:paraId="7DC9ACAD">
            <w:pPr>
              <w:rPr>
                <w:bCs/>
                <w:szCs w:val="21"/>
                <w:highlight w:val="none"/>
              </w:rPr>
            </w:pPr>
            <w:r>
              <w:rPr>
                <w:rFonts w:hint="eastAsia"/>
                <w:bCs/>
                <w:szCs w:val="21"/>
                <w:highlight w:val="none"/>
              </w:rPr>
              <w:t>11.3热熔胶：采用环保热熔胶，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1369C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5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54" w:author="WPS_1731128893" w:date="2025-10-24T15:51:37Z">
            <w:trPr>
              <w:trHeight w:val="170" w:hRule="atLeast"/>
            </w:trPr>
          </w:trPrChange>
        </w:trPr>
        <w:tc>
          <w:tcPr>
            <w:tcW w:w="730" w:type="dxa"/>
            <w:vMerge w:val="continue"/>
            <w:vAlign w:val="center"/>
            <w:tcPrChange w:id="455" w:author="WPS_1731128893" w:date="2025-10-24T15:51:37Z">
              <w:tcPr>
                <w:tcW w:w="730" w:type="dxa"/>
                <w:vMerge w:val="continue"/>
                <w:vAlign w:val="center"/>
                <w:tcPrChange w:id="456" w:author="WPS_1731128893" w:date="2025-10-24T15:51:37Z">
                  <w:tcPr>
                    <w:tcW w:w="730" w:type="dxa"/>
                    <w:vMerge w:val="continue"/>
                    <w:vAlign w:val="center"/>
                  </w:tcPr>
                </w:tcPrChange>
              </w:tcPr>
            </w:tcPrChange>
          </w:tcPr>
          <w:p w14:paraId="088F8E02">
            <w:pPr>
              <w:jc w:val="center"/>
              <w:rPr>
                <w:bCs/>
                <w:szCs w:val="21"/>
                <w:highlight w:val="none"/>
              </w:rPr>
            </w:pPr>
          </w:p>
        </w:tc>
        <w:tc>
          <w:tcPr>
            <w:tcW w:w="1658" w:type="dxa"/>
            <w:vMerge w:val="continue"/>
            <w:vAlign w:val="center"/>
            <w:tcPrChange w:id="457" w:author="WPS_1731128893" w:date="2025-10-24T15:51:37Z">
              <w:tcPr>
                <w:tcW w:w="1658" w:type="dxa"/>
                <w:vMerge w:val="continue"/>
                <w:vAlign w:val="center"/>
                <w:tcPrChange w:id="458" w:author="WPS_1731128893" w:date="2025-10-24T15:51:37Z">
                  <w:tcPr>
                    <w:tcW w:w="1658" w:type="dxa"/>
                    <w:vMerge w:val="continue"/>
                    <w:vAlign w:val="center"/>
                  </w:tcPr>
                </w:tcPrChange>
              </w:tcPr>
            </w:tcPrChange>
          </w:tcPr>
          <w:p w14:paraId="6AE3FAE1">
            <w:pPr>
              <w:jc w:val="center"/>
              <w:rPr>
                <w:bCs/>
                <w:szCs w:val="21"/>
                <w:highlight w:val="none"/>
              </w:rPr>
            </w:pPr>
          </w:p>
        </w:tc>
        <w:tc>
          <w:tcPr>
            <w:tcW w:w="5734" w:type="dxa"/>
            <w:tcPrChange w:id="459" w:author="WPS_1731128893" w:date="2025-10-24T15:51:37Z">
              <w:tcPr>
                <w:tcW w:w="5734" w:type="dxa"/>
                <w:tcPrChange w:id="460" w:author="WPS_1731128893" w:date="2025-10-24T15:51:37Z">
                  <w:tcPr>
                    <w:tcW w:w="5734" w:type="dxa"/>
                  </w:tcPr>
                </w:tcPrChange>
              </w:tcPr>
            </w:tcPrChange>
          </w:tcPr>
          <w:p w14:paraId="76B7E834">
            <w:pPr>
              <w:rPr>
                <w:bCs/>
                <w:szCs w:val="21"/>
                <w:highlight w:val="none"/>
              </w:rPr>
            </w:pPr>
            <w:r>
              <w:rPr>
                <w:rFonts w:hint="eastAsia"/>
                <w:bCs/>
                <w:szCs w:val="21"/>
                <w:highlight w:val="none"/>
              </w:rPr>
              <w:t>11.4封边：采用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49B34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6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61" w:author="WPS_1731128893" w:date="2025-10-24T15:51:37Z">
            <w:trPr>
              <w:trHeight w:val="170" w:hRule="atLeast"/>
            </w:trPr>
          </w:trPrChange>
        </w:trPr>
        <w:tc>
          <w:tcPr>
            <w:tcW w:w="730" w:type="dxa"/>
            <w:vMerge w:val="continue"/>
            <w:vAlign w:val="center"/>
            <w:tcPrChange w:id="462" w:author="WPS_1731128893" w:date="2025-10-24T15:51:37Z">
              <w:tcPr>
                <w:tcW w:w="730" w:type="dxa"/>
                <w:vMerge w:val="continue"/>
                <w:vAlign w:val="center"/>
                <w:tcPrChange w:id="463" w:author="WPS_1731128893" w:date="2025-10-24T15:51:37Z">
                  <w:tcPr>
                    <w:tcW w:w="730" w:type="dxa"/>
                    <w:vMerge w:val="continue"/>
                    <w:vAlign w:val="center"/>
                  </w:tcPr>
                </w:tcPrChange>
              </w:tcPr>
            </w:tcPrChange>
          </w:tcPr>
          <w:p w14:paraId="015EFFF3">
            <w:pPr>
              <w:jc w:val="center"/>
              <w:rPr>
                <w:bCs/>
                <w:szCs w:val="21"/>
                <w:highlight w:val="none"/>
              </w:rPr>
            </w:pPr>
          </w:p>
        </w:tc>
        <w:tc>
          <w:tcPr>
            <w:tcW w:w="1658" w:type="dxa"/>
            <w:vMerge w:val="continue"/>
            <w:vAlign w:val="center"/>
            <w:tcPrChange w:id="464" w:author="WPS_1731128893" w:date="2025-10-24T15:51:37Z">
              <w:tcPr>
                <w:tcW w:w="1658" w:type="dxa"/>
                <w:vMerge w:val="continue"/>
                <w:vAlign w:val="center"/>
                <w:tcPrChange w:id="465" w:author="WPS_1731128893" w:date="2025-10-24T15:51:37Z">
                  <w:tcPr>
                    <w:tcW w:w="1658" w:type="dxa"/>
                    <w:vMerge w:val="continue"/>
                    <w:vAlign w:val="center"/>
                  </w:tcPr>
                </w:tcPrChange>
              </w:tcPr>
            </w:tcPrChange>
          </w:tcPr>
          <w:p w14:paraId="5CD84B87">
            <w:pPr>
              <w:jc w:val="center"/>
              <w:rPr>
                <w:bCs/>
                <w:szCs w:val="21"/>
                <w:highlight w:val="none"/>
              </w:rPr>
            </w:pPr>
          </w:p>
        </w:tc>
        <w:tc>
          <w:tcPr>
            <w:tcW w:w="5734" w:type="dxa"/>
            <w:tcPrChange w:id="466" w:author="WPS_1731128893" w:date="2025-10-24T15:51:37Z">
              <w:tcPr>
                <w:tcW w:w="5734" w:type="dxa"/>
                <w:tcPrChange w:id="467" w:author="WPS_1731128893" w:date="2025-10-24T15:51:37Z">
                  <w:tcPr>
                    <w:tcW w:w="5734" w:type="dxa"/>
                  </w:tcPr>
                </w:tcPrChange>
              </w:tcPr>
            </w:tcPrChange>
          </w:tcPr>
          <w:p w14:paraId="226CD41F">
            <w:pPr>
              <w:rPr>
                <w:bCs/>
                <w:szCs w:val="21"/>
                <w:highlight w:val="none"/>
              </w:rPr>
            </w:pPr>
            <w:r>
              <w:rPr>
                <w:rFonts w:hint="eastAsia"/>
                <w:bCs/>
                <w:szCs w:val="21"/>
                <w:highlight w:val="none"/>
              </w:rPr>
              <w:t>11.5结构：内层配置抽屉、柜门、隔层储存空间，满足各类使用需求；</w:t>
            </w:r>
          </w:p>
        </w:tc>
      </w:tr>
      <w:tr w14:paraId="2B89F5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6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68" w:author="WPS_1731128893" w:date="2025-10-24T15:51:37Z">
            <w:trPr>
              <w:trHeight w:val="170" w:hRule="atLeast"/>
            </w:trPr>
          </w:trPrChange>
        </w:trPr>
        <w:tc>
          <w:tcPr>
            <w:tcW w:w="730" w:type="dxa"/>
            <w:vMerge w:val="continue"/>
            <w:vAlign w:val="center"/>
            <w:tcPrChange w:id="469" w:author="WPS_1731128893" w:date="2025-10-24T15:51:37Z">
              <w:tcPr>
                <w:tcW w:w="730" w:type="dxa"/>
                <w:vMerge w:val="continue"/>
                <w:vAlign w:val="center"/>
                <w:tcPrChange w:id="470" w:author="WPS_1731128893" w:date="2025-10-24T15:51:37Z">
                  <w:tcPr>
                    <w:tcW w:w="730" w:type="dxa"/>
                    <w:vMerge w:val="continue"/>
                    <w:vAlign w:val="center"/>
                  </w:tcPr>
                </w:tcPrChange>
              </w:tcPr>
            </w:tcPrChange>
          </w:tcPr>
          <w:p w14:paraId="09BC41D4">
            <w:pPr>
              <w:jc w:val="center"/>
              <w:rPr>
                <w:bCs/>
                <w:szCs w:val="21"/>
                <w:highlight w:val="none"/>
              </w:rPr>
            </w:pPr>
          </w:p>
        </w:tc>
        <w:tc>
          <w:tcPr>
            <w:tcW w:w="1658" w:type="dxa"/>
            <w:vMerge w:val="continue"/>
            <w:vAlign w:val="center"/>
            <w:tcPrChange w:id="471" w:author="WPS_1731128893" w:date="2025-10-24T15:51:37Z">
              <w:tcPr>
                <w:tcW w:w="1658" w:type="dxa"/>
                <w:vMerge w:val="continue"/>
                <w:vAlign w:val="center"/>
                <w:tcPrChange w:id="472" w:author="WPS_1731128893" w:date="2025-10-24T15:51:37Z">
                  <w:tcPr>
                    <w:tcW w:w="1658" w:type="dxa"/>
                    <w:vMerge w:val="continue"/>
                    <w:vAlign w:val="center"/>
                  </w:tcPr>
                </w:tcPrChange>
              </w:tcPr>
            </w:tcPrChange>
          </w:tcPr>
          <w:p w14:paraId="5F459584">
            <w:pPr>
              <w:jc w:val="center"/>
              <w:rPr>
                <w:bCs/>
                <w:szCs w:val="21"/>
                <w:highlight w:val="none"/>
              </w:rPr>
            </w:pPr>
          </w:p>
        </w:tc>
        <w:tc>
          <w:tcPr>
            <w:tcW w:w="5734" w:type="dxa"/>
            <w:tcPrChange w:id="473" w:author="WPS_1731128893" w:date="2025-10-24T15:51:37Z">
              <w:tcPr>
                <w:tcW w:w="5734" w:type="dxa"/>
                <w:tcPrChange w:id="474" w:author="WPS_1731128893" w:date="2025-10-24T15:51:37Z">
                  <w:tcPr>
                    <w:tcW w:w="5734" w:type="dxa"/>
                  </w:tcPr>
                </w:tcPrChange>
              </w:tcPr>
            </w:tcPrChange>
          </w:tcPr>
          <w:p w14:paraId="59C688DE">
            <w:pPr>
              <w:rPr>
                <w:bCs/>
                <w:szCs w:val="21"/>
                <w:highlight w:val="none"/>
              </w:rPr>
            </w:pPr>
            <w:r>
              <w:rPr>
                <w:rFonts w:hint="eastAsia"/>
                <w:bCs/>
                <w:szCs w:val="21"/>
                <w:highlight w:val="none"/>
              </w:rPr>
              <w:t>11.6五金件：标准五金件，连接应严密、平整、端正、牢固，无崩茬或松动。</w:t>
            </w:r>
          </w:p>
        </w:tc>
      </w:tr>
      <w:tr w14:paraId="04E88F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7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75" w:author="WPS_1731128893" w:date="2025-10-24T15:51:37Z">
            <w:trPr>
              <w:trHeight w:val="170" w:hRule="atLeast"/>
            </w:trPr>
          </w:trPrChange>
        </w:trPr>
        <w:tc>
          <w:tcPr>
            <w:tcW w:w="730" w:type="dxa"/>
            <w:vMerge w:val="continue"/>
            <w:vAlign w:val="center"/>
            <w:tcPrChange w:id="476" w:author="WPS_1731128893" w:date="2025-10-24T15:51:37Z">
              <w:tcPr>
                <w:tcW w:w="730" w:type="dxa"/>
                <w:vMerge w:val="continue"/>
                <w:vAlign w:val="center"/>
                <w:tcPrChange w:id="477" w:author="WPS_1731128893" w:date="2025-10-24T15:51:37Z">
                  <w:tcPr>
                    <w:tcW w:w="730" w:type="dxa"/>
                    <w:vMerge w:val="continue"/>
                    <w:vAlign w:val="center"/>
                  </w:tcPr>
                </w:tcPrChange>
              </w:tcPr>
            </w:tcPrChange>
          </w:tcPr>
          <w:p w14:paraId="0E746BD4">
            <w:pPr>
              <w:jc w:val="center"/>
              <w:rPr>
                <w:bCs/>
                <w:szCs w:val="21"/>
                <w:highlight w:val="none"/>
              </w:rPr>
            </w:pPr>
          </w:p>
        </w:tc>
        <w:tc>
          <w:tcPr>
            <w:tcW w:w="1658" w:type="dxa"/>
            <w:vMerge w:val="continue"/>
            <w:vAlign w:val="center"/>
            <w:tcPrChange w:id="478" w:author="WPS_1731128893" w:date="2025-10-24T15:51:37Z">
              <w:tcPr>
                <w:tcW w:w="1658" w:type="dxa"/>
                <w:vMerge w:val="continue"/>
                <w:vAlign w:val="center"/>
                <w:tcPrChange w:id="479" w:author="WPS_1731128893" w:date="2025-10-24T15:51:37Z">
                  <w:tcPr>
                    <w:tcW w:w="1658" w:type="dxa"/>
                    <w:vMerge w:val="continue"/>
                    <w:vAlign w:val="center"/>
                  </w:tcPr>
                </w:tcPrChange>
              </w:tcPr>
            </w:tcPrChange>
          </w:tcPr>
          <w:p w14:paraId="54899E4A">
            <w:pPr>
              <w:jc w:val="center"/>
              <w:rPr>
                <w:bCs/>
                <w:szCs w:val="21"/>
                <w:highlight w:val="none"/>
              </w:rPr>
            </w:pPr>
          </w:p>
        </w:tc>
        <w:tc>
          <w:tcPr>
            <w:tcW w:w="5734" w:type="dxa"/>
            <w:tcPrChange w:id="480" w:author="WPS_1731128893" w:date="2025-10-24T15:51:37Z">
              <w:tcPr>
                <w:tcW w:w="5734" w:type="dxa"/>
                <w:tcPrChange w:id="481" w:author="WPS_1731128893" w:date="2025-10-24T15:51:37Z">
                  <w:tcPr>
                    <w:tcW w:w="5734" w:type="dxa"/>
                  </w:tcPr>
                </w:tcPrChange>
              </w:tcPr>
            </w:tcPrChange>
          </w:tcPr>
          <w:p w14:paraId="6813FB3B">
            <w:pPr>
              <w:rPr>
                <w:rFonts w:hint="eastAsia"/>
                <w:bCs/>
                <w:szCs w:val="21"/>
                <w:highlight w:val="none"/>
              </w:rPr>
            </w:pPr>
            <w:r>
              <w:rPr>
                <w:rFonts w:hint="eastAsia"/>
                <w:bCs/>
                <w:szCs w:val="21"/>
                <w:highlight w:val="none"/>
              </w:rPr>
              <w:t>11.7尺寸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19617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8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82" w:author="WPS_1731128893" w:date="2025-10-24T15:51:37Z">
            <w:trPr>
              <w:trHeight w:val="170" w:hRule="atLeast"/>
            </w:trPr>
          </w:trPrChange>
        </w:trPr>
        <w:tc>
          <w:tcPr>
            <w:tcW w:w="730" w:type="dxa"/>
            <w:vMerge w:val="continue"/>
            <w:vAlign w:val="center"/>
            <w:tcPrChange w:id="483" w:author="WPS_1731128893" w:date="2025-10-24T15:51:37Z">
              <w:tcPr>
                <w:tcW w:w="730" w:type="dxa"/>
                <w:vMerge w:val="continue"/>
                <w:vAlign w:val="center"/>
                <w:tcPrChange w:id="484" w:author="WPS_1731128893" w:date="2025-10-24T15:51:37Z">
                  <w:tcPr>
                    <w:tcW w:w="730" w:type="dxa"/>
                    <w:vMerge w:val="continue"/>
                    <w:vAlign w:val="center"/>
                  </w:tcPr>
                </w:tcPrChange>
              </w:tcPr>
            </w:tcPrChange>
          </w:tcPr>
          <w:p w14:paraId="1403780D">
            <w:pPr>
              <w:jc w:val="center"/>
              <w:rPr>
                <w:bCs/>
                <w:szCs w:val="21"/>
                <w:highlight w:val="none"/>
              </w:rPr>
            </w:pPr>
          </w:p>
        </w:tc>
        <w:tc>
          <w:tcPr>
            <w:tcW w:w="1658" w:type="dxa"/>
            <w:vMerge w:val="continue"/>
            <w:vAlign w:val="center"/>
            <w:tcPrChange w:id="485" w:author="WPS_1731128893" w:date="2025-10-24T15:51:37Z">
              <w:tcPr>
                <w:tcW w:w="1658" w:type="dxa"/>
                <w:vMerge w:val="continue"/>
                <w:vAlign w:val="center"/>
                <w:tcPrChange w:id="486" w:author="WPS_1731128893" w:date="2025-10-24T15:51:37Z">
                  <w:tcPr>
                    <w:tcW w:w="1658" w:type="dxa"/>
                    <w:vMerge w:val="continue"/>
                    <w:vAlign w:val="center"/>
                  </w:tcPr>
                </w:tcPrChange>
              </w:tcPr>
            </w:tcPrChange>
          </w:tcPr>
          <w:p w14:paraId="0A52E2DE">
            <w:pPr>
              <w:jc w:val="center"/>
              <w:rPr>
                <w:bCs/>
                <w:szCs w:val="21"/>
                <w:highlight w:val="none"/>
              </w:rPr>
            </w:pPr>
          </w:p>
        </w:tc>
        <w:tc>
          <w:tcPr>
            <w:tcW w:w="5734" w:type="dxa"/>
            <w:tcPrChange w:id="487" w:author="WPS_1731128893" w:date="2025-10-24T15:51:37Z">
              <w:tcPr>
                <w:tcW w:w="5734" w:type="dxa"/>
                <w:tcPrChange w:id="488" w:author="WPS_1731128893" w:date="2025-10-24T15:51:37Z">
                  <w:tcPr>
                    <w:tcW w:w="5734" w:type="dxa"/>
                  </w:tcPr>
                </w:tcPrChange>
              </w:tcPr>
            </w:tcPrChange>
          </w:tcPr>
          <w:p w14:paraId="2862D55E">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▲11.8.提供符合以下要求的检测报告：</w:t>
            </w:r>
          </w:p>
          <w:p w14:paraId="7766D3DB">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宋体" w:hAnsi="宋体"/>
                <w:b/>
                <w:bCs/>
                <w:color w:val="FF0000"/>
                <w:szCs w:val="21"/>
                <w:highlight w:val="none"/>
                <w:lang w:val="en-US" w:eastAsia="zh-CN"/>
              </w:rPr>
              <w:t>激光封边条</w:t>
            </w:r>
            <w:r>
              <w:rPr>
                <w:rFonts w:hint="eastAsia" w:ascii="Times New Roman" w:hAnsi="Times New Roman" w:eastAsia="宋体" w:cs="Times New Roman"/>
                <w:b/>
                <w:bCs/>
                <w:color w:val="FF0000"/>
                <w:kern w:val="2"/>
                <w:sz w:val="21"/>
                <w:highlight w:val="none"/>
                <w:lang w:val="en-US" w:eastAsia="zh-CN" w:bidi="ar-SA"/>
              </w:rPr>
              <w:t>符合QB/T 4463-2013《家具用封边条技术要求》、GB/T 1633-2000《热塑性塑料维卡软化温度(VST)的测定》、GB/T 1040.1-2006《塑料拉伸性能的测定第1部分:总则》、GB/T 1040.2-2006《塑料拉伸性能的测定第2部分:模塑和挤塑塑料的试验条件》、GB/T 9341-2008《塑料 弯曲性能的测定》、GB/T 4615-2013《聚氯乙烯残留氯乙烯单体的测定气相色谱法》标准，</w:t>
            </w:r>
            <w:r>
              <w:rPr>
                <w:rFonts w:hint="eastAsia"/>
                <w:bCs/>
                <w:szCs w:val="21"/>
                <w:highlight w:val="none"/>
              </w:rPr>
              <w:t>耐干热性、耐磨性、耐老化性、耐冷热循环性符合要求，甲醛释放量未检出，氯乙烯单体未检出，可迁移元素(可溶性重金属)（铅、镉、铬、汞、砷、锑、硒）等未检出，邻苯二甲酸酯(DBP、BBP、DEHP、DNOP、DINP和DIDP的总量未检出，多溴联苯未检出、多溴联苯醚未检出</w:t>
            </w:r>
            <w:r>
              <w:rPr>
                <w:rFonts w:hint="eastAsia"/>
                <w:bCs/>
                <w:szCs w:val="21"/>
                <w:highlight w:val="none"/>
                <w:lang w:eastAsia="zh-CN"/>
              </w:rPr>
              <w:t>、</w:t>
            </w:r>
            <w:r>
              <w:rPr>
                <w:rFonts w:hint="eastAsia"/>
                <w:bCs/>
                <w:szCs w:val="21"/>
                <w:highlight w:val="none"/>
                <w:lang w:val="en-US" w:eastAsia="zh-CN"/>
              </w:rPr>
              <w:t>维卡软化温度（VST）实测值≥100℃、塑料件拉伸强度实测值≥20MPa，塑料件弯曲应力实测值≥60MPa</w:t>
            </w:r>
            <w:r>
              <w:rPr>
                <w:rFonts w:hint="eastAsia" w:ascii="Times New Roman" w:hAnsi="Times New Roman" w:eastAsia="宋体" w:cs="Times New Roman"/>
                <w:sz w:val="21"/>
                <w:szCs w:val="21"/>
                <w:highlight w:val="none"/>
                <w:lang w:val="en-US" w:eastAsia="zh-CN"/>
              </w:rPr>
              <w:t>；</w:t>
            </w:r>
          </w:p>
          <w:p w14:paraId="13B5E385">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r>
      <w:tr w14:paraId="19B631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8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89" w:author="WPS_1731128893" w:date="2025-10-24T15:51:37Z">
            <w:trPr>
              <w:trHeight w:val="170" w:hRule="atLeast"/>
            </w:trPr>
          </w:trPrChange>
        </w:trPr>
        <w:tc>
          <w:tcPr>
            <w:tcW w:w="730" w:type="dxa"/>
            <w:vMerge w:val="restart"/>
            <w:vAlign w:val="center"/>
            <w:tcPrChange w:id="490" w:author="WPS_1731128893" w:date="2025-10-24T15:51:37Z">
              <w:tcPr>
                <w:tcW w:w="730" w:type="dxa"/>
                <w:vMerge w:val="restart"/>
                <w:vAlign w:val="center"/>
                <w:tcPrChange w:id="491" w:author="WPS_1731128893" w:date="2025-10-24T15:51:37Z">
                  <w:tcPr>
                    <w:tcW w:w="730" w:type="dxa"/>
                    <w:vMerge w:val="restart"/>
                    <w:vAlign w:val="center"/>
                  </w:tcPr>
                </w:tcPrChange>
              </w:tcPr>
            </w:tcPrChange>
          </w:tcPr>
          <w:p w14:paraId="6D3D4FB8">
            <w:pPr>
              <w:jc w:val="center"/>
              <w:rPr>
                <w:bCs/>
                <w:szCs w:val="21"/>
                <w:highlight w:val="none"/>
              </w:rPr>
            </w:pPr>
            <w:r>
              <w:rPr>
                <w:rFonts w:hint="eastAsia"/>
                <w:bCs/>
                <w:szCs w:val="21"/>
                <w:highlight w:val="none"/>
              </w:rPr>
              <w:t>12</w:t>
            </w:r>
          </w:p>
        </w:tc>
        <w:tc>
          <w:tcPr>
            <w:tcW w:w="1658" w:type="dxa"/>
            <w:vMerge w:val="restart"/>
            <w:vAlign w:val="center"/>
            <w:tcPrChange w:id="492" w:author="WPS_1731128893" w:date="2025-10-24T15:51:37Z">
              <w:tcPr>
                <w:tcW w:w="1658" w:type="dxa"/>
                <w:vMerge w:val="restart"/>
                <w:vAlign w:val="center"/>
                <w:tcPrChange w:id="493" w:author="WPS_1731128893" w:date="2025-10-24T15:51:37Z">
                  <w:tcPr>
                    <w:tcW w:w="1658" w:type="dxa"/>
                    <w:vMerge w:val="restart"/>
                    <w:vAlign w:val="center"/>
                  </w:tcPr>
                </w:tcPrChange>
              </w:tcPr>
            </w:tcPrChange>
          </w:tcPr>
          <w:p w14:paraId="21F795B0">
            <w:pPr>
              <w:jc w:val="center"/>
              <w:rPr>
                <w:rFonts w:hint="eastAsia"/>
                <w:bCs/>
                <w:szCs w:val="21"/>
                <w:highlight w:val="none"/>
              </w:rPr>
            </w:pPr>
            <w:r>
              <w:rPr>
                <w:rFonts w:hint="eastAsia"/>
                <w:bCs/>
                <w:szCs w:val="21"/>
                <w:highlight w:val="none"/>
              </w:rPr>
              <w:t>办公椅</w:t>
            </w:r>
          </w:p>
          <w:p w14:paraId="10AB0440">
            <w:pPr>
              <w:jc w:val="center"/>
              <w:rPr>
                <w:rFonts w:hint="eastAsia"/>
                <w:bCs/>
                <w:szCs w:val="21"/>
                <w:highlight w:val="none"/>
              </w:rPr>
            </w:pPr>
          </w:p>
          <w:p w14:paraId="7892C5B9">
            <w:pPr>
              <w:jc w:val="center"/>
              <w:rPr>
                <w:rFonts w:hint="eastAsia"/>
                <w:bCs/>
                <w:szCs w:val="21"/>
                <w:highlight w:val="none"/>
              </w:rPr>
            </w:pPr>
            <w:r>
              <w:rPr>
                <w:highlight w:val="none"/>
              </w:rPr>
              <w:drawing>
                <wp:inline distT="0" distB="0" distL="114300" distR="114300">
                  <wp:extent cx="900430" cy="713105"/>
                  <wp:effectExtent l="0" t="0" r="1270" b="10795"/>
                  <wp:docPr id="9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1"/>
                          <pic:cNvPicPr>
                            <a:picLocks noChangeAspect="1"/>
                          </pic:cNvPicPr>
                        </pic:nvPicPr>
                        <pic:blipFill>
                          <a:blip r:embed="rId20"/>
                          <a:stretch>
                            <a:fillRect/>
                          </a:stretch>
                        </pic:blipFill>
                        <pic:spPr>
                          <a:xfrm>
                            <a:off x="0" y="0"/>
                            <a:ext cx="900430" cy="713105"/>
                          </a:xfrm>
                          <a:prstGeom prst="rect">
                            <a:avLst/>
                          </a:prstGeom>
                          <a:noFill/>
                          <a:ln>
                            <a:noFill/>
                          </a:ln>
                        </pic:spPr>
                      </pic:pic>
                    </a:graphicData>
                  </a:graphic>
                </wp:inline>
              </w:drawing>
            </w:r>
          </w:p>
        </w:tc>
        <w:tc>
          <w:tcPr>
            <w:tcW w:w="5734" w:type="dxa"/>
            <w:tcPrChange w:id="494" w:author="WPS_1731128893" w:date="2025-10-24T15:51:37Z">
              <w:tcPr>
                <w:tcW w:w="5734" w:type="dxa"/>
                <w:tcPrChange w:id="495" w:author="WPS_1731128893" w:date="2025-10-24T15:51:37Z">
                  <w:tcPr>
                    <w:tcW w:w="5734" w:type="dxa"/>
                  </w:tcPr>
                </w:tcPrChange>
              </w:tcPr>
            </w:tcPrChange>
          </w:tcPr>
          <w:p w14:paraId="60117121">
            <w:pPr>
              <w:rPr>
                <w:bCs/>
                <w:szCs w:val="21"/>
                <w:highlight w:val="none"/>
              </w:rPr>
            </w:pPr>
            <w:r>
              <w:rPr>
                <w:rFonts w:hint="eastAsia"/>
                <w:bCs/>
                <w:szCs w:val="21"/>
                <w:highlight w:val="none"/>
              </w:rPr>
              <w:t>12.1椅背：背网采用环保高弹性网布，背支架碳纤维皮纹装饰；</w:t>
            </w:r>
          </w:p>
        </w:tc>
      </w:tr>
      <w:tr w14:paraId="0A460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49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496" w:author="WPS_1731128893" w:date="2025-10-24T15:51:37Z">
            <w:trPr>
              <w:trHeight w:val="170" w:hRule="atLeast"/>
            </w:trPr>
          </w:trPrChange>
        </w:trPr>
        <w:tc>
          <w:tcPr>
            <w:tcW w:w="730" w:type="dxa"/>
            <w:vMerge w:val="continue"/>
            <w:vAlign w:val="center"/>
            <w:tcPrChange w:id="497" w:author="WPS_1731128893" w:date="2025-10-24T15:51:37Z">
              <w:tcPr>
                <w:tcW w:w="730" w:type="dxa"/>
                <w:vMerge w:val="continue"/>
                <w:vAlign w:val="center"/>
                <w:tcPrChange w:id="498" w:author="WPS_1731128893" w:date="2025-10-24T15:51:37Z">
                  <w:tcPr>
                    <w:tcW w:w="730" w:type="dxa"/>
                    <w:vMerge w:val="continue"/>
                    <w:vAlign w:val="center"/>
                  </w:tcPr>
                </w:tcPrChange>
              </w:tcPr>
            </w:tcPrChange>
          </w:tcPr>
          <w:p w14:paraId="581CC0C9">
            <w:pPr>
              <w:jc w:val="center"/>
              <w:rPr>
                <w:bCs/>
                <w:szCs w:val="21"/>
                <w:highlight w:val="none"/>
              </w:rPr>
            </w:pPr>
          </w:p>
        </w:tc>
        <w:tc>
          <w:tcPr>
            <w:tcW w:w="1658" w:type="dxa"/>
            <w:vMerge w:val="continue"/>
            <w:vAlign w:val="center"/>
            <w:tcPrChange w:id="499" w:author="WPS_1731128893" w:date="2025-10-24T15:51:37Z">
              <w:tcPr>
                <w:tcW w:w="1658" w:type="dxa"/>
                <w:vMerge w:val="continue"/>
                <w:vAlign w:val="center"/>
                <w:tcPrChange w:id="500" w:author="WPS_1731128893" w:date="2025-10-24T15:51:37Z">
                  <w:tcPr>
                    <w:tcW w:w="1658" w:type="dxa"/>
                    <w:vMerge w:val="continue"/>
                    <w:vAlign w:val="center"/>
                  </w:tcPr>
                </w:tcPrChange>
              </w:tcPr>
            </w:tcPrChange>
          </w:tcPr>
          <w:p w14:paraId="5D891BE4">
            <w:pPr>
              <w:jc w:val="center"/>
              <w:rPr>
                <w:bCs/>
                <w:szCs w:val="21"/>
                <w:highlight w:val="none"/>
              </w:rPr>
            </w:pPr>
          </w:p>
        </w:tc>
        <w:tc>
          <w:tcPr>
            <w:tcW w:w="5734" w:type="dxa"/>
            <w:tcPrChange w:id="501" w:author="WPS_1731128893" w:date="2025-10-24T15:51:37Z">
              <w:tcPr>
                <w:tcW w:w="5734" w:type="dxa"/>
                <w:tcPrChange w:id="502" w:author="WPS_1731128893" w:date="2025-10-24T15:51:37Z">
                  <w:tcPr>
                    <w:tcW w:w="5734" w:type="dxa"/>
                  </w:tcPr>
                </w:tcPrChange>
              </w:tcPr>
            </w:tcPrChange>
          </w:tcPr>
          <w:p w14:paraId="3CA2F32F">
            <w:pPr>
              <w:rPr>
                <w:bCs/>
                <w:szCs w:val="21"/>
                <w:highlight w:val="none"/>
              </w:rPr>
            </w:pPr>
            <w:r>
              <w:rPr>
                <w:rFonts w:hint="eastAsia"/>
                <w:bCs/>
                <w:szCs w:val="21"/>
                <w:highlight w:val="none"/>
              </w:rPr>
              <w:t>12.2腰靠：升降调节腰靠，满足不同身高、体型人群使用需求；</w:t>
            </w:r>
          </w:p>
        </w:tc>
      </w:tr>
      <w:tr w14:paraId="0B763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0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03" w:author="WPS_1731128893" w:date="2025-10-24T15:51:37Z">
            <w:trPr>
              <w:trHeight w:val="170" w:hRule="atLeast"/>
            </w:trPr>
          </w:trPrChange>
        </w:trPr>
        <w:tc>
          <w:tcPr>
            <w:tcW w:w="730" w:type="dxa"/>
            <w:vMerge w:val="continue"/>
            <w:vAlign w:val="center"/>
            <w:tcPrChange w:id="504" w:author="WPS_1731128893" w:date="2025-10-24T15:51:37Z">
              <w:tcPr>
                <w:tcW w:w="730" w:type="dxa"/>
                <w:vMerge w:val="continue"/>
                <w:vAlign w:val="center"/>
                <w:tcPrChange w:id="505" w:author="WPS_1731128893" w:date="2025-10-24T15:51:37Z">
                  <w:tcPr>
                    <w:tcW w:w="730" w:type="dxa"/>
                    <w:vMerge w:val="continue"/>
                    <w:vAlign w:val="center"/>
                  </w:tcPr>
                </w:tcPrChange>
              </w:tcPr>
            </w:tcPrChange>
          </w:tcPr>
          <w:p w14:paraId="4EC880BD">
            <w:pPr>
              <w:jc w:val="center"/>
              <w:rPr>
                <w:bCs/>
                <w:szCs w:val="21"/>
                <w:highlight w:val="none"/>
              </w:rPr>
            </w:pPr>
          </w:p>
        </w:tc>
        <w:tc>
          <w:tcPr>
            <w:tcW w:w="1658" w:type="dxa"/>
            <w:vMerge w:val="continue"/>
            <w:vAlign w:val="center"/>
            <w:tcPrChange w:id="506" w:author="WPS_1731128893" w:date="2025-10-24T15:51:37Z">
              <w:tcPr>
                <w:tcW w:w="1658" w:type="dxa"/>
                <w:vMerge w:val="continue"/>
                <w:vAlign w:val="center"/>
                <w:tcPrChange w:id="507" w:author="WPS_1731128893" w:date="2025-10-24T15:51:37Z">
                  <w:tcPr>
                    <w:tcW w:w="1658" w:type="dxa"/>
                    <w:vMerge w:val="continue"/>
                    <w:vAlign w:val="center"/>
                  </w:tcPr>
                </w:tcPrChange>
              </w:tcPr>
            </w:tcPrChange>
          </w:tcPr>
          <w:p w14:paraId="2DD88519">
            <w:pPr>
              <w:jc w:val="center"/>
              <w:rPr>
                <w:bCs/>
                <w:szCs w:val="21"/>
                <w:highlight w:val="none"/>
              </w:rPr>
            </w:pPr>
          </w:p>
        </w:tc>
        <w:tc>
          <w:tcPr>
            <w:tcW w:w="5734" w:type="dxa"/>
            <w:tcPrChange w:id="508" w:author="WPS_1731128893" w:date="2025-10-24T15:51:37Z">
              <w:tcPr>
                <w:tcW w:w="5734" w:type="dxa"/>
                <w:tcPrChange w:id="509" w:author="WPS_1731128893" w:date="2025-10-24T15:51:37Z">
                  <w:tcPr>
                    <w:tcW w:w="5734" w:type="dxa"/>
                  </w:tcPr>
                </w:tcPrChange>
              </w:tcPr>
            </w:tcPrChange>
          </w:tcPr>
          <w:p w14:paraId="2882F2F8">
            <w:pPr>
              <w:rPr>
                <w:bCs/>
                <w:szCs w:val="21"/>
                <w:highlight w:val="none"/>
              </w:rPr>
            </w:pPr>
            <w:r>
              <w:rPr>
                <w:rFonts w:hint="eastAsia"/>
                <w:bCs/>
                <w:szCs w:val="21"/>
                <w:highlight w:val="none"/>
              </w:rPr>
              <w:t>12.3扶手：固定T型扶手，采⽤PP材质，对手臂有力支撑；</w:t>
            </w:r>
          </w:p>
        </w:tc>
      </w:tr>
      <w:tr w14:paraId="4EA48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1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10" w:author="WPS_1731128893" w:date="2025-10-24T15:51:37Z">
            <w:trPr>
              <w:trHeight w:val="170" w:hRule="atLeast"/>
            </w:trPr>
          </w:trPrChange>
        </w:trPr>
        <w:tc>
          <w:tcPr>
            <w:tcW w:w="730" w:type="dxa"/>
            <w:vMerge w:val="continue"/>
            <w:vAlign w:val="center"/>
            <w:tcPrChange w:id="511" w:author="WPS_1731128893" w:date="2025-10-24T15:51:37Z">
              <w:tcPr>
                <w:tcW w:w="730" w:type="dxa"/>
                <w:vMerge w:val="continue"/>
                <w:vAlign w:val="center"/>
                <w:tcPrChange w:id="512" w:author="WPS_1731128893" w:date="2025-10-24T15:51:37Z">
                  <w:tcPr>
                    <w:tcW w:w="730" w:type="dxa"/>
                    <w:vMerge w:val="continue"/>
                    <w:vAlign w:val="center"/>
                  </w:tcPr>
                </w:tcPrChange>
              </w:tcPr>
            </w:tcPrChange>
          </w:tcPr>
          <w:p w14:paraId="72A33983">
            <w:pPr>
              <w:jc w:val="center"/>
              <w:rPr>
                <w:bCs/>
                <w:szCs w:val="21"/>
                <w:highlight w:val="none"/>
              </w:rPr>
            </w:pPr>
          </w:p>
        </w:tc>
        <w:tc>
          <w:tcPr>
            <w:tcW w:w="1658" w:type="dxa"/>
            <w:vMerge w:val="continue"/>
            <w:vAlign w:val="center"/>
            <w:tcPrChange w:id="513" w:author="WPS_1731128893" w:date="2025-10-24T15:51:37Z">
              <w:tcPr>
                <w:tcW w:w="1658" w:type="dxa"/>
                <w:vMerge w:val="continue"/>
                <w:vAlign w:val="center"/>
                <w:tcPrChange w:id="514" w:author="WPS_1731128893" w:date="2025-10-24T15:51:37Z">
                  <w:tcPr>
                    <w:tcW w:w="1658" w:type="dxa"/>
                    <w:vMerge w:val="continue"/>
                    <w:vAlign w:val="center"/>
                  </w:tcPr>
                </w:tcPrChange>
              </w:tcPr>
            </w:tcPrChange>
          </w:tcPr>
          <w:p w14:paraId="126BB03B">
            <w:pPr>
              <w:jc w:val="center"/>
              <w:rPr>
                <w:bCs/>
                <w:szCs w:val="21"/>
                <w:highlight w:val="none"/>
              </w:rPr>
            </w:pPr>
          </w:p>
        </w:tc>
        <w:tc>
          <w:tcPr>
            <w:tcW w:w="5734" w:type="dxa"/>
            <w:tcPrChange w:id="515" w:author="WPS_1731128893" w:date="2025-10-24T15:51:37Z">
              <w:tcPr>
                <w:tcW w:w="5734" w:type="dxa"/>
                <w:tcPrChange w:id="516" w:author="WPS_1731128893" w:date="2025-10-24T15:51:37Z">
                  <w:tcPr>
                    <w:tcW w:w="5734" w:type="dxa"/>
                  </w:tcPr>
                </w:tcPrChange>
              </w:tcPr>
            </w:tcPrChange>
          </w:tcPr>
          <w:p w14:paraId="607117A4">
            <w:pPr>
              <w:rPr>
                <w:bCs/>
                <w:szCs w:val="21"/>
                <w:highlight w:val="none"/>
              </w:rPr>
            </w:pPr>
            <w:r>
              <w:rPr>
                <w:rFonts w:hint="eastAsia"/>
                <w:bCs/>
                <w:szCs w:val="21"/>
                <w:highlight w:val="none"/>
              </w:rPr>
              <w:t>12.4座垫：坐垫骨架采用高强度层压胶合板，填充物采用高回弹海绵，有效缓解臀部的压力，提供舒适支撑；</w:t>
            </w:r>
          </w:p>
        </w:tc>
      </w:tr>
      <w:tr w14:paraId="3BE3D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1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17" w:author="WPS_1731128893" w:date="2025-10-24T15:51:37Z">
            <w:trPr>
              <w:trHeight w:val="170" w:hRule="atLeast"/>
            </w:trPr>
          </w:trPrChange>
        </w:trPr>
        <w:tc>
          <w:tcPr>
            <w:tcW w:w="730" w:type="dxa"/>
            <w:vMerge w:val="continue"/>
            <w:vAlign w:val="center"/>
            <w:tcPrChange w:id="518" w:author="WPS_1731128893" w:date="2025-10-24T15:51:37Z">
              <w:tcPr>
                <w:tcW w:w="730" w:type="dxa"/>
                <w:vMerge w:val="continue"/>
                <w:vAlign w:val="center"/>
                <w:tcPrChange w:id="519" w:author="WPS_1731128893" w:date="2025-10-24T15:51:37Z">
                  <w:tcPr>
                    <w:tcW w:w="730" w:type="dxa"/>
                    <w:vMerge w:val="continue"/>
                    <w:vAlign w:val="center"/>
                  </w:tcPr>
                </w:tcPrChange>
              </w:tcPr>
            </w:tcPrChange>
          </w:tcPr>
          <w:p w14:paraId="65326CB7">
            <w:pPr>
              <w:jc w:val="center"/>
              <w:rPr>
                <w:bCs/>
                <w:szCs w:val="21"/>
                <w:highlight w:val="none"/>
              </w:rPr>
            </w:pPr>
          </w:p>
        </w:tc>
        <w:tc>
          <w:tcPr>
            <w:tcW w:w="1658" w:type="dxa"/>
            <w:vMerge w:val="continue"/>
            <w:vAlign w:val="center"/>
            <w:tcPrChange w:id="520" w:author="WPS_1731128893" w:date="2025-10-24T15:51:37Z">
              <w:tcPr>
                <w:tcW w:w="1658" w:type="dxa"/>
                <w:vMerge w:val="continue"/>
                <w:vAlign w:val="center"/>
                <w:tcPrChange w:id="521" w:author="WPS_1731128893" w:date="2025-10-24T15:51:37Z">
                  <w:tcPr>
                    <w:tcW w:w="1658" w:type="dxa"/>
                    <w:vMerge w:val="continue"/>
                    <w:vAlign w:val="center"/>
                  </w:tcPr>
                </w:tcPrChange>
              </w:tcPr>
            </w:tcPrChange>
          </w:tcPr>
          <w:p w14:paraId="0F74731F">
            <w:pPr>
              <w:jc w:val="center"/>
              <w:rPr>
                <w:bCs/>
                <w:szCs w:val="21"/>
                <w:highlight w:val="none"/>
              </w:rPr>
            </w:pPr>
          </w:p>
        </w:tc>
        <w:tc>
          <w:tcPr>
            <w:tcW w:w="5734" w:type="dxa"/>
            <w:tcPrChange w:id="522" w:author="WPS_1731128893" w:date="2025-10-24T15:51:37Z">
              <w:tcPr>
                <w:tcW w:w="5734" w:type="dxa"/>
                <w:tcPrChange w:id="523" w:author="WPS_1731128893" w:date="2025-10-24T15:51:37Z">
                  <w:tcPr>
                    <w:tcW w:w="5734" w:type="dxa"/>
                  </w:tcPr>
                </w:tcPrChange>
              </w:tcPr>
            </w:tcPrChange>
          </w:tcPr>
          <w:p w14:paraId="71D05121">
            <w:pPr>
              <w:rPr>
                <w:bCs/>
                <w:szCs w:val="21"/>
                <w:highlight w:val="none"/>
              </w:rPr>
            </w:pPr>
            <w:r>
              <w:rPr>
                <w:rFonts w:hint="eastAsia"/>
                <w:bCs/>
                <w:szCs w:val="21"/>
                <w:highlight w:val="none"/>
              </w:rPr>
              <w:t>12.5底盘：大角度倾仰底盘；</w:t>
            </w:r>
          </w:p>
        </w:tc>
      </w:tr>
      <w:tr w14:paraId="0E2362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2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24" w:author="WPS_1731128893" w:date="2025-10-24T15:51:37Z">
            <w:trPr>
              <w:trHeight w:val="170" w:hRule="atLeast"/>
            </w:trPr>
          </w:trPrChange>
        </w:trPr>
        <w:tc>
          <w:tcPr>
            <w:tcW w:w="730" w:type="dxa"/>
            <w:vMerge w:val="continue"/>
            <w:vAlign w:val="center"/>
            <w:tcPrChange w:id="525" w:author="WPS_1731128893" w:date="2025-10-24T15:51:37Z">
              <w:tcPr>
                <w:tcW w:w="730" w:type="dxa"/>
                <w:vMerge w:val="continue"/>
                <w:vAlign w:val="center"/>
                <w:tcPrChange w:id="526" w:author="WPS_1731128893" w:date="2025-10-24T15:51:37Z">
                  <w:tcPr>
                    <w:tcW w:w="730" w:type="dxa"/>
                    <w:vMerge w:val="continue"/>
                    <w:vAlign w:val="center"/>
                  </w:tcPr>
                </w:tcPrChange>
              </w:tcPr>
            </w:tcPrChange>
          </w:tcPr>
          <w:p w14:paraId="28553EB1">
            <w:pPr>
              <w:jc w:val="center"/>
              <w:rPr>
                <w:bCs/>
                <w:szCs w:val="21"/>
                <w:highlight w:val="none"/>
              </w:rPr>
            </w:pPr>
          </w:p>
        </w:tc>
        <w:tc>
          <w:tcPr>
            <w:tcW w:w="1658" w:type="dxa"/>
            <w:vMerge w:val="continue"/>
            <w:vAlign w:val="center"/>
            <w:tcPrChange w:id="527" w:author="WPS_1731128893" w:date="2025-10-24T15:51:37Z">
              <w:tcPr>
                <w:tcW w:w="1658" w:type="dxa"/>
                <w:vMerge w:val="continue"/>
                <w:vAlign w:val="center"/>
                <w:tcPrChange w:id="528" w:author="WPS_1731128893" w:date="2025-10-24T15:51:37Z">
                  <w:tcPr>
                    <w:tcW w:w="1658" w:type="dxa"/>
                    <w:vMerge w:val="continue"/>
                    <w:vAlign w:val="center"/>
                  </w:tcPr>
                </w:tcPrChange>
              </w:tcPr>
            </w:tcPrChange>
          </w:tcPr>
          <w:p w14:paraId="7260D9F5">
            <w:pPr>
              <w:jc w:val="center"/>
              <w:rPr>
                <w:bCs/>
                <w:szCs w:val="21"/>
                <w:highlight w:val="none"/>
              </w:rPr>
            </w:pPr>
          </w:p>
        </w:tc>
        <w:tc>
          <w:tcPr>
            <w:tcW w:w="5734" w:type="dxa"/>
            <w:tcPrChange w:id="529" w:author="WPS_1731128893" w:date="2025-10-24T15:51:37Z">
              <w:tcPr>
                <w:tcW w:w="5734" w:type="dxa"/>
                <w:tcPrChange w:id="530" w:author="WPS_1731128893" w:date="2025-10-24T15:51:37Z">
                  <w:tcPr>
                    <w:tcW w:w="5734" w:type="dxa"/>
                  </w:tcPr>
                </w:tcPrChange>
              </w:tcPr>
            </w:tcPrChange>
          </w:tcPr>
          <w:p w14:paraId="1DB05C3C">
            <w:pPr>
              <w:rPr>
                <w:bCs/>
                <w:szCs w:val="21"/>
                <w:highlight w:val="none"/>
              </w:rPr>
            </w:pPr>
            <w:r>
              <w:rPr>
                <w:rFonts w:hint="eastAsia"/>
                <w:bCs/>
                <w:szCs w:val="21"/>
                <w:highlight w:val="none"/>
              </w:rPr>
              <w:t>12.6气杆：采用三级气杆；</w:t>
            </w:r>
          </w:p>
        </w:tc>
      </w:tr>
      <w:tr w14:paraId="49182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3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31" w:author="WPS_1731128893" w:date="2025-10-24T15:51:37Z">
            <w:trPr>
              <w:trHeight w:val="170" w:hRule="atLeast"/>
            </w:trPr>
          </w:trPrChange>
        </w:trPr>
        <w:tc>
          <w:tcPr>
            <w:tcW w:w="730" w:type="dxa"/>
            <w:vMerge w:val="continue"/>
            <w:vAlign w:val="center"/>
            <w:tcPrChange w:id="532" w:author="WPS_1731128893" w:date="2025-10-24T15:51:37Z">
              <w:tcPr>
                <w:tcW w:w="730" w:type="dxa"/>
                <w:vMerge w:val="continue"/>
                <w:vAlign w:val="center"/>
                <w:tcPrChange w:id="533" w:author="WPS_1731128893" w:date="2025-10-24T15:51:37Z">
                  <w:tcPr>
                    <w:tcW w:w="730" w:type="dxa"/>
                    <w:vMerge w:val="continue"/>
                    <w:vAlign w:val="center"/>
                  </w:tcPr>
                </w:tcPrChange>
              </w:tcPr>
            </w:tcPrChange>
          </w:tcPr>
          <w:p w14:paraId="0CC9984B">
            <w:pPr>
              <w:jc w:val="center"/>
              <w:rPr>
                <w:bCs/>
                <w:szCs w:val="21"/>
                <w:highlight w:val="none"/>
              </w:rPr>
            </w:pPr>
          </w:p>
        </w:tc>
        <w:tc>
          <w:tcPr>
            <w:tcW w:w="1658" w:type="dxa"/>
            <w:vMerge w:val="continue"/>
            <w:vAlign w:val="center"/>
            <w:tcPrChange w:id="534" w:author="WPS_1731128893" w:date="2025-10-24T15:51:37Z">
              <w:tcPr>
                <w:tcW w:w="1658" w:type="dxa"/>
                <w:vMerge w:val="continue"/>
                <w:vAlign w:val="center"/>
                <w:tcPrChange w:id="535" w:author="WPS_1731128893" w:date="2025-10-24T15:51:37Z">
                  <w:tcPr>
                    <w:tcW w:w="1658" w:type="dxa"/>
                    <w:vMerge w:val="continue"/>
                    <w:vAlign w:val="center"/>
                  </w:tcPr>
                </w:tcPrChange>
              </w:tcPr>
            </w:tcPrChange>
          </w:tcPr>
          <w:p w14:paraId="65C8B87D">
            <w:pPr>
              <w:jc w:val="center"/>
              <w:rPr>
                <w:bCs/>
                <w:szCs w:val="21"/>
                <w:highlight w:val="none"/>
              </w:rPr>
            </w:pPr>
          </w:p>
        </w:tc>
        <w:tc>
          <w:tcPr>
            <w:tcW w:w="5734" w:type="dxa"/>
            <w:tcPrChange w:id="536" w:author="WPS_1731128893" w:date="2025-10-24T15:51:37Z">
              <w:tcPr>
                <w:tcW w:w="5734" w:type="dxa"/>
                <w:tcPrChange w:id="537" w:author="WPS_1731128893" w:date="2025-10-24T15:51:37Z">
                  <w:tcPr>
                    <w:tcW w:w="5734" w:type="dxa"/>
                  </w:tcPr>
                </w:tcPrChange>
              </w:tcPr>
            </w:tcPrChange>
          </w:tcPr>
          <w:p w14:paraId="495E48EB">
            <w:pPr>
              <w:rPr>
                <w:bCs/>
                <w:szCs w:val="21"/>
                <w:highlight w:val="none"/>
              </w:rPr>
            </w:pPr>
            <w:r>
              <w:rPr>
                <w:rFonts w:hint="eastAsia"/>
                <w:bCs/>
                <w:szCs w:val="21"/>
                <w:highlight w:val="none"/>
              </w:rPr>
              <w:t>12.7椅脚：加高强度320mm尼龙脚，坚固耐用，稳定性高；</w:t>
            </w:r>
          </w:p>
        </w:tc>
      </w:tr>
      <w:tr w14:paraId="58264D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3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38" w:author="WPS_1731128893" w:date="2025-10-24T15:51:37Z">
            <w:trPr>
              <w:trHeight w:val="170" w:hRule="atLeast"/>
            </w:trPr>
          </w:trPrChange>
        </w:trPr>
        <w:tc>
          <w:tcPr>
            <w:tcW w:w="730" w:type="dxa"/>
            <w:vMerge w:val="continue"/>
            <w:vAlign w:val="center"/>
            <w:tcPrChange w:id="539" w:author="WPS_1731128893" w:date="2025-10-24T15:51:37Z">
              <w:tcPr>
                <w:tcW w:w="730" w:type="dxa"/>
                <w:vMerge w:val="continue"/>
                <w:vAlign w:val="center"/>
                <w:tcPrChange w:id="540" w:author="WPS_1731128893" w:date="2025-10-24T15:51:37Z">
                  <w:tcPr>
                    <w:tcW w:w="730" w:type="dxa"/>
                    <w:vMerge w:val="continue"/>
                    <w:vAlign w:val="center"/>
                  </w:tcPr>
                </w:tcPrChange>
              </w:tcPr>
            </w:tcPrChange>
          </w:tcPr>
          <w:p w14:paraId="519FAD9E">
            <w:pPr>
              <w:jc w:val="center"/>
              <w:rPr>
                <w:bCs/>
                <w:szCs w:val="21"/>
                <w:highlight w:val="none"/>
              </w:rPr>
            </w:pPr>
          </w:p>
        </w:tc>
        <w:tc>
          <w:tcPr>
            <w:tcW w:w="1658" w:type="dxa"/>
            <w:vMerge w:val="continue"/>
            <w:vAlign w:val="center"/>
            <w:tcPrChange w:id="541" w:author="WPS_1731128893" w:date="2025-10-24T15:51:37Z">
              <w:tcPr>
                <w:tcW w:w="1658" w:type="dxa"/>
                <w:vMerge w:val="continue"/>
                <w:vAlign w:val="center"/>
                <w:tcPrChange w:id="542" w:author="WPS_1731128893" w:date="2025-10-24T15:51:37Z">
                  <w:tcPr>
                    <w:tcW w:w="1658" w:type="dxa"/>
                    <w:vMerge w:val="continue"/>
                    <w:vAlign w:val="center"/>
                  </w:tcPr>
                </w:tcPrChange>
              </w:tcPr>
            </w:tcPrChange>
          </w:tcPr>
          <w:p w14:paraId="590E953F">
            <w:pPr>
              <w:jc w:val="center"/>
              <w:rPr>
                <w:bCs/>
                <w:szCs w:val="21"/>
                <w:highlight w:val="none"/>
              </w:rPr>
            </w:pPr>
          </w:p>
        </w:tc>
        <w:tc>
          <w:tcPr>
            <w:tcW w:w="5734" w:type="dxa"/>
            <w:tcPrChange w:id="543" w:author="WPS_1731128893" w:date="2025-10-24T15:51:37Z">
              <w:tcPr>
                <w:tcW w:w="5734" w:type="dxa"/>
                <w:tcPrChange w:id="544" w:author="WPS_1731128893" w:date="2025-10-24T15:51:37Z">
                  <w:tcPr>
                    <w:tcW w:w="5734" w:type="dxa"/>
                  </w:tcPr>
                </w:tcPrChange>
              </w:tcPr>
            </w:tcPrChange>
          </w:tcPr>
          <w:p w14:paraId="5A05979A">
            <w:pPr>
              <w:rPr>
                <w:bCs/>
                <w:szCs w:val="21"/>
                <w:highlight w:val="none"/>
              </w:rPr>
            </w:pPr>
            <w:r>
              <w:rPr>
                <w:rFonts w:hint="eastAsia"/>
                <w:bCs/>
                <w:szCs w:val="21"/>
                <w:highlight w:val="none"/>
              </w:rPr>
              <w:t>12.8脚轮：万向椅轮，转动轻松灵活。</w:t>
            </w:r>
          </w:p>
        </w:tc>
      </w:tr>
      <w:tr w14:paraId="1E829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4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45" w:author="WPS_1731128893" w:date="2025-10-24T15:51:37Z">
            <w:trPr>
              <w:trHeight w:val="170" w:hRule="atLeast"/>
            </w:trPr>
          </w:trPrChange>
        </w:trPr>
        <w:tc>
          <w:tcPr>
            <w:tcW w:w="730" w:type="dxa"/>
            <w:vMerge w:val="continue"/>
            <w:vAlign w:val="center"/>
            <w:tcPrChange w:id="546" w:author="WPS_1731128893" w:date="2025-10-24T15:51:37Z">
              <w:tcPr>
                <w:tcW w:w="730" w:type="dxa"/>
                <w:vMerge w:val="continue"/>
                <w:vAlign w:val="center"/>
                <w:tcPrChange w:id="547" w:author="WPS_1731128893" w:date="2025-10-24T15:51:37Z">
                  <w:tcPr>
                    <w:tcW w:w="730" w:type="dxa"/>
                    <w:vMerge w:val="continue"/>
                    <w:vAlign w:val="center"/>
                  </w:tcPr>
                </w:tcPrChange>
              </w:tcPr>
            </w:tcPrChange>
          </w:tcPr>
          <w:p w14:paraId="525969F6">
            <w:pPr>
              <w:jc w:val="center"/>
              <w:rPr>
                <w:bCs/>
                <w:szCs w:val="21"/>
                <w:highlight w:val="none"/>
              </w:rPr>
            </w:pPr>
          </w:p>
        </w:tc>
        <w:tc>
          <w:tcPr>
            <w:tcW w:w="1658" w:type="dxa"/>
            <w:vMerge w:val="continue"/>
            <w:vAlign w:val="center"/>
            <w:tcPrChange w:id="548" w:author="WPS_1731128893" w:date="2025-10-24T15:51:37Z">
              <w:tcPr>
                <w:tcW w:w="1658" w:type="dxa"/>
                <w:vMerge w:val="continue"/>
                <w:vAlign w:val="center"/>
                <w:tcPrChange w:id="549" w:author="WPS_1731128893" w:date="2025-10-24T15:51:37Z">
                  <w:tcPr>
                    <w:tcW w:w="1658" w:type="dxa"/>
                    <w:vMerge w:val="continue"/>
                    <w:vAlign w:val="center"/>
                  </w:tcPr>
                </w:tcPrChange>
              </w:tcPr>
            </w:tcPrChange>
          </w:tcPr>
          <w:p w14:paraId="485012B9">
            <w:pPr>
              <w:jc w:val="center"/>
              <w:rPr>
                <w:bCs/>
                <w:szCs w:val="21"/>
                <w:highlight w:val="none"/>
              </w:rPr>
            </w:pPr>
          </w:p>
        </w:tc>
        <w:tc>
          <w:tcPr>
            <w:tcW w:w="5734" w:type="dxa"/>
            <w:tcPrChange w:id="550" w:author="WPS_1731128893" w:date="2025-10-24T15:51:37Z">
              <w:tcPr>
                <w:tcW w:w="5734" w:type="dxa"/>
                <w:tcPrChange w:id="551" w:author="WPS_1731128893" w:date="2025-10-24T15:51:37Z">
                  <w:tcPr>
                    <w:tcW w:w="5734" w:type="dxa"/>
                  </w:tcPr>
                </w:tcPrChange>
              </w:tcPr>
            </w:tcPrChange>
          </w:tcPr>
          <w:p w14:paraId="07E9FFA7">
            <w:pPr>
              <w:rPr>
                <w:rFonts w:hint="eastAsia"/>
                <w:bCs w:val="0"/>
                <w:szCs w:val="21"/>
                <w:highlight w:val="none"/>
              </w:rPr>
            </w:pPr>
            <w:r>
              <w:rPr>
                <w:rFonts w:hint="eastAsia"/>
                <w:bCs w:val="0"/>
                <w:szCs w:val="21"/>
                <w:highlight w:val="none"/>
              </w:rPr>
              <w:t>12.9尺寸</w:t>
            </w:r>
            <w:r>
              <w:rPr>
                <w:rFonts w:hint="eastAsia" w:ascii="Times New Roman" w:hAnsi="Times New Roman"/>
                <w:bCs w:val="0"/>
                <w:szCs w:val="21"/>
                <w:highlight w:val="none"/>
              </w:rPr>
              <w:t>（</w:t>
            </w:r>
            <w:r>
              <w:rPr>
                <w:rFonts w:hint="eastAsia" w:cs="Times New Roman"/>
                <w:bCs w:val="0"/>
                <w:szCs w:val="21"/>
                <w:highlight w:val="none"/>
              </w:rPr>
              <w:t>mm</w:t>
            </w:r>
            <w:r>
              <w:rPr>
                <w:rFonts w:hint="eastAsia" w:ascii="Times New Roman" w:hAnsi="Times New Roman"/>
                <w:bCs w:val="0"/>
                <w:szCs w:val="21"/>
                <w:highlight w:val="none"/>
              </w:rPr>
              <w:t>）</w:t>
            </w:r>
            <w:r>
              <w:rPr>
                <w:rFonts w:hint="eastAsia"/>
                <w:bCs w:val="0"/>
                <w:szCs w:val="21"/>
                <w:highlight w:val="none"/>
              </w:rPr>
              <w:t>：635</w:t>
            </w:r>
            <w:r>
              <w:rPr>
                <w:rFonts w:hint="eastAsia"/>
                <w:bCs w:val="0"/>
                <w:szCs w:val="21"/>
                <w:highlight w:val="none"/>
                <w:lang w:eastAsia="zh-CN"/>
              </w:rPr>
              <w:t>（</w:t>
            </w:r>
            <w:r>
              <w:rPr>
                <w:rFonts w:hint="eastAsia"/>
                <w:bCs w:val="0"/>
                <w:szCs w:val="21"/>
                <w:highlight w:val="none"/>
                <w:lang w:val="en-US" w:eastAsia="zh-CN"/>
              </w:rPr>
              <w:t>±5mm</w:t>
            </w:r>
            <w:r>
              <w:rPr>
                <w:rFonts w:hint="eastAsia"/>
                <w:bCs w:val="0"/>
                <w:szCs w:val="21"/>
                <w:highlight w:val="none"/>
                <w:lang w:eastAsia="zh-CN"/>
              </w:rPr>
              <w:t>）</w:t>
            </w:r>
            <w:r>
              <w:rPr>
                <w:rFonts w:hint="eastAsia"/>
                <w:bCs w:val="0"/>
                <w:szCs w:val="21"/>
                <w:highlight w:val="none"/>
              </w:rPr>
              <w:t>*550</w:t>
            </w:r>
            <w:r>
              <w:rPr>
                <w:rFonts w:hint="eastAsia"/>
                <w:bCs w:val="0"/>
                <w:szCs w:val="21"/>
                <w:highlight w:val="none"/>
                <w:lang w:eastAsia="zh-CN"/>
              </w:rPr>
              <w:t>（</w:t>
            </w:r>
            <w:r>
              <w:rPr>
                <w:rFonts w:hint="eastAsia"/>
                <w:bCs w:val="0"/>
                <w:szCs w:val="21"/>
                <w:highlight w:val="none"/>
                <w:lang w:val="en-US" w:eastAsia="zh-CN"/>
              </w:rPr>
              <w:t>±5mm</w:t>
            </w:r>
            <w:r>
              <w:rPr>
                <w:rFonts w:hint="eastAsia"/>
                <w:bCs w:val="0"/>
                <w:szCs w:val="21"/>
                <w:highlight w:val="none"/>
                <w:lang w:eastAsia="zh-CN"/>
              </w:rPr>
              <w:t>）</w:t>
            </w:r>
            <w:r>
              <w:rPr>
                <w:rFonts w:hint="eastAsia"/>
                <w:bCs w:val="0"/>
                <w:szCs w:val="21"/>
                <w:highlight w:val="none"/>
              </w:rPr>
              <w:t>*965-1060</w:t>
            </w:r>
            <w:r>
              <w:rPr>
                <w:rFonts w:hint="eastAsia"/>
                <w:bCs w:val="0"/>
                <w:szCs w:val="21"/>
                <w:highlight w:val="none"/>
                <w:lang w:eastAsia="zh-CN"/>
              </w:rPr>
              <w:t>（</w:t>
            </w:r>
            <w:r>
              <w:rPr>
                <w:rFonts w:hint="eastAsia"/>
                <w:bCs w:val="0"/>
                <w:szCs w:val="21"/>
                <w:highlight w:val="none"/>
                <w:lang w:val="en-US" w:eastAsia="zh-CN"/>
              </w:rPr>
              <w:t>±5mm</w:t>
            </w:r>
            <w:r>
              <w:rPr>
                <w:rFonts w:hint="eastAsia"/>
                <w:bCs w:val="0"/>
                <w:szCs w:val="21"/>
                <w:highlight w:val="none"/>
                <w:lang w:eastAsia="zh-CN"/>
              </w:rPr>
              <w:t>）</w:t>
            </w:r>
          </w:p>
        </w:tc>
      </w:tr>
      <w:tr w14:paraId="20132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5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52" w:author="WPS_1731128893" w:date="2025-10-24T15:51:37Z">
            <w:trPr>
              <w:trHeight w:val="170" w:hRule="atLeast"/>
            </w:trPr>
          </w:trPrChange>
        </w:trPr>
        <w:tc>
          <w:tcPr>
            <w:tcW w:w="730" w:type="dxa"/>
            <w:vMerge w:val="restart"/>
            <w:vAlign w:val="center"/>
            <w:tcPrChange w:id="553" w:author="WPS_1731128893" w:date="2025-10-24T15:51:37Z">
              <w:tcPr>
                <w:tcW w:w="730" w:type="dxa"/>
                <w:vMerge w:val="restart"/>
                <w:vAlign w:val="center"/>
                <w:tcPrChange w:id="554" w:author="WPS_1731128893" w:date="2025-10-24T15:51:37Z">
                  <w:tcPr>
                    <w:tcW w:w="730" w:type="dxa"/>
                    <w:vMerge w:val="restart"/>
                    <w:vAlign w:val="center"/>
                  </w:tcPr>
                </w:tcPrChange>
              </w:tcPr>
            </w:tcPrChange>
          </w:tcPr>
          <w:p w14:paraId="0A74431B">
            <w:pPr>
              <w:jc w:val="center"/>
              <w:rPr>
                <w:bCs/>
                <w:szCs w:val="21"/>
                <w:highlight w:val="none"/>
              </w:rPr>
            </w:pPr>
            <w:r>
              <w:rPr>
                <w:rFonts w:hint="eastAsia"/>
                <w:bCs/>
                <w:szCs w:val="21"/>
                <w:highlight w:val="none"/>
              </w:rPr>
              <w:t>13</w:t>
            </w:r>
          </w:p>
        </w:tc>
        <w:tc>
          <w:tcPr>
            <w:tcW w:w="1658" w:type="dxa"/>
            <w:vMerge w:val="restart"/>
            <w:vAlign w:val="center"/>
            <w:tcPrChange w:id="555" w:author="WPS_1731128893" w:date="2025-10-24T15:51:37Z">
              <w:tcPr>
                <w:tcW w:w="1658" w:type="dxa"/>
                <w:vMerge w:val="restart"/>
                <w:vAlign w:val="center"/>
                <w:tcPrChange w:id="556" w:author="WPS_1731128893" w:date="2025-10-24T15:51:37Z">
                  <w:tcPr>
                    <w:tcW w:w="1658" w:type="dxa"/>
                    <w:vMerge w:val="restart"/>
                    <w:vAlign w:val="center"/>
                  </w:tcPr>
                </w:tcPrChange>
              </w:tcPr>
            </w:tcPrChange>
          </w:tcPr>
          <w:p w14:paraId="42BAD53C">
            <w:pPr>
              <w:jc w:val="center"/>
              <w:rPr>
                <w:rFonts w:hint="eastAsia"/>
                <w:bCs/>
                <w:szCs w:val="21"/>
                <w:highlight w:val="none"/>
                <w:lang w:val="en-US" w:eastAsia="zh-CN"/>
              </w:rPr>
            </w:pPr>
            <w:r>
              <w:rPr>
                <w:rFonts w:hint="eastAsia"/>
                <w:bCs/>
                <w:szCs w:val="21"/>
                <w:highlight w:val="none"/>
              </w:rPr>
              <w:t>台阶书柜</w:t>
            </w:r>
            <w:r>
              <w:rPr>
                <w:rFonts w:hint="eastAsia"/>
                <w:bCs/>
                <w:szCs w:val="21"/>
                <w:highlight w:val="none"/>
                <w:lang w:val="en-US" w:eastAsia="zh-CN"/>
              </w:rPr>
              <w:t>1</w:t>
            </w:r>
          </w:p>
          <w:p w14:paraId="516E860E">
            <w:pPr>
              <w:jc w:val="center"/>
              <w:rPr>
                <w:rFonts w:hint="eastAsia"/>
                <w:bCs/>
                <w:szCs w:val="21"/>
                <w:highlight w:val="none"/>
                <w:lang w:val="en-US" w:eastAsia="zh-CN"/>
              </w:rPr>
            </w:pPr>
          </w:p>
          <w:p w14:paraId="2F39F39C">
            <w:pPr>
              <w:jc w:val="center"/>
              <w:rPr>
                <w:rFonts w:hint="eastAsia"/>
                <w:bCs/>
                <w:szCs w:val="21"/>
                <w:highlight w:val="none"/>
                <w:lang w:val="en-US" w:eastAsia="zh-CN"/>
              </w:rPr>
            </w:pPr>
            <w:r>
              <w:rPr>
                <w:rFonts w:hint="eastAsia" w:ascii="微软雅黑" w:hAnsi="微软雅黑" w:eastAsia="微软雅黑" w:cs="微软雅黑"/>
                <w:color w:val="000000"/>
                <w:kern w:val="0"/>
                <w:sz w:val="24"/>
                <w:highlight w:val="none"/>
              </w:rPr>
              <w:drawing>
                <wp:inline distT="0" distB="0" distL="114300" distR="114300">
                  <wp:extent cx="762635" cy="495300"/>
                  <wp:effectExtent l="0" t="0" r="12065" b="0"/>
                  <wp:docPr id="9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9" descr="IMG_256"/>
                          <pic:cNvPicPr>
                            <a:picLocks noChangeAspect="1"/>
                          </pic:cNvPicPr>
                        </pic:nvPicPr>
                        <pic:blipFill>
                          <a:blip r:embed="rId21"/>
                          <a:stretch>
                            <a:fillRect/>
                          </a:stretch>
                        </pic:blipFill>
                        <pic:spPr>
                          <a:xfrm>
                            <a:off x="0" y="0"/>
                            <a:ext cx="762635" cy="495300"/>
                          </a:xfrm>
                          <a:prstGeom prst="rect">
                            <a:avLst/>
                          </a:prstGeom>
                          <a:noFill/>
                          <a:ln w="9525">
                            <a:noFill/>
                          </a:ln>
                        </pic:spPr>
                      </pic:pic>
                    </a:graphicData>
                  </a:graphic>
                </wp:inline>
              </w:drawing>
            </w:r>
          </w:p>
        </w:tc>
        <w:tc>
          <w:tcPr>
            <w:tcW w:w="5734" w:type="dxa"/>
            <w:tcPrChange w:id="557" w:author="WPS_1731128893" w:date="2025-10-24T15:51:37Z">
              <w:tcPr>
                <w:tcW w:w="5734" w:type="dxa"/>
                <w:tcPrChange w:id="558" w:author="WPS_1731128893" w:date="2025-10-24T15:51:37Z">
                  <w:tcPr>
                    <w:tcW w:w="5734" w:type="dxa"/>
                  </w:tcPr>
                </w:tcPrChange>
              </w:tcPr>
            </w:tcPrChange>
          </w:tcPr>
          <w:p w14:paraId="1D7C75AC">
            <w:pPr>
              <w:rPr>
                <w:rFonts w:hint="eastAsia"/>
                <w:bCs w:val="0"/>
                <w:szCs w:val="21"/>
                <w:highlight w:val="none"/>
              </w:rPr>
            </w:pPr>
            <w:r>
              <w:rPr>
                <w:rFonts w:hint="eastAsia"/>
                <w:bCs w:val="0"/>
                <w:szCs w:val="21"/>
                <w:highlight w:val="none"/>
              </w:rPr>
              <w:t>13.1基材：采用E0级多层板，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422CC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5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59" w:author="WPS_1731128893" w:date="2025-10-24T15:51:37Z">
            <w:trPr>
              <w:trHeight w:val="170" w:hRule="atLeast"/>
            </w:trPr>
          </w:trPrChange>
        </w:trPr>
        <w:tc>
          <w:tcPr>
            <w:tcW w:w="730" w:type="dxa"/>
            <w:vMerge w:val="continue"/>
            <w:vAlign w:val="center"/>
            <w:tcPrChange w:id="560" w:author="WPS_1731128893" w:date="2025-10-24T15:51:37Z">
              <w:tcPr>
                <w:tcW w:w="730" w:type="dxa"/>
                <w:vMerge w:val="continue"/>
                <w:vAlign w:val="center"/>
                <w:tcPrChange w:id="561" w:author="WPS_1731128893" w:date="2025-10-24T15:51:37Z">
                  <w:tcPr>
                    <w:tcW w:w="730" w:type="dxa"/>
                    <w:vMerge w:val="continue"/>
                    <w:vAlign w:val="center"/>
                  </w:tcPr>
                </w:tcPrChange>
              </w:tcPr>
            </w:tcPrChange>
          </w:tcPr>
          <w:p w14:paraId="3BEEAAA0">
            <w:pPr>
              <w:jc w:val="center"/>
              <w:rPr>
                <w:bCs/>
                <w:szCs w:val="21"/>
                <w:highlight w:val="none"/>
              </w:rPr>
            </w:pPr>
          </w:p>
        </w:tc>
        <w:tc>
          <w:tcPr>
            <w:tcW w:w="1658" w:type="dxa"/>
            <w:vMerge w:val="continue"/>
            <w:vAlign w:val="center"/>
            <w:tcPrChange w:id="562" w:author="WPS_1731128893" w:date="2025-10-24T15:51:37Z">
              <w:tcPr>
                <w:tcW w:w="1658" w:type="dxa"/>
                <w:vMerge w:val="continue"/>
                <w:vAlign w:val="center"/>
                <w:tcPrChange w:id="563" w:author="WPS_1731128893" w:date="2025-10-24T15:51:37Z">
                  <w:tcPr>
                    <w:tcW w:w="1658" w:type="dxa"/>
                    <w:vMerge w:val="continue"/>
                    <w:vAlign w:val="center"/>
                  </w:tcPr>
                </w:tcPrChange>
              </w:tcPr>
            </w:tcPrChange>
          </w:tcPr>
          <w:p w14:paraId="2347BD9C">
            <w:pPr>
              <w:jc w:val="center"/>
              <w:rPr>
                <w:bCs/>
                <w:szCs w:val="21"/>
                <w:highlight w:val="none"/>
              </w:rPr>
            </w:pPr>
          </w:p>
        </w:tc>
        <w:tc>
          <w:tcPr>
            <w:tcW w:w="5734" w:type="dxa"/>
            <w:tcPrChange w:id="564" w:author="WPS_1731128893" w:date="2025-10-24T15:51:37Z">
              <w:tcPr>
                <w:tcW w:w="5734" w:type="dxa"/>
                <w:tcPrChange w:id="565" w:author="WPS_1731128893" w:date="2025-10-24T15:51:37Z">
                  <w:tcPr>
                    <w:tcW w:w="5734" w:type="dxa"/>
                  </w:tcPr>
                </w:tcPrChange>
              </w:tcPr>
            </w:tcPrChange>
          </w:tcPr>
          <w:p w14:paraId="5165B2B8">
            <w:pPr>
              <w:rPr>
                <w:bCs/>
                <w:szCs w:val="21"/>
                <w:highlight w:val="none"/>
              </w:rPr>
            </w:pPr>
            <w:r>
              <w:rPr>
                <w:rFonts w:hint="eastAsia"/>
                <w:bCs/>
                <w:szCs w:val="21"/>
                <w:highlight w:val="none"/>
              </w:rPr>
              <w:t>13.2饰面：采用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4DF74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6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66" w:author="WPS_1731128893" w:date="2025-10-24T15:51:37Z">
            <w:trPr>
              <w:trHeight w:val="170" w:hRule="atLeast"/>
            </w:trPr>
          </w:trPrChange>
        </w:trPr>
        <w:tc>
          <w:tcPr>
            <w:tcW w:w="730" w:type="dxa"/>
            <w:vMerge w:val="continue"/>
            <w:vAlign w:val="center"/>
            <w:tcPrChange w:id="567" w:author="WPS_1731128893" w:date="2025-10-24T15:51:37Z">
              <w:tcPr>
                <w:tcW w:w="730" w:type="dxa"/>
                <w:vMerge w:val="continue"/>
                <w:vAlign w:val="center"/>
                <w:tcPrChange w:id="568" w:author="WPS_1731128893" w:date="2025-10-24T15:51:37Z">
                  <w:tcPr>
                    <w:tcW w:w="730" w:type="dxa"/>
                    <w:vMerge w:val="continue"/>
                    <w:vAlign w:val="center"/>
                  </w:tcPr>
                </w:tcPrChange>
              </w:tcPr>
            </w:tcPrChange>
          </w:tcPr>
          <w:p w14:paraId="7EBB742F">
            <w:pPr>
              <w:jc w:val="center"/>
              <w:rPr>
                <w:bCs/>
                <w:szCs w:val="21"/>
                <w:highlight w:val="none"/>
              </w:rPr>
            </w:pPr>
          </w:p>
        </w:tc>
        <w:tc>
          <w:tcPr>
            <w:tcW w:w="1658" w:type="dxa"/>
            <w:vMerge w:val="continue"/>
            <w:vAlign w:val="center"/>
            <w:tcPrChange w:id="569" w:author="WPS_1731128893" w:date="2025-10-24T15:51:37Z">
              <w:tcPr>
                <w:tcW w:w="1658" w:type="dxa"/>
                <w:vMerge w:val="continue"/>
                <w:vAlign w:val="center"/>
                <w:tcPrChange w:id="570" w:author="WPS_1731128893" w:date="2025-10-24T15:51:37Z">
                  <w:tcPr>
                    <w:tcW w:w="1658" w:type="dxa"/>
                    <w:vMerge w:val="continue"/>
                    <w:vAlign w:val="center"/>
                  </w:tcPr>
                </w:tcPrChange>
              </w:tcPr>
            </w:tcPrChange>
          </w:tcPr>
          <w:p w14:paraId="4C13698F">
            <w:pPr>
              <w:jc w:val="center"/>
              <w:rPr>
                <w:bCs/>
                <w:szCs w:val="21"/>
                <w:highlight w:val="none"/>
              </w:rPr>
            </w:pPr>
          </w:p>
        </w:tc>
        <w:tc>
          <w:tcPr>
            <w:tcW w:w="5734" w:type="dxa"/>
            <w:tcPrChange w:id="571" w:author="WPS_1731128893" w:date="2025-10-24T15:51:37Z">
              <w:tcPr>
                <w:tcW w:w="5734" w:type="dxa"/>
                <w:tcPrChange w:id="572" w:author="WPS_1731128893" w:date="2025-10-24T15:51:37Z">
                  <w:tcPr>
                    <w:tcW w:w="5734" w:type="dxa"/>
                  </w:tcPr>
                </w:tcPrChange>
              </w:tcPr>
            </w:tcPrChange>
          </w:tcPr>
          <w:p w14:paraId="05313AD4">
            <w:pPr>
              <w:rPr>
                <w:bCs/>
                <w:szCs w:val="21"/>
                <w:highlight w:val="none"/>
              </w:rPr>
            </w:pPr>
            <w:r>
              <w:rPr>
                <w:rFonts w:hint="eastAsia"/>
                <w:bCs/>
                <w:szCs w:val="21"/>
                <w:highlight w:val="none"/>
              </w:rPr>
              <w:t>13.3热熔胶：采用环保热熔胶，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61E3B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7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73" w:author="WPS_1731128893" w:date="2025-10-24T15:51:37Z">
            <w:trPr>
              <w:trHeight w:val="170" w:hRule="atLeast"/>
            </w:trPr>
          </w:trPrChange>
        </w:trPr>
        <w:tc>
          <w:tcPr>
            <w:tcW w:w="730" w:type="dxa"/>
            <w:vMerge w:val="continue"/>
            <w:vAlign w:val="center"/>
            <w:tcPrChange w:id="574" w:author="WPS_1731128893" w:date="2025-10-24T15:51:37Z">
              <w:tcPr>
                <w:tcW w:w="730" w:type="dxa"/>
                <w:vMerge w:val="continue"/>
                <w:vAlign w:val="center"/>
                <w:tcPrChange w:id="575" w:author="WPS_1731128893" w:date="2025-10-24T15:51:37Z">
                  <w:tcPr>
                    <w:tcW w:w="730" w:type="dxa"/>
                    <w:vMerge w:val="continue"/>
                    <w:vAlign w:val="center"/>
                  </w:tcPr>
                </w:tcPrChange>
              </w:tcPr>
            </w:tcPrChange>
          </w:tcPr>
          <w:p w14:paraId="4EC90377">
            <w:pPr>
              <w:jc w:val="center"/>
              <w:rPr>
                <w:bCs/>
                <w:szCs w:val="21"/>
                <w:highlight w:val="none"/>
              </w:rPr>
            </w:pPr>
          </w:p>
        </w:tc>
        <w:tc>
          <w:tcPr>
            <w:tcW w:w="1658" w:type="dxa"/>
            <w:vMerge w:val="continue"/>
            <w:vAlign w:val="center"/>
            <w:tcPrChange w:id="576" w:author="WPS_1731128893" w:date="2025-10-24T15:51:37Z">
              <w:tcPr>
                <w:tcW w:w="1658" w:type="dxa"/>
                <w:vMerge w:val="continue"/>
                <w:vAlign w:val="center"/>
                <w:tcPrChange w:id="577" w:author="WPS_1731128893" w:date="2025-10-24T15:51:37Z">
                  <w:tcPr>
                    <w:tcW w:w="1658" w:type="dxa"/>
                    <w:vMerge w:val="continue"/>
                    <w:vAlign w:val="center"/>
                  </w:tcPr>
                </w:tcPrChange>
              </w:tcPr>
            </w:tcPrChange>
          </w:tcPr>
          <w:p w14:paraId="6381BF69">
            <w:pPr>
              <w:jc w:val="center"/>
              <w:rPr>
                <w:bCs/>
                <w:szCs w:val="21"/>
                <w:highlight w:val="none"/>
              </w:rPr>
            </w:pPr>
          </w:p>
        </w:tc>
        <w:tc>
          <w:tcPr>
            <w:tcW w:w="5734" w:type="dxa"/>
            <w:tcPrChange w:id="578" w:author="WPS_1731128893" w:date="2025-10-24T15:51:37Z">
              <w:tcPr>
                <w:tcW w:w="5734" w:type="dxa"/>
                <w:tcPrChange w:id="579" w:author="WPS_1731128893" w:date="2025-10-24T15:51:37Z">
                  <w:tcPr>
                    <w:tcW w:w="5734" w:type="dxa"/>
                  </w:tcPr>
                </w:tcPrChange>
              </w:tcPr>
            </w:tcPrChange>
          </w:tcPr>
          <w:p w14:paraId="20E68FCA">
            <w:pPr>
              <w:rPr>
                <w:bCs/>
                <w:szCs w:val="21"/>
                <w:highlight w:val="none"/>
              </w:rPr>
            </w:pPr>
            <w:r>
              <w:rPr>
                <w:rFonts w:hint="eastAsia"/>
                <w:bCs/>
                <w:szCs w:val="21"/>
                <w:highlight w:val="none"/>
              </w:rPr>
              <w:t>13.4封边：采用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2CEEAD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8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80" w:author="WPS_1731128893" w:date="2025-10-24T15:51:37Z">
            <w:trPr>
              <w:trHeight w:val="170" w:hRule="atLeast"/>
            </w:trPr>
          </w:trPrChange>
        </w:trPr>
        <w:tc>
          <w:tcPr>
            <w:tcW w:w="730" w:type="dxa"/>
            <w:vMerge w:val="continue"/>
            <w:vAlign w:val="center"/>
            <w:tcPrChange w:id="581" w:author="WPS_1731128893" w:date="2025-10-24T15:51:37Z">
              <w:tcPr>
                <w:tcW w:w="730" w:type="dxa"/>
                <w:vMerge w:val="continue"/>
                <w:vAlign w:val="center"/>
                <w:tcPrChange w:id="582" w:author="WPS_1731128893" w:date="2025-10-24T15:51:37Z">
                  <w:tcPr>
                    <w:tcW w:w="730" w:type="dxa"/>
                    <w:vMerge w:val="continue"/>
                    <w:vAlign w:val="center"/>
                  </w:tcPr>
                </w:tcPrChange>
              </w:tcPr>
            </w:tcPrChange>
          </w:tcPr>
          <w:p w14:paraId="78D269C7">
            <w:pPr>
              <w:jc w:val="center"/>
              <w:rPr>
                <w:bCs/>
                <w:szCs w:val="21"/>
                <w:highlight w:val="none"/>
              </w:rPr>
            </w:pPr>
          </w:p>
        </w:tc>
        <w:tc>
          <w:tcPr>
            <w:tcW w:w="1658" w:type="dxa"/>
            <w:vMerge w:val="continue"/>
            <w:vAlign w:val="center"/>
            <w:tcPrChange w:id="583" w:author="WPS_1731128893" w:date="2025-10-24T15:51:37Z">
              <w:tcPr>
                <w:tcW w:w="1658" w:type="dxa"/>
                <w:vMerge w:val="continue"/>
                <w:vAlign w:val="center"/>
                <w:tcPrChange w:id="584" w:author="WPS_1731128893" w:date="2025-10-24T15:51:37Z">
                  <w:tcPr>
                    <w:tcW w:w="1658" w:type="dxa"/>
                    <w:vMerge w:val="continue"/>
                    <w:vAlign w:val="center"/>
                  </w:tcPr>
                </w:tcPrChange>
              </w:tcPr>
            </w:tcPrChange>
          </w:tcPr>
          <w:p w14:paraId="103B210F">
            <w:pPr>
              <w:jc w:val="center"/>
              <w:rPr>
                <w:bCs/>
                <w:szCs w:val="21"/>
                <w:highlight w:val="none"/>
              </w:rPr>
            </w:pPr>
          </w:p>
        </w:tc>
        <w:tc>
          <w:tcPr>
            <w:tcW w:w="5734" w:type="dxa"/>
            <w:tcPrChange w:id="585" w:author="WPS_1731128893" w:date="2025-10-24T15:51:37Z">
              <w:tcPr>
                <w:tcW w:w="5734" w:type="dxa"/>
                <w:tcPrChange w:id="586" w:author="WPS_1731128893" w:date="2025-10-24T15:51:37Z">
                  <w:tcPr>
                    <w:tcW w:w="5734" w:type="dxa"/>
                  </w:tcPr>
                </w:tcPrChange>
              </w:tcPr>
            </w:tcPrChange>
          </w:tcPr>
          <w:p w14:paraId="67CC2641">
            <w:pPr>
              <w:rPr>
                <w:bCs/>
                <w:szCs w:val="21"/>
                <w:highlight w:val="none"/>
              </w:rPr>
            </w:pPr>
            <w:r>
              <w:rPr>
                <w:rFonts w:hint="eastAsia"/>
                <w:bCs/>
                <w:szCs w:val="21"/>
                <w:highlight w:val="none"/>
              </w:rPr>
              <w:t>13.5.灯具：触摸开关调光，带五孔插及USB+Type-c</w:t>
            </w:r>
          </w:p>
          <w:p w14:paraId="0CC89280">
            <w:pPr>
              <w:rPr>
                <w:bCs/>
                <w:szCs w:val="21"/>
                <w:highlight w:val="none"/>
              </w:rPr>
            </w:pPr>
            <w:r>
              <w:rPr>
                <w:rFonts w:hint="eastAsia"/>
                <w:bCs/>
                <w:szCs w:val="21"/>
                <w:highlight w:val="none"/>
              </w:rPr>
              <w:t>13.5.1.灯体颜色：哑光白</w:t>
            </w:r>
          </w:p>
          <w:p w14:paraId="43E7F8A3">
            <w:pPr>
              <w:rPr>
                <w:bCs/>
                <w:szCs w:val="21"/>
                <w:highlight w:val="none"/>
              </w:rPr>
            </w:pPr>
            <w:r>
              <w:rPr>
                <w:rFonts w:hint="eastAsia"/>
                <w:bCs/>
                <w:szCs w:val="21"/>
                <w:highlight w:val="none"/>
              </w:rPr>
              <w:t>13.5.2.灯具尺寸：L985*52*49mm/总高：350MM灯杆尺寸：250*52*30MM（灯具总长8865MM，按一字拼接）</w:t>
            </w:r>
          </w:p>
          <w:p w14:paraId="49AB3F05">
            <w:pPr>
              <w:rPr>
                <w:bCs/>
                <w:szCs w:val="21"/>
                <w:highlight w:val="none"/>
              </w:rPr>
            </w:pPr>
            <w:r>
              <w:rPr>
                <w:rFonts w:hint="eastAsia"/>
                <w:bCs/>
                <w:szCs w:val="21"/>
                <w:highlight w:val="none"/>
              </w:rPr>
              <w:t>13.5.3.灯具参数：220V/25W/4000K/CRI90</w:t>
            </w:r>
          </w:p>
          <w:p w14:paraId="4ACD4F89">
            <w:pPr>
              <w:rPr>
                <w:bCs/>
                <w:szCs w:val="21"/>
                <w:highlight w:val="none"/>
              </w:rPr>
            </w:pPr>
            <w:r>
              <w:rPr>
                <w:rFonts w:hint="eastAsia"/>
                <w:bCs/>
                <w:szCs w:val="21"/>
                <w:highlight w:val="none"/>
              </w:rPr>
              <w:t>13.5.4.灯罩:棱晶组合罩</w:t>
            </w:r>
          </w:p>
          <w:p w14:paraId="1889C5CC">
            <w:pPr>
              <w:rPr>
                <w:bCs/>
                <w:szCs w:val="21"/>
                <w:highlight w:val="none"/>
              </w:rPr>
            </w:pPr>
            <w:r>
              <w:rPr>
                <w:rFonts w:hint="eastAsia"/>
                <w:bCs/>
                <w:szCs w:val="21"/>
                <w:highlight w:val="none"/>
              </w:rPr>
              <w:t>13.5.5.电器：无频闪驱动电源</w:t>
            </w:r>
          </w:p>
          <w:p w14:paraId="20E8AC49">
            <w:pPr>
              <w:rPr>
                <w:bCs/>
                <w:szCs w:val="21"/>
                <w:highlight w:val="none"/>
              </w:rPr>
            </w:pPr>
            <w:r>
              <w:rPr>
                <w:rFonts w:hint="eastAsia"/>
                <w:bCs/>
                <w:szCs w:val="21"/>
                <w:highlight w:val="none"/>
              </w:rPr>
              <w:t>13.5.6.配件：灯带尾端底部外接1.5米电源线</w:t>
            </w:r>
          </w:p>
          <w:p w14:paraId="4B780DD9">
            <w:pPr>
              <w:rPr>
                <w:bCs/>
                <w:szCs w:val="21"/>
                <w:highlight w:val="none"/>
              </w:rPr>
            </w:pPr>
            <w:r>
              <w:rPr>
                <w:rFonts w:hint="eastAsia"/>
                <w:bCs/>
                <w:szCs w:val="21"/>
                <w:highlight w:val="none"/>
              </w:rPr>
              <w:t>13.5.7.灯带左、右端用螺丝固定盖端；灯体拼接处用固定钣金件连接；连接型材拼接处用公母插接端子。</w:t>
            </w:r>
          </w:p>
        </w:tc>
      </w:tr>
      <w:tr w14:paraId="421DE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58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87" w:author="WPS_1731128893" w:date="2025-10-24T15:51:37Z">
            <w:trPr>
              <w:trHeight w:val="170" w:hRule="atLeast"/>
            </w:trPr>
          </w:trPrChange>
        </w:trPr>
        <w:tc>
          <w:tcPr>
            <w:tcW w:w="730" w:type="dxa"/>
            <w:vMerge w:val="continue"/>
            <w:vAlign w:val="center"/>
            <w:tcPrChange w:id="588" w:author="WPS_1731128893" w:date="2025-10-24T15:51:37Z">
              <w:tcPr>
                <w:tcW w:w="730" w:type="dxa"/>
                <w:vMerge w:val="continue"/>
                <w:vAlign w:val="center"/>
                <w:tcPrChange w:id="589" w:author="WPS_1731128893" w:date="2025-10-24T15:51:37Z">
                  <w:tcPr>
                    <w:tcW w:w="730" w:type="dxa"/>
                    <w:vMerge w:val="continue"/>
                    <w:vAlign w:val="center"/>
                  </w:tcPr>
                </w:tcPrChange>
              </w:tcPr>
            </w:tcPrChange>
          </w:tcPr>
          <w:p w14:paraId="0976B3F6">
            <w:pPr>
              <w:jc w:val="center"/>
              <w:rPr>
                <w:bCs/>
                <w:szCs w:val="21"/>
                <w:highlight w:val="none"/>
              </w:rPr>
            </w:pPr>
          </w:p>
        </w:tc>
        <w:tc>
          <w:tcPr>
            <w:tcW w:w="1658" w:type="dxa"/>
            <w:vMerge w:val="continue"/>
            <w:vAlign w:val="center"/>
            <w:tcPrChange w:id="590" w:author="WPS_1731128893" w:date="2025-10-24T15:51:37Z">
              <w:tcPr>
                <w:tcW w:w="1658" w:type="dxa"/>
                <w:vMerge w:val="continue"/>
                <w:vAlign w:val="center"/>
                <w:tcPrChange w:id="591" w:author="WPS_1731128893" w:date="2025-10-24T15:51:37Z">
                  <w:tcPr>
                    <w:tcW w:w="1658" w:type="dxa"/>
                    <w:vMerge w:val="continue"/>
                    <w:vAlign w:val="center"/>
                  </w:tcPr>
                </w:tcPrChange>
              </w:tcPr>
            </w:tcPrChange>
          </w:tcPr>
          <w:p w14:paraId="50DC0D2C">
            <w:pPr>
              <w:jc w:val="center"/>
              <w:rPr>
                <w:bCs/>
                <w:szCs w:val="21"/>
                <w:highlight w:val="none"/>
              </w:rPr>
            </w:pPr>
          </w:p>
        </w:tc>
        <w:tc>
          <w:tcPr>
            <w:tcW w:w="5734" w:type="dxa"/>
            <w:tcPrChange w:id="592" w:author="WPS_1731128893" w:date="2025-10-24T15:51:37Z">
              <w:tcPr>
                <w:tcW w:w="5734" w:type="dxa"/>
                <w:tcPrChange w:id="593" w:author="WPS_1731128893" w:date="2025-10-24T15:51:37Z">
                  <w:tcPr>
                    <w:tcW w:w="5734" w:type="dxa"/>
                  </w:tcPr>
                </w:tcPrChange>
              </w:tcPr>
            </w:tcPrChange>
          </w:tcPr>
          <w:p w14:paraId="742E121E">
            <w:pPr>
              <w:rPr>
                <w:rFonts w:ascii="Calibri" w:hAnsi="Calibri"/>
                <w:szCs w:val="21"/>
                <w:highlight w:val="none"/>
              </w:rPr>
            </w:pPr>
            <w:r>
              <w:rPr>
                <w:rFonts w:hint="eastAsia"/>
                <w:bCs/>
                <w:szCs w:val="21"/>
                <w:highlight w:val="none"/>
              </w:rPr>
              <w:t>13.6尺寸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：7970*550*1730</w:t>
            </w:r>
            <w:r>
              <w:rPr>
                <w:rFonts w:hint="eastAsia" w:ascii="宋体" w:hAnsi="宋体"/>
                <w:bCs/>
                <w:highlight w:val="none"/>
              </w:rPr>
              <w:t>（实际尺寸以现场测量为准）</w:t>
            </w:r>
          </w:p>
        </w:tc>
      </w:tr>
      <w:tr w14:paraId="15B01CAE">
        <w:tblPrEx>
          <w:tblCellMar>
            <w:top w:w="0" w:type="dxa"/>
            <w:left w:w="108" w:type="dxa"/>
            <w:bottom w:w="0" w:type="dxa"/>
            <w:right w:w="108" w:type="dxa"/>
          </w:tblCellMar>
          <w:tblPrExChange w:id="59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594" w:author="WPS_1731128893" w:date="2025-10-24T15:51:37Z">
            <w:trPr>
              <w:trHeight w:val="170" w:hRule="atLeast"/>
            </w:trPr>
          </w:trPrChange>
        </w:trPr>
        <w:tc>
          <w:tcPr>
            <w:tcW w:w="730" w:type="dxa"/>
            <w:vMerge w:val="restart"/>
            <w:vAlign w:val="center"/>
            <w:tcPrChange w:id="595" w:author="WPS_1731128893" w:date="2025-10-24T15:51:37Z">
              <w:tcPr>
                <w:tcW w:w="730" w:type="dxa"/>
                <w:vMerge w:val="restart"/>
                <w:vAlign w:val="center"/>
                <w:tcPrChange w:id="596" w:author="WPS_1731128893" w:date="2025-10-24T15:51:37Z">
                  <w:tcPr>
                    <w:tcW w:w="730" w:type="dxa"/>
                    <w:vMerge w:val="restart"/>
                    <w:vAlign w:val="center"/>
                  </w:tcPr>
                </w:tcPrChange>
              </w:tcPr>
            </w:tcPrChange>
          </w:tcPr>
          <w:p w14:paraId="525C9FC3">
            <w:pPr>
              <w:jc w:val="center"/>
              <w:rPr>
                <w:bCs/>
                <w:szCs w:val="21"/>
                <w:highlight w:val="none"/>
              </w:rPr>
            </w:pPr>
            <w:r>
              <w:rPr>
                <w:rFonts w:hint="eastAsia"/>
                <w:bCs/>
                <w:szCs w:val="21"/>
                <w:highlight w:val="none"/>
              </w:rPr>
              <w:t>14</w:t>
            </w:r>
          </w:p>
        </w:tc>
        <w:tc>
          <w:tcPr>
            <w:tcW w:w="1658" w:type="dxa"/>
            <w:vMerge w:val="restart"/>
            <w:vAlign w:val="center"/>
            <w:tcPrChange w:id="597" w:author="WPS_1731128893" w:date="2025-10-24T15:51:37Z">
              <w:tcPr>
                <w:tcW w:w="1658" w:type="dxa"/>
                <w:vMerge w:val="restart"/>
                <w:vAlign w:val="center"/>
                <w:tcPrChange w:id="598" w:author="WPS_1731128893" w:date="2025-10-24T15:51:37Z">
                  <w:tcPr>
                    <w:tcW w:w="1658" w:type="dxa"/>
                    <w:vMerge w:val="restart"/>
                    <w:vAlign w:val="center"/>
                  </w:tcPr>
                </w:tcPrChange>
              </w:tcPr>
            </w:tcPrChange>
          </w:tcPr>
          <w:p w14:paraId="0BF55379">
            <w:pPr>
              <w:jc w:val="center"/>
              <w:rPr>
                <w:rFonts w:hint="eastAsia"/>
                <w:bCs/>
                <w:szCs w:val="21"/>
                <w:highlight w:val="none"/>
                <w:lang w:val="en-US" w:eastAsia="zh-CN"/>
              </w:rPr>
            </w:pPr>
            <w:r>
              <w:rPr>
                <w:rFonts w:hint="eastAsia"/>
                <w:bCs/>
                <w:szCs w:val="21"/>
                <w:highlight w:val="none"/>
              </w:rPr>
              <w:t>台阶书柜</w:t>
            </w:r>
            <w:r>
              <w:rPr>
                <w:rFonts w:hint="eastAsia"/>
                <w:bCs/>
                <w:szCs w:val="21"/>
                <w:highlight w:val="none"/>
                <w:lang w:val="en-US" w:eastAsia="zh-CN"/>
              </w:rPr>
              <w:t>2</w:t>
            </w:r>
          </w:p>
          <w:p w14:paraId="2C1F1497">
            <w:pPr>
              <w:jc w:val="center"/>
              <w:rPr>
                <w:rFonts w:hint="eastAsia"/>
                <w:bCs/>
                <w:szCs w:val="21"/>
                <w:highlight w:val="none"/>
                <w:lang w:val="en-US" w:eastAsia="zh-CN"/>
              </w:rPr>
            </w:pPr>
          </w:p>
          <w:p w14:paraId="49C895A8">
            <w:pPr>
              <w:jc w:val="center"/>
              <w:rPr>
                <w:rFonts w:hint="eastAsia"/>
                <w:bCs/>
                <w:szCs w:val="21"/>
                <w:highlight w:val="none"/>
                <w:lang w:val="en-US" w:eastAsia="zh-CN"/>
              </w:rPr>
            </w:pPr>
            <w:r>
              <w:rPr>
                <w:rFonts w:hint="eastAsia" w:ascii="微软雅黑" w:hAnsi="微软雅黑" w:eastAsia="微软雅黑" w:cs="微软雅黑"/>
                <w:color w:val="000000"/>
                <w:kern w:val="0"/>
                <w:sz w:val="24"/>
                <w:highlight w:val="none"/>
              </w:rPr>
              <w:drawing>
                <wp:inline distT="0" distB="0" distL="114300" distR="114300">
                  <wp:extent cx="895350" cy="531495"/>
                  <wp:effectExtent l="0" t="0" r="6350" b="1905"/>
                  <wp:docPr id="99" name="图片 9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IMG_256"/>
                          <pic:cNvPicPr>
                            <a:picLocks noChangeAspect="1"/>
                          </pic:cNvPicPr>
                        </pic:nvPicPr>
                        <pic:blipFill>
                          <a:blip r:embed="rId22"/>
                          <a:stretch>
                            <a:fillRect/>
                          </a:stretch>
                        </pic:blipFill>
                        <pic:spPr>
                          <a:xfrm>
                            <a:off x="0" y="0"/>
                            <a:ext cx="895350" cy="531495"/>
                          </a:xfrm>
                          <a:prstGeom prst="rect">
                            <a:avLst/>
                          </a:prstGeom>
                          <a:noFill/>
                          <a:ln w="9525">
                            <a:noFill/>
                          </a:ln>
                        </pic:spPr>
                      </pic:pic>
                    </a:graphicData>
                  </a:graphic>
                </wp:inline>
              </w:drawing>
            </w:r>
          </w:p>
        </w:tc>
        <w:tc>
          <w:tcPr>
            <w:tcW w:w="5734" w:type="dxa"/>
            <w:shd w:val="clear" w:color="auto" w:fill="auto"/>
            <w:tcPrChange w:id="599" w:author="WPS_1731128893" w:date="2025-10-24T15:51:37Z">
              <w:tcPr>
                <w:tcW w:w="5734" w:type="dxa"/>
                <w:shd w:val="clear" w:color="auto" w:fill="auto"/>
                <w:tcPrChange w:id="600" w:author="WPS_1731128893" w:date="2025-10-24T15:51:37Z">
                  <w:tcPr>
                    <w:tcW w:w="5734" w:type="dxa"/>
                    <w:shd w:val="clear" w:color="auto" w:fill="auto"/>
                  </w:tcPr>
                </w:tcPrChange>
              </w:tcPr>
            </w:tcPrChange>
          </w:tcPr>
          <w:p w14:paraId="7F72358F">
            <w:pPr>
              <w:rPr>
                <w:rFonts w:hint="eastAsia"/>
                <w:bCs w:val="0"/>
                <w:szCs w:val="21"/>
                <w:highlight w:val="none"/>
              </w:rPr>
            </w:pPr>
            <w:r>
              <w:rPr>
                <w:rFonts w:hint="eastAsia"/>
                <w:bCs w:val="0"/>
                <w:szCs w:val="21"/>
                <w:highlight w:val="none"/>
              </w:rPr>
              <w:t>14.1基材：采用E0级多层板，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542A4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0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01" w:author="WPS_1731128893" w:date="2025-10-24T15:51:37Z">
            <w:trPr>
              <w:trHeight w:val="170" w:hRule="atLeast"/>
            </w:trPr>
          </w:trPrChange>
        </w:trPr>
        <w:tc>
          <w:tcPr>
            <w:tcW w:w="730" w:type="dxa"/>
            <w:vMerge w:val="continue"/>
            <w:vAlign w:val="center"/>
            <w:tcPrChange w:id="602" w:author="WPS_1731128893" w:date="2025-10-24T15:51:37Z">
              <w:tcPr>
                <w:tcW w:w="730" w:type="dxa"/>
                <w:vMerge w:val="continue"/>
                <w:vAlign w:val="center"/>
                <w:tcPrChange w:id="603" w:author="WPS_1731128893" w:date="2025-10-24T15:51:37Z">
                  <w:tcPr>
                    <w:tcW w:w="730" w:type="dxa"/>
                    <w:vMerge w:val="continue"/>
                    <w:vAlign w:val="center"/>
                  </w:tcPr>
                </w:tcPrChange>
              </w:tcPr>
            </w:tcPrChange>
          </w:tcPr>
          <w:p w14:paraId="0A044F01">
            <w:pPr>
              <w:jc w:val="center"/>
              <w:rPr>
                <w:bCs/>
                <w:szCs w:val="21"/>
                <w:highlight w:val="none"/>
              </w:rPr>
            </w:pPr>
          </w:p>
        </w:tc>
        <w:tc>
          <w:tcPr>
            <w:tcW w:w="1658" w:type="dxa"/>
            <w:vMerge w:val="continue"/>
            <w:vAlign w:val="center"/>
            <w:tcPrChange w:id="604" w:author="WPS_1731128893" w:date="2025-10-24T15:51:37Z">
              <w:tcPr>
                <w:tcW w:w="1658" w:type="dxa"/>
                <w:vMerge w:val="continue"/>
                <w:vAlign w:val="center"/>
                <w:tcPrChange w:id="605" w:author="WPS_1731128893" w:date="2025-10-24T15:51:37Z">
                  <w:tcPr>
                    <w:tcW w:w="1658" w:type="dxa"/>
                    <w:vMerge w:val="continue"/>
                    <w:vAlign w:val="center"/>
                  </w:tcPr>
                </w:tcPrChange>
              </w:tcPr>
            </w:tcPrChange>
          </w:tcPr>
          <w:p w14:paraId="5B7E0522">
            <w:pPr>
              <w:jc w:val="center"/>
              <w:rPr>
                <w:bCs/>
                <w:szCs w:val="21"/>
                <w:highlight w:val="none"/>
              </w:rPr>
            </w:pPr>
          </w:p>
        </w:tc>
        <w:tc>
          <w:tcPr>
            <w:tcW w:w="5734" w:type="dxa"/>
            <w:shd w:val="clear" w:color="auto" w:fill="auto"/>
            <w:tcPrChange w:id="606" w:author="WPS_1731128893" w:date="2025-10-24T15:51:37Z">
              <w:tcPr>
                <w:tcW w:w="5734" w:type="dxa"/>
                <w:shd w:val="clear" w:color="auto" w:fill="auto"/>
                <w:tcPrChange w:id="607" w:author="WPS_1731128893" w:date="2025-10-24T15:51:37Z">
                  <w:tcPr>
                    <w:tcW w:w="5734" w:type="dxa"/>
                    <w:shd w:val="clear" w:color="auto" w:fill="auto"/>
                  </w:tcPr>
                </w:tcPrChange>
              </w:tcPr>
            </w:tcPrChange>
          </w:tcPr>
          <w:p w14:paraId="44A0E960">
            <w:pPr>
              <w:rPr>
                <w:bCs/>
                <w:szCs w:val="21"/>
                <w:highlight w:val="none"/>
              </w:rPr>
            </w:pPr>
            <w:r>
              <w:rPr>
                <w:rFonts w:hint="eastAsia"/>
                <w:bCs/>
                <w:szCs w:val="21"/>
                <w:highlight w:val="none"/>
              </w:rPr>
              <w:t>14.2饰面：采用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78918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0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608" w:author="WPS_1731128893" w:date="2025-10-24T15:51:37Z">
            <w:trPr>
              <w:trHeight w:val="90" w:hRule="atLeast"/>
            </w:trPr>
          </w:trPrChange>
        </w:trPr>
        <w:tc>
          <w:tcPr>
            <w:tcW w:w="730" w:type="dxa"/>
            <w:vMerge w:val="continue"/>
            <w:vAlign w:val="center"/>
            <w:tcPrChange w:id="609" w:author="WPS_1731128893" w:date="2025-10-24T15:51:37Z">
              <w:tcPr>
                <w:tcW w:w="730" w:type="dxa"/>
                <w:vMerge w:val="continue"/>
                <w:vAlign w:val="center"/>
                <w:tcPrChange w:id="610" w:author="WPS_1731128893" w:date="2025-10-24T15:51:37Z">
                  <w:tcPr>
                    <w:tcW w:w="730" w:type="dxa"/>
                    <w:vMerge w:val="continue"/>
                    <w:vAlign w:val="center"/>
                  </w:tcPr>
                </w:tcPrChange>
              </w:tcPr>
            </w:tcPrChange>
          </w:tcPr>
          <w:p w14:paraId="6C97467B">
            <w:pPr>
              <w:jc w:val="center"/>
              <w:rPr>
                <w:bCs/>
                <w:szCs w:val="21"/>
                <w:highlight w:val="none"/>
              </w:rPr>
            </w:pPr>
          </w:p>
        </w:tc>
        <w:tc>
          <w:tcPr>
            <w:tcW w:w="1658" w:type="dxa"/>
            <w:vMerge w:val="continue"/>
            <w:vAlign w:val="center"/>
            <w:tcPrChange w:id="611" w:author="WPS_1731128893" w:date="2025-10-24T15:51:37Z">
              <w:tcPr>
                <w:tcW w:w="1658" w:type="dxa"/>
                <w:vMerge w:val="continue"/>
                <w:vAlign w:val="center"/>
                <w:tcPrChange w:id="612" w:author="WPS_1731128893" w:date="2025-10-24T15:51:37Z">
                  <w:tcPr>
                    <w:tcW w:w="1658" w:type="dxa"/>
                    <w:vMerge w:val="continue"/>
                    <w:vAlign w:val="center"/>
                  </w:tcPr>
                </w:tcPrChange>
              </w:tcPr>
            </w:tcPrChange>
          </w:tcPr>
          <w:p w14:paraId="6A3DC9B1">
            <w:pPr>
              <w:jc w:val="center"/>
              <w:rPr>
                <w:bCs/>
                <w:szCs w:val="21"/>
                <w:highlight w:val="none"/>
              </w:rPr>
            </w:pPr>
          </w:p>
        </w:tc>
        <w:tc>
          <w:tcPr>
            <w:tcW w:w="5734" w:type="dxa"/>
            <w:shd w:val="clear" w:color="auto" w:fill="auto"/>
            <w:tcPrChange w:id="613" w:author="WPS_1731128893" w:date="2025-10-24T15:51:37Z">
              <w:tcPr>
                <w:tcW w:w="5734" w:type="dxa"/>
                <w:shd w:val="clear" w:color="auto" w:fill="auto"/>
                <w:tcPrChange w:id="614" w:author="WPS_1731128893" w:date="2025-10-24T15:51:37Z">
                  <w:tcPr>
                    <w:tcW w:w="5734" w:type="dxa"/>
                    <w:shd w:val="clear" w:color="auto" w:fill="auto"/>
                  </w:tcPr>
                </w:tcPrChange>
              </w:tcPr>
            </w:tcPrChange>
          </w:tcPr>
          <w:p w14:paraId="394D8867">
            <w:pPr>
              <w:rPr>
                <w:bCs/>
                <w:szCs w:val="21"/>
                <w:highlight w:val="none"/>
              </w:rPr>
            </w:pPr>
            <w:r>
              <w:rPr>
                <w:rFonts w:hint="eastAsia"/>
                <w:bCs/>
                <w:szCs w:val="21"/>
                <w:highlight w:val="none"/>
              </w:rPr>
              <w:t>14.3热熔胶：采用环保热熔胶，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797B3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1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15" w:author="WPS_1731128893" w:date="2025-10-24T15:51:37Z">
            <w:trPr>
              <w:trHeight w:val="170" w:hRule="atLeast"/>
            </w:trPr>
          </w:trPrChange>
        </w:trPr>
        <w:tc>
          <w:tcPr>
            <w:tcW w:w="730" w:type="dxa"/>
            <w:vMerge w:val="continue"/>
            <w:vAlign w:val="center"/>
            <w:tcPrChange w:id="616" w:author="WPS_1731128893" w:date="2025-10-24T15:51:37Z">
              <w:tcPr>
                <w:tcW w:w="730" w:type="dxa"/>
                <w:vMerge w:val="continue"/>
                <w:vAlign w:val="center"/>
                <w:tcPrChange w:id="617" w:author="WPS_1731128893" w:date="2025-10-24T15:51:37Z">
                  <w:tcPr>
                    <w:tcW w:w="730" w:type="dxa"/>
                    <w:vMerge w:val="continue"/>
                    <w:vAlign w:val="center"/>
                  </w:tcPr>
                </w:tcPrChange>
              </w:tcPr>
            </w:tcPrChange>
          </w:tcPr>
          <w:p w14:paraId="649704AF">
            <w:pPr>
              <w:jc w:val="center"/>
              <w:rPr>
                <w:bCs/>
                <w:szCs w:val="21"/>
                <w:highlight w:val="none"/>
              </w:rPr>
            </w:pPr>
          </w:p>
        </w:tc>
        <w:tc>
          <w:tcPr>
            <w:tcW w:w="1658" w:type="dxa"/>
            <w:vMerge w:val="continue"/>
            <w:vAlign w:val="center"/>
            <w:tcPrChange w:id="618" w:author="WPS_1731128893" w:date="2025-10-24T15:51:37Z">
              <w:tcPr>
                <w:tcW w:w="1658" w:type="dxa"/>
                <w:vMerge w:val="continue"/>
                <w:vAlign w:val="center"/>
                <w:tcPrChange w:id="619" w:author="WPS_1731128893" w:date="2025-10-24T15:51:37Z">
                  <w:tcPr>
                    <w:tcW w:w="1658" w:type="dxa"/>
                    <w:vMerge w:val="continue"/>
                    <w:vAlign w:val="center"/>
                  </w:tcPr>
                </w:tcPrChange>
              </w:tcPr>
            </w:tcPrChange>
          </w:tcPr>
          <w:p w14:paraId="56FD6B18">
            <w:pPr>
              <w:jc w:val="center"/>
              <w:rPr>
                <w:bCs/>
                <w:szCs w:val="21"/>
                <w:highlight w:val="none"/>
              </w:rPr>
            </w:pPr>
          </w:p>
        </w:tc>
        <w:tc>
          <w:tcPr>
            <w:tcW w:w="5734" w:type="dxa"/>
            <w:shd w:val="clear" w:color="auto" w:fill="auto"/>
            <w:tcPrChange w:id="620" w:author="WPS_1731128893" w:date="2025-10-24T15:51:37Z">
              <w:tcPr>
                <w:tcW w:w="5734" w:type="dxa"/>
                <w:shd w:val="clear" w:color="auto" w:fill="auto"/>
                <w:tcPrChange w:id="621" w:author="WPS_1731128893" w:date="2025-10-24T15:51:37Z">
                  <w:tcPr>
                    <w:tcW w:w="5734" w:type="dxa"/>
                    <w:shd w:val="clear" w:color="auto" w:fill="auto"/>
                  </w:tcPr>
                </w:tcPrChange>
              </w:tcPr>
            </w:tcPrChange>
          </w:tcPr>
          <w:p w14:paraId="121F627C">
            <w:pPr>
              <w:rPr>
                <w:bCs/>
                <w:szCs w:val="21"/>
                <w:highlight w:val="none"/>
              </w:rPr>
            </w:pPr>
            <w:r>
              <w:rPr>
                <w:rFonts w:hint="eastAsia"/>
                <w:bCs/>
                <w:szCs w:val="21"/>
                <w:highlight w:val="none"/>
              </w:rPr>
              <w:t>14.4封边：采用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31420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2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22" w:author="WPS_1731128893" w:date="2025-10-24T15:51:37Z">
            <w:trPr>
              <w:trHeight w:val="170" w:hRule="atLeast"/>
            </w:trPr>
          </w:trPrChange>
        </w:trPr>
        <w:tc>
          <w:tcPr>
            <w:tcW w:w="730" w:type="dxa"/>
            <w:vMerge w:val="continue"/>
            <w:vAlign w:val="center"/>
            <w:tcPrChange w:id="623" w:author="WPS_1731128893" w:date="2025-10-24T15:51:37Z">
              <w:tcPr>
                <w:tcW w:w="730" w:type="dxa"/>
                <w:vMerge w:val="continue"/>
                <w:vAlign w:val="center"/>
                <w:tcPrChange w:id="624" w:author="WPS_1731128893" w:date="2025-10-24T15:51:37Z">
                  <w:tcPr>
                    <w:tcW w:w="730" w:type="dxa"/>
                    <w:vMerge w:val="continue"/>
                    <w:vAlign w:val="center"/>
                  </w:tcPr>
                </w:tcPrChange>
              </w:tcPr>
            </w:tcPrChange>
          </w:tcPr>
          <w:p w14:paraId="15771E6D">
            <w:pPr>
              <w:jc w:val="center"/>
              <w:rPr>
                <w:bCs/>
                <w:szCs w:val="21"/>
                <w:highlight w:val="none"/>
              </w:rPr>
            </w:pPr>
          </w:p>
        </w:tc>
        <w:tc>
          <w:tcPr>
            <w:tcW w:w="1658" w:type="dxa"/>
            <w:vMerge w:val="continue"/>
            <w:vAlign w:val="center"/>
            <w:tcPrChange w:id="625" w:author="WPS_1731128893" w:date="2025-10-24T15:51:37Z">
              <w:tcPr>
                <w:tcW w:w="1658" w:type="dxa"/>
                <w:vMerge w:val="continue"/>
                <w:vAlign w:val="center"/>
                <w:tcPrChange w:id="626" w:author="WPS_1731128893" w:date="2025-10-24T15:51:37Z">
                  <w:tcPr>
                    <w:tcW w:w="1658" w:type="dxa"/>
                    <w:vMerge w:val="continue"/>
                    <w:vAlign w:val="center"/>
                  </w:tcPr>
                </w:tcPrChange>
              </w:tcPr>
            </w:tcPrChange>
          </w:tcPr>
          <w:p w14:paraId="1AA1A863">
            <w:pPr>
              <w:jc w:val="center"/>
              <w:rPr>
                <w:bCs/>
                <w:szCs w:val="21"/>
                <w:highlight w:val="none"/>
              </w:rPr>
            </w:pPr>
          </w:p>
        </w:tc>
        <w:tc>
          <w:tcPr>
            <w:tcW w:w="5734" w:type="dxa"/>
            <w:shd w:val="clear" w:color="auto" w:fill="auto"/>
            <w:tcPrChange w:id="627" w:author="WPS_1731128893" w:date="2025-10-24T15:51:37Z">
              <w:tcPr>
                <w:tcW w:w="5734" w:type="dxa"/>
                <w:shd w:val="clear" w:color="auto" w:fill="auto"/>
                <w:tcPrChange w:id="628" w:author="WPS_1731128893" w:date="2025-10-24T15:51:37Z">
                  <w:tcPr>
                    <w:tcW w:w="5734" w:type="dxa"/>
                    <w:shd w:val="clear" w:color="auto" w:fill="auto"/>
                  </w:tcPr>
                </w:tcPrChange>
              </w:tcPr>
            </w:tcPrChange>
          </w:tcPr>
          <w:p w14:paraId="75DCD692">
            <w:pPr>
              <w:rPr>
                <w:bCs/>
                <w:szCs w:val="21"/>
                <w:highlight w:val="none"/>
              </w:rPr>
            </w:pPr>
            <w:r>
              <w:rPr>
                <w:rFonts w:hint="eastAsia"/>
                <w:bCs/>
                <w:szCs w:val="21"/>
                <w:highlight w:val="none"/>
              </w:rPr>
              <w:t>14.5.灯具：触摸开关调光，带五孔插及USB+Type-c</w:t>
            </w:r>
          </w:p>
          <w:p w14:paraId="57AB01F7">
            <w:pPr>
              <w:rPr>
                <w:bCs/>
                <w:szCs w:val="21"/>
                <w:highlight w:val="none"/>
              </w:rPr>
            </w:pPr>
            <w:r>
              <w:rPr>
                <w:rFonts w:hint="eastAsia"/>
                <w:bCs/>
                <w:szCs w:val="21"/>
                <w:highlight w:val="none"/>
              </w:rPr>
              <w:t>14.5.1.灯体颜色：哑光白</w:t>
            </w:r>
          </w:p>
          <w:p w14:paraId="42C661B5">
            <w:pPr>
              <w:rPr>
                <w:bCs/>
                <w:szCs w:val="21"/>
                <w:highlight w:val="none"/>
              </w:rPr>
            </w:pPr>
            <w:r>
              <w:rPr>
                <w:rFonts w:hint="eastAsia"/>
                <w:bCs/>
                <w:szCs w:val="21"/>
                <w:highlight w:val="none"/>
              </w:rPr>
              <w:t>14.5.2.灯具尺寸：L985*52*49mm/总高：350MM灯杆尺寸：250*52*30MM（灯具总长8865MM，按一字拼接）</w:t>
            </w:r>
          </w:p>
          <w:p w14:paraId="301BF8A7">
            <w:pPr>
              <w:rPr>
                <w:bCs/>
                <w:szCs w:val="21"/>
                <w:highlight w:val="none"/>
              </w:rPr>
            </w:pPr>
            <w:r>
              <w:rPr>
                <w:rFonts w:hint="eastAsia"/>
                <w:bCs/>
                <w:szCs w:val="21"/>
                <w:highlight w:val="none"/>
              </w:rPr>
              <w:t>14.5.3.灯具参数：220V/25W/4000K/CRI90</w:t>
            </w:r>
          </w:p>
          <w:p w14:paraId="3932DE31">
            <w:pPr>
              <w:rPr>
                <w:bCs/>
                <w:szCs w:val="21"/>
                <w:highlight w:val="none"/>
              </w:rPr>
            </w:pPr>
            <w:r>
              <w:rPr>
                <w:rFonts w:hint="eastAsia"/>
                <w:bCs/>
                <w:szCs w:val="21"/>
                <w:highlight w:val="none"/>
              </w:rPr>
              <w:t>14.5.4.灯罩:棱晶组合罩</w:t>
            </w:r>
          </w:p>
          <w:p w14:paraId="1E080D05">
            <w:pPr>
              <w:rPr>
                <w:bCs/>
                <w:szCs w:val="21"/>
                <w:highlight w:val="none"/>
              </w:rPr>
            </w:pPr>
            <w:r>
              <w:rPr>
                <w:rFonts w:hint="eastAsia"/>
                <w:bCs/>
                <w:szCs w:val="21"/>
                <w:highlight w:val="none"/>
              </w:rPr>
              <w:t>14.5.5.电器：无频闪驱动电源，</w:t>
            </w:r>
          </w:p>
          <w:p w14:paraId="150AE9A1">
            <w:pPr>
              <w:rPr>
                <w:bCs/>
                <w:szCs w:val="21"/>
                <w:highlight w:val="none"/>
              </w:rPr>
            </w:pPr>
            <w:r>
              <w:rPr>
                <w:rFonts w:hint="eastAsia"/>
                <w:bCs/>
                <w:szCs w:val="21"/>
                <w:highlight w:val="none"/>
              </w:rPr>
              <w:t>14.5.6.配件：灯带尾端底部外接1.5米电源线</w:t>
            </w:r>
          </w:p>
          <w:p w14:paraId="1FA1F1E5">
            <w:pPr>
              <w:rPr>
                <w:bCs/>
                <w:szCs w:val="21"/>
                <w:highlight w:val="none"/>
              </w:rPr>
            </w:pPr>
            <w:r>
              <w:rPr>
                <w:rFonts w:hint="eastAsia"/>
                <w:bCs/>
                <w:szCs w:val="21"/>
                <w:highlight w:val="none"/>
              </w:rPr>
              <w:t>14.5.7.灯带左、右端用螺丝固定盖端；灯体拼接处用固定钣金件连接；连接型材拼接处用公母插接端子。</w:t>
            </w:r>
          </w:p>
        </w:tc>
      </w:tr>
      <w:tr w14:paraId="0708E5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2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29" w:author="WPS_1731128893" w:date="2025-10-24T15:51:37Z">
            <w:trPr>
              <w:trHeight w:val="170" w:hRule="atLeast"/>
            </w:trPr>
          </w:trPrChange>
        </w:trPr>
        <w:tc>
          <w:tcPr>
            <w:tcW w:w="730" w:type="dxa"/>
            <w:vMerge w:val="continue"/>
            <w:vAlign w:val="center"/>
            <w:tcPrChange w:id="630" w:author="WPS_1731128893" w:date="2025-10-24T15:51:37Z">
              <w:tcPr>
                <w:tcW w:w="730" w:type="dxa"/>
                <w:vMerge w:val="continue"/>
                <w:vAlign w:val="center"/>
                <w:tcPrChange w:id="631" w:author="WPS_1731128893" w:date="2025-10-24T15:51:37Z">
                  <w:tcPr>
                    <w:tcW w:w="730" w:type="dxa"/>
                    <w:vMerge w:val="continue"/>
                    <w:vAlign w:val="center"/>
                  </w:tcPr>
                </w:tcPrChange>
              </w:tcPr>
            </w:tcPrChange>
          </w:tcPr>
          <w:p w14:paraId="77975682">
            <w:pPr>
              <w:jc w:val="center"/>
              <w:rPr>
                <w:bCs/>
                <w:szCs w:val="21"/>
                <w:highlight w:val="none"/>
              </w:rPr>
            </w:pPr>
          </w:p>
        </w:tc>
        <w:tc>
          <w:tcPr>
            <w:tcW w:w="1658" w:type="dxa"/>
            <w:vMerge w:val="continue"/>
            <w:vAlign w:val="center"/>
            <w:tcPrChange w:id="632" w:author="WPS_1731128893" w:date="2025-10-24T15:51:37Z">
              <w:tcPr>
                <w:tcW w:w="1658" w:type="dxa"/>
                <w:vMerge w:val="continue"/>
                <w:vAlign w:val="center"/>
                <w:tcPrChange w:id="633" w:author="WPS_1731128893" w:date="2025-10-24T15:51:37Z">
                  <w:tcPr>
                    <w:tcW w:w="1658" w:type="dxa"/>
                    <w:vMerge w:val="continue"/>
                    <w:vAlign w:val="center"/>
                  </w:tcPr>
                </w:tcPrChange>
              </w:tcPr>
            </w:tcPrChange>
          </w:tcPr>
          <w:p w14:paraId="4E260317">
            <w:pPr>
              <w:jc w:val="center"/>
              <w:rPr>
                <w:bCs/>
                <w:szCs w:val="21"/>
                <w:highlight w:val="none"/>
              </w:rPr>
            </w:pPr>
          </w:p>
        </w:tc>
        <w:tc>
          <w:tcPr>
            <w:tcW w:w="5734" w:type="dxa"/>
            <w:shd w:val="clear" w:color="auto" w:fill="auto"/>
            <w:tcPrChange w:id="634" w:author="WPS_1731128893" w:date="2025-10-24T15:51:37Z">
              <w:tcPr>
                <w:tcW w:w="5734" w:type="dxa"/>
                <w:shd w:val="clear" w:color="auto" w:fill="auto"/>
                <w:tcPrChange w:id="635" w:author="WPS_1731128893" w:date="2025-10-24T15:51:37Z">
                  <w:tcPr>
                    <w:tcW w:w="5734" w:type="dxa"/>
                    <w:shd w:val="clear" w:color="auto" w:fill="auto"/>
                  </w:tcPr>
                </w:tcPrChange>
              </w:tcPr>
            </w:tcPrChange>
          </w:tcPr>
          <w:p w14:paraId="054F1106">
            <w:pPr>
              <w:rPr>
                <w:rFonts w:ascii="Calibri" w:hAnsi="Calibri"/>
                <w:szCs w:val="21"/>
                <w:highlight w:val="none"/>
              </w:rPr>
            </w:pPr>
            <w:r>
              <w:rPr>
                <w:rFonts w:hint="eastAsia"/>
                <w:bCs/>
                <w:szCs w:val="21"/>
                <w:highlight w:val="none"/>
              </w:rPr>
              <w:t>14.6尺寸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：4000*550*1385</w:t>
            </w:r>
            <w:r>
              <w:rPr>
                <w:rFonts w:hint="eastAsia" w:ascii="宋体" w:hAnsi="宋体"/>
                <w:bCs/>
                <w:highlight w:val="none"/>
              </w:rPr>
              <w:t>（实际尺寸以现场测量为准）</w:t>
            </w:r>
          </w:p>
        </w:tc>
      </w:tr>
      <w:tr w14:paraId="7DEE3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3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36" w:author="WPS_1731128893" w:date="2025-10-24T15:51:37Z">
            <w:trPr>
              <w:trHeight w:val="170" w:hRule="atLeast"/>
            </w:trPr>
          </w:trPrChange>
        </w:trPr>
        <w:tc>
          <w:tcPr>
            <w:tcW w:w="730" w:type="dxa"/>
            <w:vMerge w:val="restart"/>
            <w:shd w:val="clear" w:color="auto" w:fill="auto"/>
            <w:vAlign w:val="center"/>
            <w:tcPrChange w:id="637" w:author="WPS_1731128893" w:date="2025-10-24T15:51:37Z">
              <w:tcPr>
                <w:tcW w:w="730" w:type="dxa"/>
                <w:vMerge w:val="restart"/>
                <w:shd w:val="clear" w:color="auto" w:fill="auto"/>
                <w:vAlign w:val="center"/>
                <w:tcPrChange w:id="638" w:author="WPS_1731128893" w:date="2025-10-24T15:51:37Z">
                  <w:tcPr>
                    <w:tcW w:w="730" w:type="dxa"/>
                    <w:vMerge w:val="restart"/>
                    <w:shd w:val="clear" w:color="auto" w:fill="auto"/>
                    <w:vAlign w:val="center"/>
                  </w:tcPr>
                </w:tcPrChange>
              </w:tcPr>
            </w:tcPrChange>
          </w:tcPr>
          <w:p w14:paraId="7024C4C2">
            <w:pPr>
              <w:jc w:val="center"/>
              <w:rPr>
                <w:bCs/>
                <w:szCs w:val="21"/>
                <w:highlight w:val="none"/>
              </w:rPr>
            </w:pPr>
            <w:r>
              <w:rPr>
                <w:rFonts w:hint="eastAsia"/>
                <w:bCs/>
                <w:szCs w:val="21"/>
                <w:highlight w:val="none"/>
              </w:rPr>
              <w:t>15</w:t>
            </w:r>
          </w:p>
        </w:tc>
        <w:tc>
          <w:tcPr>
            <w:tcW w:w="1658" w:type="dxa"/>
            <w:vMerge w:val="restart"/>
            <w:shd w:val="clear" w:color="auto" w:fill="auto"/>
            <w:vAlign w:val="center"/>
            <w:tcPrChange w:id="639" w:author="WPS_1731128893" w:date="2025-10-24T15:51:37Z">
              <w:tcPr>
                <w:tcW w:w="1658" w:type="dxa"/>
                <w:vMerge w:val="restart"/>
                <w:shd w:val="clear" w:color="auto" w:fill="auto"/>
                <w:vAlign w:val="center"/>
                <w:tcPrChange w:id="640" w:author="WPS_1731128893" w:date="2025-10-24T15:51:37Z">
                  <w:tcPr>
                    <w:tcW w:w="1658" w:type="dxa"/>
                    <w:vMerge w:val="restart"/>
                    <w:shd w:val="clear" w:color="auto" w:fill="auto"/>
                    <w:vAlign w:val="center"/>
                  </w:tcPr>
                </w:tcPrChange>
              </w:tcPr>
            </w:tcPrChange>
          </w:tcPr>
          <w:p w14:paraId="62C5F1BC">
            <w:pPr>
              <w:jc w:val="center"/>
              <w:rPr>
                <w:rFonts w:hint="eastAsia"/>
                <w:bCs/>
                <w:szCs w:val="21"/>
                <w:highlight w:val="none"/>
                <w:lang w:val="en-US" w:eastAsia="zh-CN"/>
              </w:rPr>
            </w:pPr>
            <w:r>
              <w:rPr>
                <w:rFonts w:hint="eastAsia"/>
                <w:bCs/>
                <w:szCs w:val="21"/>
                <w:highlight w:val="none"/>
              </w:rPr>
              <w:t>台阶书柜</w:t>
            </w:r>
            <w:r>
              <w:rPr>
                <w:rFonts w:hint="eastAsia"/>
                <w:bCs/>
                <w:szCs w:val="21"/>
                <w:highlight w:val="none"/>
                <w:lang w:val="en-US" w:eastAsia="zh-CN"/>
              </w:rPr>
              <w:t>3</w:t>
            </w:r>
          </w:p>
          <w:p w14:paraId="35756918">
            <w:pPr>
              <w:jc w:val="center"/>
              <w:rPr>
                <w:rFonts w:hint="eastAsia"/>
                <w:bCs/>
                <w:szCs w:val="21"/>
                <w:highlight w:val="none"/>
                <w:lang w:val="en-US" w:eastAsia="zh-CN"/>
              </w:rPr>
            </w:pPr>
          </w:p>
          <w:p w14:paraId="2F6D7B93">
            <w:pPr>
              <w:jc w:val="center"/>
              <w:rPr>
                <w:rFonts w:hint="eastAsia"/>
                <w:bCs/>
                <w:szCs w:val="21"/>
                <w:highlight w:val="none"/>
                <w:lang w:val="en-US" w:eastAsia="zh-CN"/>
              </w:rPr>
            </w:pPr>
            <w:r>
              <w:rPr>
                <w:highlight w:val="none"/>
              </w:rPr>
              <w:drawing>
                <wp:anchor distT="0" distB="0" distL="114300" distR="114300" simplePos="0" relativeHeight="251659264" behindDoc="1" locked="0" layoutInCell="1" allowOverlap="1">
                  <wp:simplePos x="0" y="0"/>
                  <wp:positionH relativeFrom="column">
                    <wp:posOffset>4144645</wp:posOffset>
                  </wp:positionH>
                  <wp:positionV relativeFrom="paragraph">
                    <wp:posOffset>1361440</wp:posOffset>
                  </wp:positionV>
                  <wp:extent cx="894715" cy="420370"/>
                  <wp:effectExtent l="0" t="0" r="6985" b="11430"/>
                  <wp:wrapTight wrapText="bothSides">
                    <wp:wrapPolygon>
                      <wp:start x="0" y="0"/>
                      <wp:lineTo x="0" y="20882"/>
                      <wp:lineTo x="21155" y="20882"/>
                      <wp:lineTo x="21155" y="0"/>
                      <wp:lineTo x="0" y="0"/>
                    </wp:wrapPolygon>
                  </wp:wrapTight>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23"/>
                          <a:stretch>
                            <a:fillRect/>
                          </a:stretch>
                        </pic:blipFill>
                        <pic:spPr>
                          <a:xfrm>
                            <a:off x="0" y="0"/>
                            <a:ext cx="894715" cy="420370"/>
                          </a:xfrm>
                          <a:prstGeom prst="rect">
                            <a:avLst/>
                          </a:prstGeom>
                          <a:noFill/>
                          <a:ln>
                            <a:noFill/>
                          </a:ln>
                        </pic:spPr>
                      </pic:pic>
                    </a:graphicData>
                  </a:graphic>
                </wp:anchor>
              </w:drawing>
            </w:r>
          </w:p>
        </w:tc>
        <w:tc>
          <w:tcPr>
            <w:tcW w:w="5734" w:type="dxa"/>
            <w:shd w:val="clear" w:color="auto" w:fill="auto"/>
            <w:tcPrChange w:id="641" w:author="WPS_1731128893" w:date="2025-10-24T15:51:37Z">
              <w:tcPr>
                <w:tcW w:w="5734" w:type="dxa"/>
                <w:shd w:val="clear" w:color="auto" w:fill="auto"/>
                <w:tcPrChange w:id="642" w:author="WPS_1731128893" w:date="2025-10-24T15:51:37Z">
                  <w:tcPr>
                    <w:tcW w:w="5734" w:type="dxa"/>
                    <w:shd w:val="clear" w:color="auto" w:fill="auto"/>
                  </w:tcPr>
                </w:tcPrChange>
              </w:tcPr>
            </w:tcPrChange>
          </w:tcPr>
          <w:p w14:paraId="3F2D2F92">
            <w:pPr>
              <w:rPr>
                <w:rFonts w:hint="eastAsia"/>
                <w:bCs w:val="0"/>
                <w:szCs w:val="21"/>
                <w:highlight w:val="none"/>
              </w:rPr>
            </w:pPr>
            <w:r>
              <w:rPr>
                <w:rFonts w:hint="eastAsia"/>
                <w:bCs w:val="0"/>
                <w:szCs w:val="21"/>
                <w:highlight w:val="none"/>
              </w:rPr>
              <w:t>15.1基材：采用E0级多层板，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059224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4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43" w:author="WPS_1731128893" w:date="2025-10-24T15:51:37Z">
            <w:trPr>
              <w:trHeight w:val="170" w:hRule="atLeast"/>
            </w:trPr>
          </w:trPrChange>
        </w:trPr>
        <w:tc>
          <w:tcPr>
            <w:tcW w:w="730" w:type="dxa"/>
            <w:vMerge w:val="continue"/>
            <w:vAlign w:val="center"/>
            <w:tcPrChange w:id="644" w:author="WPS_1731128893" w:date="2025-10-24T15:51:37Z">
              <w:tcPr>
                <w:tcW w:w="730" w:type="dxa"/>
                <w:vMerge w:val="continue"/>
                <w:vAlign w:val="center"/>
                <w:tcPrChange w:id="645" w:author="WPS_1731128893" w:date="2025-10-24T15:51:37Z">
                  <w:tcPr>
                    <w:tcW w:w="730" w:type="dxa"/>
                    <w:vMerge w:val="continue"/>
                    <w:vAlign w:val="center"/>
                  </w:tcPr>
                </w:tcPrChange>
              </w:tcPr>
            </w:tcPrChange>
          </w:tcPr>
          <w:p w14:paraId="3FA5C82B">
            <w:pPr>
              <w:jc w:val="center"/>
              <w:rPr>
                <w:bCs/>
                <w:szCs w:val="21"/>
                <w:highlight w:val="none"/>
              </w:rPr>
            </w:pPr>
          </w:p>
        </w:tc>
        <w:tc>
          <w:tcPr>
            <w:tcW w:w="1658" w:type="dxa"/>
            <w:vMerge w:val="continue"/>
            <w:vAlign w:val="center"/>
            <w:tcPrChange w:id="646" w:author="WPS_1731128893" w:date="2025-10-24T15:51:37Z">
              <w:tcPr>
                <w:tcW w:w="1658" w:type="dxa"/>
                <w:vMerge w:val="continue"/>
                <w:vAlign w:val="center"/>
                <w:tcPrChange w:id="647" w:author="WPS_1731128893" w:date="2025-10-24T15:51:37Z">
                  <w:tcPr>
                    <w:tcW w:w="1658" w:type="dxa"/>
                    <w:vMerge w:val="continue"/>
                    <w:vAlign w:val="center"/>
                  </w:tcPr>
                </w:tcPrChange>
              </w:tcPr>
            </w:tcPrChange>
          </w:tcPr>
          <w:p w14:paraId="234C9741">
            <w:pPr>
              <w:jc w:val="center"/>
              <w:rPr>
                <w:bCs/>
                <w:szCs w:val="21"/>
                <w:highlight w:val="none"/>
              </w:rPr>
            </w:pPr>
          </w:p>
        </w:tc>
        <w:tc>
          <w:tcPr>
            <w:tcW w:w="5734" w:type="dxa"/>
            <w:shd w:val="clear" w:color="auto" w:fill="auto"/>
            <w:tcPrChange w:id="648" w:author="WPS_1731128893" w:date="2025-10-24T15:51:37Z">
              <w:tcPr>
                <w:tcW w:w="5734" w:type="dxa"/>
                <w:shd w:val="clear" w:color="auto" w:fill="auto"/>
                <w:tcPrChange w:id="649" w:author="WPS_1731128893" w:date="2025-10-24T15:51:37Z">
                  <w:tcPr>
                    <w:tcW w:w="5734" w:type="dxa"/>
                    <w:shd w:val="clear" w:color="auto" w:fill="auto"/>
                  </w:tcPr>
                </w:tcPrChange>
              </w:tcPr>
            </w:tcPrChange>
          </w:tcPr>
          <w:p w14:paraId="77AB292B">
            <w:pPr>
              <w:rPr>
                <w:bCs/>
                <w:szCs w:val="21"/>
                <w:highlight w:val="none"/>
              </w:rPr>
            </w:pPr>
            <w:r>
              <w:rPr>
                <w:rFonts w:hint="eastAsia"/>
                <w:bCs/>
                <w:szCs w:val="21"/>
                <w:highlight w:val="none"/>
              </w:rPr>
              <w:t>15.2饰面：采用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265388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5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50" w:author="WPS_1731128893" w:date="2025-10-24T15:51:37Z">
            <w:trPr>
              <w:trHeight w:val="170" w:hRule="atLeast"/>
            </w:trPr>
          </w:trPrChange>
        </w:trPr>
        <w:tc>
          <w:tcPr>
            <w:tcW w:w="730" w:type="dxa"/>
            <w:vMerge w:val="continue"/>
            <w:vAlign w:val="center"/>
            <w:tcPrChange w:id="651" w:author="WPS_1731128893" w:date="2025-10-24T15:51:37Z">
              <w:tcPr>
                <w:tcW w:w="730" w:type="dxa"/>
                <w:vMerge w:val="continue"/>
                <w:vAlign w:val="center"/>
                <w:tcPrChange w:id="652" w:author="WPS_1731128893" w:date="2025-10-24T15:51:37Z">
                  <w:tcPr>
                    <w:tcW w:w="730" w:type="dxa"/>
                    <w:vMerge w:val="continue"/>
                    <w:vAlign w:val="center"/>
                  </w:tcPr>
                </w:tcPrChange>
              </w:tcPr>
            </w:tcPrChange>
          </w:tcPr>
          <w:p w14:paraId="754ED2DF">
            <w:pPr>
              <w:jc w:val="center"/>
              <w:rPr>
                <w:bCs/>
                <w:szCs w:val="21"/>
                <w:highlight w:val="none"/>
              </w:rPr>
            </w:pPr>
          </w:p>
        </w:tc>
        <w:tc>
          <w:tcPr>
            <w:tcW w:w="1658" w:type="dxa"/>
            <w:vMerge w:val="continue"/>
            <w:vAlign w:val="center"/>
            <w:tcPrChange w:id="653" w:author="WPS_1731128893" w:date="2025-10-24T15:51:37Z">
              <w:tcPr>
                <w:tcW w:w="1658" w:type="dxa"/>
                <w:vMerge w:val="continue"/>
                <w:vAlign w:val="center"/>
                <w:tcPrChange w:id="654" w:author="WPS_1731128893" w:date="2025-10-24T15:51:37Z">
                  <w:tcPr>
                    <w:tcW w:w="1658" w:type="dxa"/>
                    <w:vMerge w:val="continue"/>
                    <w:vAlign w:val="center"/>
                  </w:tcPr>
                </w:tcPrChange>
              </w:tcPr>
            </w:tcPrChange>
          </w:tcPr>
          <w:p w14:paraId="4C6EDC0C">
            <w:pPr>
              <w:jc w:val="center"/>
              <w:rPr>
                <w:bCs/>
                <w:szCs w:val="21"/>
                <w:highlight w:val="none"/>
              </w:rPr>
            </w:pPr>
          </w:p>
        </w:tc>
        <w:tc>
          <w:tcPr>
            <w:tcW w:w="5734" w:type="dxa"/>
            <w:shd w:val="clear" w:color="auto" w:fill="auto"/>
            <w:tcPrChange w:id="655" w:author="WPS_1731128893" w:date="2025-10-24T15:51:37Z">
              <w:tcPr>
                <w:tcW w:w="5734" w:type="dxa"/>
                <w:shd w:val="clear" w:color="auto" w:fill="auto"/>
                <w:tcPrChange w:id="656" w:author="WPS_1731128893" w:date="2025-10-24T15:51:37Z">
                  <w:tcPr>
                    <w:tcW w:w="5734" w:type="dxa"/>
                    <w:shd w:val="clear" w:color="auto" w:fill="auto"/>
                  </w:tcPr>
                </w:tcPrChange>
              </w:tcPr>
            </w:tcPrChange>
          </w:tcPr>
          <w:p w14:paraId="455EA0DC">
            <w:pPr>
              <w:rPr>
                <w:bCs/>
                <w:szCs w:val="21"/>
                <w:highlight w:val="none"/>
              </w:rPr>
            </w:pPr>
            <w:r>
              <w:rPr>
                <w:rFonts w:hint="eastAsia"/>
                <w:bCs/>
                <w:szCs w:val="21"/>
                <w:highlight w:val="none"/>
              </w:rPr>
              <w:t>15.3热熔胶：采用环保热熔胶，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03926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5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57" w:author="WPS_1731128893" w:date="2025-10-24T15:51:37Z">
            <w:trPr>
              <w:trHeight w:val="170" w:hRule="atLeast"/>
            </w:trPr>
          </w:trPrChange>
        </w:trPr>
        <w:tc>
          <w:tcPr>
            <w:tcW w:w="730" w:type="dxa"/>
            <w:vMerge w:val="continue"/>
            <w:vAlign w:val="center"/>
            <w:tcPrChange w:id="658" w:author="WPS_1731128893" w:date="2025-10-24T15:51:37Z">
              <w:tcPr>
                <w:tcW w:w="730" w:type="dxa"/>
                <w:vMerge w:val="continue"/>
                <w:vAlign w:val="center"/>
                <w:tcPrChange w:id="659" w:author="WPS_1731128893" w:date="2025-10-24T15:51:37Z">
                  <w:tcPr>
                    <w:tcW w:w="730" w:type="dxa"/>
                    <w:vMerge w:val="continue"/>
                    <w:vAlign w:val="center"/>
                  </w:tcPr>
                </w:tcPrChange>
              </w:tcPr>
            </w:tcPrChange>
          </w:tcPr>
          <w:p w14:paraId="71A0D551">
            <w:pPr>
              <w:jc w:val="center"/>
              <w:rPr>
                <w:bCs/>
                <w:szCs w:val="21"/>
                <w:highlight w:val="none"/>
              </w:rPr>
            </w:pPr>
          </w:p>
        </w:tc>
        <w:tc>
          <w:tcPr>
            <w:tcW w:w="1658" w:type="dxa"/>
            <w:vMerge w:val="continue"/>
            <w:vAlign w:val="center"/>
            <w:tcPrChange w:id="660" w:author="WPS_1731128893" w:date="2025-10-24T15:51:37Z">
              <w:tcPr>
                <w:tcW w:w="1658" w:type="dxa"/>
                <w:vMerge w:val="continue"/>
                <w:vAlign w:val="center"/>
                <w:tcPrChange w:id="661" w:author="WPS_1731128893" w:date="2025-10-24T15:51:37Z">
                  <w:tcPr>
                    <w:tcW w:w="1658" w:type="dxa"/>
                    <w:vMerge w:val="continue"/>
                    <w:vAlign w:val="center"/>
                  </w:tcPr>
                </w:tcPrChange>
              </w:tcPr>
            </w:tcPrChange>
          </w:tcPr>
          <w:p w14:paraId="3DBF29C2">
            <w:pPr>
              <w:jc w:val="center"/>
              <w:rPr>
                <w:bCs/>
                <w:szCs w:val="21"/>
                <w:highlight w:val="none"/>
              </w:rPr>
            </w:pPr>
          </w:p>
        </w:tc>
        <w:tc>
          <w:tcPr>
            <w:tcW w:w="5734" w:type="dxa"/>
            <w:shd w:val="clear" w:color="auto" w:fill="auto"/>
            <w:tcPrChange w:id="662" w:author="WPS_1731128893" w:date="2025-10-24T15:51:37Z">
              <w:tcPr>
                <w:tcW w:w="5734" w:type="dxa"/>
                <w:shd w:val="clear" w:color="auto" w:fill="auto"/>
                <w:tcPrChange w:id="663" w:author="WPS_1731128893" w:date="2025-10-24T15:51:37Z">
                  <w:tcPr>
                    <w:tcW w:w="5734" w:type="dxa"/>
                    <w:shd w:val="clear" w:color="auto" w:fill="auto"/>
                  </w:tcPr>
                </w:tcPrChange>
              </w:tcPr>
            </w:tcPrChange>
          </w:tcPr>
          <w:p w14:paraId="37F39B9D">
            <w:pPr>
              <w:rPr>
                <w:bCs/>
                <w:szCs w:val="21"/>
                <w:highlight w:val="none"/>
              </w:rPr>
            </w:pPr>
            <w:r>
              <w:rPr>
                <w:rFonts w:hint="eastAsia"/>
                <w:bCs/>
                <w:szCs w:val="21"/>
                <w:highlight w:val="none"/>
              </w:rPr>
              <w:t>15.4封边：采用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1A4D94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6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64" w:author="WPS_1731128893" w:date="2025-10-24T15:51:37Z">
            <w:trPr>
              <w:trHeight w:val="170" w:hRule="atLeast"/>
            </w:trPr>
          </w:trPrChange>
        </w:trPr>
        <w:tc>
          <w:tcPr>
            <w:tcW w:w="730" w:type="dxa"/>
            <w:vMerge w:val="continue"/>
            <w:vAlign w:val="center"/>
            <w:tcPrChange w:id="665" w:author="WPS_1731128893" w:date="2025-10-24T15:51:37Z">
              <w:tcPr>
                <w:tcW w:w="730" w:type="dxa"/>
                <w:vMerge w:val="continue"/>
                <w:vAlign w:val="center"/>
                <w:tcPrChange w:id="666" w:author="WPS_1731128893" w:date="2025-10-24T15:51:37Z">
                  <w:tcPr>
                    <w:tcW w:w="730" w:type="dxa"/>
                    <w:vMerge w:val="continue"/>
                    <w:vAlign w:val="center"/>
                  </w:tcPr>
                </w:tcPrChange>
              </w:tcPr>
            </w:tcPrChange>
          </w:tcPr>
          <w:p w14:paraId="1B71BADF">
            <w:pPr>
              <w:jc w:val="center"/>
              <w:rPr>
                <w:bCs/>
                <w:szCs w:val="21"/>
                <w:highlight w:val="none"/>
              </w:rPr>
            </w:pPr>
          </w:p>
        </w:tc>
        <w:tc>
          <w:tcPr>
            <w:tcW w:w="1658" w:type="dxa"/>
            <w:vMerge w:val="continue"/>
            <w:vAlign w:val="center"/>
            <w:tcPrChange w:id="667" w:author="WPS_1731128893" w:date="2025-10-24T15:51:37Z">
              <w:tcPr>
                <w:tcW w:w="1658" w:type="dxa"/>
                <w:vMerge w:val="continue"/>
                <w:vAlign w:val="center"/>
                <w:tcPrChange w:id="668" w:author="WPS_1731128893" w:date="2025-10-24T15:51:37Z">
                  <w:tcPr>
                    <w:tcW w:w="1658" w:type="dxa"/>
                    <w:vMerge w:val="continue"/>
                    <w:vAlign w:val="center"/>
                  </w:tcPr>
                </w:tcPrChange>
              </w:tcPr>
            </w:tcPrChange>
          </w:tcPr>
          <w:p w14:paraId="27349FE3">
            <w:pPr>
              <w:jc w:val="center"/>
              <w:rPr>
                <w:bCs/>
                <w:szCs w:val="21"/>
                <w:highlight w:val="none"/>
              </w:rPr>
            </w:pPr>
          </w:p>
        </w:tc>
        <w:tc>
          <w:tcPr>
            <w:tcW w:w="5734" w:type="dxa"/>
            <w:shd w:val="clear" w:color="auto" w:fill="auto"/>
            <w:tcPrChange w:id="669" w:author="WPS_1731128893" w:date="2025-10-24T15:51:37Z">
              <w:tcPr>
                <w:tcW w:w="5734" w:type="dxa"/>
                <w:shd w:val="clear" w:color="auto" w:fill="auto"/>
                <w:tcPrChange w:id="670" w:author="WPS_1731128893" w:date="2025-10-24T15:51:37Z">
                  <w:tcPr>
                    <w:tcW w:w="5734" w:type="dxa"/>
                    <w:shd w:val="clear" w:color="auto" w:fill="auto"/>
                  </w:tcPr>
                </w:tcPrChange>
              </w:tcPr>
            </w:tcPrChange>
          </w:tcPr>
          <w:p w14:paraId="17D9163A">
            <w:pPr>
              <w:rPr>
                <w:bCs/>
                <w:szCs w:val="21"/>
                <w:highlight w:val="none"/>
              </w:rPr>
            </w:pPr>
            <w:r>
              <w:rPr>
                <w:rFonts w:hint="eastAsia"/>
                <w:bCs/>
                <w:szCs w:val="21"/>
                <w:highlight w:val="none"/>
              </w:rPr>
              <w:t>15.5.灯具：触摸开关调光，带五孔插及USB+Type-c</w:t>
            </w:r>
          </w:p>
          <w:p w14:paraId="5BF797C8">
            <w:pPr>
              <w:rPr>
                <w:bCs/>
                <w:szCs w:val="21"/>
                <w:highlight w:val="none"/>
              </w:rPr>
            </w:pPr>
            <w:r>
              <w:rPr>
                <w:rFonts w:hint="eastAsia"/>
                <w:bCs/>
                <w:szCs w:val="21"/>
                <w:highlight w:val="none"/>
              </w:rPr>
              <w:t>15.5.1.灯体颜色：哑光白</w:t>
            </w:r>
          </w:p>
          <w:p w14:paraId="4EEAA061">
            <w:pPr>
              <w:rPr>
                <w:bCs/>
                <w:szCs w:val="21"/>
                <w:highlight w:val="none"/>
              </w:rPr>
            </w:pPr>
            <w:r>
              <w:rPr>
                <w:rFonts w:hint="eastAsia"/>
                <w:bCs/>
                <w:szCs w:val="21"/>
                <w:highlight w:val="none"/>
              </w:rPr>
              <w:t>15.5.2.灯具尺寸：L985*52*49mm/总高：350MM灯杆尺寸：250*52*30MM（灯具总长8865MM，按一字拼接）</w:t>
            </w:r>
          </w:p>
          <w:p w14:paraId="01E202A5">
            <w:pPr>
              <w:rPr>
                <w:bCs/>
                <w:szCs w:val="21"/>
                <w:highlight w:val="none"/>
              </w:rPr>
            </w:pPr>
            <w:r>
              <w:rPr>
                <w:rFonts w:hint="eastAsia"/>
                <w:bCs/>
                <w:szCs w:val="21"/>
                <w:highlight w:val="none"/>
              </w:rPr>
              <w:t>15.5.3.灯具参数：220V/25W/4000K/CRI90</w:t>
            </w:r>
          </w:p>
          <w:p w14:paraId="4F30831F">
            <w:pPr>
              <w:rPr>
                <w:bCs/>
                <w:szCs w:val="21"/>
                <w:highlight w:val="none"/>
              </w:rPr>
            </w:pPr>
            <w:r>
              <w:rPr>
                <w:rFonts w:hint="eastAsia"/>
                <w:bCs/>
                <w:szCs w:val="21"/>
                <w:highlight w:val="none"/>
              </w:rPr>
              <w:t>15.5.4.灯罩:棱晶组合罩</w:t>
            </w:r>
          </w:p>
          <w:p w14:paraId="0E3A6792">
            <w:pPr>
              <w:rPr>
                <w:bCs/>
                <w:szCs w:val="21"/>
                <w:highlight w:val="none"/>
              </w:rPr>
            </w:pPr>
            <w:r>
              <w:rPr>
                <w:rFonts w:hint="eastAsia"/>
                <w:bCs/>
                <w:szCs w:val="21"/>
                <w:highlight w:val="none"/>
              </w:rPr>
              <w:t>15.5.5.电器：无频闪驱动电源</w:t>
            </w:r>
          </w:p>
          <w:p w14:paraId="3D8296E5">
            <w:pPr>
              <w:rPr>
                <w:bCs/>
                <w:szCs w:val="21"/>
                <w:highlight w:val="none"/>
              </w:rPr>
            </w:pPr>
            <w:r>
              <w:rPr>
                <w:rFonts w:hint="eastAsia"/>
                <w:bCs/>
                <w:szCs w:val="21"/>
                <w:highlight w:val="none"/>
              </w:rPr>
              <w:t>15.5.6.配件：灯带尾端底部外接1.5米电源线</w:t>
            </w:r>
          </w:p>
          <w:p w14:paraId="09F33D5A">
            <w:pPr>
              <w:rPr>
                <w:bCs/>
                <w:szCs w:val="21"/>
                <w:highlight w:val="none"/>
              </w:rPr>
            </w:pPr>
            <w:r>
              <w:rPr>
                <w:rFonts w:hint="eastAsia"/>
                <w:bCs/>
                <w:szCs w:val="21"/>
                <w:highlight w:val="none"/>
              </w:rPr>
              <w:t>15.5.7.灯带左、右端用螺丝固定盖端；灯体拼接处用固定钣金件连接；连接型材拼接处用公母插接端子。</w:t>
            </w:r>
          </w:p>
        </w:tc>
      </w:tr>
      <w:tr w14:paraId="4C895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7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71" w:author="WPS_1731128893" w:date="2025-10-24T15:51:37Z">
            <w:trPr>
              <w:trHeight w:val="170" w:hRule="atLeast"/>
            </w:trPr>
          </w:trPrChange>
        </w:trPr>
        <w:tc>
          <w:tcPr>
            <w:tcW w:w="730" w:type="dxa"/>
            <w:vMerge w:val="continue"/>
            <w:vAlign w:val="center"/>
            <w:tcPrChange w:id="672" w:author="WPS_1731128893" w:date="2025-10-24T15:51:37Z">
              <w:tcPr>
                <w:tcW w:w="730" w:type="dxa"/>
                <w:vMerge w:val="continue"/>
                <w:vAlign w:val="center"/>
                <w:tcPrChange w:id="673" w:author="WPS_1731128893" w:date="2025-10-24T15:51:37Z">
                  <w:tcPr>
                    <w:tcW w:w="730" w:type="dxa"/>
                    <w:vMerge w:val="continue"/>
                    <w:vAlign w:val="center"/>
                  </w:tcPr>
                </w:tcPrChange>
              </w:tcPr>
            </w:tcPrChange>
          </w:tcPr>
          <w:p w14:paraId="2009B71B">
            <w:pPr>
              <w:jc w:val="center"/>
              <w:rPr>
                <w:bCs/>
                <w:szCs w:val="21"/>
                <w:highlight w:val="none"/>
              </w:rPr>
            </w:pPr>
          </w:p>
        </w:tc>
        <w:tc>
          <w:tcPr>
            <w:tcW w:w="1658" w:type="dxa"/>
            <w:vMerge w:val="continue"/>
            <w:vAlign w:val="center"/>
            <w:tcPrChange w:id="674" w:author="WPS_1731128893" w:date="2025-10-24T15:51:37Z">
              <w:tcPr>
                <w:tcW w:w="1658" w:type="dxa"/>
                <w:vMerge w:val="continue"/>
                <w:vAlign w:val="center"/>
                <w:tcPrChange w:id="675" w:author="WPS_1731128893" w:date="2025-10-24T15:51:37Z">
                  <w:tcPr>
                    <w:tcW w:w="1658" w:type="dxa"/>
                    <w:vMerge w:val="continue"/>
                    <w:vAlign w:val="center"/>
                  </w:tcPr>
                </w:tcPrChange>
              </w:tcPr>
            </w:tcPrChange>
          </w:tcPr>
          <w:p w14:paraId="04B1CAE2">
            <w:pPr>
              <w:jc w:val="center"/>
              <w:rPr>
                <w:bCs/>
                <w:szCs w:val="21"/>
                <w:highlight w:val="none"/>
              </w:rPr>
            </w:pPr>
          </w:p>
        </w:tc>
        <w:tc>
          <w:tcPr>
            <w:tcW w:w="5734" w:type="dxa"/>
            <w:shd w:val="clear" w:color="auto" w:fill="auto"/>
            <w:tcPrChange w:id="676" w:author="WPS_1731128893" w:date="2025-10-24T15:51:37Z">
              <w:tcPr>
                <w:tcW w:w="5734" w:type="dxa"/>
                <w:shd w:val="clear" w:color="auto" w:fill="auto"/>
                <w:tcPrChange w:id="677" w:author="WPS_1731128893" w:date="2025-10-24T15:51:37Z">
                  <w:tcPr>
                    <w:tcW w:w="5734" w:type="dxa"/>
                    <w:shd w:val="clear" w:color="auto" w:fill="auto"/>
                  </w:tcPr>
                </w:tcPrChange>
              </w:tcPr>
            </w:tcPrChange>
          </w:tcPr>
          <w:p w14:paraId="3EBD9013">
            <w:pPr>
              <w:rPr>
                <w:rFonts w:ascii="Calibri" w:hAnsi="Calibri"/>
                <w:szCs w:val="21"/>
                <w:highlight w:val="none"/>
              </w:rPr>
            </w:pPr>
            <w:r>
              <w:rPr>
                <w:rFonts w:hint="eastAsia"/>
                <w:bCs/>
                <w:szCs w:val="21"/>
                <w:highlight w:val="none"/>
              </w:rPr>
              <w:t>15.6尺寸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：8970*550*1730</w:t>
            </w:r>
            <w:r>
              <w:rPr>
                <w:rFonts w:hint="eastAsia" w:ascii="宋体" w:hAnsi="宋体"/>
                <w:bCs/>
                <w:highlight w:val="none"/>
              </w:rPr>
              <w:t>（实际尺寸以现场测量为准）</w:t>
            </w:r>
          </w:p>
        </w:tc>
      </w:tr>
      <w:tr w14:paraId="77C26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7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78" w:author="WPS_1731128893" w:date="2025-10-24T15:51:37Z">
            <w:trPr>
              <w:trHeight w:val="170" w:hRule="atLeast"/>
            </w:trPr>
          </w:trPrChange>
        </w:trPr>
        <w:tc>
          <w:tcPr>
            <w:tcW w:w="730" w:type="dxa"/>
            <w:vMerge w:val="restart"/>
            <w:vAlign w:val="center"/>
            <w:tcPrChange w:id="679" w:author="WPS_1731128893" w:date="2025-10-24T15:51:37Z">
              <w:tcPr>
                <w:tcW w:w="730" w:type="dxa"/>
                <w:vMerge w:val="restart"/>
                <w:vAlign w:val="center"/>
                <w:tcPrChange w:id="680" w:author="WPS_1731128893" w:date="2025-10-24T15:51:37Z">
                  <w:tcPr>
                    <w:tcW w:w="730" w:type="dxa"/>
                    <w:vMerge w:val="restart"/>
                    <w:vAlign w:val="center"/>
                  </w:tcPr>
                </w:tcPrChange>
              </w:tcPr>
            </w:tcPrChange>
          </w:tcPr>
          <w:p w14:paraId="4F606AA0">
            <w:pPr>
              <w:rPr>
                <w:highlight w:val="none"/>
              </w:rPr>
            </w:pPr>
          </w:p>
          <w:p w14:paraId="3111A77D">
            <w:pPr>
              <w:rPr>
                <w:highlight w:val="none"/>
              </w:rPr>
            </w:pPr>
          </w:p>
          <w:p w14:paraId="536B1EEA">
            <w:pPr>
              <w:rPr>
                <w:highlight w:val="none"/>
              </w:rPr>
            </w:pPr>
          </w:p>
          <w:p w14:paraId="3A02A476">
            <w:pPr>
              <w:rPr>
                <w:highlight w:val="none"/>
              </w:rPr>
            </w:pPr>
          </w:p>
          <w:p w14:paraId="1B467B2C">
            <w:pPr>
              <w:jc w:val="center"/>
              <w:rPr>
                <w:bCs/>
                <w:szCs w:val="21"/>
                <w:highlight w:val="none"/>
              </w:rPr>
            </w:pPr>
            <w:r>
              <w:rPr>
                <w:rFonts w:hint="eastAsia"/>
                <w:bCs/>
                <w:szCs w:val="21"/>
                <w:highlight w:val="none"/>
              </w:rPr>
              <w:t>16</w:t>
            </w:r>
          </w:p>
        </w:tc>
        <w:tc>
          <w:tcPr>
            <w:tcW w:w="1658" w:type="dxa"/>
            <w:vMerge w:val="restart"/>
            <w:vAlign w:val="center"/>
            <w:tcPrChange w:id="681" w:author="WPS_1731128893" w:date="2025-10-24T15:51:37Z">
              <w:tcPr>
                <w:tcW w:w="1658" w:type="dxa"/>
                <w:vMerge w:val="restart"/>
                <w:vAlign w:val="center"/>
                <w:tcPrChange w:id="682" w:author="WPS_1731128893" w:date="2025-10-24T15:51:37Z">
                  <w:tcPr>
                    <w:tcW w:w="1658" w:type="dxa"/>
                    <w:vMerge w:val="restart"/>
                    <w:vAlign w:val="center"/>
                  </w:tcPr>
                </w:tcPrChange>
              </w:tcPr>
            </w:tcPrChange>
          </w:tcPr>
          <w:p w14:paraId="0EF209E1">
            <w:pPr>
              <w:jc w:val="center"/>
              <w:rPr>
                <w:rFonts w:hint="eastAsia"/>
                <w:bCs/>
                <w:szCs w:val="21"/>
                <w:highlight w:val="none"/>
              </w:rPr>
            </w:pPr>
            <w:r>
              <w:rPr>
                <w:rFonts w:hint="eastAsia"/>
                <w:bCs/>
                <w:szCs w:val="21"/>
                <w:highlight w:val="none"/>
              </w:rPr>
              <w:t>台阶</w:t>
            </w:r>
          </w:p>
          <w:p w14:paraId="44343120">
            <w:pPr>
              <w:jc w:val="center"/>
              <w:rPr>
                <w:rFonts w:hint="eastAsia"/>
                <w:bCs/>
                <w:szCs w:val="21"/>
                <w:highlight w:val="none"/>
              </w:rPr>
            </w:pPr>
          </w:p>
          <w:p w14:paraId="47B4474A">
            <w:pPr>
              <w:jc w:val="center"/>
              <w:rPr>
                <w:rFonts w:hint="eastAsia"/>
                <w:bCs/>
                <w:szCs w:val="21"/>
                <w:highlight w:val="none"/>
              </w:rPr>
            </w:pPr>
            <w:r>
              <w:rPr>
                <w:highlight w:val="none"/>
              </w:rPr>
              <w:drawing>
                <wp:inline distT="0" distB="0" distL="114300" distR="114300">
                  <wp:extent cx="899160" cy="626110"/>
                  <wp:effectExtent l="0" t="0" r="2540" b="889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4"/>
                          <a:stretch>
                            <a:fillRect/>
                          </a:stretch>
                        </pic:blipFill>
                        <pic:spPr>
                          <a:xfrm>
                            <a:off x="0" y="0"/>
                            <a:ext cx="899160" cy="626110"/>
                          </a:xfrm>
                          <a:prstGeom prst="rect">
                            <a:avLst/>
                          </a:prstGeom>
                          <a:noFill/>
                          <a:ln>
                            <a:noFill/>
                          </a:ln>
                        </pic:spPr>
                      </pic:pic>
                    </a:graphicData>
                  </a:graphic>
                </wp:inline>
              </w:drawing>
            </w:r>
          </w:p>
        </w:tc>
        <w:tc>
          <w:tcPr>
            <w:tcW w:w="5734" w:type="dxa"/>
            <w:tcPrChange w:id="683" w:author="WPS_1731128893" w:date="2025-10-24T15:51:37Z">
              <w:tcPr>
                <w:tcW w:w="5734" w:type="dxa"/>
                <w:tcPrChange w:id="684" w:author="WPS_1731128893" w:date="2025-10-24T15:51:37Z">
                  <w:tcPr>
                    <w:tcW w:w="5734" w:type="dxa"/>
                  </w:tcPr>
                </w:tcPrChange>
              </w:tcPr>
            </w:tcPrChange>
          </w:tcPr>
          <w:p w14:paraId="61874516">
            <w:pPr>
              <w:rPr>
                <w:rFonts w:hint="eastAsia"/>
                <w:bCs w:val="0"/>
                <w:szCs w:val="21"/>
                <w:highlight w:val="none"/>
              </w:rPr>
            </w:pPr>
            <w:r>
              <w:rPr>
                <w:rFonts w:hint="eastAsia"/>
                <w:bCs w:val="0"/>
                <w:szCs w:val="21"/>
                <w:highlight w:val="none"/>
              </w:rPr>
              <w:t>16.1.基材：采用E0级多层板，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16B623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8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85" w:author="WPS_1731128893" w:date="2025-10-24T15:51:37Z">
            <w:trPr>
              <w:trHeight w:val="170" w:hRule="atLeast"/>
            </w:trPr>
          </w:trPrChange>
        </w:trPr>
        <w:tc>
          <w:tcPr>
            <w:tcW w:w="730" w:type="dxa"/>
            <w:vMerge w:val="continue"/>
            <w:vAlign w:val="center"/>
            <w:tcPrChange w:id="686" w:author="WPS_1731128893" w:date="2025-10-24T15:51:37Z">
              <w:tcPr>
                <w:tcW w:w="730" w:type="dxa"/>
                <w:vMerge w:val="continue"/>
                <w:vAlign w:val="center"/>
                <w:tcPrChange w:id="687" w:author="WPS_1731128893" w:date="2025-10-24T15:51:37Z">
                  <w:tcPr>
                    <w:tcW w:w="730" w:type="dxa"/>
                    <w:vMerge w:val="continue"/>
                    <w:vAlign w:val="center"/>
                  </w:tcPr>
                </w:tcPrChange>
              </w:tcPr>
            </w:tcPrChange>
          </w:tcPr>
          <w:p w14:paraId="06F45FB8">
            <w:pPr>
              <w:jc w:val="center"/>
              <w:rPr>
                <w:bCs/>
                <w:szCs w:val="21"/>
                <w:highlight w:val="none"/>
              </w:rPr>
            </w:pPr>
          </w:p>
        </w:tc>
        <w:tc>
          <w:tcPr>
            <w:tcW w:w="1658" w:type="dxa"/>
            <w:vMerge w:val="continue"/>
            <w:vAlign w:val="center"/>
            <w:tcPrChange w:id="688" w:author="WPS_1731128893" w:date="2025-10-24T15:51:37Z">
              <w:tcPr>
                <w:tcW w:w="1658" w:type="dxa"/>
                <w:vMerge w:val="continue"/>
                <w:vAlign w:val="center"/>
                <w:tcPrChange w:id="689" w:author="WPS_1731128893" w:date="2025-10-24T15:51:37Z">
                  <w:tcPr>
                    <w:tcW w:w="1658" w:type="dxa"/>
                    <w:vMerge w:val="continue"/>
                    <w:vAlign w:val="center"/>
                  </w:tcPr>
                </w:tcPrChange>
              </w:tcPr>
            </w:tcPrChange>
          </w:tcPr>
          <w:p w14:paraId="57CD9805">
            <w:pPr>
              <w:jc w:val="center"/>
              <w:rPr>
                <w:bCs/>
                <w:szCs w:val="21"/>
                <w:highlight w:val="none"/>
              </w:rPr>
            </w:pPr>
          </w:p>
        </w:tc>
        <w:tc>
          <w:tcPr>
            <w:tcW w:w="5734" w:type="dxa"/>
            <w:tcPrChange w:id="690" w:author="WPS_1731128893" w:date="2025-10-24T15:51:37Z">
              <w:tcPr>
                <w:tcW w:w="5734" w:type="dxa"/>
                <w:tcPrChange w:id="691" w:author="WPS_1731128893" w:date="2025-10-24T15:51:37Z">
                  <w:tcPr>
                    <w:tcW w:w="5734" w:type="dxa"/>
                  </w:tcPr>
                </w:tcPrChange>
              </w:tcPr>
            </w:tcPrChange>
          </w:tcPr>
          <w:p w14:paraId="126E4FF5">
            <w:pPr>
              <w:rPr>
                <w:bCs/>
                <w:szCs w:val="21"/>
                <w:highlight w:val="none"/>
              </w:rPr>
            </w:pPr>
            <w:r>
              <w:rPr>
                <w:rFonts w:hint="eastAsia"/>
                <w:bCs/>
                <w:szCs w:val="21"/>
                <w:highlight w:val="none"/>
              </w:rPr>
              <w:t>16.2饰面：采用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3F04A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9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92" w:author="WPS_1731128893" w:date="2025-10-24T15:51:37Z">
            <w:trPr>
              <w:trHeight w:val="170" w:hRule="atLeast"/>
            </w:trPr>
          </w:trPrChange>
        </w:trPr>
        <w:tc>
          <w:tcPr>
            <w:tcW w:w="730" w:type="dxa"/>
            <w:vMerge w:val="continue"/>
            <w:vAlign w:val="center"/>
            <w:tcPrChange w:id="693" w:author="WPS_1731128893" w:date="2025-10-24T15:51:37Z">
              <w:tcPr>
                <w:tcW w:w="730" w:type="dxa"/>
                <w:vMerge w:val="continue"/>
                <w:vAlign w:val="center"/>
                <w:tcPrChange w:id="694" w:author="WPS_1731128893" w:date="2025-10-24T15:51:37Z">
                  <w:tcPr>
                    <w:tcW w:w="730" w:type="dxa"/>
                    <w:vMerge w:val="continue"/>
                    <w:vAlign w:val="center"/>
                  </w:tcPr>
                </w:tcPrChange>
              </w:tcPr>
            </w:tcPrChange>
          </w:tcPr>
          <w:p w14:paraId="212E827E">
            <w:pPr>
              <w:jc w:val="center"/>
              <w:rPr>
                <w:bCs/>
                <w:szCs w:val="21"/>
                <w:highlight w:val="none"/>
              </w:rPr>
            </w:pPr>
          </w:p>
        </w:tc>
        <w:tc>
          <w:tcPr>
            <w:tcW w:w="1658" w:type="dxa"/>
            <w:vMerge w:val="continue"/>
            <w:vAlign w:val="center"/>
            <w:tcPrChange w:id="695" w:author="WPS_1731128893" w:date="2025-10-24T15:51:37Z">
              <w:tcPr>
                <w:tcW w:w="1658" w:type="dxa"/>
                <w:vMerge w:val="continue"/>
                <w:vAlign w:val="center"/>
                <w:tcPrChange w:id="696" w:author="WPS_1731128893" w:date="2025-10-24T15:51:37Z">
                  <w:tcPr>
                    <w:tcW w:w="1658" w:type="dxa"/>
                    <w:vMerge w:val="continue"/>
                    <w:vAlign w:val="center"/>
                  </w:tcPr>
                </w:tcPrChange>
              </w:tcPr>
            </w:tcPrChange>
          </w:tcPr>
          <w:p w14:paraId="700737C2">
            <w:pPr>
              <w:jc w:val="center"/>
              <w:rPr>
                <w:bCs/>
                <w:szCs w:val="21"/>
                <w:highlight w:val="none"/>
              </w:rPr>
            </w:pPr>
          </w:p>
        </w:tc>
        <w:tc>
          <w:tcPr>
            <w:tcW w:w="5734" w:type="dxa"/>
            <w:tcPrChange w:id="697" w:author="WPS_1731128893" w:date="2025-10-24T15:51:37Z">
              <w:tcPr>
                <w:tcW w:w="5734" w:type="dxa"/>
                <w:tcPrChange w:id="698" w:author="WPS_1731128893" w:date="2025-10-24T15:51:37Z">
                  <w:tcPr>
                    <w:tcW w:w="5734" w:type="dxa"/>
                  </w:tcPr>
                </w:tcPrChange>
              </w:tcPr>
            </w:tcPrChange>
          </w:tcPr>
          <w:p w14:paraId="19A86751">
            <w:pPr>
              <w:rPr>
                <w:bCs/>
                <w:szCs w:val="21"/>
                <w:highlight w:val="none"/>
              </w:rPr>
            </w:pPr>
            <w:r>
              <w:rPr>
                <w:rFonts w:hint="eastAsia"/>
                <w:bCs/>
                <w:szCs w:val="21"/>
                <w:highlight w:val="none"/>
              </w:rPr>
              <w:t>16.3热熔胶：采用环保热熔胶，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03301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69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699" w:author="WPS_1731128893" w:date="2025-10-24T15:51:37Z">
            <w:trPr>
              <w:trHeight w:val="170" w:hRule="atLeast"/>
            </w:trPr>
          </w:trPrChange>
        </w:trPr>
        <w:tc>
          <w:tcPr>
            <w:tcW w:w="730" w:type="dxa"/>
            <w:vMerge w:val="continue"/>
            <w:vAlign w:val="center"/>
            <w:tcPrChange w:id="700" w:author="WPS_1731128893" w:date="2025-10-24T15:51:37Z">
              <w:tcPr>
                <w:tcW w:w="730" w:type="dxa"/>
                <w:vMerge w:val="continue"/>
                <w:vAlign w:val="center"/>
                <w:tcPrChange w:id="701" w:author="WPS_1731128893" w:date="2025-10-24T15:51:37Z">
                  <w:tcPr>
                    <w:tcW w:w="730" w:type="dxa"/>
                    <w:vMerge w:val="continue"/>
                    <w:vAlign w:val="center"/>
                  </w:tcPr>
                </w:tcPrChange>
              </w:tcPr>
            </w:tcPrChange>
          </w:tcPr>
          <w:p w14:paraId="3A455F86">
            <w:pPr>
              <w:jc w:val="center"/>
              <w:rPr>
                <w:bCs/>
                <w:szCs w:val="21"/>
                <w:highlight w:val="none"/>
              </w:rPr>
            </w:pPr>
          </w:p>
        </w:tc>
        <w:tc>
          <w:tcPr>
            <w:tcW w:w="1658" w:type="dxa"/>
            <w:vMerge w:val="continue"/>
            <w:vAlign w:val="center"/>
            <w:tcPrChange w:id="702" w:author="WPS_1731128893" w:date="2025-10-24T15:51:37Z">
              <w:tcPr>
                <w:tcW w:w="1658" w:type="dxa"/>
                <w:vMerge w:val="continue"/>
                <w:vAlign w:val="center"/>
                <w:tcPrChange w:id="703" w:author="WPS_1731128893" w:date="2025-10-24T15:51:37Z">
                  <w:tcPr>
                    <w:tcW w:w="1658" w:type="dxa"/>
                    <w:vMerge w:val="continue"/>
                    <w:vAlign w:val="center"/>
                  </w:tcPr>
                </w:tcPrChange>
              </w:tcPr>
            </w:tcPrChange>
          </w:tcPr>
          <w:p w14:paraId="5D1E1862">
            <w:pPr>
              <w:jc w:val="center"/>
              <w:rPr>
                <w:bCs/>
                <w:szCs w:val="21"/>
                <w:highlight w:val="none"/>
              </w:rPr>
            </w:pPr>
          </w:p>
        </w:tc>
        <w:tc>
          <w:tcPr>
            <w:tcW w:w="5734" w:type="dxa"/>
            <w:tcPrChange w:id="704" w:author="WPS_1731128893" w:date="2025-10-24T15:51:37Z">
              <w:tcPr>
                <w:tcW w:w="5734" w:type="dxa"/>
                <w:tcPrChange w:id="705" w:author="WPS_1731128893" w:date="2025-10-24T15:51:37Z">
                  <w:tcPr>
                    <w:tcW w:w="5734" w:type="dxa"/>
                  </w:tcPr>
                </w:tcPrChange>
              </w:tcPr>
            </w:tcPrChange>
          </w:tcPr>
          <w:p w14:paraId="278B4855">
            <w:pPr>
              <w:rPr>
                <w:bCs/>
                <w:szCs w:val="21"/>
                <w:highlight w:val="none"/>
              </w:rPr>
            </w:pPr>
            <w:r>
              <w:rPr>
                <w:rFonts w:hint="eastAsia"/>
                <w:bCs/>
                <w:szCs w:val="21"/>
                <w:highlight w:val="none"/>
              </w:rPr>
              <w:t>16.4封边：采用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43E934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0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06" w:author="WPS_1731128893" w:date="2025-10-24T15:51:37Z">
            <w:trPr>
              <w:trHeight w:val="170" w:hRule="atLeast"/>
            </w:trPr>
          </w:trPrChange>
        </w:trPr>
        <w:tc>
          <w:tcPr>
            <w:tcW w:w="730" w:type="dxa"/>
            <w:vMerge w:val="continue"/>
            <w:vAlign w:val="center"/>
            <w:tcPrChange w:id="707" w:author="WPS_1731128893" w:date="2025-10-24T15:51:37Z">
              <w:tcPr>
                <w:tcW w:w="730" w:type="dxa"/>
                <w:vMerge w:val="continue"/>
                <w:vAlign w:val="center"/>
                <w:tcPrChange w:id="708" w:author="WPS_1731128893" w:date="2025-10-24T15:51:37Z">
                  <w:tcPr>
                    <w:tcW w:w="730" w:type="dxa"/>
                    <w:vMerge w:val="continue"/>
                    <w:vAlign w:val="center"/>
                  </w:tcPr>
                </w:tcPrChange>
              </w:tcPr>
            </w:tcPrChange>
          </w:tcPr>
          <w:p w14:paraId="5802AC3E">
            <w:pPr>
              <w:jc w:val="center"/>
              <w:rPr>
                <w:bCs/>
                <w:szCs w:val="21"/>
                <w:highlight w:val="none"/>
              </w:rPr>
            </w:pPr>
          </w:p>
        </w:tc>
        <w:tc>
          <w:tcPr>
            <w:tcW w:w="1658" w:type="dxa"/>
            <w:vMerge w:val="continue"/>
            <w:vAlign w:val="center"/>
            <w:tcPrChange w:id="709" w:author="WPS_1731128893" w:date="2025-10-24T15:51:37Z">
              <w:tcPr>
                <w:tcW w:w="1658" w:type="dxa"/>
                <w:vMerge w:val="continue"/>
                <w:vAlign w:val="center"/>
                <w:tcPrChange w:id="710" w:author="WPS_1731128893" w:date="2025-10-24T15:51:37Z">
                  <w:tcPr>
                    <w:tcW w:w="1658" w:type="dxa"/>
                    <w:vMerge w:val="continue"/>
                    <w:vAlign w:val="center"/>
                  </w:tcPr>
                </w:tcPrChange>
              </w:tcPr>
            </w:tcPrChange>
          </w:tcPr>
          <w:p w14:paraId="46E93F79">
            <w:pPr>
              <w:jc w:val="center"/>
              <w:rPr>
                <w:bCs/>
                <w:szCs w:val="21"/>
                <w:highlight w:val="none"/>
              </w:rPr>
            </w:pPr>
          </w:p>
        </w:tc>
        <w:tc>
          <w:tcPr>
            <w:tcW w:w="5734" w:type="dxa"/>
            <w:tcPrChange w:id="711" w:author="WPS_1731128893" w:date="2025-10-24T15:51:37Z">
              <w:tcPr>
                <w:tcW w:w="5734" w:type="dxa"/>
                <w:tcPrChange w:id="712" w:author="WPS_1731128893" w:date="2025-10-24T15:51:37Z">
                  <w:tcPr>
                    <w:tcW w:w="5734" w:type="dxa"/>
                  </w:tcPr>
                </w:tcPrChange>
              </w:tcPr>
            </w:tcPrChange>
          </w:tcPr>
          <w:p w14:paraId="122270D5">
            <w:pPr>
              <w:rPr>
                <w:bCs/>
                <w:szCs w:val="21"/>
                <w:highlight w:val="none"/>
              </w:rPr>
            </w:pPr>
            <w:r>
              <w:rPr>
                <w:rFonts w:hint="eastAsia"/>
                <w:bCs/>
                <w:szCs w:val="21"/>
                <w:highlight w:val="none"/>
              </w:rPr>
              <w:t>16.5尺寸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*479</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（底部镂空）</w:t>
            </w:r>
          </w:p>
        </w:tc>
      </w:tr>
      <w:tr w14:paraId="25061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1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13" w:author="WPS_1731128893" w:date="2025-10-24T15:51:37Z">
            <w:trPr>
              <w:trHeight w:val="170" w:hRule="atLeast"/>
            </w:trPr>
          </w:trPrChange>
        </w:trPr>
        <w:tc>
          <w:tcPr>
            <w:tcW w:w="730" w:type="dxa"/>
            <w:vMerge w:val="restart"/>
            <w:vAlign w:val="center"/>
            <w:tcPrChange w:id="714" w:author="WPS_1731128893" w:date="2025-10-24T15:51:37Z">
              <w:tcPr>
                <w:tcW w:w="730" w:type="dxa"/>
                <w:vMerge w:val="restart"/>
                <w:vAlign w:val="center"/>
                <w:tcPrChange w:id="715" w:author="WPS_1731128893" w:date="2025-10-24T15:51:37Z">
                  <w:tcPr>
                    <w:tcW w:w="730" w:type="dxa"/>
                    <w:vMerge w:val="restart"/>
                    <w:vAlign w:val="center"/>
                  </w:tcPr>
                </w:tcPrChange>
              </w:tcPr>
            </w:tcPrChange>
          </w:tcPr>
          <w:p w14:paraId="0F808291">
            <w:pPr>
              <w:jc w:val="center"/>
              <w:rPr>
                <w:bCs/>
                <w:szCs w:val="21"/>
                <w:highlight w:val="none"/>
              </w:rPr>
            </w:pPr>
            <w:r>
              <w:rPr>
                <w:rFonts w:hint="eastAsia"/>
                <w:bCs/>
                <w:szCs w:val="21"/>
                <w:highlight w:val="none"/>
              </w:rPr>
              <w:t>17</w:t>
            </w:r>
          </w:p>
        </w:tc>
        <w:tc>
          <w:tcPr>
            <w:tcW w:w="1658" w:type="dxa"/>
            <w:vMerge w:val="restart"/>
            <w:vAlign w:val="center"/>
            <w:tcPrChange w:id="716" w:author="WPS_1731128893" w:date="2025-10-24T15:51:37Z">
              <w:tcPr>
                <w:tcW w:w="1658" w:type="dxa"/>
                <w:vMerge w:val="restart"/>
                <w:vAlign w:val="center"/>
                <w:tcPrChange w:id="717" w:author="WPS_1731128893" w:date="2025-10-24T15:51:37Z">
                  <w:tcPr>
                    <w:tcW w:w="1658" w:type="dxa"/>
                    <w:vMerge w:val="restart"/>
                    <w:vAlign w:val="center"/>
                  </w:tcPr>
                </w:tcPrChange>
              </w:tcPr>
            </w:tcPrChange>
          </w:tcPr>
          <w:p w14:paraId="2047C117">
            <w:pPr>
              <w:jc w:val="center"/>
              <w:rPr>
                <w:rFonts w:hint="eastAsia"/>
                <w:bCs/>
                <w:szCs w:val="21"/>
                <w:highlight w:val="none"/>
              </w:rPr>
            </w:pPr>
            <w:r>
              <w:rPr>
                <w:rFonts w:hint="eastAsia"/>
                <w:bCs/>
                <w:szCs w:val="21"/>
                <w:highlight w:val="none"/>
              </w:rPr>
              <w:t>矮柜</w:t>
            </w:r>
          </w:p>
          <w:p w14:paraId="259A88B9">
            <w:pPr>
              <w:jc w:val="center"/>
              <w:rPr>
                <w:rFonts w:hint="eastAsia"/>
                <w:bCs/>
                <w:szCs w:val="21"/>
                <w:highlight w:val="none"/>
              </w:rPr>
            </w:pPr>
          </w:p>
          <w:p w14:paraId="19CFC432">
            <w:pPr>
              <w:jc w:val="center"/>
              <w:rPr>
                <w:rFonts w:hint="eastAsia"/>
                <w:bCs/>
                <w:szCs w:val="21"/>
                <w:highlight w:val="none"/>
              </w:rPr>
            </w:pPr>
            <w:r>
              <w:rPr>
                <w:highlight w:val="none"/>
              </w:rPr>
              <w:drawing>
                <wp:inline distT="0" distB="0" distL="114300" distR="114300">
                  <wp:extent cx="897255" cy="674370"/>
                  <wp:effectExtent l="0" t="0" r="4445" b="1143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25"/>
                          <a:stretch>
                            <a:fillRect/>
                          </a:stretch>
                        </pic:blipFill>
                        <pic:spPr>
                          <a:xfrm>
                            <a:off x="0" y="0"/>
                            <a:ext cx="897255" cy="674370"/>
                          </a:xfrm>
                          <a:prstGeom prst="rect">
                            <a:avLst/>
                          </a:prstGeom>
                          <a:noFill/>
                          <a:ln>
                            <a:noFill/>
                          </a:ln>
                        </pic:spPr>
                      </pic:pic>
                    </a:graphicData>
                  </a:graphic>
                </wp:inline>
              </w:drawing>
            </w:r>
          </w:p>
        </w:tc>
        <w:tc>
          <w:tcPr>
            <w:tcW w:w="5734" w:type="dxa"/>
            <w:tcPrChange w:id="718" w:author="WPS_1731128893" w:date="2025-10-24T15:51:37Z">
              <w:tcPr>
                <w:tcW w:w="5734" w:type="dxa"/>
                <w:tcPrChange w:id="719" w:author="WPS_1731128893" w:date="2025-10-24T15:51:37Z">
                  <w:tcPr>
                    <w:tcW w:w="5734" w:type="dxa"/>
                  </w:tcPr>
                </w:tcPrChange>
              </w:tcPr>
            </w:tcPrChange>
          </w:tcPr>
          <w:p w14:paraId="74483ED8">
            <w:pPr>
              <w:rPr>
                <w:rFonts w:hint="eastAsia"/>
                <w:bCs w:val="0"/>
                <w:szCs w:val="21"/>
                <w:highlight w:val="none"/>
              </w:rPr>
            </w:pPr>
            <w:r>
              <w:rPr>
                <w:rFonts w:hint="eastAsia"/>
                <w:bCs w:val="0"/>
                <w:szCs w:val="21"/>
                <w:highlight w:val="none"/>
              </w:rPr>
              <w:t>17.1基材：采用E0级多层板，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105CC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2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20" w:author="WPS_1731128893" w:date="2025-10-24T15:51:37Z">
            <w:trPr>
              <w:trHeight w:val="170" w:hRule="atLeast"/>
            </w:trPr>
          </w:trPrChange>
        </w:trPr>
        <w:tc>
          <w:tcPr>
            <w:tcW w:w="730" w:type="dxa"/>
            <w:vMerge w:val="continue"/>
            <w:vAlign w:val="center"/>
            <w:tcPrChange w:id="721" w:author="WPS_1731128893" w:date="2025-10-24T15:51:37Z">
              <w:tcPr>
                <w:tcW w:w="730" w:type="dxa"/>
                <w:vMerge w:val="continue"/>
                <w:vAlign w:val="center"/>
                <w:tcPrChange w:id="722" w:author="WPS_1731128893" w:date="2025-10-24T15:51:37Z">
                  <w:tcPr>
                    <w:tcW w:w="730" w:type="dxa"/>
                    <w:vMerge w:val="continue"/>
                    <w:vAlign w:val="center"/>
                  </w:tcPr>
                </w:tcPrChange>
              </w:tcPr>
            </w:tcPrChange>
          </w:tcPr>
          <w:p w14:paraId="0C69640A">
            <w:pPr>
              <w:jc w:val="center"/>
              <w:rPr>
                <w:bCs/>
                <w:szCs w:val="21"/>
                <w:highlight w:val="none"/>
              </w:rPr>
            </w:pPr>
          </w:p>
        </w:tc>
        <w:tc>
          <w:tcPr>
            <w:tcW w:w="1658" w:type="dxa"/>
            <w:vMerge w:val="continue"/>
            <w:vAlign w:val="center"/>
            <w:tcPrChange w:id="723" w:author="WPS_1731128893" w:date="2025-10-24T15:51:37Z">
              <w:tcPr>
                <w:tcW w:w="1658" w:type="dxa"/>
                <w:vMerge w:val="continue"/>
                <w:vAlign w:val="center"/>
                <w:tcPrChange w:id="724" w:author="WPS_1731128893" w:date="2025-10-24T15:51:37Z">
                  <w:tcPr>
                    <w:tcW w:w="1658" w:type="dxa"/>
                    <w:vMerge w:val="continue"/>
                    <w:vAlign w:val="center"/>
                  </w:tcPr>
                </w:tcPrChange>
              </w:tcPr>
            </w:tcPrChange>
          </w:tcPr>
          <w:p w14:paraId="467F8241">
            <w:pPr>
              <w:jc w:val="center"/>
              <w:rPr>
                <w:bCs/>
                <w:szCs w:val="21"/>
                <w:highlight w:val="none"/>
              </w:rPr>
            </w:pPr>
          </w:p>
        </w:tc>
        <w:tc>
          <w:tcPr>
            <w:tcW w:w="5734" w:type="dxa"/>
            <w:tcPrChange w:id="725" w:author="WPS_1731128893" w:date="2025-10-24T15:51:37Z">
              <w:tcPr>
                <w:tcW w:w="5734" w:type="dxa"/>
                <w:tcPrChange w:id="726" w:author="WPS_1731128893" w:date="2025-10-24T15:51:37Z">
                  <w:tcPr>
                    <w:tcW w:w="5734" w:type="dxa"/>
                  </w:tcPr>
                </w:tcPrChange>
              </w:tcPr>
            </w:tcPrChange>
          </w:tcPr>
          <w:p w14:paraId="785F8F83">
            <w:pPr>
              <w:rPr>
                <w:bCs/>
                <w:szCs w:val="21"/>
                <w:highlight w:val="none"/>
              </w:rPr>
            </w:pPr>
            <w:r>
              <w:rPr>
                <w:rFonts w:hint="eastAsia"/>
                <w:bCs/>
                <w:szCs w:val="21"/>
                <w:highlight w:val="none"/>
              </w:rPr>
              <w:t>17.2饰面：采用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53F9B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2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27" w:author="WPS_1731128893" w:date="2025-10-24T15:51:37Z">
            <w:trPr>
              <w:trHeight w:val="170" w:hRule="atLeast"/>
            </w:trPr>
          </w:trPrChange>
        </w:trPr>
        <w:tc>
          <w:tcPr>
            <w:tcW w:w="730" w:type="dxa"/>
            <w:vMerge w:val="continue"/>
            <w:vAlign w:val="center"/>
            <w:tcPrChange w:id="728" w:author="WPS_1731128893" w:date="2025-10-24T15:51:37Z">
              <w:tcPr>
                <w:tcW w:w="730" w:type="dxa"/>
                <w:vMerge w:val="continue"/>
                <w:vAlign w:val="center"/>
                <w:tcPrChange w:id="729" w:author="WPS_1731128893" w:date="2025-10-24T15:51:37Z">
                  <w:tcPr>
                    <w:tcW w:w="730" w:type="dxa"/>
                    <w:vMerge w:val="continue"/>
                    <w:vAlign w:val="center"/>
                  </w:tcPr>
                </w:tcPrChange>
              </w:tcPr>
            </w:tcPrChange>
          </w:tcPr>
          <w:p w14:paraId="0F40BB83">
            <w:pPr>
              <w:jc w:val="center"/>
              <w:rPr>
                <w:bCs/>
                <w:szCs w:val="21"/>
                <w:highlight w:val="none"/>
              </w:rPr>
            </w:pPr>
          </w:p>
        </w:tc>
        <w:tc>
          <w:tcPr>
            <w:tcW w:w="1658" w:type="dxa"/>
            <w:vMerge w:val="continue"/>
            <w:vAlign w:val="center"/>
            <w:tcPrChange w:id="730" w:author="WPS_1731128893" w:date="2025-10-24T15:51:37Z">
              <w:tcPr>
                <w:tcW w:w="1658" w:type="dxa"/>
                <w:vMerge w:val="continue"/>
                <w:vAlign w:val="center"/>
                <w:tcPrChange w:id="731" w:author="WPS_1731128893" w:date="2025-10-24T15:51:37Z">
                  <w:tcPr>
                    <w:tcW w:w="1658" w:type="dxa"/>
                    <w:vMerge w:val="continue"/>
                    <w:vAlign w:val="center"/>
                  </w:tcPr>
                </w:tcPrChange>
              </w:tcPr>
            </w:tcPrChange>
          </w:tcPr>
          <w:p w14:paraId="0C515A36">
            <w:pPr>
              <w:jc w:val="center"/>
              <w:rPr>
                <w:bCs/>
                <w:szCs w:val="21"/>
                <w:highlight w:val="none"/>
              </w:rPr>
            </w:pPr>
          </w:p>
        </w:tc>
        <w:tc>
          <w:tcPr>
            <w:tcW w:w="5734" w:type="dxa"/>
            <w:tcPrChange w:id="732" w:author="WPS_1731128893" w:date="2025-10-24T15:51:37Z">
              <w:tcPr>
                <w:tcW w:w="5734" w:type="dxa"/>
                <w:tcPrChange w:id="733" w:author="WPS_1731128893" w:date="2025-10-24T15:51:37Z">
                  <w:tcPr>
                    <w:tcW w:w="5734" w:type="dxa"/>
                  </w:tcPr>
                </w:tcPrChange>
              </w:tcPr>
            </w:tcPrChange>
          </w:tcPr>
          <w:p w14:paraId="58348B07">
            <w:pPr>
              <w:rPr>
                <w:bCs/>
                <w:szCs w:val="21"/>
                <w:highlight w:val="none"/>
              </w:rPr>
            </w:pPr>
            <w:r>
              <w:rPr>
                <w:rFonts w:hint="eastAsia"/>
                <w:bCs/>
                <w:szCs w:val="21"/>
                <w:highlight w:val="none"/>
              </w:rPr>
              <w:t>17.3.</w:t>
            </w:r>
            <w:r>
              <w:rPr>
                <w:rFonts w:hint="eastAsia"/>
                <w:highlight w:val="none"/>
              </w:rPr>
              <w:t xml:space="preserve"> </w:t>
            </w:r>
            <w:r>
              <w:rPr>
                <w:rFonts w:hint="eastAsia"/>
                <w:bCs/>
                <w:szCs w:val="21"/>
                <w:highlight w:val="none"/>
              </w:rPr>
              <w:t>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0AE62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3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34" w:author="WPS_1731128893" w:date="2025-10-24T15:51:37Z">
            <w:trPr>
              <w:trHeight w:val="170" w:hRule="atLeast"/>
            </w:trPr>
          </w:trPrChange>
        </w:trPr>
        <w:tc>
          <w:tcPr>
            <w:tcW w:w="730" w:type="dxa"/>
            <w:vMerge w:val="continue"/>
            <w:vAlign w:val="center"/>
            <w:tcPrChange w:id="735" w:author="WPS_1731128893" w:date="2025-10-24T15:51:37Z">
              <w:tcPr>
                <w:tcW w:w="730" w:type="dxa"/>
                <w:vMerge w:val="continue"/>
                <w:vAlign w:val="center"/>
                <w:tcPrChange w:id="736" w:author="WPS_1731128893" w:date="2025-10-24T15:51:37Z">
                  <w:tcPr>
                    <w:tcW w:w="730" w:type="dxa"/>
                    <w:vMerge w:val="continue"/>
                    <w:vAlign w:val="center"/>
                  </w:tcPr>
                </w:tcPrChange>
              </w:tcPr>
            </w:tcPrChange>
          </w:tcPr>
          <w:p w14:paraId="6BA2E490">
            <w:pPr>
              <w:jc w:val="center"/>
              <w:rPr>
                <w:bCs/>
                <w:szCs w:val="21"/>
                <w:highlight w:val="none"/>
              </w:rPr>
            </w:pPr>
          </w:p>
        </w:tc>
        <w:tc>
          <w:tcPr>
            <w:tcW w:w="1658" w:type="dxa"/>
            <w:vMerge w:val="continue"/>
            <w:vAlign w:val="center"/>
            <w:tcPrChange w:id="737" w:author="WPS_1731128893" w:date="2025-10-24T15:51:37Z">
              <w:tcPr>
                <w:tcW w:w="1658" w:type="dxa"/>
                <w:vMerge w:val="continue"/>
                <w:vAlign w:val="center"/>
                <w:tcPrChange w:id="738" w:author="WPS_1731128893" w:date="2025-10-24T15:51:37Z">
                  <w:tcPr>
                    <w:tcW w:w="1658" w:type="dxa"/>
                    <w:vMerge w:val="continue"/>
                    <w:vAlign w:val="center"/>
                  </w:tcPr>
                </w:tcPrChange>
              </w:tcPr>
            </w:tcPrChange>
          </w:tcPr>
          <w:p w14:paraId="3AB3AEEF">
            <w:pPr>
              <w:jc w:val="center"/>
              <w:rPr>
                <w:bCs/>
                <w:szCs w:val="21"/>
                <w:highlight w:val="none"/>
              </w:rPr>
            </w:pPr>
          </w:p>
        </w:tc>
        <w:tc>
          <w:tcPr>
            <w:tcW w:w="5734" w:type="dxa"/>
            <w:tcPrChange w:id="739" w:author="WPS_1731128893" w:date="2025-10-24T15:51:37Z">
              <w:tcPr>
                <w:tcW w:w="5734" w:type="dxa"/>
                <w:tcPrChange w:id="740" w:author="WPS_1731128893" w:date="2025-10-24T15:51:37Z">
                  <w:tcPr>
                    <w:tcW w:w="5734" w:type="dxa"/>
                  </w:tcPr>
                </w:tcPrChange>
              </w:tcPr>
            </w:tcPrChange>
          </w:tcPr>
          <w:p w14:paraId="444CE3CB">
            <w:pPr>
              <w:rPr>
                <w:bCs/>
                <w:szCs w:val="21"/>
                <w:highlight w:val="none"/>
              </w:rPr>
            </w:pPr>
            <w:r>
              <w:rPr>
                <w:rFonts w:hint="eastAsia"/>
                <w:bCs/>
                <w:szCs w:val="21"/>
                <w:highlight w:val="none"/>
              </w:rPr>
              <w:t>17.4封边：采用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75A02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4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41" w:author="WPS_1731128893" w:date="2025-10-24T15:51:37Z">
            <w:trPr>
              <w:trHeight w:val="170" w:hRule="atLeast"/>
            </w:trPr>
          </w:trPrChange>
        </w:trPr>
        <w:tc>
          <w:tcPr>
            <w:tcW w:w="730" w:type="dxa"/>
            <w:vMerge w:val="continue"/>
            <w:vAlign w:val="center"/>
            <w:tcPrChange w:id="742" w:author="WPS_1731128893" w:date="2025-10-24T15:51:37Z">
              <w:tcPr>
                <w:tcW w:w="730" w:type="dxa"/>
                <w:vMerge w:val="continue"/>
                <w:vAlign w:val="center"/>
                <w:tcPrChange w:id="743" w:author="WPS_1731128893" w:date="2025-10-24T15:51:37Z">
                  <w:tcPr>
                    <w:tcW w:w="730" w:type="dxa"/>
                    <w:vMerge w:val="continue"/>
                    <w:vAlign w:val="center"/>
                  </w:tcPr>
                </w:tcPrChange>
              </w:tcPr>
            </w:tcPrChange>
          </w:tcPr>
          <w:p w14:paraId="3A58040B">
            <w:pPr>
              <w:jc w:val="center"/>
              <w:rPr>
                <w:bCs/>
                <w:szCs w:val="21"/>
                <w:highlight w:val="none"/>
              </w:rPr>
            </w:pPr>
          </w:p>
        </w:tc>
        <w:tc>
          <w:tcPr>
            <w:tcW w:w="1658" w:type="dxa"/>
            <w:vMerge w:val="continue"/>
            <w:vAlign w:val="center"/>
            <w:tcPrChange w:id="744" w:author="WPS_1731128893" w:date="2025-10-24T15:51:37Z">
              <w:tcPr>
                <w:tcW w:w="1658" w:type="dxa"/>
                <w:vMerge w:val="continue"/>
                <w:vAlign w:val="center"/>
                <w:tcPrChange w:id="745" w:author="WPS_1731128893" w:date="2025-10-24T15:51:37Z">
                  <w:tcPr>
                    <w:tcW w:w="1658" w:type="dxa"/>
                    <w:vMerge w:val="continue"/>
                    <w:vAlign w:val="center"/>
                  </w:tcPr>
                </w:tcPrChange>
              </w:tcPr>
            </w:tcPrChange>
          </w:tcPr>
          <w:p w14:paraId="354F27EE">
            <w:pPr>
              <w:jc w:val="center"/>
              <w:rPr>
                <w:bCs/>
                <w:szCs w:val="21"/>
                <w:highlight w:val="none"/>
              </w:rPr>
            </w:pPr>
          </w:p>
        </w:tc>
        <w:tc>
          <w:tcPr>
            <w:tcW w:w="5734" w:type="dxa"/>
            <w:tcPrChange w:id="746" w:author="WPS_1731128893" w:date="2025-10-24T15:51:37Z">
              <w:tcPr>
                <w:tcW w:w="5734" w:type="dxa"/>
                <w:tcPrChange w:id="747" w:author="WPS_1731128893" w:date="2025-10-24T15:51:37Z">
                  <w:tcPr>
                    <w:tcW w:w="5734" w:type="dxa"/>
                  </w:tcPr>
                </w:tcPrChange>
              </w:tcPr>
            </w:tcPrChange>
          </w:tcPr>
          <w:p w14:paraId="7F4F1E12">
            <w:pPr>
              <w:rPr>
                <w:bCs/>
                <w:szCs w:val="21"/>
                <w:highlight w:val="none"/>
              </w:rPr>
            </w:pPr>
            <w:r>
              <w:rPr>
                <w:rFonts w:hint="eastAsia"/>
                <w:bCs/>
                <w:szCs w:val="21"/>
                <w:highlight w:val="none"/>
              </w:rPr>
              <w:t>17.5底部带活动轮。</w:t>
            </w:r>
          </w:p>
        </w:tc>
      </w:tr>
      <w:tr w14:paraId="31B48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4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48" w:author="WPS_1731128893" w:date="2025-10-24T15:51:37Z">
            <w:trPr>
              <w:trHeight w:val="170" w:hRule="atLeast"/>
            </w:trPr>
          </w:trPrChange>
        </w:trPr>
        <w:tc>
          <w:tcPr>
            <w:tcW w:w="730" w:type="dxa"/>
            <w:vMerge w:val="continue"/>
            <w:vAlign w:val="center"/>
            <w:tcPrChange w:id="749" w:author="WPS_1731128893" w:date="2025-10-24T15:51:37Z">
              <w:tcPr>
                <w:tcW w:w="730" w:type="dxa"/>
                <w:vMerge w:val="continue"/>
                <w:vAlign w:val="center"/>
                <w:tcPrChange w:id="750" w:author="WPS_1731128893" w:date="2025-10-24T15:51:37Z">
                  <w:tcPr>
                    <w:tcW w:w="730" w:type="dxa"/>
                    <w:vMerge w:val="continue"/>
                    <w:vAlign w:val="center"/>
                  </w:tcPr>
                </w:tcPrChange>
              </w:tcPr>
            </w:tcPrChange>
          </w:tcPr>
          <w:p w14:paraId="2AE5B021">
            <w:pPr>
              <w:jc w:val="center"/>
              <w:rPr>
                <w:bCs/>
                <w:szCs w:val="21"/>
                <w:highlight w:val="none"/>
              </w:rPr>
            </w:pPr>
          </w:p>
        </w:tc>
        <w:tc>
          <w:tcPr>
            <w:tcW w:w="1658" w:type="dxa"/>
            <w:vMerge w:val="continue"/>
            <w:vAlign w:val="center"/>
            <w:tcPrChange w:id="751" w:author="WPS_1731128893" w:date="2025-10-24T15:51:37Z">
              <w:tcPr>
                <w:tcW w:w="1658" w:type="dxa"/>
                <w:vMerge w:val="continue"/>
                <w:vAlign w:val="center"/>
                <w:tcPrChange w:id="752" w:author="WPS_1731128893" w:date="2025-10-24T15:51:37Z">
                  <w:tcPr>
                    <w:tcW w:w="1658" w:type="dxa"/>
                    <w:vMerge w:val="continue"/>
                    <w:vAlign w:val="center"/>
                  </w:tcPr>
                </w:tcPrChange>
              </w:tcPr>
            </w:tcPrChange>
          </w:tcPr>
          <w:p w14:paraId="67FB47E8">
            <w:pPr>
              <w:jc w:val="center"/>
              <w:rPr>
                <w:bCs/>
                <w:szCs w:val="21"/>
                <w:highlight w:val="none"/>
              </w:rPr>
            </w:pPr>
          </w:p>
        </w:tc>
        <w:tc>
          <w:tcPr>
            <w:tcW w:w="5734" w:type="dxa"/>
            <w:tcPrChange w:id="753" w:author="WPS_1731128893" w:date="2025-10-24T15:51:37Z">
              <w:tcPr>
                <w:tcW w:w="5734" w:type="dxa"/>
                <w:tcPrChange w:id="754" w:author="WPS_1731128893" w:date="2025-10-24T15:51:37Z">
                  <w:tcPr>
                    <w:tcW w:w="5734" w:type="dxa"/>
                  </w:tcPr>
                </w:tcPrChange>
              </w:tcPr>
            </w:tcPrChange>
          </w:tcPr>
          <w:p w14:paraId="493682C7">
            <w:pPr>
              <w:rPr>
                <w:bCs/>
                <w:szCs w:val="21"/>
                <w:highlight w:val="none"/>
              </w:rPr>
            </w:pPr>
            <w:r>
              <w:rPr>
                <w:rFonts w:hint="eastAsia"/>
                <w:bCs/>
                <w:szCs w:val="21"/>
                <w:highlight w:val="none"/>
              </w:rPr>
              <w:t>17.6尺寸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：1840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47ED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5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55" w:author="WPS_1731128893" w:date="2025-10-24T15:51:37Z">
            <w:trPr>
              <w:trHeight w:val="170" w:hRule="atLeast"/>
            </w:trPr>
          </w:trPrChange>
        </w:trPr>
        <w:tc>
          <w:tcPr>
            <w:tcW w:w="730" w:type="dxa"/>
            <w:vMerge w:val="restart"/>
            <w:vAlign w:val="center"/>
            <w:tcPrChange w:id="756" w:author="WPS_1731128893" w:date="2025-10-24T15:51:37Z">
              <w:tcPr>
                <w:tcW w:w="730" w:type="dxa"/>
                <w:vMerge w:val="restart"/>
                <w:vAlign w:val="center"/>
                <w:tcPrChange w:id="757" w:author="WPS_1731128893" w:date="2025-10-24T15:51:37Z">
                  <w:tcPr>
                    <w:tcW w:w="730" w:type="dxa"/>
                    <w:vMerge w:val="restart"/>
                    <w:vAlign w:val="center"/>
                  </w:tcPr>
                </w:tcPrChange>
              </w:tcPr>
            </w:tcPrChange>
          </w:tcPr>
          <w:p w14:paraId="1387C566">
            <w:pPr>
              <w:jc w:val="center"/>
              <w:rPr>
                <w:bCs/>
                <w:szCs w:val="21"/>
                <w:highlight w:val="none"/>
              </w:rPr>
            </w:pPr>
            <w:r>
              <w:rPr>
                <w:rFonts w:hint="eastAsia"/>
                <w:bCs/>
                <w:szCs w:val="21"/>
                <w:highlight w:val="none"/>
              </w:rPr>
              <w:t>18</w:t>
            </w:r>
          </w:p>
        </w:tc>
        <w:tc>
          <w:tcPr>
            <w:tcW w:w="1658" w:type="dxa"/>
            <w:vMerge w:val="restart"/>
            <w:vAlign w:val="center"/>
            <w:tcPrChange w:id="758" w:author="WPS_1731128893" w:date="2025-10-24T15:51:37Z">
              <w:tcPr>
                <w:tcW w:w="1658" w:type="dxa"/>
                <w:vMerge w:val="restart"/>
                <w:vAlign w:val="center"/>
                <w:tcPrChange w:id="759" w:author="WPS_1731128893" w:date="2025-10-24T15:51:37Z">
                  <w:tcPr>
                    <w:tcW w:w="1658" w:type="dxa"/>
                    <w:vMerge w:val="restart"/>
                    <w:vAlign w:val="center"/>
                  </w:tcPr>
                </w:tcPrChange>
              </w:tcPr>
            </w:tcPrChange>
          </w:tcPr>
          <w:p w14:paraId="174B3AA8">
            <w:pPr>
              <w:jc w:val="center"/>
              <w:rPr>
                <w:rFonts w:hint="eastAsia" w:eastAsia="宋体"/>
                <w:bCs/>
                <w:szCs w:val="21"/>
                <w:highlight w:val="none"/>
                <w:lang w:val="en-US" w:eastAsia="zh-CN"/>
              </w:rPr>
            </w:pPr>
            <w:r>
              <w:rPr>
                <w:rFonts w:hint="eastAsia"/>
                <w:bCs/>
                <w:szCs w:val="21"/>
                <w:highlight w:val="none"/>
              </w:rPr>
              <w:t>坐垫</w:t>
            </w:r>
            <w:r>
              <w:rPr>
                <w:rFonts w:hint="eastAsia"/>
                <w:bCs/>
                <w:szCs w:val="21"/>
                <w:highlight w:val="none"/>
                <w:lang w:val="en-US" w:eastAsia="zh-CN"/>
              </w:rPr>
              <w:t>1</w:t>
            </w:r>
          </w:p>
          <w:p w14:paraId="00DECA41">
            <w:pPr>
              <w:jc w:val="center"/>
              <w:rPr>
                <w:rFonts w:hint="eastAsia"/>
                <w:bCs/>
                <w:szCs w:val="21"/>
                <w:highlight w:val="none"/>
              </w:rPr>
            </w:pPr>
          </w:p>
          <w:p w14:paraId="2CDA2990">
            <w:pPr>
              <w:jc w:val="center"/>
              <w:rPr>
                <w:rFonts w:hint="eastAsia"/>
                <w:bCs/>
                <w:szCs w:val="21"/>
                <w:highlight w:val="none"/>
              </w:rPr>
            </w:pPr>
            <w:r>
              <w:rPr>
                <w:highlight w:val="none"/>
              </w:rPr>
              <w:drawing>
                <wp:inline distT="0" distB="0" distL="114300" distR="114300">
                  <wp:extent cx="901065" cy="444500"/>
                  <wp:effectExtent l="0" t="0" r="63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26"/>
                          <a:stretch>
                            <a:fillRect/>
                          </a:stretch>
                        </pic:blipFill>
                        <pic:spPr>
                          <a:xfrm>
                            <a:off x="0" y="0"/>
                            <a:ext cx="901065" cy="444500"/>
                          </a:xfrm>
                          <a:prstGeom prst="rect">
                            <a:avLst/>
                          </a:prstGeom>
                          <a:noFill/>
                          <a:ln>
                            <a:noFill/>
                          </a:ln>
                        </pic:spPr>
                      </pic:pic>
                    </a:graphicData>
                  </a:graphic>
                </wp:inline>
              </w:drawing>
            </w:r>
          </w:p>
        </w:tc>
        <w:tc>
          <w:tcPr>
            <w:tcW w:w="5734" w:type="dxa"/>
            <w:tcPrChange w:id="760" w:author="WPS_1731128893" w:date="2025-10-24T15:51:37Z">
              <w:tcPr>
                <w:tcW w:w="5734" w:type="dxa"/>
                <w:tcPrChange w:id="761" w:author="WPS_1731128893" w:date="2025-10-24T15:51:37Z">
                  <w:tcPr>
                    <w:tcW w:w="5734" w:type="dxa"/>
                  </w:tcPr>
                </w:tcPrChange>
              </w:tcPr>
            </w:tcPrChange>
          </w:tcPr>
          <w:p w14:paraId="21F95FE5">
            <w:pPr>
              <w:rPr>
                <w:bCs/>
                <w:szCs w:val="21"/>
                <w:highlight w:val="none"/>
              </w:rPr>
            </w:pPr>
            <w:r>
              <w:rPr>
                <w:rFonts w:hint="eastAsia"/>
                <w:bCs/>
                <w:szCs w:val="21"/>
                <w:highlight w:val="none"/>
              </w:rPr>
              <w:t>18.1饰面：采用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6771E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6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62" w:author="WPS_1731128893" w:date="2025-10-24T15:51:37Z">
            <w:trPr>
              <w:trHeight w:val="170" w:hRule="atLeast"/>
            </w:trPr>
          </w:trPrChange>
        </w:trPr>
        <w:tc>
          <w:tcPr>
            <w:tcW w:w="730" w:type="dxa"/>
            <w:vMerge w:val="continue"/>
            <w:vAlign w:val="center"/>
            <w:tcPrChange w:id="763" w:author="WPS_1731128893" w:date="2025-10-24T15:51:37Z">
              <w:tcPr>
                <w:tcW w:w="730" w:type="dxa"/>
                <w:vMerge w:val="continue"/>
                <w:vAlign w:val="center"/>
                <w:tcPrChange w:id="764" w:author="WPS_1731128893" w:date="2025-10-24T15:51:37Z">
                  <w:tcPr>
                    <w:tcW w:w="730" w:type="dxa"/>
                    <w:vMerge w:val="continue"/>
                    <w:vAlign w:val="center"/>
                  </w:tcPr>
                </w:tcPrChange>
              </w:tcPr>
            </w:tcPrChange>
          </w:tcPr>
          <w:p w14:paraId="0ADA8BAB">
            <w:pPr>
              <w:jc w:val="center"/>
              <w:rPr>
                <w:bCs/>
                <w:szCs w:val="21"/>
                <w:highlight w:val="none"/>
              </w:rPr>
            </w:pPr>
          </w:p>
        </w:tc>
        <w:tc>
          <w:tcPr>
            <w:tcW w:w="1658" w:type="dxa"/>
            <w:vMerge w:val="continue"/>
            <w:vAlign w:val="center"/>
            <w:tcPrChange w:id="765" w:author="WPS_1731128893" w:date="2025-10-24T15:51:37Z">
              <w:tcPr>
                <w:tcW w:w="1658" w:type="dxa"/>
                <w:vMerge w:val="continue"/>
                <w:vAlign w:val="center"/>
                <w:tcPrChange w:id="766" w:author="WPS_1731128893" w:date="2025-10-24T15:51:37Z">
                  <w:tcPr>
                    <w:tcW w:w="1658" w:type="dxa"/>
                    <w:vMerge w:val="continue"/>
                    <w:vAlign w:val="center"/>
                  </w:tcPr>
                </w:tcPrChange>
              </w:tcPr>
            </w:tcPrChange>
          </w:tcPr>
          <w:p w14:paraId="119A970A">
            <w:pPr>
              <w:jc w:val="center"/>
              <w:rPr>
                <w:bCs/>
                <w:szCs w:val="21"/>
                <w:highlight w:val="none"/>
              </w:rPr>
            </w:pPr>
          </w:p>
        </w:tc>
        <w:tc>
          <w:tcPr>
            <w:tcW w:w="5734" w:type="dxa"/>
            <w:tcPrChange w:id="767" w:author="WPS_1731128893" w:date="2025-10-24T15:51:37Z">
              <w:tcPr>
                <w:tcW w:w="5734" w:type="dxa"/>
                <w:tcPrChange w:id="768" w:author="WPS_1731128893" w:date="2025-10-24T15:51:37Z">
                  <w:tcPr>
                    <w:tcW w:w="5734" w:type="dxa"/>
                  </w:tcPr>
                </w:tcPrChange>
              </w:tcPr>
            </w:tcPrChange>
          </w:tcPr>
          <w:p w14:paraId="4DB59A91">
            <w:pPr>
              <w:rPr>
                <w:bCs/>
                <w:szCs w:val="21"/>
                <w:highlight w:val="none"/>
              </w:rPr>
            </w:pPr>
            <w:r>
              <w:rPr>
                <w:rFonts w:hint="eastAsia" w:ascii="Times New Roman" w:hAnsi="Times New Roman" w:eastAsia="宋体" w:cs="Times New Roman"/>
                <w:bCs/>
                <w:szCs w:val="21"/>
                <w:highlight w:val="none"/>
              </w:rPr>
              <w:t>18.2海绵：</w:t>
            </w:r>
            <w:r>
              <w:rPr>
                <w:rFonts w:hint="eastAsia"/>
                <w:bCs/>
                <w:szCs w:val="21"/>
                <w:highlight w:val="none"/>
              </w:rPr>
              <w:t>阻燃海绵，坐垫海绵密度40#表面涂有防止老化变形的保护膜,可防氧化,防碎</w:t>
            </w:r>
            <w:r>
              <w:rPr>
                <w:rFonts w:hint="eastAsia"/>
                <w:bCs/>
                <w:szCs w:val="21"/>
                <w:highlight w:val="none"/>
                <w:lang w:eastAsia="zh-CN"/>
              </w:rPr>
              <w:t>；</w:t>
            </w:r>
          </w:p>
        </w:tc>
      </w:tr>
      <w:tr w14:paraId="28B3D9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6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769" w:author="WPS_1731128893" w:date="2025-10-24T15:51:37Z">
            <w:trPr>
              <w:trHeight w:val="90" w:hRule="atLeast"/>
            </w:trPr>
          </w:trPrChange>
        </w:trPr>
        <w:tc>
          <w:tcPr>
            <w:tcW w:w="730" w:type="dxa"/>
            <w:vMerge w:val="continue"/>
            <w:vAlign w:val="center"/>
            <w:tcPrChange w:id="770" w:author="WPS_1731128893" w:date="2025-10-24T15:51:37Z">
              <w:tcPr>
                <w:tcW w:w="730" w:type="dxa"/>
                <w:vMerge w:val="continue"/>
                <w:vAlign w:val="center"/>
                <w:tcPrChange w:id="771" w:author="WPS_1731128893" w:date="2025-10-24T15:51:37Z">
                  <w:tcPr>
                    <w:tcW w:w="730" w:type="dxa"/>
                    <w:vMerge w:val="continue"/>
                    <w:vAlign w:val="center"/>
                  </w:tcPr>
                </w:tcPrChange>
              </w:tcPr>
            </w:tcPrChange>
          </w:tcPr>
          <w:p w14:paraId="37014F67">
            <w:pPr>
              <w:jc w:val="center"/>
              <w:rPr>
                <w:bCs/>
                <w:szCs w:val="21"/>
                <w:highlight w:val="none"/>
              </w:rPr>
            </w:pPr>
          </w:p>
        </w:tc>
        <w:tc>
          <w:tcPr>
            <w:tcW w:w="1658" w:type="dxa"/>
            <w:vMerge w:val="continue"/>
            <w:vAlign w:val="center"/>
            <w:tcPrChange w:id="772" w:author="WPS_1731128893" w:date="2025-10-24T15:51:37Z">
              <w:tcPr>
                <w:tcW w:w="1658" w:type="dxa"/>
                <w:vMerge w:val="continue"/>
                <w:vAlign w:val="center"/>
                <w:tcPrChange w:id="773" w:author="WPS_1731128893" w:date="2025-10-24T15:51:37Z">
                  <w:tcPr>
                    <w:tcW w:w="1658" w:type="dxa"/>
                    <w:vMerge w:val="continue"/>
                    <w:vAlign w:val="center"/>
                  </w:tcPr>
                </w:tcPrChange>
              </w:tcPr>
            </w:tcPrChange>
          </w:tcPr>
          <w:p w14:paraId="7A0A96B2">
            <w:pPr>
              <w:jc w:val="center"/>
              <w:rPr>
                <w:bCs/>
                <w:szCs w:val="21"/>
                <w:highlight w:val="none"/>
              </w:rPr>
            </w:pPr>
          </w:p>
        </w:tc>
        <w:tc>
          <w:tcPr>
            <w:tcW w:w="5734" w:type="dxa"/>
            <w:tcPrChange w:id="774" w:author="WPS_1731128893" w:date="2025-10-24T15:51:37Z">
              <w:tcPr>
                <w:tcW w:w="5734" w:type="dxa"/>
                <w:tcPrChange w:id="775" w:author="WPS_1731128893" w:date="2025-10-24T15:51:37Z">
                  <w:tcPr>
                    <w:tcW w:w="5734" w:type="dxa"/>
                  </w:tcPr>
                </w:tcPrChange>
              </w:tcPr>
            </w:tcPrChange>
          </w:tcPr>
          <w:p w14:paraId="748E64E3">
            <w:pPr>
              <w:rPr>
                <w:bCs/>
                <w:szCs w:val="21"/>
                <w:highlight w:val="none"/>
              </w:rPr>
            </w:pPr>
            <w:r>
              <w:rPr>
                <w:rFonts w:hint="eastAsia"/>
                <w:bCs/>
                <w:szCs w:val="21"/>
                <w:highlight w:val="none"/>
              </w:rPr>
              <w:t>18.3胶水：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5B9E9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7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76" w:author="WPS_1731128893" w:date="2025-10-24T15:51:37Z">
            <w:trPr>
              <w:trHeight w:val="170" w:hRule="atLeast"/>
            </w:trPr>
          </w:trPrChange>
        </w:trPr>
        <w:tc>
          <w:tcPr>
            <w:tcW w:w="730" w:type="dxa"/>
            <w:vMerge w:val="continue"/>
            <w:vAlign w:val="center"/>
            <w:tcPrChange w:id="777" w:author="WPS_1731128893" w:date="2025-10-24T15:51:37Z">
              <w:tcPr>
                <w:tcW w:w="730" w:type="dxa"/>
                <w:vMerge w:val="continue"/>
                <w:vAlign w:val="center"/>
                <w:tcPrChange w:id="778" w:author="WPS_1731128893" w:date="2025-10-24T15:51:37Z">
                  <w:tcPr>
                    <w:tcW w:w="730" w:type="dxa"/>
                    <w:vMerge w:val="continue"/>
                    <w:vAlign w:val="center"/>
                  </w:tcPr>
                </w:tcPrChange>
              </w:tcPr>
            </w:tcPrChange>
          </w:tcPr>
          <w:p w14:paraId="3B914516">
            <w:pPr>
              <w:jc w:val="center"/>
              <w:rPr>
                <w:bCs/>
                <w:szCs w:val="21"/>
                <w:highlight w:val="none"/>
              </w:rPr>
            </w:pPr>
          </w:p>
        </w:tc>
        <w:tc>
          <w:tcPr>
            <w:tcW w:w="1658" w:type="dxa"/>
            <w:vMerge w:val="continue"/>
            <w:vAlign w:val="center"/>
            <w:tcPrChange w:id="779" w:author="WPS_1731128893" w:date="2025-10-24T15:51:37Z">
              <w:tcPr>
                <w:tcW w:w="1658" w:type="dxa"/>
                <w:vMerge w:val="continue"/>
                <w:vAlign w:val="center"/>
                <w:tcPrChange w:id="780" w:author="WPS_1731128893" w:date="2025-10-24T15:51:37Z">
                  <w:tcPr>
                    <w:tcW w:w="1658" w:type="dxa"/>
                    <w:vMerge w:val="continue"/>
                    <w:vAlign w:val="center"/>
                  </w:tcPr>
                </w:tcPrChange>
              </w:tcPr>
            </w:tcPrChange>
          </w:tcPr>
          <w:p w14:paraId="5AA74CA0">
            <w:pPr>
              <w:jc w:val="center"/>
              <w:rPr>
                <w:bCs/>
                <w:szCs w:val="21"/>
                <w:highlight w:val="none"/>
              </w:rPr>
            </w:pPr>
          </w:p>
        </w:tc>
        <w:tc>
          <w:tcPr>
            <w:tcW w:w="5734" w:type="dxa"/>
            <w:tcPrChange w:id="781" w:author="WPS_1731128893" w:date="2025-10-24T15:51:37Z">
              <w:tcPr>
                <w:tcW w:w="5734" w:type="dxa"/>
                <w:tcPrChange w:id="782" w:author="WPS_1731128893" w:date="2025-10-24T15:51:37Z">
                  <w:tcPr>
                    <w:tcW w:w="5734" w:type="dxa"/>
                  </w:tcPr>
                </w:tcPrChange>
              </w:tcPr>
            </w:tcPrChange>
          </w:tcPr>
          <w:p w14:paraId="0B126943">
            <w:pPr>
              <w:rPr>
                <w:bCs/>
                <w:sz w:val="18"/>
                <w:szCs w:val="18"/>
                <w:highlight w:val="none"/>
              </w:rPr>
            </w:pPr>
            <w:r>
              <w:rPr>
                <w:rFonts w:hint="eastAsia"/>
                <w:bCs/>
                <w:sz w:val="18"/>
                <w:szCs w:val="18"/>
                <w:highlight w:val="none"/>
              </w:rPr>
              <w:t>18.4整体：车缝线路均匀饱满、线条顺畅、针距均匀；扪面整体感观流畅、外型符合要求；组装后全面测试：转角平滑、后背及底座包饱满，左右对齐。</w:t>
            </w:r>
          </w:p>
        </w:tc>
      </w:tr>
      <w:tr w14:paraId="36B956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8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83" w:author="WPS_1731128893" w:date="2025-10-24T15:51:37Z">
            <w:trPr>
              <w:trHeight w:val="170" w:hRule="atLeast"/>
            </w:trPr>
          </w:trPrChange>
        </w:trPr>
        <w:tc>
          <w:tcPr>
            <w:tcW w:w="730" w:type="dxa"/>
            <w:vMerge w:val="continue"/>
            <w:vAlign w:val="center"/>
            <w:tcPrChange w:id="784" w:author="WPS_1731128893" w:date="2025-10-24T15:51:37Z">
              <w:tcPr>
                <w:tcW w:w="730" w:type="dxa"/>
                <w:vMerge w:val="continue"/>
                <w:vAlign w:val="center"/>
                <w:tcPrChange w:id="785" w:author="WPS_1731128893" w:date="2025-10-24T15:51:37Z">
                  <w:tcPr>
                    <w:tcW w:w="730" w:type="dxa"/>
                    <w:vMerge w:val="continue"/>
                    <w:vAlign w:val="center"/>
                  </w:tcPr>
                </w:tcPrChange>
              </w:tcPr>
            </w:tcPrChange>
          </w:tcPr>
          <w:p w14:paraId="2BE87886">
            <w:pPr>
              <w:jc w:val="center"/>
              <w:rPr>
                <w:bCs/>
                <w:szCs w:val="21"/>
                <w:highlight w:val="none"/>
              </w:rPr>
            </w:pPr>
          </w:p>
        </w:tc>
        <w:tc>
          <w:tcPr>
            <w:tcW w:w="1658" w:type="dxa"/>
            <w:vMerge w:val="continue"/>
            <w:vAlign w:val="center"/>
            <w:tcPrChange w:id="786" w:author="WPS_1731128893" w:date="2025-10-24T15:51:37Z">
              <w:tcPr>
                <w:tcW w:w="1658" w:type="dxa"/>
                <w:vMerge w:val="continue"/>
                <w:vAlign w:val="center"/>
                <w:tcPrChange w:id="787" w:author="WPS_1731128893" w:date="2025-10-24T15:51:37Z">
                  <w:tcPr>
                    <w:tcW w:w="1658" w:type="dxa"/>
                    <w:vMerge w:val="continue"/>
                    <w:vAlign w:val="center"/>
                  </w:tcPr>
                </w:tcPrChange>
              </w:tcPr>
            </w:tcPrChange>
          </w:tcPr>
          <w:p w14:paraId="75450A4F">
            <w:pPr>
              <w:jc w:val="center"/>
              <w:rPr>
                <w:bCs/>
                <w:szCs w:val="21"/>
                <w:highlight w:val="none"/>
              </w:rPr>
            </w:pPr>
          </w:p>
        </w:tc>
        <w:tc>
          <w:tcPr>
            <w:tcW w:w="5734" w:type="dxa"/>
            <w:tcPrChange w:id="788" w:author="WPS_1731128893" w:date="2025-10-24T15:51:37Z">
              <w:tcPr>
                <w:tcW w:w="5734" w:type="dxa"/>
                <w:tcPrChange w:id="789" w:author="WPS_1731128893" w:date="2025-10-24T15:51:37Z">
                  <w:tcPr>
                    <w:tcW w:w="5734" w:type="dxa"/>
                  </w:tcPr>
                </w:tcPrChange>
              </w:tcPr>
            </w:tcPrChange>
          </w:tcPr>
          <w:p w14:paraId="6339C668">
            <w:pPr>
              <w:rPr>
                <w:bCs/>
                <w:sz w:val="18"/>
                <w:szCs w:val="18"/>
                <w:highlight w:val="none"/>
              </w:rPr>
            </w:pPr>
            <w:r>
              <w:rPr>
                <w:rFonts w:hint="eastAsia"/>
                <w:bCs/>
                <w:sz w:val="18"/>
                <w:szCs w:val="18"/>
                <w:highlight w:val="none"/>
              </w:rPr>
              <w:t>18.5尺寸</w:t>
            </w:r>
            <w:r>
              <w:rPr>
                <w:rFonts w:hint="eastAsia" w:ascii="宋体" w:hAnsi="宋体"/>
                <w:bCs/>
                <w:sz w:val="18"/>
                <w:szCs w:val="18"/>
                <w:highlight w:val="none"/>
              </w:rPr>
              <w:t>（</w:t>
            </w:r>
            <w:r>
              <w:rPr>
                <w:rFonts w:hint="eastAsia" w:cs="Calibri"/>
                <w:bCs/>
                <w:sz w:val="18"/>
                <w:szCs w:val="18"/>
                <w:highlight w:val="none"/>
              </w:rPr>
              <w:t>mm</w:t>
            </w:r>
            <w:r>
              <w:rPr>
                <w:rFonts w:hint="eastAsia" w:ascii="宋体" w:hAnsi="宋体"/>
                <w:bCs/>
                <w:sz w:val="18"/>
                <w:szCs w:val="18"/>
                <w:highlight w:val="none"/>
              </w:rPr>
              <w:t>）</w:t>
            </w:r>
            <w:r>
              <w:rPr>
                <w:rFonts w:hint="eastAsia"/>
                <w:bCs/>
                <w:sz w:val="18"/>
                <w:szCs w:val="18"/>
                <w:highlight w:val="none"/>
              </w:rPr>
              <w:t>：1200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r>
              <w:rPr>
                <w:rFonts w:hint="eastAsia"/>
                <w:bCs/>
                <w:sz w:val="18"/>
                <w:szCs w:val="18"/>
                <w:highlight w:val="none"/>
              </w:rPr>
              <w:t>*600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r>
              <w:rPr>
                <w:rFonts w:hint="eastAsia"/>
                <w:bCs/>
                <w:sz w:val="18"/>
                <w:szCs w:val="18"/>
                <w:highlight w:val="none"/>
              </w:rPr>
              <w:t>*200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r>
              <w:rPr>
                <w:rFonts w:hint="eastAsia"/>
                <w:bCs/>
                <w:sz w:val="18"/>
                <w:szCs w:val="18"/>
                <w:highlight w:val="none"/>
              </w:rPr>
              <w:t>*60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p>
        </w:tc>
      </w:tr>
      <w:tr w14:paraId="1FD31E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9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90" w:author="WPS_1731128893" w:date="2025-10-24T15:51:37Z">
            <w:trPr>
              <w:trHeight w:val="170" w:hRule="atLeast"/>
            </w:trPr>
          </w:trPrChange>
        </w:trPr>
        <w:tc>
          <w:tcPr>
            <w:tcW w:w="730" w:type="dxa"/>
            <w:vMerge w:val="restart"/>
            <w:vAlign w:val="center"/>
            <w:tcPrChange w:id="791" w:author="WPS_1731128893" w:date="2025-10-24T15:51:37Z">
              <w:tcPr>
                <w:tcW w:w="730" w:type="dxa"/>
                <w:vMerge w:val="restart"/>
                <w:vAlign w:val="center"/>
                <w:tcPrChange w:id="792" w:author="WPS_1731128893" w:date="2025-10-24T15:51:37Z">
                  <w:tcPr>
                    <w:tcW w:w="730" w:type="dxa"/>
                    <w:vMerge w:val="restart"/>
                    <w:vAlign w:val="center"/>
                  </w:tcPr>
                </w:tcPrChange>
              </w:tcPr>
            </w:tcPrChange>
          </w:tcPr>
          <w:p w14:paraId="4EDE92B5">
            <w:pPr>
              <w:jc w:val="center"/>
              <w:rPr>
                <w:bCs/>
                <w:szCs w:val="21"/>
                <w:highlight w:val="none"/>
              </w:rPr>
            </w:pPr>
            <w:r>
              <w:rPr>
                <w:rFonts w:hint="eastAsia"/>
                <w:bCs/>
                <w:szCs w:val="21"/>
                <w:highlight w:val="none"/>
              </w:rPr>
              <w:t>19</w:t>
            </w:r>
          </w:p>
        </w:tc>
        <w:tc>
          <w:tcPr>
            <w:tcW w:w="1658" w:type="dxa"/>
            <w:vMerge w:val="restart"/>
            <w:vAlign w:val="center"/>
            <w:tcPrChange w:id="793" w:author="WPS_1731128893" w:date="2025-10-24T15:51:37Z">
              <w:tcPr>
                <w:tcW w:w="1658" w:type="dxa"/>
                <w:vMerge w:val="restart"/>
                <w:vAlign w:val="center"/>
                <w:tcPrChange w:id="794" w:author="WPS_1731128893" w:date="2025-10-24T15:51:37Z">
                  <w:tcPr>
                    <w:tcW w:w="1658" w:type="dxa"/>
                    <w:vMerge w:val="restart"/>
                    <w:vAlign w:val="center"/>
                  </w:tcPr>
                </w:tcPrChange>
              </w:tcPr>
            </w:tcPrChange>
          </w:tcPr>
          <w:p w14:paraId="42C48D62">
            <w:pPr>
              <w:jc w:val="center"/>
              <w:rPr>
                <w:rFonts w:hint="eastAsia" w:eastAsia="宋体"/>
                <w:bCs/>
                <w:szCs w:val="21"/>
                <w:highlight w:val="none"/>
                <w:lang w:val="en-US" w:eastAsia="zh-CN"/>
              </w:rPr>
            </w:pPr>
            <w:r>
              <w:rPr>
                <w:rFonts w:hint="eastAsia"/>
                <w:bCs/>
                <w:szCs w:val="21"/>
                <w:highlight w:val="none"/>
              </w:rPr>
              <w:t>茶几</w:t>
            </w:r>
            <w:r>
              <w:rPr>
                <w:rFonts w:hint="eastAsia"/>
                <w:bCs/>
                <w:szCs w:val="21"/>
                <w:highlight w:val="none"/>
                <w:lang w:val="en-US" w:eastAsia="zh-CN"/>
              </w:rPr>
              <w:t>1</w:t>
            </w:r>
          </w:p>
          <w:p w14:paraId="3000535F">
            <w:pPr>
              <w:jc w:val="center"/>
              <w:rPr>
                <w:rFonts w:hint="eastAsia"/>
                <w:bCs/>
                <w:szCs w:val="21"/>
                <w:highlight w:val="none"/>
              </w:rPr>
            </w:pPr>
          </w:p>
          <w:p w14:paraId="37064692">
            <w:pPr>
              <w:jc w:val="center"/>
              <w:rPr>
                <w:rFonts w:hint="eastAsia"/>
                <w:bCs/>
                <w:szCs w:val="21"/>
                <w:highlight w:val="none"/>
              </w:rPr>
            </w:pPr>
            <w:r>
              <w:rPr>
                <w:highlight w:val="none"/>
              </w:rPr>
              <w:drawing>
                <wp:inline distT="0" distB="0" distL="114300" distR="114300">
                  <wp:extent cx="901700" cy="957580"/>
                  <wp:effectExtent l="0" t="0" r="0" b="762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27"/>
                          <a:stretch>
                            <a:fillRect/>
                          </a:stretch>
                        </pic:blipFill>
                        <pic:spPr>
                          <a:xfrm>
                            <a:off x="0" y="0"/>
                            <a:ext cx="901700" cy="957580"/>
                          </a:xfrm>
                          <a:prstGeom prst="rect">
                            <a:avLst/>
                          </a:prstGeom>
                          <a:noFill/>
                          <a:ln>
                            <a:noFill/>
                          </a:ln>
                        </pic:spPr>
                      </pic:pic>
                    </a:graphicData>
                  </a:graphic>
                </wp:inline>
              </w:drawing>
            </w:r>
          </w:p>
        </w:tc>
        <w:tc>
          <w:tcPr>
            <w:tcW w:w="5734" w:type="dxa"/>
            <w:tcPrChange w:id="795" w:author="WPS_1731128893" w:date="2025-10-24T15:51:37Z">
              <w:tcPr>
                <w:tcW w:w="5734" w:type="dxa"/>
                <w:tcPrChange w:id="796" w:author="WPS_1731128893" w:date="2025-10-24T15:51:37Z">
                  <w:tcPr>
                    <w:tcW w:w="5734" w:type="dxa"/>
                  </w:tcPr>
                </w:tcPrChange>
              </w:tcPr>
            </w:tcPrChange>
          </w:tcPr>
          <w:p w14:paraId="37995E33">
            <w:pPr>
              <w:rPr>
                <w:rFonts w:hint="eastAsia"/>
                <w:bCs w:val="0"/>
                <w:szCs w:val="21"/>
                <w:highlight w:val="none"/>
              </w:rPr>
            </w:pPr>
            <w:r>
              <w:rPr>
                <w:rFonts w:hint="eastAsia"/>
                <w:bCs w:val="0"/>
                <w:szCs w:val="21"/>
                <w:highlight w:val="none"/>
              </w:rPr>
              <w:t>19.1基材：采用E0级多层板，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r>
      <w:tr w14:paraId="0425FD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79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797" w:author="WPS_1731128893" w:date="2025-10-24T15:51:37Z">
            <w:trPr>
              <w:trHeight w:val="170" w:hRule="atLeast"/>
            </w:trPr>
          </w:trPrChange>
        </w:trPr>
        <w:tc>
          <w:tcPr>
            <w:tcW w:w="730" w:type="dxa"/>
            <w:vMerge w:val="continue"/>
            <w:vAlign w:val="center"/>
            <w:tcPrChange w:id="798" w:author="WPS_1731128893" w:date="2025-10-24T15:51:37Z">
              <w:tcPr>
                <w:tcW w:w="730" w:type="dxa"/>
                <w:vMerge w:val="continue"/>
                <w:vAlign w:val="center"/>
                <w:tcPrChange w:id="799" w:author="WPS_1731128893" w:date="2025-10-24T15:51:37Z">
                  <w:tcPr>
                    <w:tcW w:w="730" w:type="dxa"/>
                    <w:vMerge w:val="continue"/>
                    <w:vAlign w:val="center"/>
                  </w:tcPr>
                </w:tcPrChange>
              </w:tcPr>
            </w:tcPrChange>
          </w:tcPr>
          <w:p w14:paraId="4D364952">
            <w:pPr>
              <w:jc w:val="center"/>
              <w:rPr>
                <w:bCs/>
                <w:szCs w:val="21"/>
                <w:highlight w:val="none"/>
              </w:rPr>
            </w:pPr>
          </w:p>
        </w:tc>
        <w:tc>
          <w:tcPr>
            <w:tcW w:w="1658" w:type="dxa"/>
            <w:vMerge w:val="continue"/>
            <w:vAlign w:val="center"/>
            <w:tcPrChange w:id="800" w:author="WPS_1731128893" w:date="2025-10-24T15:51:37Z">
              <w:tcPr>
                <w:tcW w:w="1658" w:type="dxa"/>
                <w:vMerge w:val="continue"/>
                <w:vAlign w:val="center"/>
                <w:tcPrChange w:id="801" w:author="WPS_1731128893" w:date="2025-10-24T15:51:37Z">
                  <w:tcPr>
                    <w:tcW w:w="1658" w:type="dxa"/>
                    <w:vMerge w:val="continue"/>
                    <w:vAlign w:val="center"/>
                  </w:tcPr>
                </w:tcPrChange>
              </w:tcPr>
            </w:tcPrChange>
          </w:tcPr>
          <w:p w14:paraId="4C108B2C">
            <w:pPr>
              <w:jc w:val="center"/>
              <w:rPr>
                <w:bCs/>
                <w:szCs w:val="21"/>
                <w:highlight w:val="none"/>
              </w:rPr>
            </w:pPr>
          </w:p>
        </w:tc>
        <w:tc>
          <w:tcPr>
            <w:tcW w:w="5734" w:type="dxa"/>
            <w:tcPrChange w:id="802" w:author="WPS_1731128893" w:date="2025-10-24T15:51:37Z">
              <w:tcPr>
                <w:tcW w:w="5734" w:type="dxa"/>
                <w:tcPrChange w:id="803" w:author="WPS_1731128893" w:date="2025-10-24T15:51:37Z">
                  <w:tcPr>
                    <w:tcW w:w="5734" w:type="dxa"/>
                  </w:tcPr>
                </w:tcPrChange>
              </w:tcPr>
            </w:tcPrChange>
          </w:tcPr>
          <w:p w14:paraId="34063737">
            <w:pPr>
              <w:rPr>
                <w:bCs/>
                <w:szCs w:val="21"/>
                <w:highlight w:val="none"/>
              </w:rPr>
            </w:pPr>
            <w:r>
              <w:rPr>
                <w:rFonts w:hint="eastAsia"/>
                <w:bCs/>
                <w:szCs w:val="21"/>
                <w:highlight w:val="none"/>
              </w:rPr>
              <w:t>19.2饰面：采用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577BFC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0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04" w:author="WPS_1731128893" w:date="2025-10-24T15:51:37Z">
            <w:trPr>
              <w:trHeight w:val="170" w:hRule="atLeast"/>
            </w:trPr>
          </w:trPrChange>
        </w:trPr>
        <w:tc>
          <w:tcPr>
            <w:tcW w:w="730" w:type="dxa"/>
            <w:vMerge w:val="continue"/>
            <w:vAlign w:val="center"/>
            <w:tcPrChange w:id="805" w:author="WPS_1731128893" w:date="2025-10-24T15:51:37Z">
              <w:tcPr>
                <w:tcW w:w="730" w:type="dxa"/>
                <w:vMerge w:val="continue"/>
                <w:vAlign w:val="center"/>
                <w:tcPrChange w:id="806" w:author="WPS_1731128893" w:date="2025-10-24T15:51:37Z">
                  <w:tcPr>
                    <w:tcW w:w="730" w:type="dxa"/>
                    <w:vMerge w:val="continue"/>
                    <w:vAlign w:val="center"/>
                  </w:tcPr>
                </w:tcPrChange>
              </w:tcPr>
            </w:tcPrChange>
          </w:tcPr>
          <w:p w14:paraId="32ACEE45">
            <w:pPr>
              <w:jc w:val="center"/>
              <w:rPr>
                <w:bCs/>
                <w:szCs w:val="21"/>
                <w:highlight w:val="none"/>
              </w:rPr>
            </w:pPr>
          </w:p>
        </w:tc>
        <w:tc>
          <w:tcPr>
            <w:tcW w:w="1658" w:type="dxa"/>
            <w:vMerge w:val="continue"/>
            <w:vAlign w:val="center"/>
            <w:tcPrChange w:id="807" w:author="WPS_1731128893" w:date="2025-10-24T15:51:37Z">
              <w:tcPr>
                <w:tcW w:w="1658" w:type="dxa"/>
                <w:vMerge w:val="continue"/>
                <w:vAlign w:val="center"/>
                <w:tcPrChange w:id="808" w:author="WPS_1731128893" w:date="2025-10-24T15:51:37Z">
                  <w:tcPr>
                    <w:tcW w:w="1658" w:type="dxa"/>
                    <w:vMerge w:val="continue"/>
                    <w:vAlign w:val="center"/>
                  </w:tcPr>
                </w:tcPrChange>
              </w:tcPr>
            </w:tcPrChange>
          </w:tcPr>
          <w:p w14:paraId="6311C7A5">
            <w:pPr>
              <w:jc w:val="center"/>
              <w:rPr>
                <w:bCs/>
                <w:szCs w:val="21"/>
                <w:highlight w:val="none"/>
              </w:rPr>
            </w:pPr>
          </w:p>
        </w:tc>
        <w:tc>
          <w:tcPr>
            <w:tcW w:w="5734" w:type="dxa"/>
            <w:tcPrChange w:id="809" w:author="WPS_1731128893" w:date="2025-10-24T15:51:37Z">
              <w:tcPr>
                <w:tcW w:w="5734" w:type="dxa"/>
                <w:tcPrChange w:id="810" w:author="WPS_1731128893" w:date="2025-10-24T15:51:37Z">
                  <w:tcPr>
                    <w:tcW w:w="5734" w:type="dxa"/>
                  </w:tcPr>
                </w:tcPrChange>
              </w:tcPr>
            </w:tcPrChange>
          </w:tcPr>
          <w:p w14:paraId="105BAEC5">
            <w:pPr>
              <w:rPr>
                <w:bCs/>
                <w:szCs w:val="21"/>
                <w:highlight w:val="none"/>
              </w:rPr>
            </w:pPr>
            <w:r>
              <w:rPr>
                <w:rFonts w:hint="eastAsia"/>
                <w:bCs/>
                <w:szCs w:val="21"/>
                <w:highlight w:val="none"/>
              </w:rPr>
              <w:t>19.3热熔胶：采用环保热熔胶，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4B5AE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1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11" w:author="WPS_1731128893" w:date="2025-10-24T15:51:37Z">
            <w:trPr>
              <w:trHeight w:val="170" w:hRule="atLeast"/>
            </w:trPr>
          </w:trPrChange>
        </w:trPr>
        <w:tc>
          <w:tcPr>
            <w:tcW w:w="730" w:type="dxa"/>
            <w:vMerge w:val="continue"/>
            <w:vAlign w:val="center"/>
            <w:tcPrChange w:id="812" w:author="WPS_1731128893" w:date="2025-10-24T15:51:37Z">
              <w:tcPr>
                <w:tcW w:w="730" w:type="dxa"/>
                <w:vMerge w:val="continue"/>
                <w:vAlign w:val="center"/>
                <w:tcPrChange w:id="813" w:author="WPS_1731128893" w:date="2025-10-24T15:51:37Z">
                  <w:tcPr>
                    <w:tcW w:w="730" w:type="dxa"/>
                    <w:vMerge w:val="continue"/>
                    <w:vAlign w:val="center"/>
                  </w:tcPr>
                </w:tcPrChange>
              </w:tcPr>
            </w:tcPrChange>
          </w:tcPr>
          <w:p w14:paraId="3B446F0D">
            <w:pPr>
              <w:jc w:val="center"/>
              <w:rPr>
                <w:bCs/>
                <w:szCs w:val="21"/>
                <w:highlight w:val="none"/>
              </w:rPr>
            </w:pPr>
          </w:p>
        </w:tc>
        <w:tc>
          <w:tcPr>
            <w:tcW w:w="1658" w:type="dxa"/>
            <w:vMerge w:val="continue"/>
            <w:vAlign w:val="center"/>
            <w:tcPrChange w:id="814" w:author="WPS_1731128893" w:date="2025-10-24T15:51:37Z">
              <w:tcPr>
                <w:tcW w:w="1658" w:type="dxa"/>
                <w:vMerge w:val="continue"/>
                <w:vAlign w:val="center"/>
                <w:tcPrChange w:id="815" w:author="WPS_1731128893" w:date="2025-10-24T15:51:37Z">
                  <w:tcPr>
                    <w:tcW w:w="1658" w:type="dxa"/>
                    <w:vMerge w:val="continue"/>
                    <w:vAlign w:val="center"/>
                  </w:tcPr>
                </w:tcPrChange>
              </w:tcPr>
            </w:tcPrChange>
          </w:tcPr>
          <w:p w14:paraId="4F580ED3">
            <w:pPr>
              <w:jc w:val="center"/>
              <w:rPr>
                <w:bCs/>
                <w:szCs w:val="21"/>
                <w:highlight w:val="none"/>
              </w:rPr>
            </w:pPr>
          </w:p>
        </w:tc>
        <w:tc>
          <w:tcPr>
            <w:tcW w:w="5734" w:type="dxa"/>
            <w:tcPrChange w:id="816" w:author="WPS_1731128893" w:date="2025-10-24T15:51:37Z">
              <w:tcPr>
                <w:tcW w:w="5734" w:type="dxa"/>
                <w:tcPrChange w:id="817" w:author="WPS_1731128893" w:date="2025-10-24T15:51:37Z">
                  <w:tcPr>
                    <w:tcW w:w="5734" w:type="dxa"/>
                  </w:tcPr>
                </w:tcPrChange>
              </w:tcPr>
            </w:tcPrChange>
          </w:tcPr>
          <w:p w14:paraId="2FB64FE2">
            <w:pPr>
              <w:rPr>
                <w:bCs/>
                <w:szCs w:val="21"/>
                <w:highlight w:val="none"/>
              </w:rPr>
            </w:pPr>
            <w:r>
              <w:rPr>
                <w:rFonts w:hint="eastAsia"/>
                <w:bCs/>
                <w:szCs w:val="21"/>
                <w:highlight w:val="none"/>
              </w:rPr>
              <w:t>19.4封边：采用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7C81B7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1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18" w:author="WPS_1731128893" w:date="2025-10-24T15:51:37Z">
            <w:trPr>
              <w:trHeight w:val="170" w:hRule="atLeast"/>
            </w:trPr>
          </w:trPrChange>
        </w:trPr>
        <w:tc>
          <w:tcPr>
            <w:tcW w:w="730" w:type="dxa"/>
            <w:vMerge w:val="continue"/>
            <w:vAlign w:val="center"/>
            <w:tcPrChange w:id="819" w:author="WPS_1731128893" w:date="2025-10-24T15:51:37Z">
              <w:tcPr>
                <w:tcW w:w="730" w:type="dxa"/>
                <w:vMerge w:val="continue"/>
                <w:vAlign w:val="center"/>
                <w:tcPrChange w:id="820" w:author="WPS_1731128893" w:date="2025-10-24T15:51:37Z">
                  <w:tcPr>
                    <w:tcW w:w="730" w:type="dxa"/>
                    <w:vMerge w:val="continue"/>
                    <w:vAlign w:val="center"/>
                  </w:tcPr>
                </w:tcPrChange>
              </w:tcPr>
            </w:tcPrChange>
          </w:tcPr>
          <w:p w14:paraId="63793FF1">
            <w:pPr>
              <w:jc w:val="center"/>
              <w:rPr>
                <w:bCs/>
                <w:szCs w:val="21"/>
                <w:highlight w:val="none"/>
              </w:rPr>
            </w:pPr>
          </w:p>
        </w:tc>
        <w:tc>
          <w:tcPr>
            <w:tcW w:w="1658" w:type="dxa"/>
            <w:vMerge w:val="continue"/>
            <w:vAlign w:val="center"/>
            <w:tcPrChange w:id="821" w:author="WPS_1731128893" w:date="2025-10-24T15:51:37Z">
              <w:tcPr>
                <w:tcW w:w="1658" w:type="dxa"/>
                <w:vMerge w:val="continue"/>
                <w:vAlign w:val="center"/>
                <w:tcPrChange w:id="822" w:author="WPS_1731128893" w:date="2025-10-24T15:51:37Z">
                  <w:tcPr>
                    <w:tcW w:w="1658" w:type="dxa"/>
                    <w:vMerge w:val="continue"/>
                    <w:vAlign w:val="center"/>
                  </w:tcPr>
                </w:tcPrChange>
              </w:tcPr>
            </w:tcPrChange>
          </w:tcPr>
          <w:p w14:paraId="75501DC4">
            <w:pPr>
              <w:jc w:val="center"/>
              <w:rPr>
                <w:bCs/>
                <w:szCs w:val="21"/>
                <w:highlight w:val="none"/>
              </w:rPr>
            </w:pPr>
          </w:p>
        </w:tc>
        <w:tc>
          <w:tcPr>
            <w:tcW w:w="5734" w:type="dxa"/>
            <w:tcPrChange w:id="823" w:author="WPS_1731128893" w:date="2025-10-24T15:51:37Z">
              <w:tcPr>
                <w:tcW w:w="5734" w:type="dxa"/>
                <w:tcPrChange w:id="824" w:author="WPS_1731128893" w:date="2025-10-24T15:51:37Z">
                  <w:tcPr>
                    <w:tcW w:w="5734" w:type="dxa"/>
                  </w:tcPr>
                </w:tcPrChange>
              </w:tcPr>
            </w:tcPrChange>
          </w:tcPr>
          <w:p w14:paraId="5F720BB1">
            <w:pPr>
              <w:rPr>
                <w:bCs/>
                <w:szCs w:val="21"/>
                <w:highlight w:val="none"/>
              </w:rPr>
            </w:pPr>
            <w:r>
              <w:rPr>
                <w:rFonts w:hint="eastAsia"/>
                <w:bCs/>
                <w:szCs w:val="21"/>
                <w:highlight w:val="none"/>
              </w:rPr>
              <w:t>19.5脚架：钢制脚架，采用冷轧钢，表面采用静电粉末喷涂，喷涂前经严格处理，涂层厚度70um-90um，涂层膜厚度均匀一致，耐撞击，抗腐蚀力强，粉体色泽均匀，光滑平整，无流痕、接痕、裂痕、划痕、气泡、色差、杂质。</w:t>
            </w:r>
          </w:p>
        </w:tc>
      </w:tr>
      <w:tr w14:paraId="24BDE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2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25" w:author="WPS_1731128893" w:date="2025-10-24T15:51:37Z">
            <w:trPr>
              <w:trHeight w:val="170" w:hRule="atLeast"/>
            </w:trPr>
          </w:trPrChange>
        </w:trPr>
        <w:tc>
          <w:tcPr>
            <w:tcW w:w="730" w:type="dxa"/>
            <w:vMerge w:val="continue"/>
            <w:vAlign w:val="center"/>
            <w:tcPrChange w:id="826" w:author="WPS_1731128893" w:date="2025-10-24T15:51:37Z">
              <w:tcPr>
                <w:tcW w:w="730" w:type="dxa"/>
                <w:vMerge w:val="continue"/>
                <w:vAlign w:val="center"/>
                <w:tcPrChange w:id="827" w:author="WPS_1731128893" w:date="2025-10-24T15:51:37Z">
                  <w:tcPr>
                    <w:tcW w:w="730" w:type="dxa"/>
                    <w:vMerge w:val="continue"/>
                    <w:vAlign w:val="center"/>
                  </w:tcPr>
                </w:tcPrChange>
              </w:tcPr>
            </w:tcPrChange>
          </w:tcPr>
          <w:p w14:paraId="4D8D7E4A">
            <w:pPr>
              <w:jc w:val="center"/>
              <w:rPr>
                <w:bCs/>
                <w:szCs w:val="21"/>
                <w:highlight w:val="none"/>
              </w:rPr>
            </w:pPr>
          </w:p>
        </w:tc>
        <w:tc>
          <w:tcPr>
            <w:tcW w:w="1658" w:type="dxa"/>
            <w:vMerge w:val="continue"/>
            <w:vAlign w:val="center"/>
            <w:tcPrChange w:id="828" w:author="WPS_1731128893" w:date="2025-10-24T15:51:37Z">
              <w:tcPr>
                <w:tcW w:w="1658" w:type="dxa"/>
                <w:vMerge w:val="continue"/>
                <w:vAlign w:val="center"/>
                <w:tcPrChange w:id="829" w:author="WPS_1731128893" w:date="2025-10-24T15:51:37Z">
                  <w:tcPr>
                    <w:tcW w:w="1658" w:type="dxa"/>
                    <w:vMerge w:val="continue"/>
                    <w:vAlign w:val="center"/>
                  </w:tcPr>
                </w:tcPrChange>
              </w:tcPr>
            </w:tcPrChange>
          </w:tcPr>
          <w:p w14:paraId="66D27CC1">
            <w:pPr>
              <w:jc w:val="center"/>
              <w:rPr>
                <w:bCs/>
                <w:szCs w:val="21"/>
                <w:highlight w:val="none"/>
              </w:rPr>
            </w:pPr>
          </w:p>
        </w:tc>
        <w:tc>
          <w:tcPr>
            <w:tcW w:w="5734" w:type="dxa"/>
            <w:tcPrChange w:id="830" w:author="WPS_1731128893" w:date="2025-10-24T15:51:37Z">
              <w:tcPr>
                <w:tcW w:w="5734" w:type="dxa"/>
                <w:tcPrChange w:id="831" w:author="WPS_1731128893" w:date="2025-10-24T15:51:37Z">
                  <w:tcPr>
                    <w:tcW w:w="5734" w:type="dxa"/>
                  </w:tcPr>
                </w:tcPrChange>
              </w:tcPr>
            </w:tcPrChange>
          </w:tcPr>
          <w:p w14:paraId="4217E9FD">
            <w:pPr>
              <w:rPr>
                <w:bCs/>
                <w:szCs w:val="21"/>
                <w:highlight w:val="none"/>
              </w:rPr>
            </w:pPr>
            <w:r>
              <w:rPr>
                <w:rFonts w:hint="eastAsia"/>
                <w:bCs/>
                <w:szCs w:val="21"/>
                <w:highlight w:val="none"/>
              </w:rPr>
              <w:t>19.6尺寸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81160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3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32" w:author="WPS_1731128893" w:date="2025-10-24T15:51:37Z">
            <w:trPr>
              <w:trHeight w:val="170" w:hRule="atLeast"/>
            </w:trPr>
          </w:trPrChange>
        </w:trPr>
        <w:tc>
          <w:tcPr>
            <w:tcW w:w="730" w:type="dxa"/>
            <w:vMerge w:val="restart"/>
            <w:vAlign w:val="center"/>
            <w:tcPrChange w:id="833" w:author="WPS_1731128893" w:date="2025-10-24T15:51:37Z">
              <w:tcPr>
                <w:tcW w:w="730" w:type="dxa"/>
                <w:vMerge w:val="restart"/>
                <w:vAlign w:val="center"/>
                <w:tcPrChange w:id="834" w:author="WPS_1731128893" w:date="2025-10-24T15:51:37Z">
                  <w:tcPr>
                    <w:tcW w:w="730" w:type="dxa"/>
                    <w:vMerge w:val="restart"/>
                    <w:vAlign w:val="center"/>
                  </w:tcPr>
                </w:tcPrChange>
              </w:tcPr>
            </w:tcPrChange>
          </w:tcPr>
          <w:p w14:paraId="65D2C9D6">
            <w:pPr>
              <w:jc w:val="center"/>
              <w:rPr>
                <w:bCs/>
                <w:szCs w:val="21"/>
                <w:highlight w:val="none"/>
              </w:rPr>
            </w:pPr>
            <w:r>
              <w:rPr>
                <w:rFonts w:hint="eastAsia"/>
                <w:bCs/>
                <w:szCs w:val="21"/>
                <w:highlight w:val="none"/>
              </w:rPr>
              <w:t>20</w:t>
            </w:r>
          </w:p>
        </w:tc>
        <w:tc>
          <w:tcPr>
            <w:tcW w:w="1658" w:type="dxa"/>
            <w:vMerge w:val="restart"/>
            <w:vAlign w:val="center"/>
            <w:tcPrChange w:id="835" w:author="WPS_1731128893" w:date="2025-10-24T15:51:37Z">
              <w:tcPr>
                <w:tcW w:w="1658" w:type="dxa"/>
                <w:vMerge w:val="restart"/>
                <w:vAlign w:val="center"/>
                <w:tcPrChange w:id="836" w:author="WPS_1731128893" w:date="2025-10-24T15:51:37Z">
                  <w:tcPr>
                    <w:tcW w:w="1658" w:type="dxa"/>
                    <w:vMerge w:val="restart"/>
                    <w:vAlign w:val="center"/>
                  </w:tcPr>
                </w:tcPrChange>
              </w:tcPr>
            </w:tcPrChange>
          </w:tcPr>
          <w:p w14:paraId="6104A024">
            <w:pPr>
              <w:jc w:val="center"/>
              <w:rPr>
                <w:rFonts w:hint="eastAsia"/>
                <w:bCs/>
                <w:szCs w:val="21"/>
                <w:highlight w:val="none"/>
                <w:lang w:val="en-US" w:eastAsia="zh-CN"/>
              </w:rPr>
            </w:pPr>
            <w:r>
              <w:rPr>
                <w:rFonts w:hint="eastAsia"/>
                <w:bCs/>
                <w:szCs w:val="21"/>
                <w:highlight w:val="none"/>
              </w:rPr>
              <w:t>坐垫</w:t>
            </w:r>
            <w:r>
              <w:rPr>
                <w:rFonts w:hint="eastAsia"/>
                <w:bCs/>
                <w:szCs w:val="21"/>
                <w:highlight w:val="none"/>
                <w:lang w:val="en-US" w:eastAsia="zh-CN"/>
              </w:rPr>
              <w:t>2</w:t>
            </w:r>
          </w:p>
          <w:p w14:paraId="7BE355B6">
            <w:pPr>
              <w:jc w:val="center"/>
              <w:rPr>
                <w:rFonts w:hint="eastAsia"/>
                <w:bCs/>
                <w:szCs w:val="21"/>
                <w:highlight w:val="none"/>
                <w:lang w:val="en-US" w:eastAsia="zh-CN"/>
              </w:rPr>
            </w:pPr>
          </w:p>
          <w:p w14:paraId="539D7BE4">
            <w:pPr>
              <w:jc w:val="center"/>
              <w:rPr>
                <w:rFonts w:hint="eastAsia"/>
                <w:bCs/>
                <w:szCs w:val="21"/>
                <w:highlight w:val="none"/>
                <w:lang w:val="en-US" w:eastAsia="zh-CN"/>
              </w:rPr>
            </w:pPr>
          </w:p>
          <w:p w14:paraId="109B9937">
            <w:pPr>
              <w:jc w:val="center"/>
              <w:rPr>
                <w:rFonts w:hint="eastAsia"/>
                <w:bCs/>
                <w:szCs w:val="21"/>
                <w:highlight w:val="none"/>
                <w:lang w:val="en-US" w:eastAsia="zh-CN"/>
              </w:rPr>
            </w:pPr>
            <w:r>
              <w:rPr>
                <w:highlight w:val="none"/>
              </w:rPr>
              <w:drawing>
                <wp:inline distT="0" distB="0" distL="114300" distR="114300">
                  <wp:extent cx="900430" cy="994410"/>
                  <wp:effectExtent l="0" t="0" r="1270" b="889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28"/>
                          <a:stretch>
                            <a:fillRect/>
                          </a:stretch>
                        </pic:blipFill>
                        <pic:spPr>
                          <a:xfrm>
                            <a:off x="0" y="0"/>
                            <a:ext cx="900430" cy="994410"/>
                          </a:xfrm>
                          <a:prstGeom prst="rect">
                            <a:avLst/>
                          </a:prstGeom>
                          <a:noFill/>
                          <a:ln>
                            <a:noFill/>
                          </a:ln>
                        </pic:spPr>
                      </pic:pic>
                    </a:graphicData>
                  </a:graphic>
                </wp:inline>
              </w:drawing>
            </w:r>
          </w:p>
        </w:tc>
        <w:tc>
          <w:tcPr>
            <w:tcW w:w="5734" w:type="dxa"/>
            <w:tcPrChange w:id="837" w:author="WPS_1731128893" w:date="2025-10-24T15:51:37Z">
              <w:tcPr>
                <w:tcW w:w="5734" w:type="dxa"/>
                <w:tcPrChange w:id="838" w:author="WPS_1731128893" w:date="2025-10-24T15:51:37Z">
                  <w:tcPr>
                    <w:tcW w:w="5734" w:type="dxa"/>
                  </w:tcPr>
                </w:tcPrChange>
              </w:tcPr>
            </w:tcPrChange>
          </w:tcPr>
          <w:p w14:paraId="271F001E">
            <w:pPr>
              <w:rPr>
                <w:bCs/>
                <w:szCs w:val="21"/>
                <w:highlight w:val="none"/>
              </w:rPr>
            </w:pPr>
            <w:r>
              <w:rPr>
                <w:rFonts w:hint="eastAsia"/>
                <w:bCs/>
                <w:szCs w:val="21"/>
                <w:highlight w:val="none"/>
              </w:rPr>
              <w:t>20.1饰面：采用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2EE86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3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39" w:author="WPS_1731128893" w:date="2025-10-24T15:51:37Z">
            <w:trPr>
              <w:trHeight w:val="170" w:hRule="atLeast"/>
            </w:trPr>
          </w:trPrChange>
        </w:trPr>
        <w:tc>
          <w:tcPr>
            <w:tcW w:w="730" w:type="dxa"/>
            <w:vMerge w:val="continue"/>
            <w:vAlign w:val="center"/>
            <w:tcPrChange w:id="840" w:author="WPS_1731128893" w:date="2025-10-24T15:51:37Z">
              <w:tcPr>
                <w:tcW w:w="730" w:type="dxa"/>
                <w:vMerge w:val="continue"/>
                <w:vAlign w:val="center"/>
                <w:tcPrChange w:id="841" w:author="WPS_1731128893" w:date="2025-10-24T15:51:37Z">
                  <w:tcPr>
                    <w:tcW w:w="730" w:type="dxa"/>
                    <w:vMerge w:val="continue"/>
                    <w:vAlign w:val="center"/>
                  </w:tcPr>
                </w:tcPrChange>
              </w:tcPr>
            </w:tcPrChange>
          </w:tcPr>
          <w:p w14:paraId="079ADC45">
            <w:pPr>
              <w:jc w:val="center"/>
              <w:rPr>
                <w:bCs/>
                <w:szCs w:val="21"/>
                <w:highlight w:val="none"/>
              </w:rPr>
            </w:pPr>
          </w:p>
        </w:tc>
        <w:tc>
          <w:tcPr>
            <w:tcW w:w="1658" w:type="dxa"/>
            <w:vMerge w:val="continue"/>
            <w:vAlign w:val="center"/>
            <w:tcPrChange w:id="842" w:author="WPS_1731128893" w:date="2025-10-24T15:51:37Z">
              <w:tcPr>
                <w:tcW w:w="1658" w:type="dxa"/>
                <w:vMerge w:val="continue"/>
                <w:vAlign w:val="center"/>
                <w:tcPrChange w:id="843" w:author="WPS_1731128893" w:date="2025-10-24T15:51:37Z">
                  <w:tcPr>
                    <w:tcW w:w="1658" w:type="dxa"/>
                    <w:vMerge w:val="continue"/>
                    <w:vAlign w:val="center"/>
                  </w:tcPr>
                </w:tcPrChange>
              </w:tcPr>
            </w:tcPrChange>
          </w:tcPr>
          <w:p w14:paraId="261AF191">
            <w:pPr>
              <w:jc w:val="center"/>
              <w:rPr>
                <w:bCs/>
                <w:szCs w:val="21"/>
                <w:highlight w:val="none"/>
              </w:rPr>
            </w:pPr>
          </w:p>
        </w:tc>
        <w:tc>
          <w:tcPr>
            <w:tcW w:w="5734" w:type="dxa"/>
            <w:tcPrChange w:id="844" w:author="WPS_1731128893" w:date="2025-10-24T15:51:37Z">
              <w:tcPr>
                <w:tcW w:w="5734" w:type="dxa"/>
                <w:tcPrChange w:id="845" w:author="WPS_1731128893" w:date="2025-10-24T15:51:37Z">
                  <w:tcPr>
                    <w:tcW w:w="5734" w:type="dxa"/>
                  </w:tcPr>
                </w:tcPrChange>
              </w:tcPr>
            </w:tcPrChange>
          </w:tcPr>
          <w:p w14:paraId="0BF7006D">
            <w:pPr>
              <w:rPr>
                <w:bCs/>
                <w:szCs w:val="21"/>
                <w:highlight w:val="none"/>
              </w:rPr>
            </w:pPr>
            <w:r>
              <w:rPr>
                <w:rFonts w:hint="eastAsia"/>
                <w:bCs/>
                <w:szCs w:val="21"/>
                <w:highlight w:val="none"/>
              </w:rPr>
              <w:t>20.2.海绵：阻燃海绵，坐垫海绵密度40#表面涂有防止老化变形的保护膜,可防氧化,防碎</w:t>
            </w:r>
            <w:r>
              <w:rPr>
                <w:rFonts w:hint="eastAsia"/>
                <w:bCs/>
                <w:szCs w:val="21"/>
                <w:highlight w:val="none"/>
                <w:lang w:eastAsia="zh-CN"/>
              </w:rPr>
              <w:t>；</w:t>
            </w:r>
          </w:p>
        </w:tc>
      </w:tr>
      <w:tr w14:paraId="042EF7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4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46" w:author="WPS_1731128893" w:date="2025-10-24T15:51:37Z">
            <w:trPr>
              <w:trHeight w:val="170" w:hRule="atLeast"/>
            </w:trPr>
          </w:trPrChange>
        </w:trPr>
        <w:tc>
          <w:tcPr>
            <w:tcW w:w="730" w:type="dxa"/>
            <w:vMerge w:val="continue"/>
            <w:vAlign w:val="center"/>
            <w:tcPrChange w:id="847" w:author="WPS_1731128893" w:date="2025-10-24T15:51:37Z">
              <w:tcPr>
                <w:tcW w:w="730" w:type="dxa"/>
                <w:vMerge w:val="continue"/>
                <w:vAlign w:val="center"/>
                <w:tcPrChange w:id="848" w:author="WPS_1731128893" w:date="2025-10-24T15:51:37Z">
                  <w:tcPr>
                    <w:tcW w:w="730" w:type="dxa"/>
                    <w:vMerge w:val="continue"/>
                    <w:vAlign w:val="center"/>
                  </w:tcPr>
                </w:tcPrChange>
              </w:tcPr>
            </w:tcPrChange>
          </w:tcPr>
          <w:p w14:paraId="6AB47A77">
            <w:pPr>
              <w:jc w:val="center"/>
              <w:rPr>
                <w:bCs/>
                <w:szCs w:val="21"/>
                <w:highlight w:val="none"/>
              </w:rPr>
            </w:pPr>
          </w:p>
        </w:tc>
        <w:tc>
          <w:tcPr>
            <w:tcW w:w="1658" w:type="dxa"/>
            <w:vMerge w:val="continue"/>
            <w:vAlign w:val="center"/>
            <w:tcPrChange w:id="849" w:author="WPS_1731128893" w:date="2025-10-24T15:51:37Z">
              <w:tcPr>
                <w:tcW w:w="1658" w:type="dxa"/>
                <w:vMerge w:val="continue"/>
                <w:vAlign w:val="center"/>
                <w:tcPrChange w:id="850" w:author="WPS_1731128893" w:date="2025-10-24T15:51:37Z">
                  <w:tcPr>
                    <w:tcW w:w="1658" w:type="dxa"/>
                    <w:vMerge w:val="continue"/>
                    <w:vAlign w:val="center"/>
                  </w:tcPr>
                </w:tcPrChange>
              </w:tcPr>
            </w:tcPrChange>
          </w:tcPr>
          <w:p w14:paraId="126A037D">
            <w:pPr>
              <w:jc w:val="center"/>
              <w:rPr>
                <w:bCs/>
                <w:szCs w:val="21"/>
                <w:highlight w:val="none"/>
              </w:rPr>
            </w:pPr>
          </w:p>
        </w:tc>
        <w:tc>
          <w:tcPr>
            <w:tcW w:w="5734" w:type="dxa"/>
            <w:tcPrChange w:id="851" w:author="WPS_1731128893" w:date="2025-10-24T15:51:37Z">
              <w:tcPr>
                <w:tcW w:w="5734" w:type="dxa"/>
                <w:tcPrChange w:id="852" w:author="WPS_1731128893" w:date="2025-10-24T15:51:37Z">
                  <w:tcPr>
                    <w:tcW w:w="5734" w:type="dxa"/>
                  </w:tcPr>
                </w:tcPrChange>
              </w:tcPr>
            </w:tcPrChange>
          </w:tcPr>
          <w:p w14:paraId="4C012933">
            <w:pPr>
              <w:rPr>
                <w:bCs/>
                <w:szCs w:val="21"/>
                <w:highlight w:val="none"/>
              </w:rPr>
            </w:pPr>
            <w:r>
              <w:rPr>
                <w:rFonts w:hint="eastAsia"/>
                <w:bCs/>
                <w:szCs w:val="21"/>
                <w:highlight w:val="none"/>
              </w:rPr>
              <w:t>20.3胶水：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3778D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5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53" w:author="WPS_1731128893" w:date="2025-10-24T15:51:37Z">
            <w:trPr>
              <w:trHeight w:val="170" w:hRule="atLeast"/>
            </w:trPr>
          </w:trPrChange>
        </w:trPr>
        <w:tc>
          <w:tcPr>
            <w:tcW w:w="730" w:type="dxa"/>
            <w:vMerge w:val="continue"/>
            <w:vAlign w:val="center"/>
            <w:tcPrChange w:id="854" w:author="WPS_1731128893" w:date="2025-10-24T15:51:37Z">
              <w:tcPr>
                <w:tcW w:w="730" w:type="dxa"/>
                <w:vMerge w:val="continue"/>
                <w:vAlign w:val="center"/>
                <w:tcPrChange w:id="855" w:author="WPS_1731128893" w:date="2025-10-24T15:51:37Z">
                  <w:tcPr>
                    <w:tcW w:w="730" w:type="dxa"/>
                    <w:vMerge w:val="continue"/>
                    <w:vAlign w:val="center"/>
                  </w:tcPr>
                </w:tcPrChange>
              </w:tcPr>
            </w:tcPrChange>
          </w:tcPr>
          <w:p w14:paraId="21D4DDCD">
            <w:pPr>
              <w:jc w:val="center"/>
              <w:rPr>
                <w:bCs/>
                <w:szCs w:val="21"/>
                <w:highlight w:val="none"/>
              </w:rPr>
            </w:pPr>
          </w:p>
        </w:tc>
        <w:tc>
          <w:tcPr>
            <w:tcW w:w="1658" w:type="dxa"/>
            <w:vMerge w:val="continue"/>
            <w:vAlign w:val="center"/>
            <w:tcPrChange w:id="856" w:author="WPS_1731128893" w:date="2025-10-24T15:51:37Z">
              <w:tcPr>
                <w:tcW w:w="1658" w:type="dxa"/>
                <w:vMerge w:val="continue"/>
                <w:vAlign w:val="center"/>
                <w:tcPrChange w:id="857" w:author="WPS_1731128893" w:date="2025-10-24T15:51:37Z">
                  <w:tcPr>
                    <w:tcW w:w="1658" w:type="dxa"/>
                    <w:vMerge w:val="continue"/>
                    <w:vAlign w:val="center"/>
                  </w:tcPr>
                </w:tcPrChange>
              </w:tcPr>
            </w:tcPrChange>
          </w:tcPr>
          <w:p w14:paraId="057374E1">
            <w:pPr>
              <w:jc w:val="center"/>
              <w:rPr>
                <w:bCs/>
                <w:szCs w:val="21"/>
                <w:highlight w:val="none"/>
              </w:rPr>
            </w:pPr>
          </w:p>
        </w:tc>
        <w:tc>
          <w:tcPr>
            <w:tcW w:w="5734" w:type="dxa"/>
            <w:tcPrChange w:id="858" w:author="WPS_1731128893" w:date="2025-10-24T15:51:37Z">
              <w:tcPr>
                <w:tcW w:w="5734" w:type="dxa"/>
                <w:tcPrChange w:id="859" w:author="WPS_1731128893" w:date="2025-10-24T15:51:37Z">
                  <w:tcPr>
                    <w:tcW w:w="5734" w:type="dxa"/>
                  </w:tcPr>
                </w:tcPrChange>
              </w:tcPr>
            </w:tcPrChange>
          </w:tcPr>
          <w:p w14:paraId="750E8ECF">
            <w:pPr>
              <w:rPr>
                <w:bCs/>
                <w:szCs w:val="21"/>
                <w:highlight w:val="none"/>
              </w:rPr>
            </w:pPr>
            <w:r>
              <w:rPr>
                <w:rFonts w:hint="eastAsia"/>
                <w:bCs/>
                <w:szCs w:val="21"/>
                <w:highlight w:val="none"/>
              </w:rPr>
              <w:t>20.4整体：车缝线路均匀饱满、线条顺畅、针距均匀；扪面整体感观流畅、外型符合要求；组装后全面测试：转角平滑、后背及底座包饱满，左右对齐。</w:t>
            </w:r>
          </w:p>
        </w:tc>
      </w:tr>
      <w:tr w14:paraId="0B70B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6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60" w:author="WPS_1731128893" w:date="2025-10-24T15:51:37Z">
            <w:trPr>
              <w:trHeight w:val="170" w:hRule="atLeast"/>
            </w:trPr>
          </w:trPrChange>
        </w:trPr>
        <w:tc>
          <w:tcPr>
            <w:tcW w:w="730" w:type="dxa"/>
            <w:vMerge w:val="continue"/>
            <w:vAlign w:val="center"/>
            <w:tcPrChange w:id="861" w:author="WPS_1731128893" w:date="2025-10-24T15:51:37Z">
              <w:tcPr>
                <w:tcW w:w="730" w:type="dxa"/>
                <w:vMerge w:val="continue"/>
                <w:vAlign w:val="center"/>
                <w:tcPrChange w:id="862" w:author="WPS_1731128893" w:date="2025-10-24T15:51:37Z">
                  <w:tcPr>
                    <w:tcW w:w="730" w:type="dxa"/>
                    <w:vMerge w:val="continue"/>
                    <w:vAlign w:val="center"/>
                  </w:tcPr>
                </w:tcPrChange>
              </w:tcPr>
            </w:tcPrChange>
          </w:tcPr>
          <w:p w14:paraId="30B727D6">
            <w:pPr>
              <w:jc w:val="center"/>
              <w:rPr>
                <w:bCs/>
                <w:szCs w:val="21"/>
                <w:highlight w:val="none"/>
              </w:rPr>
            </w:pPr>
          </w:p>
        </w:tc>
        <w:tc>
          <w:tcPr>
            <w:tcW w:w="1658" w:type="dxa"/>
            <w:vMerge w:val="continue"/>
            <w:vAlign w:val="center"/>
            <w:tcPrChange w:id="863" w:author="WPS_1731128893" w:date="2025-10-24T15:51:37Z">
              <w:tcPr>
                <w:tcW w:w="1658" w:type="dxa"/>
                <w:vMerge w:val="continue"/>
                <w:vAlign w:val="center"/>
                <w:tcPrChange w:id="864" w:author="WPS_1731128893" w:date="2025-10-24T15:51:37Z">
                  <w:tcPr>
                    <w:tcW w:w="1658" w:type="dxa"/>
                    <w:vMerge w:val="continue"/>
                    <w:vAlign w:val="center"/>
                  </w:tcPr>
                </w:tcPrChange>
              </w:tcPr>
            </w:tcPrChange>
          </w:tcPr>
          <w:p w14:paraId="53ACB45E">
            <w:pPr>
              <w:jc w:val="center"/>
              <w:rPr>
                <w:bCs/>
                <w:szCs w:val="21"/>
                <w:highlight w:val="none"/>
              </w:rPr>
            </w:pPr>
          </w:p>
        </w:tc>
        <w:tc>
          <w:tcPr>
            <w:tcW w:w="5734" w:type="dxa"/>
            <w:tcPrChange w:id="865" w:author="WPS_1731128893" w:date="2025-10-24T15:51:37Z">
              <w:tcPr>
                <w:tcW w:w="5734" w:type="dxa"/>
                <w:tcPrChange w:id="866" w:author="WPS_1731128893" w:date="2025-10-24T15:51:37Z">
                  <w:tcPr>
                    <w:tcW w:w="5734" w:type="dxa"/>
                  </w:tcPr>
                </w:tcPrChange>
              </w:tcPr>
            </w:tcPrChange>
          </w:tcPr>
          <w:p w14:paraId="629BD663">
            <w:pPr>
              <w:rPr>
                <w:bCs/>
                <w:szCs w:val="21"/>
                <w:highlight w:val="none"/>
              </w:rPr>
            </w:pPr>
            <w:r>
              <w:rPr>
                <w:rFonts w:hint="eastAsia"/>
                <w:bCs/>
                <w:szCs w:val="21"/>
                <w:highlight w:val="none"/>
              </w:rPr>
              <w:t>20.5尺寸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A1242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6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67" w:author="WPS_1731128893" w:date="2025-10-24T15:51:37Z">
            <w:trPr>
              <w:trHeight w:val="170" w:hRule="atLeast"/>
            </w:trPr>
          </w:trPrChange>
        </w:trPr>
        <w:tc>
          <w:tcPr>
            <w:tcW w:w="730" w:type="dxa"/>
            <w:vMerge w:val="restart"/>
            <w:vAlign w:val="center"/>
            <w:tcPrChange w:id="868" w:author="WPS_1731128893" w:date="2025-10-24T15:51:37Z">
              <w:tcPr>
                <w:tcW w:w="730" w:type="dxa"/>
                <w:vMerge w:val="restart"/>
                <w:vAlign w:val="center"/>
                <w:tcPrChange w:id="869" w:author="WPS_1731128893" w:date="2025-10-24T15:51:37Z">
                  <w:tcPr>
                    <w:tcW w:w="730" w:type="dxa"/>
                    <w:vMerge w:val="restart"/>
                    <w:vAlign w:val="center"/>
                  </w:tcPr>
                </w:tcPrChange>
              </w:tcPr>
            </w:tcPrChange>
          </w:tcPr>
          <w:p w14:paraId="1B8A32E6">
            <w:pPr>
              <w:jc w:val="center"/>
              <w:rPr>
                <w:bCs/>
                <w:szCs w:val="21"/>
                <w:highlight w:val="none"/>
              </w:rPr>
            </w:pPr>
            <w:r>
              <w:rPr>
                <w:rFonts w:hint="eastAsia"/>
                <w:bCs/>
                <w:szCs w:val="21"/>
                <w:highlight w:val="none"/>
              </w:rPr>
              <w:t>21</w:t>
            </w:r>
          </w:p>
        </w:tc>
        <w:tc>
          <w:tcPr>
            <w:tcW w:w="1658" w:type="dxa"/>
            <w:vMerge w:val="restart"/>
            <w:vAlign w:val="center"/>
            <w:tcPrChange w:id="870" w:author="WPS_1731128893" w:date="2025-10-24T15:51:37Z">
              <w:tcPr>
                <w:tcW w:w="1658" w:type="dxa"/>
                <w:vMerge w:val="restart"/>
                <w:vAlign w:val="center"/>
                <w:tcPrChange w:id="871" w:author="WPS_1731128893" w:date="2025-10-24T15:51:37Z">
                  <w:tcPr>
                    <w:tcW w:w="1658" w:type="dxa"/>
                    <w:vMerge w:val="restart"/>
                    <w:vAlign w:val="center"/>
                  </w:tcPr>
                </w:tcPrChange>
              </w:tcPr>
            </w:tcPrChange>
          </w:tcPr>
          <w:p w14:paraId="64392AAF">
            <w:pPr>
              <w:jc w:val="center"/>
              <w:rPr>
                <w:rFonts w:hint="eastAsia"/>
                <w:bCs/>
                <w:szCs w:val="21"/>
                <w:highlight w:val="none"/>
                <w:lang w:val="en-US" w:eastAsia="zh-CN"/>
              </w:rPr>
            </w:pPr>
            <w:r>
              <w:rPr>
                <w:rFonts w:hint="eastAsia"/>
                <w:bCs/>
                <w:szCs w:val="21"/>
                <w:highlight w:val="none"/>
              </w:rPr>
              <w:t>坐垫</w:t>
            </w:r>
            <w:r>
              <w:rPr>
                <w:rFonts w:hint="eastAsia"/>
                <w:bCs/>
                <w:szCs w:val="21"/>
                <w:highlight w:val="none"/>
                <w:lang w:val="en-US" w:eastAsia="zh-CN"/>
              </w:rPr>
              <w:t>3</w:t>
            </w:r>
          </w:p>
          <w:p w14:paraId="3A1F0A29">
            <w:pPr>
              <w:jc w:val="center"/>
              <w:rPr>
                <w:rFonts w:hint="eastAsia"/>
                <w:bCs/>
                <w:szCs w:val="21"/>
                <w:highlight w:val="none"/>
                <w:lang w:val="en-US" w:eastAsia="zh-CN"/>
              </w:rPr>
            </w:pPr>
          </w:p>
          <w:p w14:paraId="3A0AC910">
            <w:pPr>
              <w:jc w:val="center"/>
              <w:rPr>
                <w:rFonts w:hint="eastAsia"/>
                <w:bCs/>
                <w:szCs w:val="21"/>
                <w:highlight w:val="none"/>
                <w:lang w:val="en-US" w:eastAsia="zh-CN"/>
              </w:rPr>
            </w:pPr>
            <w:r>
              <w:rPr>
                <w:highlight w:val="none"/>
              </w:rPr>
              <w:drawing>
                <wp:inline distT="0" distB="0" distL="114300" distR="114300">
                  <wp:extent cx="899795" cy="573405"/>
                  <wp:effectExtent l="0" t="0" r="1905" b="1079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29"/>
                          <a:stretch>
                            <a:fillRect/>
                          </a:stretch>
                        </pic:blipFill>
                        <pic:spPr>
                          <a:xfrm>
                            <a:off x="0" y="0"/>
                            <a:ext cx="899795" cy="573405"/>
                          </a:xfrm>
                          <a:prstGeom prst="rect">
                            <a:avLst/>
                          </a:prstGeom>
                          <a:noFill/>
                          <a:ln>
                            <a:noFill/>
                          </a:ln>
                        </pic:spPr>
                      </pic:pic>
                    </a:graphicData>
                  </a:graphic>
                </wp:inline>
              </w:drawing>
            </w:r>
          </w:p>
        </w:tc>
        <w:tc>
          <w:tcPr>
            <w:tcW w:w="5734" w:type="dxa"/>
            <w:tcPrChange w:id="872" w:author="WPS_1731128893" w:date="2025-10-24T15:51:37Z">
              <w:tcPr>
                <w:tcW w:w="5734" w:type="dxa"/>
                <w:tcPrChange w:id="873" w:author="WPS_1731128893" w:date="2025-10-24T15:51:37Z">
                  <w:tcPr>
                    <w:tcW w:w="5734" w:type="dxa"/>
                  </w:tcPr>
                </w:tcPrChange>
              </w:tcPr>
            </w:tcPrChange>
          </w:tcPr>
          <w:p w14:paraId="4842D5DE">
            <w:pPr>
              <w:rPr>
                <w:bCs/>
                <w:szCs w:val="21"/>
                <w:highlight w:val="none"/>
              </w:rPr>
            </w:pPr>
            <w:r>
              <w:rPr>
                <w:rFonts w:hint="eastAsia"/>
                <w:bCs/>
                <w:szCs w:val="21"/>
                <w:highlight w:val="none"/>
              </w:rPr>
              <w:t>21.1饰面：采用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661434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7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74" w:author="WPS_1731128893" w:date="2025-10-24T15:51:37Z">
            <w:trPr>
              <w:trHeight w:val="170" w:hRule="atLeast"/>
            </w:trPr>
          </w:trPrChange>
        </w:trPr>
        <w:tc>
          <w:tcPr>
            <w:tcW w:w="730" w:type="dxa"/>
            <w:vMerge w:val="continue"/>
            <w:vAlign w:val="center"/>
            <w:tcPrChange w:id="875" w:author="WPS_1731128893" w:date="2025-10-24T15:51:37Z">
              <w:tcPr>
                <w:tcW w:w="730" w:type="dxa"/>
                <w:vMerge w:val="continue"/>
                <w:vAlign w:val="center"/>
                <w:tcPrChange w:id="876" w:author="WPS_1731128893" w:date="2025-10-24T15:51:37Z">
                  <w:tcPr>
                    <w:tcW w:w="730" w:type="dxa"/>
                    <w:vMerge w:val="continue"/>
                    <w:vAlign w:val="center"/>
                  </w:tcPr>
                </w:tcPrChange>
              </w:tcPr>
            </w:tcPrChange>
          </w:tcPr>
          <w:p w14:paraId="1511CDAC">
            <w:pPr>
              <w:jc w:val="center"/>
              <w:rPr>
                <w:bCs/>
                <w:szCs w:val="21"/>
                <w:highlight w:val="none"/>
              </w:rPr>
            </w:pPr>
          </w:p>
        </w:tc>
        <w:tc>
          <w:tcPr>
            <w:tcW w:w="1658" w:type="dxa"/>
            <w:vMerge w:val="continue"/>
            <w:vAlign w:val="center"/>
            <w:tcPrChange w:id="877" w:author="WPS_1731128893" w:date="2025-10-24T15:51:37Z">
              <w:tcPr>
                <w:tcW w:w="1658" w:type="dxa"/>
                <w:vMerge w:val="continue"/>
                <w:vAlign w:val="center"/>
                <w:tcPrChange w:id="878" w:author="WPS_1731128893" w:date="2025-10-24T15:51:37Z">
                  <w:tcPr>
                    <w:tcW w:w="1658" w:type="dxa"/>
                    <w:vMerge w:val="continue"/>
                    <w:vAlign w:val="center"/>
                  </w:tcPr>
                </w:tcPrChange>
              </w:tcPr>
            </w:tcPrChange>
          </w:tcPr>
          <w:p w14:paraId="2D4E201A">
            <w:pPr>
              <w:jc w:val="center"/>
              <w:rPr>
                <w:bCs/>
                <w:szCs w:val="21"/>
                <w:highlight w:val="none"/>
              </w:rPr>
            </w:pPr>
          </w:p>
        </w:tc>
        <w:tc>
          <w:tcPr>
            <w:tcW w:w="5734" w:type="dxa"/>
            <w:tcPrChange w:id="879" w:author="WPS_1731128893" w:date="2025-10-24T15:51:37Z">
              <w:tcPr>
                <w:tcW w:w="5734" w:type="dxa"/>
                <w:tcPrChange w:id="880" w:author="WPS_1731128893" w:date="2025-10-24T15:51:37Z">
                  <w:tcPr>
                    <w:tcW w:w="5734" w:type="dxa"/>
                  </w:tcPr>
                </w:tcPrChange>
              </w:tcPr>
            </w:tcPrChange>
          </w:tcPr>
          <w:p w14:paraId="3ADBE844">
            <w:pPr>
              <w:rPr>
                <w:bCs/>
                <w:szCs w:val="21"/>
                <w:highlight w:val="none"/>
              </w:rPr>
            </w:pPr>
            <w:r>
              <w:rPr>
                <w:rFonts w:hint="eastAsia"/>
                <w:bCs/>
                <w:szCs w:val="21"/>
                <w:highlight w:val="none"/>
              </w:rPr>
              <w:t>21.2海绵：阻燃海绵，坐垫海绵密度40#表面涂有防止老化变形的保护膜,可防氧化,防碎</w:t>
            </w:r>
            <w:r>
              <w:rPr>
                <w:rFonts w:hint="eastAsia"/>
                <w:bCs/>
                <w:szCs w:val="21"/>
                <w:highlight w:val="none"/>
                <w:lang w:eastAsia="zh-CN"/>
              </w:rPr>
              <w:t>；</w:t>
            </w:r>
          </w:p>
        </w:tc>
      </w:tr>
      <w:tr w14:paraId="363EE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8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81" w:author="WPS_1731128893" w:date="2025-10-24T15:51:37Z">
            <w:trPr>
              <w:trHeight w:val="170" w:hRule="atLeast"/>
            </w:trPr>
          </w:trPrChange>
        </w:trPr>
        <w:tc>
          <w:tcPr>
            <w:tcW w:w="730" w:type="dxa"/>
            <w:vMerge w:val="continue"/>
            <w:vAlign w:val="center"/>
            <w:tcPrChange w:id="882" w:author="WPS_1731128893" w:date="2025-10-24T15:51:37Z">
              <w:tcPr>
                <w:tcW w:w="730" w:type="dxa"/>
                <w:vMerge w:val="continue"/>
                <w:vAlign w:val="center"/>
                <w:tcPrChange w:id="883" w:author="WPS_1731128893" w:date="2025-10-24T15:51:37Z">
                  <w:tcPr>
                    <w:tcW w:w="730" w:type="dxa"/>
                    <w:vMerge w:val="continue"/>
                    <w:vAlign w:val="center"/>
                  </w:tcPr>
                </w:tcPrChange>
              </w:tcPr>
            </w:tcPrChange>
          </w:tcPr>
          <w:p w14:paraId="710D7E90">
            <w:pPr>
              <w:jc w:val="center"/>
              <w:rPr>
                <w:bCs/>
                <w:szCs w:val="21"/>
                <w:highlight w:val="none"/>
              </w:rPr>
            </w:pPr>
          </w:p>
        </w:tc>
        <w:tc>
          <w:tcPr>
            <w:tcW w:w="1658" w:type="dxa"/>
            <w:vMerge w:val="continue"/>
            <w:vAlign w:val="center"/>
            <w:tcPrChange w:id="884" w:author="WPS_1731128893" w:date="2025-10-24T15:51:37Z">
              <w:tcPr>
                <w:tcW w:w="1658" w:type="dxa"/>
                <w:vMerge w:val="continue"/>
                <w:vAlign w:val="center"/>
                <w:tcPrChange w:id="885" w:author="WPS_1731128893" w:date="2025-10-24T15:51:37Z">
                  <w:tcPr>
                    <w:tcW w:w="1658" w:type="dxa"/>
                    <w:vMerge w:val="continue"/>
                    <w:vAlign w:val="center"/>
                  </w:tcPr>
                </w:tcPrChange>
              </w:tcPr>
            </w:tcPrChange>
          </w:tcPr>
          <w:p w14:paraId="08814CE8">
            <w:pPr>
              <w:jc w:val="center"/>
              <w:rPr>
                <w:bCs/>
                <w:szCs w:val="21"/>
                <w:highlight w:val="none"/>
              </w:rPr>
            </w:pPr>
          </w:p>
        </w:tc>
        <w:tc>
          <w:tcPr>
            <w:tcW w:w="5734" w:type="dxa"/>
            <w:tcPrChange w:id="886" w:author="WPS_1731128893" w:date="2025-10-24T15:51:37Z">
              <w:tcPr>
                <w:tcW w:w="5734" w:type="dxa"/>
                <w:tcPrChange w:id="887" w:author="WPS_1731128893" w:date="2025-10-24T15:51:37Z">
                  <w:tcPr>
                    <w:tcW w:w="5734" w:type="dxa"/>
                  </w:tcPr>
                </w:tcPrChange>
              </w:tcPr>
            </w:tcPrChange>
          </w:tcPr>
          <w:p w14:paraId="4FFDAE2E">
            <w:pPr>
              <w:rPr>
                <w:bCs/>
                <w:szCs w:val="21"/>
                <w:highlight w:val="none"/>
              </w:rPr>
            </w:pPr>
            <w:r>
              <w:rPr>
                <w:rFonts w:hint="eastAsia"/>
                <w:bCs/>
                <w:szCs w:val="21"/>
                <w:highlight w:val="none"/>
              </w:rPr>
              <w:t>21.3胶水：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5255D7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8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88" w:author="WPS_1731128893" w:date="2025-10-24T15:51:37Z">
            <w:trPr>
              <w:trHeight w:val="170" w:hRule="atLeast"/>
            </w:trPr>
          </w:trPrChange>
        </w:trPr>
        <w:tc>
          <w:tcPr>
            <w:tcW w:w="730" w:type="dxa"/>
            <w:vMerge w:val="continue"/>
            <w:vAlign w:val="center"/>
            <w:tcPrChange w:id="889" w:author="WPS_1731128893" w:date="2025-10-24T15:51:37Z">
              <w:tcPr>
                <w:tcW w:w="730" w:type="dxa"/>
                <w:vMerge w:val="continue"/>
                <w:vAlign w:val="center"/>
                <w:tcPrChange w:id="890" w:author="WPS_1731128893" w:date="2025-10-24T15:51:37Z">
                  <w:tcPr>
                    <w:tcW w:w="730" w:type="dxa"/>
                    <w:vMerge w:val="continue"/>
                    <w:vAlign w:val="center"/>
                  </w:tcPr>
                </w:tcPrChange>
              </w:tcPr>
            </w:tcPrChange>
          </w:tcPr>
          <w:p w14:paraId="2606C20B">
            <w:pPr>
              <w:jc w:val="center"/>
              <w:rPr>
                <w:bCs/>
                <w:szCs w:val="21"/>
                <w:highlight w:val="none"/>
              </w:rPr>
            </w:pPr>
          </w:p>
        </w:tc>
        <w:tc>
          <w:tcPr>
            <w:tcW w:w="1658" w:type="dxa"/>
            <w:vMerge w:val="continue"/>
            <w:vAlign w:val="center"/>
            <w:tcPrChange w:id="891" w:author="WPS_1731128893" w:date="2025-10-24T15:51:37Z">
              <w:tcPr>
                <w:tcW w:w="1658" w:type="dxa"/>
                <w:vMerge w:val="continue"/>
                <w:vAlign w:val="center"/>
                <w:tcPrChange w:id="892" w:author="WPS_1731128893" w:date="2025-10-24T15:51:37Z">
                  <w:tcPr>
                    <w:tcW w:w="1658" w:type="dxa"/>
                    <w:vMerge w:val="continue"/>
                    <w:vAlign w:val="center"/>
                  </w:tcPr>
                </w:tcPrChange>
              </w:tcPr>
            </w:tcPrChange>
          </w:tcPr>
          <w:p w14:paraId="2DC28DBA">
            <w:pPr>
              <w:jc w:val="center"/>
              <w:rPr>
                <w:bCs/>
                <w:szCs w:val="21"/>
                <w:highlight w:val="none"/>
              </w:rPr>
            </w:pPr>
          </w:p>
        </w:tc>
        <w:tc>
          <w:tcPr>
            <w:tcW w:w="5734" w:type="dxa"/>
            <w:tcPrChange w:id="893" w:author="WPS_1731128893" w:date="2025-10-24T15:51:37Z">
              <w:tcPr>
                <w:tcW w:w="5734" w:type="dxa"/>
                <w:tcPrChange w:id="894" w:author="WPS_1731128893" w:date="2025-10-24T15:51:37Z">
                  <w:tcPr>
                    <w:tcW w:w="5734" w:type="dxa"/>
                  </w:tcPr>
                </w:tcPrChange>
              </w:tcPr>
            </w:tcPrChange>
          </w:tcPr>
          <w:p w14:paraId="27A76DFD">
            <w:pPr>
              <w:rPr>
                <w:bCs/>
                <w:szCs w:val="21"/>
                <w:highlight w:val="none"/>
              </w:rPr>
            </w:pPr>
            <w:r>
              <w:rPr>
                <w:rFonts w:hint="eastAsia"/>
                <w:bCs/>
                <w:szCs w:val="21"/>
                <w:highlight w:val="none"/>
              </w:rPr>
              <w:t>21.4整体：车缝线路均匀饱满、线条顺畅、针距均匀；扪面整体感观流畅、外型符合要求；组装后全面测试：转角平滑、后背及底座包饱满，左右对齐。</w:t>
            </w:r>
          </w:p>
        </w:tc>
      </w:tr>
      <w:tr w14:paraId="454842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89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895" w:author="WPS_1731128893" w:date="2025-10-24T15:51:37Z">
            <w:trPr>
              <w:trHeight w:val="170" w:hRule="atLeast"/>
            </w:trPr>
          </w:trPrChange>
        </w:trPr>
        <w:tc>
          <w:tcPr>
            <w:tcW w:w="730" w:type="dxa"/>
            <w:vMerge w:val="continue"/>
            <w:vAlign w:val="center"/>
            <w:tcPrChange w:id="896" w:author="WPS_1731128893" w:date="2025-10-24T15:51:37Z">
              <w:tcPr>
                <w:tcW w:w="730" w:type="dxa"/>
                <w:vMerge w:val="continue"/>
                <w:vAlign w:val="center"/>
                <w:tcPrChange w:id="897" w:author="WPS_1731128893" w:date="2025-10-24T15:51:37Z">
                  <w:tcPr>
                    <w:tcW w:w="730" w:type="dxa"/>
                    <w:vMerge w:val="continue"/>
                    <w:vAlign w:val="center"/>
                  </w:tcPr>
                </w:tcPrChange>
              </w:tcPr>
            </w:tcPrChange>
          </w:tcPr>
          <w:p w14:paraId="05EE821E">
            <w:pPr>
              <w:jc w:val="center"/>
              <w:rPr>
                <w:bCs/>
                <w:szCs w:val="21"/>
                <w:highlight w:val="none"/>
              </w:rPr>
            </w:pPr>
          </w:p>
        </w:tc>
        <w:tc>
          <w:tcPr>
            <w:tcW w:w="1658" w:type="dxa"/>
            <w:vMerge w:val="continue"/>
            <w:vAlign w:val="center"/>
            <w:tcPrChange w:id="898" w:author="WPS_1731128893" w:date="2025-10-24T15:51:37Z">
              <w:tcPr>
                <w:tcW w:w="1658" w:type="dxa"/>
                <w:vMerge w:val="continue"/>
                <w:vAlign w:val="center"/>
                <w:tcPrChange w:id="899" w:author="WPS_1731128893" w:date="2025-10-24T15:51:37Z">
                  <w:tcPr>
                    <w:tcW w:w="1658" w:type="dxa"/>
                    <w:vMerge w:val="continue"/>
                    <w:vAlign w:val="center"/>
                  </w:tcPr>
                </w:tcPrChange>
              </w:tcPr>
            </w:tcPrChange>
          </w:tcPr>
          <w:p w14:paraId="0681BD76">
            <w:pPr>
              <w:jc w:val="center"/>
              <w:rPr>
                <w:bCs/>
                <w:szCs w:val="21"/>
                <w:highlight w:val="none"/>
              </w:rPr>
            </w:pPr>
          </w:p>
        </w:tc>
        <w:tc>
          <w:tcPr>
            <w:tcW w:w="5734" w:type="dxa"/>
            <w:tcPrChange w:id="900" w:author="WPS_1731128893" w:date="2025-10-24T15:51:37Z">
              <w:tcPr>
                <w:tcW w:w="5734" w:type="dxa"/>
                <w:tcPrChange w:id="901" w:author="WPS_1731128893" w:date="2025-10-24T15:51:37Z">
                  <w:tcPr>
                    <w:tcW w:w="5734" w:type="dxa"/>
                  </w:tcPr>
                </w:tcPrChange>
              </w:tcPr>
            </w:tcPrChange>
          </w:tcPr>
          <w:p w14:paraId="14785927">
            <w:pPr>
              <w:rPr>
                <w:bCs/>
                <w:szCs w:val="21"/>
                <w:highlight w:val="none"/>
              </w:rPr>
            </w:pPr>
            <w:r>
              <w:rPr>
                <w:rFonts w:hint="eastAsia"/>
                <w:bCs/>
                <w:szCs w:val="21"/>
                <w:highlight w:val="none"/>
              </w:rPr>
              <w:t>21.5尺寸</w:t>
            </w:r>
            <w:bookmarkStart w:id="42" w:name="OLE_LINK3"/>
            <w:bookmarkStart w:id="43" w:name="OLE_LINK4"/>
            <w:r>
              <w:rPr>
                <w:rFonts w:hint="eastAsia" w:ascii="宋体" w:hAnsi="宋体"/>
                <w:bCs/>
                <w:highlight w:val="none"/>
              </w:rPr>
              <w:t>（</w:t>
            </w:r>
            <w:r>
              <w:rPr>
                <w:rFonts w:hint="eastAsia" w:cs="Calibri"/>
                <w:bCs/>
                <w:highlight w:val="none"/>
              </w:rPr>
              <w:t>mm</w:t>
            </w:r>
            <w:r>
              <w:rPr>
                <w:rFonts w:hint="eastAsia" w:ascii="宋体" w:hAnsi="宋体"/>
                <w:bCs/>
                <w:highlight w:val="none"/>
              </w:rPr>
              <w:t>）</w:t>
            </w:r>
            <w:bookmarkEnd w:id="42"/>
            <w:bookmarkEnd w:id="43"/>
            <w:r>
              <w:rPr>
                <w:rFonts w:hint="eastAsia"/>
                <w:bCs/>
                <w:szCs w:val="21"/>
                <w:highlight w:val="none"/>
              </w:rPr>
              <w:t>：1600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310A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0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02" w:author="WPS_1731128893" w:date="2025-10-24T15:51:37Z">
            <w:trPr>
              <w:trHeight w:val="170" w:hRule="atLeast"/>
            </w:trPr>
          </w:trPrChange>
        </w:trPr>
        <w:tc>
          <w:tcPr>
            <w:tcW w:w="730" w:type="dxa"/>
            <w:vMerge w:val="restart"/>
            <w:vAlign w:val="center"/>
            <w:tcPrChange w:id="903" w:author="WPS_1731128893" w:date="2025-10-24T15:51:37Z">
              <w:tcPr>
                <w:tcW w:w="730" w:type="dxa"/>
                <w:vMerge w:val="restart"/>
                <w:vAlign w:val="center"/>
                <w:tcPrChange w:id="904" w:author="WPS_1731128893" w:date="2025-10-24T15:51:37Z">
                  <w:tcPr>
                    <w:tcW w:w="730" w:type="dxa"/>
                    <w:vMerge w:val="restart"/>
                    <w:vAlign w:val="center"/>
                  </w:tcPr>
                </w:tcPrChange>
              </w:tcPr>
            </w:tcPrChange>
          </w:tcPr>
          <w:p w14:paraId="4C14428C">
            <w:pPr>
              <w:jc w:val="center"/>
              <w:rPr>
                <w:bCs/>
                <w:szCs w:val="21"/>
                <w:highlight w:val="none"/>
              </w:rPr>
            </w:pPr>
            <w:r>
              <w:rPr>
                <w:rFonts w:hint="eastAsia"/>
                <w:bCs/>
                <w:szCs w:val="21"/>
                <w:highlight w:val="none"/>
              </w:rPr>
              <w:t>22</w:t>
            </w:r>
          </w:p>
        </w:tc>
        <w:tc>
          <w:tcPr>
            <w:tcW w:w="1658" w:type="dxa"/>
            <w:vMerge w:val="restart"/>
            <w:vAlign w:val="center"/>
            <w:tcPrChange w:id="905" w:author="WPS_1731128893" w:date="2025-10-24T15:51:37Z">
              <w:tcPr>
                <w:tcW w:w="1658" w:type="dxa"/>
                <w:vMerge w:val="restart"/>
                <w:vAlign w:val="center"/>
                <w:tcPrChange w:id="906" w:author="WPS_1731128893" w:date="2025-10-24T15:51:37Z">
                  <w:tcPr>
                    <w:tcW w:w="1658" w:type="dxa"/>
                    <w:vMerge w:val="restart"/>
                    <w:vAlign w:val="center"/>
                  </w:tcPr>
                </w:tcPrChange>
              </w:tcPr>
            </w:tcPrChange>
          </w:tcPr>
          <w:p w14:paraId="440F3715">
            <w:pPr>
              <w:jc w:val="center"/>
              <w:rPr>
                <w:bCs/>
                <w:szCs w:val="21"/>
                <w:highlight w:val="none"/>
              </w:rPr>
            </w:pPr>
          </w:p>
          <w:p w14:paraId="23507417">
            <w:pPr>
              <w:jc w:val="center"/>
              <w:rPr>
                <w:rFonts w:hint="eastAsia" w:eastAsia="宋体"/>
                <w:bCs/>
                <w:szCs w:val="21"/>
                <w:highlight w:val="none"/>
                <w:lang w:val="en-US" w:eastAsia="zh-CN"/>
              </w:rPr>
            </w:pPr>
            <w:r>
              <w:rPr>
                <w:rFonts w:hint="eastAsia"/>
                <w:bCs/>
                <w:szCs w:val="21"/>
                <w:highlight w:val="none"/>
              </w:rPr>
              <w:t>单人沙发</w:t>
            </w:r>
            <w:r>
              <w:rPr>
                <w:rFonts w:hint="eastAsia"/>
                <w:bCs/>
                <w:szCs w:val="21"/>
                <w:highlight w:val="none"/>
                <w:lang w:val="en-US" w:eastAsia="zh-CN"/>
              </w:rPr>
              <w:t>2</w:t>
            </w:r>
          </w:p>
          <w:p w14:paraId="28F75562">
            <w:pPr>
              <w:jc w:val="center"/>
              <w:rPr>
                <w:rFonts w:hint="eastAsia"/>
                <w:bCs/>
                <w:szCs w:val="21"/>
                <w:highlight w:val="none"/>
              </w:rPr>
            </w:pPr>
            <w:r>
              <w:rPr>
                <w:highlight w:val="none"/>
              </w:rPr>
              <w:drawing>
                <wp:inline distT="0" distB="0" distL="114300" distR="114300">
                  <wp:extent cx="883285" cy="625475"/>
                  <wp:effectExtent l="0" t="0" r="571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0"/>
                          <a:stretch>
                            <a:fillRect/>
                          </a:stretch>
                        </pic:blipFill>
                        <pic:spPr>
                          <a:xfrm>
                            <a:off x="0" y="0"/>
                            <a:ext cx="883285" cy="625475"/>
                          </a:xfrm>
                          <a:prstGeom prst="rect">
                            <a:avLst/>
                          </a:prstGeom>
                          <a:noFill/>
                          <a:ln>
                            <a:noFill/>
                          </a:ln>
                        </pic:spPr>
                      </pic:pic>
                    </a:graphicData>
                  </a:graphic>
                </wp:inline>
              </w:drawing>
            </w:r>
          </w:p>
        </w:tc>
        <w:tc>
          <w:tcPr>
            <w:tcW w:w="5734" w:type="dxa"/>
            <w:tcPrChange w:id="907" w:author="WPS_1731128893" w:date="2025-10-24T15:51:37Z">
              <w:tcPr>
                <w:tcW w:w="5734" w:type="dxa"/>
                <w:tcPrChange w:id="908" w:author="WPS_1731128893" w:date="2025-10-24T15:51:37Z">
                  <w:tcPr>
                    <w:tcW w:w="5734" w:type="dxa"/>
                  </w:tcPr>
                </w:tcPrChange>
              </w:tcPr>
            </w:tcPrChange>
          </w:tcPr>
          <w:p w14:paraId="70CDFBA9">
            <w:pPr>
              <w:rPr>
                <w:bCs/>
                <w:szCs w:val="21"/>
                <w:highlight w:val="none"/>
              </w:rPr>
            </w:pPr>
            <w:r>
              <w:rPr>
                <w:rFonts w:hint="eastAsia"/>
                <w:bCs/>
                <w:szCs w:val="21"/>
                <w:highlight w:val="none"/>
              </w:rPr>
              <w:t>22.1饰面：采用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6CBE0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0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09" w:author="WPS_1731128893" w:date="2025-10-24T15:51:37Z">
            <w:trPr>
              <w:trHeight w:val="170" w:hRule="atLeast"/>
            </w:trPr>
          </w:trPrChange>
        </w:trPr>
        <w:tc>
          <w:tcPr>
            <w:tcW w:w="730" w:type="dxa"/>
            <w:vMerge w:val="continue"/>
            <w:vAlign w:val="center"/>
            <w:tcPrChange w:id="910" w:author="WPS_1731128893" w:date="2025-10-24T15:51:37Z">
              <w:tcPr>
                <w:tcW w:w="730" w:type="dxa"/>
                <w:vMerge w:val="continue"/>
                <w:vAlign w:val="center"/>
                <w:tcPrChange w:id="911" w:author="WPS_1731128893" w:date="2025-10-24T15:51:37Z">
                  <w:tcPr>
                    <w:tcW w:w="730" w:type="dxa"/>
                    <w:vMerge w:val="continue"/>
                    <w:vAlign w:val="center"/>
                  </w:tcPr>
                </w:tcPrChange>
              </w:tcPr>
            </w:tcPrChange>
          </w:tcPr>
          <w:p w14:paraId="11C4F2F0">
            <w:pPr>
              <w:jc w:val="center"/>
              <w:rPr>
                <w:bCs/>
                <w:szCs w:val="21"/>
                <w:highlight w:val="none"/>
              </w:rPr>
            </w:pPr>
          </w:p>
        </w:tc>
        <w:tc>
          <w:tcPr>
            <w:tcW w:w="1658" w:type="dxa"/>
            <w:vMerge w:val="continue"/>
            <w:vAlign w:val="center"/>
            <w:tcPrChange w:id="912" w:author="WPS_1731128893" w:date="2025-10-24T15:51:37Z">
              <w:tcPr>
                <w:tcW w:w="1658" w:type="dxa"/>
                <w:vMerge w:val="continue"/>
                <w:vAlign w:val="center"/>
                <w:tcPrChange w:id="913" w:author="WPS_1731128893" w:date="2025-10-24T15:51:37Z">
                  <w:tcPr>
                    <w:tcW w:w="1658" w:type="dxa"/>
                    <w:vMerge w:val="continue"/>
                    <w:vAlign w:val="center"/>
                  </w:tcPr>
                </w:tcPrChange>
              </w:tcPr>
            </w:tcPrChange>
          </w:tcPr>
          <w:p w14:paraId="0B631C2D">
            <w:pPr>
              <w:jc w:val="center"/>
              <w:rPr>
                <w:bCs/>
                <w:szCs w:val="21"/>
                <w:highlight w:val="none"/>
              </w:rPr>
            </w:pPr>
          </w:p>
        </w:tc>
        <w:tc>
          <w:tcPr>
            <w:tcW w:w="5734" w:type="dxa"/>
            <w:tcPrChange w:id="914" w:author="WPS_1731128893" w:date="2025-10-24T15:51:37Z">
              <w:tcPr>
                <w:tcW w:w="5734" w:type="dxa"/>
                <w:tcPrChange w:id="915" w:author="WPS_1731128893" w:date="2025-10-24T15:51:37Z">
                  <w:tcPr>
                    <w:tcW w:w="5734" w:type="dxa"/>
                  </w:tcPr>
                </w:tcPrChange>
              </w:tcPr>
            </w:tcPrChange>
          </w:tcPr>
          <w:p w14:paraId="74C438A3">
            <w:pPr>
              <w:rPr>
                <w:bCs/>
                <w:szCs w:val="21"/>
                <w:highlight w:val="none"/>
              </w:rPr>
            </w:pPr>
            <w:r>
              <w:rPr>
                <w:rFonts w:hint="eastAsia"/>
                <w:bCs/>
                <w:szCs w:val="21"/>
                <w:highlight w:val="none"/>
              </w:rPr>
              <w:t>22.2海绵：阻燃海绵，坐垫海绵密度40#表面涂有防止老化变形的保护膜,可防氧化,防碎，背部采用30#无粉海绵柔软度高，舒适度强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07747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1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16" w:author="WPS_1731128893" w:date="2025-10-24T15:51:37Z">
            <w:trPr>
              <w:trHeight w:val="170" w:hRule="atLeast"/>
            </w:trPr>
          </w:trPrChange>
        </w:trPr>
        <w:tc>
          <w:tcPr>
            <w:tcW w:w="730" w:type="dxa"/>
            <w:vMerge w:val="continue"/>
            <w:vAlign w:val="center"/>
            <w:tcPrChange w:id="917" w:author="WPS_1731128893" w:date="2025-10-24T15:51:37Z">
              <w:tcPr>
                <w:tcW w:w="730" w:type="dxa"/>
                <w:vMerge w:val="continue"/>
                <w:vAlign w:val="center"/>
                <w:tcPrChange w:id="918" w:author="WPS_1731128893" w:date="2025-10-24T15:51:37Z">
                  <w:tcPr>
                    <w:tcW w:w="730" w:type="dxa"/>
                    <w:vMerge w:val="continue"/>
                    <w:vAlign w:val="center"/>
                  </w:tcPr>
                </w:tcPrChange>
              </w:tcPr>
            </w:tcPrChange>
          </w:tcPr>
          <w:p w14:paraId="7687DEB0">
            <w:pPr>
              <w:jc w:val="center"/>
              <w:rPr>
                <w:bCs/>
                <w:szCs w:val="21"/>
                <w:highlight w:val="none"/>
              </w:rPr>
            </w:pPr>
          </w:p>
        </w:tc>
        <w:tc>
          <w:tcPr>
            <w:tcW w:w="1658" w:type="dxa"/>
            <w:vMerge w:val="continue"/>
            <w:vAlign w:val="center"/>
            <w:tcPrChange w:id="919" w:author="WPS_1731128893" w:date="2025-10-24T15:51:37Z">
              <w:tcPr>
                <w:tcW w:w="1658" w:type="dxa"/>
                <w:vMerge w:val="continue"/>
                <w:vAlign w:val="center"/>
                <w:tcPrChange w:id="920" w:author="WPS_1731128893" w:date="2025-10-24T15:51:37Z">
                  <w:tcPr>
                    <w:tcW w:w="1658" w:type="dxa"/>
                    <w:vMerge w:val="continue"/>
                    <w:vAlign w:val="center"/>
                  </w:tcPr>
                </w:tcPrChange>
              </w:tcPr>
            </w:tcPrChange>
          </w:tcPr>
          <w:p w14:paraId="58566C53">
            <w:pPr>
              <w:jc w:val="center"/>
              <w:rPr>
                <w:bCs/>
                <w:szCs w:val="21"/>
                <w:highlight w:val="none"/>
              </w:rPr>
            </w:pPr>
          </w:p>
        </w:tc>
        <w:tc>
          <w:tcPr>
            <w:tcW w:w="5734" w:type="dxa"/>
            <w:tcPrChange w:id="921" w:author="WPS_1731128893" w:date="2025-10-24T15:51:37Z">
              <w:tcPr>
                <w:tcW w:w="5734" w:type="dxa"/>
                <w:tcPrChange w:id="922" w:author="WPS_1731128893" w:date="2025-10-24T15:51:37Z">
                  <w:tcPr>
                    <w:tcW w:w="5734" w:type="dxa"/>
                  </w:tcPr>
                </w:tcPrChange>
              </w:tcPr>
            </w:tcPrChange>
          </w:tcPr>
          <w:p w14:paraId="411A282F">
            <w:pPr>
              <w:rPr>
                <w:bCs/>
                <w:szCs w:val="21"/>
                <w:highlight w:val="none"/>
              </w:rPr>
            </w:pPr>
            <w:r>
              <w:rPr>
                <w:rFonts w:hint="eastAsia"/>
                <w:bCs/>
                <w:szCs w:val="21"/>
                <w:highlight w:val="none"/>
              </w:rPr>
              <w:t>22.3胶水：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703D3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2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23" w:author="WPS_1731128893" w:date="2025-10-24T15:51:37Z">
            <w:trPr>
              <w:trHeight w:val="170" w:hRule="atLeast"/>
            </w:trPr>
          </w:trPrChange>
        </w:trPr>
        <w:tc>
          <w:tcPr>
            <w:tcW w:w="730" w:type="dxa"/>
            <w:vMerge w:val="continue"/>
            <w:vAlign w:val="center"/>
            <w:tcPrChange w:id="924" w:author="WPS_1731128893" w:date="2025-10-24T15:51:37Z">
              <w:tcPr>
                <w:tcW w:w="730" w:type="dxa"/>
                <w:vMerge w:val="continue"/>
                <w:vAlign w:val="center"/>
                <w:tcPrChange w:id="925" w:author="WPS_1731128893" w:date="2025-10-24T15:51:37Z">
                  <w:tcPr>
                    <w:tcW w:w="730" w:type="dxa"/>
                    <w:vMerge w:val="continue"/>
                    <w:vAlign w:val="center"/>
                  </w:tcPr>
                </w:tcPrChange>
              </w:tcPr>
            </w:tcPrChange>
          </w:tcPr>
          <w:p w14:paraId="7956948B">
            <w:pPr>
              <w:jc w:val="center"/>
              <w:rPr>
                <w:bCs/>
                <w:szCs w:val="21"/>
                <w:highlight w:val="none"/>
              </w:rPr>
            </w:pPr>
          </w:p>
        </w:tc>
        <w:tc>
          <w:tcPr>
            <w:tcW w:w="1658" w:type="dxa"/>
            <w:vMerge w:val="continue"/>
            <w:vAlign w:val="center"/>
            <w:tcPrChange w:id="926" w:author="WPS_1731128893" w:date="2025-10-24T15:51:37Z">
              <w:tcPr>
                <w:tcW w:w="1658" w:type="dxa"/>
                <w:vMerge w:val="continue"/>
                <w:vAlign w:val="center"/>
                <w:tcPrChange w:id="927" w:author="WPS_1731128893" w:date="2025-10-24T15:51:37Z">
                  <w:tcPr>
                    <w:tcW w:w="1658" w:type="dxa"/>
                    <w:vMerge w:val="continue"/>
                    <w:vAlign w:val="center"/>
                  </w:tcPr>
                </w:tcPrChange>
              </w:tcPr>
            </w:tcPrChange>
          </w:tcPr>
          <w:p w14:paraId="4EC61952">
            <w:pPr>
              <w:jc w:val="center"/>
              <w:rPr>
                <w:bCs/>
                <w:szCs w:val="21"/>
                <w:highlight w:val="none"/>
              </w:rPr>
            </w:pPr>
          </w:p>
        </w:tc>
        <w:tc>
          <w:tcPr>
            <w:tcW w:w="5734" w:type="dxa"/>
            <w:tcPrChange w:id="928" w:author="WPS_1731128893" w:date="2025-10-24T15:51:37Z">
              <w:tcPr>
                <w:tcW w:w="5734" w:type="dxa"/>
                <w:tcPrChange w:id="929" w:author="WPS_1731128893" w:date="2025-10-24T15:51:37Z">
                  <w:tcPr>
                    <w:tcW w:w="5734" w:type="dxa"/>
                  </w:tcPr>
                </w:tcPrChange>
              </w:tcPr>
            </w:tcPrChange>
          </w:tcPr>
          <w:p w14:paraId="07BD0BC7">
            <w:pPr>
              <w:rPr>
                <w:bCs/>
                <w:szCs w:val="21"/>
                <w:highlight w:val="none"/>
              </w:rPr>
            </w:pPr>
            <w:r>
              <w:rPr>
                <w:bCs/>
                <w:szCs w:val="21"/>
                <w:highlight w:val="none"/>
              </w:rPr>
              <w:t>22.4</w:t>
            </w:r>
            <w:r>
              <w:rPr>
                <w:rFonts w:hint="eastAsia"/>
                <w:bCs/>
                <w:szCs w:val="21"/>
                <w:highlight w:val="none"/>
              </w:rPr>
              <w:t>框架：多层</w:t>
            </w:r>
            <w:r>
              <w:rPr>
                <w:bCs/>
                <w:szCs w:val="21"/>
                <w:highlight w:val="none"/>
              </w:rPr>
              <w:t>+</w:t>
            </w:r>
            <w:r>
              <w:rPr>
                <w:rFonts w:hint="eastAsia"/>
                <w:bCs/>
                <w:szCs w:val="21"/>
                <w:highlight w:val="none"/>
              </w:rPr>
              <w:t>白蜡木实木沙发框架榫卯结构，框架制做符合人体工学，结构稳固，承托力达</w:t>
            </w:r>
            <w:r>
              <w:rPr>
                <w:bCs/>
                <w:szCs w:val="21"/>
                <w:highlight w:val="none"/>
              </w:rPr>
              <w:t>260-300KG</w:t>
            </w:r>
            <w:r>
              <w:rPr>
                <w:rFonts w:hint="eastAsia"/>
                <w:bCs/>
                <w:szCs w:val="21"/>
                <w:highlight w:val="none"/>
              </w:rPr>
              <w:t>，含水率介于</w:t>
            </w:r>
            <w:r>
              <w:rPr>
                <w:bCs/>
                <w:szCs w:val="21"/>
                <w:highlight w:val="none"/>
              </w:rPr>
              <w:t>8%-12%</w:t>
            </w:r>
            <w:r>
              <w:rPr>
                <w:rFonts w:hint="eastAsia"/>
                <w:bCs/>
                <w:szCs w:val="21"/>
                <w:highlight w:val="none"/>
              </w:rPr>
              <w:t>，经防腐防虫防潮技术处理；</w:t>
            </w:r>
          </w:p>
        </w:tc>
      </w:tr>
      <w:tr w14:paraId="6786E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3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30" w:author="WPS_1731128893" w:date="2025-10-24T15:51:37Z">
            <w:trPr>
              <w:trHeight w:val="170" w:hRule="atLeast"/>
            </w:trPr>
          </w:trPrChange>
        </w:trPr>
        <w:tc>
          <w:tcPr>
            <w:tcW w:w="730" w:type="dxa"/>
            <w:vMerge w:val="continue"/>
            <w:vAlign w:val="center"/>
            <w:tcPrChange w:id="931" w:author="WPS_1731128893" w:date="2025-10-24T15:51:37Z">
              <w:tcPr>
                <w:tcW w:w="730" w:type="dxa"/>
                <w:vMerge w:val="continue"/>
                <w:vAlign w:val="center"/>
                <w:tcPrChange w:id="932" w:author="WPS_1731128893" w:date="2025-10-24T15:51:37Z">
                  <w:tcPr>
                    <w:tcW w:w="730" w:type="dxa"/>
                    <w:vMerge w:val="continue"/>
                    <w:vAlign w:val="center"/>
                  </w:tcPr>
                </w:tcPrChange>
              </w:tcPr>
            </w:tcPrChange>
          </w:tcPr>
          <w:p w14:paraId="6BE1D802">
            <w:pPr>
              <w:jc w:val="center"/>
              <w:rPr>
                <w:bCs/>
                <w:szCs w:val="21"/>
                <w:highlight w:val="none"/>
              </w:rPr>
            </w:pPr>
          </w:p>
        </w:tc>
        <w:tc>
          <w:tcPr>
            <w:tcW w:w="1658" w:type="dxa"/>
            <w:vMerge w:val="continue"/>
            <w:vAlign w:val="center"/>
            <w:tcPrChange w:id="933" w:author="WPS_1731128893" w:date="2025-10-24T15:51:37Z">
              <w:tcPr>
                <w:tcW w:w="1658" w:type="dxa"/>
                <w:vMerge w:val="continue"/>
                <w:vAlign w:val="center"/>
                <w:tcPrChange w:id="934" w:author="WPS_1731128893" w:date="2025-10-24T15:51:37Z">
                  <w:tcPr>
                    <w:tcW w:w="1658" w:type="dxa"/>
                    <w:vMerge w:val="continue"/>
                    <w:vAlign w:val="center"/>
                  </w:tcPr>
                </w:tcPrChange>
              </w:tcPr>
            </w:tcPrChange>
          </w:tcPr>
          <w:p w14:paraId="0D3CCC58">
            <w:pPr>
              <w:jc w:val="center"/>
              <w:rPr>
                <w:bCs/>
                <w:szCs w:val="21"/>
                <w:highlight w:val="none"/>
              </w:rPr>
            </w:pPr>
          </w:p>
        </w:tc>
        <w:tc>
          <w:tcPr>
            <w:tcW w:w="5734" w:type="dxa"/>
            <w:tcPrChange w:id="935" w:author="WPS_1731128893" w:date="2025-10-24T15:51:37Z">
              <w:tcPr>
                <w:tcW w:w="5734" w:type="dxa"/>
                <w:tcPrChange w:id="936" w:author="WPS_1731128893" w:date="2025-10-24T15:51:37Z">
                  <w:tcPr>
                    <w:tcW w:w="5734" w:type="dxa"/>
                  </w:tcPr>
                </w:tcPrChange>
              </w:tcPr>
            </w:tcPrChange>
          </w:tcPr>
          <w:p w14:paraId="03F5BE08">
            <w:pPr>
              <w:rPr>
                <w:bCs/>
                <w:szCs w:val="21"/>
                <w:highlight w:val="none"/>
              </w:rPr>
            </w:pPr>
            <w:r>
              <w:rPr>
                <w:rFonts w:hint="eastAsia"/>
                <w:bCs/>
                <w:szCs w:val="21"/>
                <w:highlight w:val="none"/>
              </w:rPr>
              <w:t>22.5整体：车缝线路均匀饱满、线条顺畅、针距均匀；扪面整体感观流畅、外型符合要求；组装后全面测试：转角平滑、后背及底座包饱满，左右对齐。</w:t>
            </w:r>
          </w:p>
        </w:tc>
      </w:tr>
      <w:tr w14:paraId="4FDF4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3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37" w:author="WPS_1731128893" w:date="2025-10-24T15:51:37Z">
            <w:trPr>
              <w:trHeight w:val="170" w:hRule="atLeast"/>
            </w:trPr>
          </w:trPrChange>
        </w:trPr>
        <w:tc>
          <w:tcPr>
            <w:tcW w:w="730" w:type="dxa"/>
            <w:vMerge w:val="continue"/>
            <w:vAlign w:val="center"/>
            <w:tcPrChange w:id="938" w:author="WPS_1731128893" w:date="2025-10-24T15:51:37Z">
              <w:tcPr>
                <w:tcW w:w="730" w:type="dxa"/>
                <w:vMerge w:val="continue"/>
                <w:vAlign w:val="center"/>
                <w:tcPrChange w:id="939" w:author="WPS_1731128893" w:date="2025-10-24T15:51:37Z">
                  <w:tcPr>
                    <w:tcW w:w="730" w:type="dxa"/>
                    <w:vMerge w:val="continue"/>
                    <w:vAlign w:val="center"/>
                  </w:tcPr>
                </w:tcPrChange>
              </w:tcPr>
            </w:tcPrChange>
          </w:tcPr>
          <w:p w14:paraId="0421A9C8">
            <w:pPr>
              <w:jc w:val="center"/>
              <w:rPr>
                <w:bCs/>
                <w:szCs w:val="21"/>
                <w:highlight w:val="none"/>
              </w:rPr>
            </w:pPr>
          </w:p>
        </w:tc>
        <w:tc>
          <w:tcPr>
            <w:tcW w:w="1658" w:type="dxa"/>
            <w:vMerge w:val="continue"/>
            <w:vAlign w:val="center"/>
            <w:tcPrChange w:id="940" w:author="WPS_1731128893" w:date="2025-10-24T15:51:37Z">
              <w:tcPr>
                <w:tcW w:w="1658" w:type="dxa"/>
                <w:vMerge w:val="continue"/>
                <w:vAlign w:val="center"/>
                <w:tcPrChange w:id="941" w:author="WPS_1731128893" w:date="2025-10-24T15:51:37Z">
                  <w:tcPr>
                    <w:tcW w:w="1658" w:type="dxa"/>
                    <w:vMerge w:val="continue"/>
                    <w:vAlign w:val="center"/>
                  </w:tcPr>
                </w:tcPrChange>
              </w:tcPr>
            </w:tcPrChange>
          </w:tcPr>
          <w:p w14:paraId="402C61C0">
            <w:pPr>
              <w:jc w:val="center"/>
              <w:rPr>
                <w:bCs/>
                <w:szCs w:val="21"/>
                <w:highlight w:val="none"/>
              </w:rPr>
            </w:pPr>
          </w:p>
        </w:tc>
        <w:tc>
          <w:tcPr>
            <w:tcW w:w="5734" w:type="dxa"/>
            <w:tcPrChange w:id="942" w:author="WPS_1731128893" w:date="2025-10-24T15:51:37Z">
              <w:tcPr>
                <w:tcW w:w="5734" w:type="dxa"/>
                <w:tcPrChange w:id="943" w:author="WPS_1731128893" w:date="2025-10-24T15:51:37Z">
                  <w:tcPr>
                    <w:tcW w:w="5734" w:type="dxa"/>
                  </w:tcPr>
                </w:tcPrChange>
              </w:tcPr>
            </w:tcPrChange>
          </w:tcPr>
          <w:p w14:paraId="2285C988">
            <w:pPr>
              <w:rPr>
                <w:bCs/>
                <w:szCs w:val="21"/>
                <w:highlight w:val="none"/>
              </w:rPr>
            </w:pPr>
            <w:r>
              <w:rPr>
                <w:rFonts w:hint="eastAsia"/>
                <w:bCs/>
                <w:szCs w:val="21"/>
                <w:highlight w:val="none"/>
              </w:rPr>
              <w:t>22.6尺寸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：985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D50F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4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44" w:author="WPS_1731128893" w:date="2025-10-24T15:51:37Z">
            <w:trPr>
              <w:trHeight w:val="170" w:hRule="atLeast"/>
            </w:trPr>
          </w:trPrChange>
        </w:trPr>
        <w:tc>
          <w:tcPr>
            <w:tcW w:w="730" w:type="dxa"/>
            <w:vMerge w:val="restart"/>
            <w:vAlign w:val="center"/>
            <w:tcPrChange w:id="945" w:author="WPS_1731128893" w:date="2025-10-24T15:51:37Z">
              <w:tcPr>
                <w:tcW w:w="730" w:type="dxa"/>
                <w:vMerge w:val="restart"/>
                <w:vAlign w:val="center"/>
                <w:tcPrChange w:id="946" w:author="WPS_1731128893" w:date="2025-10-24T15:51:37Z">
                  <w:tcPr>
                    <w:tcW w:w="730" w:type="dxa"/>
                    <w:vMerge w:val="restart"/>
                    <w:vAlign w:val="center"/>
                  </w:tcPr>
                </w:tcPrChange>
              </w:tcPr>
            </w:tcPrChange>
          </w:tcPr>
          <w:p w14:paraId="39C82504">
            <w:pPr>
              <w:jc w:val="center"/>
              <w:rPr>
                <w:bCs/>
                <w:szCs w:val="21"/>
                <w:highlight w:val="none"/>
              </w:rPr>
            </w:pPr>
            <w:r>
              <w:rPr>
                <w:rFonts w:hint="eastAsia"/>
                <w:bCs/>
                <w:szCs w:val="21"/>
                <w:highlight w:val="none"/>
              </w:rPr>
              <w:t>23</w:t>
            </w:r>
          </w:p>
        </w:tc>
        <w:tc>
          <w:tcPr>
            <w:tcW w:w="1658" w:type="dxa"/>
            <w:vMerge w:val="restart"/>
            <w:vAlign w:val="center"/>
            <w:tcPrChange w:id="947" w:author="WPS_1731128893" w:date="2025-10-24T15:51:37Z">
              <w:tcPr>
                <w:tcW w:w="1658" w:type="dxa"/>
                <w:vMerge w:val="restart"/>
                <w:vAlign w:val="center"/>
                <w:tcPrChange w:id="948" w:author="WPS_1731128893" w:date="2025-10-24T15:51:37Z">
                  <w:tcPr>
                    <w:tcW w:w="1658" w:type="dxa"/>
                    <w:vMerge w:val="restart"/>
                    <w:vAlign w:val="center"/>
                  </w:tcPr>
                </w:tcPrChange>
              </w:tcPr>
            </w:tcPrChange>
          </w:tcPr>
          <w:p w14:paraId="3E1A13D6">
            <w:pPr>
              <w:jc w:val="center"/>
              <w:rPr>
                <w:rFonts w:hint="eastAsia" w:eastAsia="宋体"/>
                <w:bCs/>
                <w:szCs w:val="21"/>
                <w:highlight w:val="none"/>
                <w:lang w:val="en-US" w:eastAsia="zh-CN"/>
              </w:rPr>
            </w:pPr>
            <w:r>
              <w:rPr>
                <w:rFonts w:hint="eastAsia"/>
                <w:bCs/>
                <w:szCs w:val="21"/>
                <w:highlight w:val="none"/>
              </w:rPr>
              <w:t>茶几</w:t>
            </w:r>
            <w:r>
              <w:rPr>
                <w:rFonts w:hint="eastAsia"/>
                <w:bCs/>
                <w:szCs w:val="21"/>
                <w:highlight w:val="none"/>
                <w:lang w:val="en-US" w:eastAsia="zh-CN"/>
              </w:rPr>
              <w:t>2</w:t>
            </w:r>
          </w:p>
          <w:p w14:paraId="2A5EFF03">
            <w:pPr>
              <w:jc w:val="center"/>
              <w:rPr>
                <w:rFonts w:hint="eastAsia"/>
                <w:bCs/>
                <w:szCs w:val="21"/>
                <w:highlight w:val="none"/>
              </w:rPr>
            </w:pPr>
          </w:p>
          <w:p w14:paraId="45E5CC85">
            <w:pPr>
              <w:jc w:val="center"/>
              <w:rPr>
                <w:rFonts w:hint="eastAsia"/>
                <w:bCs/>
                <w:szCs w:val="21"/>
                <w:highlight w:val="none"/>
              </w:rPr>
            </w:pPr>
            <w:r>
              <w:rPr>
                <w:highlight w:val="none"/>
              </w:rPr>
              <w:drawing>
                <wp:inline distT="0" distB="0" distL="114300" distR="114300">
                  <wp:extent cx="899160" cy="737870"/>
                  <wp:effectExtent l="0" t="0" r="2540" b="1143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1"/>
                          <a:stretch>
                            <a:fillRect/>
                          </a:stretch>
                        </pic:blipFill>
                        <pic:spPr>
                          <a:xfrm>
                            <a:off x="0" y="0"/>
                            <a:ext cx="899160" cy="737870"/>
                          </a:xfrm>
                          <a:prstGeom prst="rect">
                            <a:avLst/>
                          </a:prstGeom>
                          <a:noFill/>
                          <a:ln>
                            <a:noFill/>
                          </a:ln>
                        </pic:spPr>
                      </pic:pic>
                    </a:graphicData>
                  </a:graphic>
                </wp:inline>
              </w:drawing>
            </w:r>
          </w:p>
        </w:tc>
        <w:tc>
          <w:tcPr>
            <w:tcW w:w="5734" w:type="dxa"/>
            <w:tcPrChange w:id="949" w:author="WPS_1731128893" w:date="2025-10-24T15:51:37Z">
              <w:tcPr>
                <w:tcW w:w="5734" w:type="dxa"/>
                <w:tcPrChange w:id="950" w:author="WPS_1731128893" w:date="2025-10-24T15:51:37Z">
                  <w:tcPr>
                    <w:tcW w:w="5734" w:type="dxa"/>
                  </w:tcPr>
                </w:tcPrChange>
              </w:tcPr>
            </w:tcPrChange>
          </w:tcPr>
          <w:p w14:paraId="0F3ED364">
            <w:pPr>
              <w:rPr>
                <w:rFonts w:hint="eastAsia" w:ascii="宋体" w:hAnsi="宋体" w:cs="宋体"/>
                <w:bCs w:val="0"/>
                <w:color w:val="000000"/>
                <w:kern w:val="0"/>
                <w:szCs w:val="21"/>
                <w:highlight w:val="none"/>
              </w:rPr>
            </w:pPr>
            <w:r>
              <w:rPr>
                <w:rFonts w:hint="eastAsia" w:ascii="宋体" w:hAnsi="宋体" w:cs="宋体"/>
                <w:bCs w:val="0"/>
                <w:color w:val="000000"/>
                <w:kern w:val="0"/>
                <w:szCs w:val="21"/>
                <w:highlight w:val="none"/>
              </w:rPr>
              <w:t>23.1基材：采用E0级多层板，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宋体" w:hAnsi="宋体" w:eastAsia="宋体" w:cs="宋体"/>
                <w:color w:val="000000"/>
                <w:kern w:val="0"/>
                <w:sz w:val="21"/>
                <w:szCs w:val="21"/>
                <w:highlight w:val="none"/>
                <w:lang w:val="en-US" w:eastAsia="zh-CN"/>
              </w:rPr>
              <w:t>；</w:t>
            </w:r>
          </w:p>
        </w:tc>
      </w:tr>
      <w:tr w14:paraId="043C8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5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51" w:author="WPS_1731128893" w:date="2025-10-24T15:51:37Z">
            <w:trPr>
              <w:trHeight w:val="170" w:hRule="atLeast"/>
            </w:trPr>
          </w:trPrChange>
        </w:trPr>
        <w:tc>
          <w:tcPr>
            <w:tcW w:w="730" w:type="dxa"/>
            <w:vMerge w:val="continue"/>
            <w:vAlign w:val="center"/>
            <w:tcPrChange w:id="952" w:author="WPS_1731128893" w:date="2025-10-24T15:51:37Z">
              <w:tcPr>
                <w:tcW w:w="730" w:type="dxa"/>
                <w:vMerge w:val="continue"/>
                <w:vAlign w:val="center"/>
                <w:tcPrChange w:id="953" w:author="WPS_1731128893" w:date="2025-10-24T15:51:37Z">
                  <w:tcPr>
                    <w:tcW w:w="730" w:type="dxa"/>
                    <w:vMerge w:val="continue"/>
                    <w:vAlign w:val="center"/>
                  </w:tcPr>
                </w:tcPrChange>
              </w:tcPr>
            </w:tcPrChange>
          </w:tcPr>
          <w:p w14:paraId="0EECACFA">
            <w:pPr>
              <w:jc w:val="center"/>
              <w:rPr>
                <w:bCs/>
                <w:szCs w:val="21"/>
                <w:highlight w:val="none"/>
              </w:rPr>
            </w:pPr>
          </w:p>
        </w:tc>
        <w:tc>
          <w:tcPr>
            <w:tcW w:w="1658" w:type="dxa"/>
            <w:vMerge w:val="continue"/>
            <w:vAlign w:val="center"/>
            <w:tcPrChange w:id="954" w:author="WPS_1731128893" w:date="2025-10-24T15:51:37Z">
              <w:tcPr>
                <w:tcW w:w="1658" w:type="dxa"/>
                <w:vMerge w:val="continue"/>
                <w:vAlign w:val="center"/>
                <w:tcPrChange w:id="955" w:author="WPS_1731128893" w:date="2025-10-24T15:51:37Z">
                  <w:tcPr>
                    <w:tcW w:w="1658" w:type="dxa"/>
                    <w:vMerge w:val="continue"/>
                    <w:vAlign w:val="center"/>
                  </w:tcPr>
                </w:tcPrChange>
              </w:tcPr>
            </w:tcPrChange>
          </w:tcPr>
          <w:p w14:paraId="4AD93305">
            <w:pPr>
              <w:jc w:val="center"/>
              <w:rPr>
                <w:bCs/>
                <w:szCs w:val="21"/>
                <w:highlight w:val="none"/>
              </w:rPr>
            </w:pPr>
          </w:p>
        </w:tc>
        <w:tc>
          <w:tcPr>
            <w:tcW w:w="5734" w:type="dxa"/>
            <w:tcPrChange w:id="956" w:author="WPS_1731128893" w:date="2025-10-24T15:51:37Z">
              <w:tcPr>
                <w:tcW w:w="5734" w:type="dxa"/>
                <w:tcPrChange w:id="957" w:author="WPS_1731128893" w:date="2025-10-24T15:51:37Z">
                  <w:tcPr>
                    <w:tcW w:w="5734" w:type="dxa"/>
                  </w:tcPr>
                </w:tcPrChange>
              </w:tcPr>
            </w:tcPrChange>
          </w:tcPr>
          <w:p w14:paraId="74DF146A">
            <w:pPr>
              <w:rPr>
                <w:rFonts w:hint="eastAsia" w:ascii="宋体" w:hAnsi="宋体" w:cs="宋体"/>
                <w:bCs w:val="0"/>
                <w:color w:val="000000"/>
                <w:kern w:val="0"/>
                <w:szCs w:val="21"/>
                <w:highlight w:val="none"/>
              </w:rPr>
            </w:pPr>
            <w:r>
              <w:rPr>
                <w:rFonts w:hint="eastAsia" w:ascii="宋体" w:hAnsi="宋体" w:cs="宋体"/>
                <w:bCs w:val="0"/>
                <w:color w:val="000000"/>
                <w:kern w:val="0"/>
                <w:szCs w:val="21"/>
                <w:highlight w:val="none"/>
              </w:rPr>
              <w:t>23.2饰面：采用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3937E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5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58" w:author="WPS_1731128893" w:date="2025-10-24T15:51:37Z">
            <w:trPr>
              <w:trHeight w:val="170" w:hRule="atLeast"/>
            </w:trPr>
          </w:trPrChange>
        </w:trPr>
        <w:tc>
          <w:tcPr>
            <w:tcW w:w="730" w:type="dxa"/>
            <w:vMerge w:val="continue"/>
            <w:vAlign w:val="center"/>
            <w:tcPrChange w:id="959" w:author="WPS_1731128893" w:date="2025-10-24T15:51:37Z">
              <w:tcPr>
                <w:tcW w:w="730" w:type="dxa"/>
                <w:vMerge w:val="continue"/>
                <w:vAlign w:val="center"/>
                <w:tcPrChange w:id="960" w:author="WPS_1731128893" w:date="2025-10-24T15:51:37Z">
                  <w:tcPr>
                    <w:tcW w:w="730" w:type="dxa"/>
                    <w:vMerge w:val="continue"/>
                    <w:vAlign w:val="center"/>
                  </w:tcPr>
                </w:tcPrChange>
              </w:tcPr>
            </w:tcPrChange>
          </w:tcPr>
          <w:p w14:paraId="0215152D">
            <w:pPr>
              <w:jc w:val="center"/>
              <w:rPr>
                <w:bCs/>
                <w:szCs w:val="21"/>
                <w:highlight w:val="none"/>
              </w:rPr>
            </w:pPr>
          </w:p>
        </w:tc>
        <w:tc>
          <w:tcPr>
            <w:tcW w:w="1658" w:type="dxa"/>
            <w:vMerge w:val="continue"/>
            <w:vAlign w:val="center"/>
            <w:tcPrChange w:id="961" w:author="WPS_1731128893" w:date="2025-10-24T15:51:37Z">
              <w:tcPr>
                <w:tcW w:w="1658" w:type="dxa"/>
                <w:vMerge w:val="continue"/>
                <w:vAlign w:val="center"/>
                <w:tcPrChange w:id="962" w:author="WPS_1731128893" w:date="2025-10-24T15:51:37Z">
                  <w:tcPr>
                    <w:tcW w:w="1658" w:type="dxa"/>
                    <w:vMerge w:val="continue"/>
                    <w:vAlign w:val="center"/>
                  </w:tcPr>
                </w:tcPrChange>
              </w:tcPr>
            </w:tcPrChange>
          </w:tcPr>
          <w:p w14:paraId="046DC82D">
            <w:pPr>
              <w:jc w:val="center"/>
              <w:rPr>
                <w:bCs/>
                <w:szCs w:val="21"/>
                <w:highlight w:val="none"/>
              </w:rPr>
            </w:pPr>
          </w:p>
        </w:tc>
        <w:tc>
          <w:tcPr>
            <w:tcW w:w="5734" w:type="dxa"/>
            <w:tcPrChange w:id="963" w:author="WPS_1731128893" w:date="2025-10-24T15:51:37Z">
              <w:tcPr>
                <w:tcW w:w="5734" w:type="dxa"/>
                <w:tcPrChange w:id="964" w:author="WPS_1731128893" w:date="2025-10-24T15:51:37Z">
                  <w:tcPr>
                    <w:tcW w:w="5734" w:type="dxa"/>
                  </w:tcPr>
                </w:tcPrChange>
              </w:tcPr>
            </w:tcPrChange>
          </w:tcPr>
          <w:p w14:paraId="3CE984CC">
            <w:pPr>
              <w:rPr>
                <w:rFonts w:hint="eastAsia" w:ascii="宋体" w:hAnsi="宋体" w:cs="宋体"/>
                <w:bCs w:val="0"/>
                <w:color w:val="000000"/>
                <w:kern w:val="0"/>
                <w:szCs w:val="21"/>
                <w:highlight w:val="none"/>
              </w:rPr>
            </w:pPr>
            <w:r>
              <w:rPr>
                <w:rFonts w:hint="eastAsia" w:ascii="宋体" w:hAnsi="宋体" w:cs="宋体"/>
                <w:bCs w:val="0"/>
                <w:color w:val="000000"/>
                <w:kern w:val="0"/>
                <w:szCs w:val="21"/>
                <w:highlight w:val="none"/>
              </w:rPr>
              <w:t>23.3热熔胶：采用环保热熔胶，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ascii="宋体" w:hAnsi="宋体" w:cs="宋体"/>
                <w:bCs w:val="0"/>
                <w:color w:val="000000"/>
                <w:kern w:val="0"/>
                <w:szCs w:val="21"/>
                <w:highlight w:val="none"/>
              </w:rPr>
              <w:t>；</w:t>
            </w:r>
          </w:p>
        </w:tc>
      </w:tr>
      <w:tr w14:paraId="03655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6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65" w:author="WPS_1731128893" w:date="2025-10-24T15:51:37Z">
            <w:trPr>
              <w:trHeight w:val="170" w:hRule="atLeast"/>
            </w:trPr>
          </w:trPrChange>
        </w:trPr>
        <w:tc>
          <w:tcPr>
            <w:tcW w:w="730" w:type="dxa"/>
            <w:vMerge w:val="continue"/>
            <w:vAlign w:val="center"/>
            <w:tcPrChange w:id="966" w:author="WPS_1731128893" w:date="2025-10-24T15:51:37Z">
              <w:tcPr>
                <w:tcW w:w="730" w:type="dxa"/>
                <w:vMerge w:val="continue"/>
                <w:vAlign w:val="center"/>
                <w:tcPrChange w:id="967" w:author="WPS_1731128893" w:date="2025-10-24T15:51:37Z">
                  <w:tcPr>
                    <w:tcW w:w="730" w:type="dxa"/>
                    <w:vMerge w:val="continue"/>
                    <w:vAlign w:val="center"/>
                  </w:tcPr>
                </w:tcPrChange>
              </w:tcPr>
            </w:tcPrChange>
          </w:tcPr>
          <w:p w14:paraId="66688125">
            <w:pPr>
              <w:jc w:val="center"/>
              <w:rPr>
                <w:bCs/>
                <w:szCs w:val="21"/>
                <w:highlight w:val="none"/>
              </w:rPr>
            </w:pPr>
          </w:p>
        </w:tc>
        <w:tc>
          <w:tcPr>
            <w:tcW w:w="1658" w:type="dxa"/>
            <w:vMerge w:val="continue"/>
            <w:vAlign w:val="center"/>
            <w:tcPrChange w:id="968" w:author="WPS_1731128893" w:date="2025-10-24T15:51:37Z">
              <w:tcPr>
                <w:tcW w:w="1658" w:type="dxa"/>
                <w:vMerge w:val="continue"/>
                <w:vAlign w:val="center"/>
                <w:tcPrChange w:id="969" w:author="WPS_1731128893" w:date="2025-10-24T15:51:37Z">
                  <w:tcPr>
                    <w:tcW w:w="1658" w:type="dxa"/>
                    <w:vMerge w:val="continue"/>
                    <w:vAlign w:val="center"/>
                  </w:tcPr>
                </w:tcPrChange>
              </w:tcPr>
            </w:tcPrChange>
          </w:tcPr>
          <w:p w14:paraId="70860131">
            <w:pPr>
              <w:jc w:val="center"/>
              <w:rPr>
                <w:bCs/>
                <w:szCs w:val="21"/>
                <w:highlight w:val="none"/>
              </w:rPr>
            </w:pPr>
          </w:p>
        </w:tc>
        <w:tc>
          <w:tcPr>
            <w:tcW w:w="5734" w:type="dxa"/>
            <w:tcPrChange w:id="970" w:author="WPS_1731128893" w:date="2025-10-24T15:51:37Z">
              <w:tcPr>
                <w:tcW w:w="5734" w:type="dxa"/>
                <w:tcPrChange w:id="971" w:author="WPS_1731128893" w:date="2025-10-24T15:51:37Z">
                  <w:tcPr>
                    <w:tcW w:w="5734" w:type="dxa"/>
                  </w:tcPr>
                </w:tcPrChange>
              </w:tcPr>
            </w:tcPrChange>
          </w:tcPr>
          <w:p w14:paraId="4AAF22A9">
            <w:pPr>
              <w:rPr>
                <w:bCs/>
                <w:szCs w:val="21"/>
                <w:highlight w:val="none"/>
              </w:rPr>
            </w:pPr>
            <w:r>
              <w:rPr>
                <w:rFonts w:hint="eastAsia"/>
                <w:bCs/>
                <w:szCs w:val="21"/>
                <w:highlight w:val="none"/>
              </w:rPr>
              <w:t>23.4封边：采用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207A7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7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72" w:author="WPS_1731128893" w:date="2025-10-24T15:51:37Z">
            <w:trPr>
              <w:trHeight w:val="170" w:hRule="atLeast"/>
            </w:trPr>
          </w:trPrChange>
        </w:trPr>
        <w:tc>
          <w:tcPr>
            <w:tcW w:w="730" w:type="dxa"/>
            <w:vMerge w:val="continue"/>
            <w:vAlign w:val="center"/>
            <w:tcPrChange w:id="973" w:author="WPS_1731128893" w:date="2025-10-24T15:51:37Z">
              <w:tcPr>
                <w:tcW w:w="730" w:type="dxa"/>
                <w:vMerge w:val="continue"/>
                <w:vAlign w:val="center"/>
                <w:tcPrChange w:id="974" w:author="WPS_1731128893" w:date="2025-10-24T15:51:37Z">
                  <w:tcPr>
                    <w:tcW w:w="730" w:type="dxa"/>
                    <w:vMerge w:val="continue"/>
                    <w:vAlign w:val="center"/>
                  </w:tcPr>
                </w:tcPrChange>
              </w:tcPr>
            </w:tcPrChange>
          </w:tcPr>
          <w:p w14:paraId="36290DF5">
            <w:pPr>
              <w:jc w:val="center"/>
              <w:rPr>
                <w:bCs/>
                <w:szCs w:val="21"/>
                <w:highlight w:val="none"/>
              </w:rPr>
            </w:pPr>
          </w:p>
        </w:tc>
        <w:tc>
          <w:tcPr>
            <w:tcW w:w="1658" w:type="dxa"/>
            <w:vMerge w:val="continue"/>
            <w:vAlign w:val="center"/>
            <w:tcPrChange w:id="975" w:author="WPS_1731128893" w:date="2025-10-24T15:51:37Z">
              <w:tcPr>
                <w:tcW w:w="1658" w:type="dxa"/>
                <w:vMerge w:val="continue"/>
                <w:vAlign w:val="center"/>
                <w:tcPrChange w:id="976" w:author="WPS_1731128893" w:date="2025-10-24T15:51:37Z">
                  <w:tcPr>
                    <w:tcW w:w="1658" w:type="dxa"/>
                    <w:vMerge w:val="continue"/>
                    <w:vAlign w:val="center"/>
                  </w:tcPr>
                </w:tcPrChange>
              </w:tcPr>
            </w:tcPrChange>
          </w:tcPr>
          <w:p w14:paraId="2413EB78">
            <w:pPr>
              <w:jc w:val="center"/>
              <w:rPr>
                <w:bCs/>
                <w:szCs w:val="21"/>
                <w:highlight w:val="none"/>
              </w:rPr>
            </w:pPr>
          </w:p>
        </w:tc>
        <w:tc>
          <w:tcPr>
            <w:tcW w:w="5734" w:type="dxa"/>
            <w:tcPrChange w:id="977" w:author="WPS_1731128893" w:date="2025-10-24T15:51:37Z">
              <w:tcPr>
                <w:tcW w:w="5734" w:type="dxa"/>
                <w:tcPrChange w:id="978" w:author="WPS_1731128893" w:date="2025-10-24T15:51:37Z">
                  <w:tcPr>
                    <w:tcW w:w="5734" w:type="dxa"/>
                  </w:tcPr>
                </w:tcPrChange>
              </w:tcPr>
            </w:tcPrChange>
          </w:tcPr>
          <w:p w14:paraId="085E9F0C">
            <w:pPr>
              <w:rPr>
                <w:bCs/>
                <w:szCs w:val="21"/>
                <w:highlight w:val="none"/>
              </w:rPr>
            </w:pPr>
            <w:r>
              <w:rPr>
                <w:rFonts w:hint="eastAsia"/>
                <w:bCs/>
                <w:szCs w:val="21"/>
                <w:highlight w:val="none"/>
              </w:rPr>
              <w:t>23.5尺寸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5D93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7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79" w:author="WPS_1731128893" w:date="2025-10-24T15:51:37Z">
            <w:trPr>
              <w:trHeight w:val="170" w:hRule="atLeast"/>
            </w:trPr>
          </w:trPrChange>
        </w:trPr>
        <w:tc>
          <w:tcPr>
            <w:tcW w:w="730" w:type="dxa"/>
            <w:vMerge w:val="restart"/>
            <w:vAlign w:val="center"/>
            <w:tcPrChange w:id="980" w:author="WPS_1731128893" w:date="2025-10-24T15:51:37Z">
              <w:tcPr>
                <w:tcW w:w="730" w:type="dxa"/>
                <w:vMerge w:val="restart"/>
                <w:vAlign w:val="center"/>
                <w:tcPrChange w:id="981" w:author="WPS_1731128893" w:date="2025-10-24T15:51:37Z">
                  <w:tcPr>
                    <w:tcW w:w="730" w:type="dxa"/>
                    <w:vMerge w:val="restart"/>
                    <w:vAlign w:val="center"/>
                  </w:tcPr>
                </w:tcPrChange>
              </w:tcPr>
            </w:tcPrChange>
          </w:tcPr>
          <w:p w14:paraId="66DD8540">
            <w:pPr>
              <w:jc w:val="center"/>
              <w:rPr>
                <w:bCs/>
                <w:szCs w:val="21"/>
                <w:highlight w:val="none"/>
              </w:rPr>
            </w:pPr>
            <w:r>
              <w:rPr>
                <w:rFonts w:hint="eastAsia"/>
                <w:bCs/>
                <w:szCs w:val="21"/>
                <w:highlight w:val="none"/>
              </w:rPr>
              <w:t>24</w:t>
            </w:r>
          </w:p>
        </w:tc>
        <w:tc>
          <w:tcPr>
            <w:tcW w:w="1658" w:type="dxa"/>
            <w:vMerge w:val="restart"/>
            <w:vAlign w:val="center"/>
            <w:tcPrChange w:id="982" w:author="WPS_1731128893" w:date="2025-10-24T15:51:37Z">
              <w:tcPr>
                <w:tcW w:w="1658" w:type="dxa"/>
                <w:vMerge w:val="restart"/>
                <w:vAlign w:val="center"/>
                <w:tcPrChange w:id="983" w:author="WPS_1731128893" w:date="2025-10-24T15:51:37Z">
                  <w:tcPr>
                    <w:tcW w:w="1658" w:type="dxa"/>
                    <w:vMerge w:val="restart"/>
                    <w:vAlign w:val="center"/>
                  </w:tcPr>
                </w:tcPrChange>
              </w:tcPr>
            </w:tcPrChange>
          </w:tcPr>
          <w:p w14:paraId="14E21FB4">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1</w:t>
            </w:r>
          </w:p>
          <w:p w14:paraId="1627A294">
            <w:pPr>
              <w:jc w:val="center"/>
              <w:rPr>
                <w:rFonts w:hint="eastAsia"/>
                <w:bCs/>
                <w:szCs w:val="21"/>
                <w:highlight w:val="none"/>
                <w:lang w:val="en-US" w:eastAsia="zh-CN"/>
              </w:rPr>
            </w:pPr>
          </w:p>
          <w:p w14:paraId="6FAB2993">
            <w:pPr>
              <w:jc w:val="center"/>
              <w:rPr>
                <w:rFonts w:hint="eastAsia"/>
                <w:bCs/>
                <w:szCs w:val="21"/>
                <w:highlight w:val="none"/>
                <w:lang w:val="en-US" w:eastAsia="zh-CN"/>
              </w:rPr>
            </w:pPr>
            <w:r>
              <w:rPr>
                <w:highlight w:val="none"/>
              </w:rPr>
              <w:drawing>
                <wp:inline distT="0" distB="0" distL="114300" distR="114300">
                  <wp:extent cx="825500" cy="5461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32"/>
                          <a:stretch>
                            <a:fillRect/>
                          </a:stretch>
                        </pic:blipFill>
                        <pic:spPr>
                          <a:xfrm>
                            <a:off x="0" y="0"/>
                            <a:ext cx="825500" cy="546100"/>
                          </a:xfrm>
                          <a:prstGeom prst="rect">
                            <a:avLst/>
                          </a:prstGeom>
                          <a:noFill/>
                          <a:ln>
                            <a:noFill/>
                          </a:ln>
                        </pic:spPr>
                      </pic:pic>
                    </a:graphicData>
                  </a:graphic>
                </wp:inline>
              </w:drawing>
            </w:r>
          </w:p>
        </w:tc>
        <w:tc>
          <w:tcPr>
            <w:tcW w:w="5734" w:type="dxa"/>
            <w:tcPrChange w:id="984" w:author="WPS_1731128893" w:date="2025-10-24T15:51:37Z">
              <w:tcPr>
                <w:tcW w:w="5734" w:type="dxa"/>
                <w:tcPrChange w:id="985" w:author="WPS_1731128893" w:date="2025-10-24T15:51:37Z">
                  <w:tcPr>
                    <w:tcW w:w="5734" w:type="dxa"/>
                  </w:tcPr>
                </w:tcPrChange>
              </w:tcPr>
            </w:tcPrChange>
          </w:tcPr>
          <w:p w14:paraId="2C4C4F3D">
            <w:pPr>
              <w:rPr>
                <w:bCs/>
                <w:szCs w:val="21"/>
                <w:highlight w:val="none"/>
              </w:rPr>
            </w:pPr>
            <w:r>
              <w:rPr>
                <w:rFonts w:hint="eastAsia"/>
                <w:bCs/>
                <w:szCs w:val="21"/>
                <w:highlight w:val="none"/>
              </w:rPr>
              <w:t>24.1饰面：采用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1D301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8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86" w:author="WPS_1731128893" w:date="2025-10-24T15:51:37Z">
            <w:trPr>
              <w:trHeight w:val="170" w:hRule="atLeast"/>
            </w:trPr>
          </w:trPrChange>
        </w:trPr>
        <w:tc>
          <w:tcPr>
            <w:tcW w:w="730" w:type="dxa"/>
            <w:vMerge w:val="continue"/>
            <w:vAlign w:val="center"/>
            <w:tcPrChange w:id="987" w:author="WPS_1731128893" w:date="2025-10-24T15:51:37Z">
              <w:tcPr>
                <w:tcW w:w="730" w:type="dxa"/>
                <w:vMerge w:val="continue"/>
                <w:vAlign w:val="center"/>
                <w:tcPrChange w:id="988" w:author="WPS_1731128893" w:date="2025-10-24T15:51:37Z">
                  <w:tcPr>
                    <w:tcW w:w="730" w:type="dxa"/>
                    <w:vMerge w:val="continue"/>
                    <w:vAlign w:val="center"/>
                  </w:tcPr>
                </w:tcPrChange>
              </w:tcPr>
            </w:tcPrChange>
          </w:tcPr>
          <w:p w14:paraId="200CC102">
            <w:pPr>
              <w:jc w:val="center"/>
              <w:rPr>
                <w:bCs/>
                <w:szCs w:val="21"/>
                <w:highlight w:val="none"/>
              </w:rPr>
            </w:pPr>
          </w:p>
        </w:tc>
        <w:tc>
          <w:tcPr>
            <w:tcW w:w="1658" w:type="dxa"/>
            <w:vMerge w:val="continue"/>
            <w:vAlign w:val="center"/>
            <w:tcPrChange w:id="989" w:author="WPS_1731128893" w:date="2025-10-24T15:51:37Z">
              <w:tcPr>
                <w:tcW w:w="1658" w:type="dxa"/>
                <w:vMerge w:val="continue"/>
                <w:vAlign w:val="center"/>
                <w:tcPrChange w:id="990" w:author="WPS_1731128893" w:date="2025-10-24T15:51:37Z">
                  <w:tcPr>
                    <w:tcW w:w="1658" w:type="dxa"/>
                    <w:vMerge w:val="continue"/>
                    <w:vAlign w:val="center"/>
                  </w:tcPr>
                </w:tcPrChange>
              </w:tcPr>
            </w:tcPrChange>
          </w:tcPr>
          <w:p w14:paraId="3D048948">
            <w:pPr>
              <w:jc w:val="center"/>
              <w:rPr>
                <w:bCs/>
                <w:szCs w:val="21"/>
                <w:highlight w:val="none"/>
              </w:rPr>
            </w:pPr>
          </w:p>
        </w:tc>
        <w:tc>
          <w:tcPr>
            <w:tcW w:w="5734" w:type="dxa"/>
            <w:tcPrChange w:id="991" w:author="WPS_1731128893" w:date="2025-10-24T15:51:37Z">
              <w:tcPr>
                <w:tcW w:w="5734" w:type="dxa"/>
                <w:tcPrChange w:id="992" w:author="WPS_1731128893" w:date="2025-10-24T15:51:37Z">
                  <w:tcPr>
                    <w:tcW w:w="5734" w:type="dxa"/>
                  </w:tcPr>
                </w:tcPrChange>
              </w:tcPr>
            </w:tcPrChange>
          </w:tcPr>
          <w:p w14:paraId="59903598">
            <w:pPr>
              <w:rPr>
                <w:bCs/>
                <w:szCs w:val="21"/>
                <w:highlight w:val="none"/>
              </w:rPr>
            </w:pPr>
            <w:r>
              <w:rPr>
                <w:rFonts w:hint="eastAsia"/>
                <w:bCs/>
                <w:szCs w:val="21"/>
                <w:highlight w:val="none"/>
              </w:rPr>
              <w:t>24.2海绵：阻燃海绵，坐垫海绵密度40#表面涂有防止老化变形的保护膜,可防氧化,防碎</w:t>
            </w:r>
            <w:r>
              <w:rPr>
                <w:rFonts w:hint="eastAsia"/>
                <w:bCs/>
                <w:szCs w:val="21"/>
                <w:highlight w:val="none"/>
                <w:lang w:eastAsia="zh-CN"/>
              </w:rPr>
              <w:t>；</w:t>
            </w:r>
          </w:p>
        </w:tc>
      </w:tr>
      <w:tr w14:paraId="60BD5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99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993" w:author="WPS_1731128893" w:date="2025-10-24T15:51:37Z">
            <w:trPr>
              <w:trHeight w:val="170" w:hRule="atLeast"/>
            </w:trPr>
          </w:trPrChange>
        </w:trPr>
        <w:tc>
          <w:tcPr>
            <w:tcW w:w="730" w:type="dxa"/>
            <w:vMerge w:val="continue"/>
            <w:vAlign w:val="center"/>
            <w:tcPrChange w:id="994" w:author="WPS_1731128893" w:date="2025-10-24T15:51:37Z">
              <w:tcPr>
                <w:tcW w:w="730" w:type="dxa"/>
                <w:vMerge w:val="continue"/>
                <w:vAlign w:val="center"/>
                <w:tcPrChange w:id="995" w:author="WPS_1731128893" w:date="2025-10-24T15:51:37Z">
                  <w:tcPr>
                    <w:tcW w:w="730" w:type="dxa"/>
                    <w:vMerge w:val="continue"/>
                    <w:vAlign w:val="center"/>
                  </w:tcPr>
                </w:tcPrChange>
              </w:tcPr>
            </w:tcPrChange>
          </w:tcPr>
          <w:p w14:paraId="3F3DD257">
            <w:pPr>
              <w:jc w:val="center"/>
              <w:rPr>
                <w:bCs/>
                <w:szCs w:val="21"/>
                <w:highlight w:val="none"/>
              </w:rPr>
            </w:pPr>
          </w:p>
        </w:tc>
        <w:tc>
          <w:tcPr>
            <w:tcW w:w="1658" w:type="dxa"/>
            <w:vMerge w:val="continue"/>
            <w:vAlign w:val="center"/>
            <w:tcPrChange w:id="996" w:author="WPS_1731128893" w:date="2025-10-24T15:51:37Z">
              <w:tcPr>
                <w:tcW w:w="1658" w:type="dxa"/>
                <w:vMerge w:val="continue"/>
                <w:vAlign w:val="center"/>
                <w:tcPrChange w:id="997" w:author="WPS_1731128893" w:date="2025-10-24T15:51:37Z">
                  <w:tcPr>
                    <w:tcW w:w="1658" w:type="dxa"/>
                    <w:vMerge w:val="continue"/>
                    <w:vAlign w:val="center"/>
                  </w:tcPr>
                </w:tcPrChange>
              </w:tcPr>
            </w:tcPrChange>
          </w:tcPr>
          <w:p w14:paraId="631B5AAE">
            <w:pPr>
              <w:jc w:val="center"/>
              <w:rPr>
                <w:bCs/>
                <w:szCs w:val="21"/>
                <w:highlight w:val="none"/>
              </w:rPr>
            </w:pPr>
          </w:p>
        </w:tc>
        <w:tc>
          <w:tcPr>
            <w:tcW w:w="5734" w:type="dxa"/>
            <w:tcPrChange w:id="998" w:author="WPS_1731128893" w:date="2025-10-24T15:51:37Z">
              <w:tcPr>
                <w:tcW w:w="5734" w:type="dxa"/>
                <w:tcPrChange w:id="999" w:author="WPS_1731128893" w:date="2025-10-24T15:51:37Z">
                  <w:tcPr>
                    <w:tcW w:w="5734" w:type="dxa"/>
                  </w:tcPr>
                </w:tcPrChange>
              </w:tcPr>
            </w:tcPrChange>
          </w:tcPr>
          <w:p w14:paraId="1EAA6236">
            <w:pPr>
              <w:rPr>
                <w:bCs/>
                <w:szCs w:val="21"/>
                <w:highlight w:val="none"/>
              </w:rPr>
            </w:pPr>
            <w:r>
              <w:rPr>
                <w:rFonts w:hint="eastAsia"/>
                <w:bCs/>
                <w:szCs w:val="21"/>
                <w:highlight w:val="none"/>
              </w:rPr>
              <w:t>24.3胶水：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04EB8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0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00" w:author="WPS_1731128893" w:date="2025-10-24T15:51:37Z">
            <w:trPr>
              <w:trHeight w:val="170" w:hRule="atLeast"/>
            </w:trPr>
          </w:trPrChange>
        </w:trPr>
        <w:tc>
          <w:tcPr>
            <w:tcW w:w="730" w:type="dxa"/>
            <w:vMerge w:val="continue"/>
            <w:vAlign w:val="center"/>
            <w:tcPrChange w:id="1001" w:author="WPS_1731128893" w:date="2025-10-24T15:51:37Z">
              <w:tcPr>
                <w:tcW w:w="730" w:type="dxa"/>
                <w:vMerge w:val="continue"/>
                <w:vAlign w:val="center"/>
                <w:tcPrChange w:id="1002" w:author="WPS_1731128893" w:date="2025-10-24T15:51:37Z">
                  <w:tcPr>
                    <w:tcW w:w="730" w:type="dxa"/>
                    <w:vMerge w:val="continue"/>
                    <w:vAlign w:val="center"/>
                  </w:tcPr>
                </w:tcPrChange>
              </w:tcPr>
            </w:tcPrChange>
          </w:tcPr>
          <w:p w14:paraId="431DE8BF">
            <w:pPr>
              <w:jc w:val="center"/>
              <w:rPr>
                <w:bCs/>
                <w:szCs w:val="21"/>
                <w:highlight w:val="none"/>
              </w:rPr>
            </w:pPr>
          </w:p>
        </w:tc>
        <w:tc>
          <w:tcPr>
            <w:tcW w:w="1658" w:type="dxa"/>
            <w:vMerge w:val="continue"/>
            <w:vAlign w:val="center"/>
            <w:tcPrChange w:id="1003" w:author="WPS_1731128893" w:date="2025-10-24T15:51:37Z">
              <w:tcPr>
                <w:tcW w:w="1658" w:type="dxa"/>
                <w:vMerge w:val="continue"/>
                <w:vAlign w:val="center"/>
                <w:tcPrChange w:id="1004" w:author="WPS_1731128893" w:date="2025-10-24T15:51:37Z">
                  <w:tcPr>
                    <w:tcW w:w="1658" w:type="dxa"/>
                    <w:vMerge w:val="continue"/>
                    <w:vAlign w:val="center"/>
                  </w:tcPr>
                </w:tcPrChange>
              </w:tcPr>
            </w:tcPrChange>
          </w:tcPr>
          <w:p w14:paraId="0A7063A3">
            <w:pPr>
              <w:jc w:val="center"/>
              <w:rPr>
                <w:bCs/>
                <w:szCs w:val="21"/>
                <w:highlight w:val="none"/>
              </w:rPr>
            </w:pPr>
          </w:p>
        </w:tc>
        <w:tc>
          <w:tcPr>
            <w:tcW w:w="5734" w:type="dxa"/>
            <w:tcPrChange w:id="1005" w:author="WPS_1731128893" w:date="2025-10-24T15:51:37Z">
              <w:tcPr>
                <w:tcW w:w="5734" w:type="dxa"/>
                <w:tcPrChange w:id="1006" w:author="WPS_1731128893" w:date="2025-10-24T15:51:37Z">
                  <w:tcPr>
                    <w:tcW w:w="5734" w:type="dxa"/>
                  </w:tcPr>
                </w:tcPrChange>
              </w:tcPr>
            </w:tcPrChange>
          </w:tcPr>
          <w:p w14:paraId="14AB6F0F">
            <w:pPr>
              <w:rPr>
                <w:bCs/>
                <w:szCs w:val="21"/>
                <w:highlight w:val="none"/>
              </w:rPr>
            </w:pPr>
            <w:r>
              <w:rPr>
                <w:rFonts w:hint="eastAsia"/>
                <w:bCs/>
                <w:szCs w:val="21"/>
                <w:highlight w:val="none"/>
              </w:rPr>
              <w:t>24.4整体：车缝线路均匀饱满、线条顺畅、针距均匀；扪面整体感观流畅、外型符合要求；组装后全面测试：转角平滑、后背及底座包饱满，左右对齐。</w:t>
            </w:r>
          </w:p>
        </w:tc>
      </w:tr>
      <w:tr w14:paraId="2D5710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0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07" w:author="WPS_1731128893" w:date="2025-10-24T15:51:37Z">
            <w:trPr>
              <w:trHeight w:val="170" w:hRule="atLeast"/>
            </w:trPr>
          </w:trPrChange>
        </w:trPr>
        <w:tc>
          <w:tcPr>
            <w:tcW w:w="730" w:type="dxa"/>
            <w:vMerge w:val="continue"/>
            <w:vAlign w:val="center"/>
            <w:tcPrChange w:id="1008" w:author="WPS_1731128893" w:date="2025-10-24T15:51:37Z">
              <w:tcPr>
                <w:tcW w:w="730" w:type="dxa"/>
                <w:vMerge w:val="continue"/>
                <w:vAlign w:val="center"/>
                <w:tcPrChange w:id="1009" w:author="WPS_1731128893" w:date="2025-10-24T15:51:37Z">
                  <w:tcPr>
                    <w:tcW w:w="730" w:type="dxa"/>
                    <w:vMerge w:val="continue"/>
                    <w:vAlign w:val="center"/>
                  </w:tcPr>
                </w:tcPrChange>
              </w:tcPr>
            </w:tcPrChange>
          </w:tcPr>
          <w:p w14:paraId="37CF0F7B">
            <w:pPr>
              <w:jc w:val="center"/>
              <w:rPr>
                <w:bCs/>
                <w:szCs w:val="21"/>
                <w:highlight w:val="none"/>
              </w:rPr>
            </w:pPr>
          </w:p>
        </w:tc>
        <w:tc>
          <w:tcPr>
            <w:tcW w:w="1658" w:type="dxa"/>
            <w:vMerge w:val="continue"/>
            <w:vAlign w:val="center"/>
            <w:tcPrChange w:id="1010" w:author="WPS_1731128893" w:date="2025-10-24T15:51:37Z">
              <w:tcPr>
                <w:tcW w:w="1658" w:type="dxa"/>
                <w:vMerge w:val="continue"/>
                <w:vAlign w:val="center"/>
                <w:tcPrChange w:id="1011" w:author="WPS_1731128893" w:date="2025-10-24T15:51:37Z">
                  <w:tcPr>
                    <w:tcW w:w="1658" w:type="dxa"/>
                    <w:vMerge w:val="continue"/>
                    <w:vAlign w:val="center"/>
                  </w:tcPr>
                </w:tcPrChange>
              </w:tcPr>
            </w:tcPrChange>
          </w:tcPr>
          <w:p w14:paraId="6B22FB24">
            <w:pPr>
              <w:jc w:val="center"/>
              <w:rPr>
                <w:bCs/>
                <w:szCs w:val="21"/>
                <w:highlight w:val="none"/>
              </w:rPr>
            </w:pPr>
          </w:p>
        </w:tc>
        <w:tc>
          <w:tcPr>
            <w:tcW w:w="5734" w:type="dxa"/>
            <w:tcPrChange w:id="1012" w:author="WPS_1731128893" w:date="2025-10-24T15:51:37Z">
              <w:tcPr>
                <w:tcW w:w="5734" w:type="dxa"/>
                <w:tcPrChange w:id="1013" w:author="WPS_1731128893" w:date="2025-10-24T15:51:37Z">
                  <w:tcPr>
                    <w:tcW w:w="5734" w:type="dxa"/>
                  </w:tcPr>
                </w:tcPrChange>
              </w:tcPr>
            </w:tcPrChange>
          </w:tcPr>
          <w:p w14:paraId="1C2E6AB3">
            <w:pPr>
              <w:rPr>
                <w:bCs/>
                <w:szCs w:val="21"/>
                <w:highlight w:val="none"/>
              </w:rPr>
            </w:pPr>
            <w:r>
              <w:rPr>
                <w:rFonts w:hint="eastAsia"/>
                <w:bCs/>
                <w:szCs w:val="21"/>
                <w:highlight w:val="none"/>
              </w:rPr>
              <w:t>24.5尺寸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E436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1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14" w:author="WPS_1731128893" w:date="2025-10-24T15:51:37Z">
            <w:trPr>
              <w:trHeight w:val="170" w:hRule="atLeast"/>
            </w:trPr>
          </w:trPrChange>
        </w:trPr>
        <w:tc>
          <w:tcPr>
            <w:tcW w:w="730" w:type="dxa"/>
            <w:vMerge w:val="restart"/>
            <w:vAlign w:val="center"/>
            <w:tcPrChange w:id="1015" w:author="WPS_1731128893" w:date="2025-10-24T15:51:37Z">
              <w:tcPr>
                <w:tcW w:w="730" w:type="dxa"/>
                <w:vMerge w:val="restart"/>
                <w:vAlign w:val="center"/>
                <w:tcPrChange w:id="1016" w:author="WPS_1731128893" w:date="2025-10-24T15:51:37Z">
                  <w:tcPr>
                    <w:tcW w:w="730" w:type="dxa"/>
                    <w:vMerge w:val="restart"/>
                    <w:vAlign w:val="center"/>
                  </w:tcPr>
                </w:tcPrChange>
              </w:tcPr>
            </w:tcPrChange>
          </w:tcPr>
          <w:p w14:paraId="3075382D">
            <w:pPr>
              <w:jc w:val="center"/>
              <w:rPr>
                <w:bCs/>
                <w:szCs w:val="21"/>
                <w:highlight w:val="none"/>
              </w:rPr>
            </w:pPr>
            <w:r>
              <w:rPr>
                <w:rFonts w:hint="eastAsia"/>
                <w:bCs/>
                <w:szCs w:val="21"/>
                <w:highlight w:val="none"/>
              </w:rPr>
              <w:t>25</w:t>
            </w:r>
          </w:p>
        </w:tc>
        <w:tc>
          <w:tcPr>
            <w:tcW w:w="1658" w:type="dxa"/>
            <w:vMerge w:val="restart"/>
            <w:vAlign w:val="center"/>
            <w:tcPrChange w:id="1017" w:author="WPS_1731128893" w:date="2025-10-24T15:51:37Z">
              <w:tcPr>
                <w:tcW w:w="1658" w:type="dxa"/>
                <w:vMerge w:val="restart"/>
                <w:vAlign w:val="center"/>
                <w:tcPrChange w:id="1018" w:author="WPS_1731128893" w:date="2025-10-24T15:51:37Z">
                  <w:tcPr>
                    <w:tcW w:w="1658" w:type="dxa"/>
                    <w:vMerge w:val="restart"/>
                    <w:vAlign w:val="center"/>
                  </w:tcPr>
                </w:tcPrChange>
              </w:tcPr>
            </w:tcPrChange>
          </w:tcPr>
          <w:p w14:paraId="3CC4FEB0">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2</w:t>
            </w:r>
          </w:p>
          <w:p w14:paraId="55509EF2">
            <w:pPr>
              <w:jc w:val="center"/>
              <w:rPr>
                <w:rFonts w:hint="eastAsia"/>
                <w:bCs/>
                <w:szCs w:val="21"/>
                <w:highlight w:val="none"/>
                <w:lang w:val="en-US" w:eastAsia="zh-CN"/>
              </w:rPr>
            </w:pPr>
          </w:p>
          <w:p w14:paraId="33FBD640">
            <w:pPr>
              <w:jc w:val="center"/>
              <w:rPr>
                <w:rFonts w:hint="eastAsia"/>
                <w:bCs/>
                <w:szCs w:val="21"/>
                <w:highlight w:val="none"/>
                <w:lang w:val="en-US" w:eastAsia="zh-CN"/>
              </w:rPr>
            </w:pPr>
            <w:r>
              <w:rPr>
                <w:highlight w:val="none"/>
              </w:rPr>
              <w:drawing>
                <wp:inline distT="0" distB="0" distL="114300" distR="114300">
                  <wp:extent cx="899795" cy="699770"/>
                  <wp:effectExtent l="0" t="0" r="1905" b="1143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33"/>
                          <a:stretch>
                            <a:fillRect/>
                          </a:stretch>
                        </pic:blipFill>
                        <pic:spPr>
                          <a:xfrm>
                            <a:off x="0" y="0"/>
                            <a:ext cx="899795" cy="699770"/>
                          </a:xfrm>
                          <a:prstGeom prst="rect">
                            <a:avLst/>
                          </a:prstGeom>
                          <a:noFill/>
                          <a:ln>
                            <a:noFill/>
                          </a:ln>
                        </pic:spPr>
                      </pic:pic>
                    </a:graphicData>
                  </a:graphic>
                </wp:inline>
              </w:drawing>
            </w:r>
          </w:p>
        </w:tc>
        <w:tc>
          <w:tcPr>
            <w:tcW w:w="5734" w:type="dxa"/>
            <w:tcPrChange w:id="1019" w:author="WPS_1731128893" w:date="2025-10-24T15:51:37Z">
              <w:tcPr>
                <w:tcW w:w="5734" w:type="dxa"/>
                <w:tcPrChange w:id="1020" w:author="WPS_1731128893" w:date="2025-10-24T15:51:37Z">
                  <w:tcPr>
                    <w:tcW w:w="5734" w:type="dxa"/>
                  </w:tcPr>
                </w:tcPrChange>
              </w:tcPr>
            </w:tcPrChange>
          </w:tcPr>
          <w:p w14:paraId="3F682D5E">
            <w:pPr>
              <w:rPr>
                <w:bCs/>
                <w:szCs w:val="21"/>
                <w:highlight w:val="none"/>
              </w:rPr>
            </w:pPr>
            <w:r>
              <w:rPr>
                <w:rFonts w:hint="eastAsia"/>
                <w:bCs/>
                <w:szCs w:val="21"/>
                <w:highlight w:val="none"/>
              </w:rPr>
              <w:t>25.1饰面：采用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14B20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2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21" w:author="WPS_1731128893" w:date="2025-10-24T15:51:37Z">
            <w:trPr>
              <w:trHeight w:val="170" w:hRule="atLeast"/>
            </w:trPr>
          </w:trPrChange>
        </w:trPr>
        <w:tc>
          <w:tcPr>
            <w:tcW w:w="730" w:type="dxa"/>
            <w:vMerge w:val="continue"/>
            <w:vAlign w:val="center"/>
            <w:tcPrChange w:id="1022" w:author="WPS_1731128893" w:date="2025-10-24T15:51:37Z">
              <w:tcPr>
                <w:tcW w:w="730" w:type="dxa"/>
                <w:vMerge w:val="continue"/>
                <w:vAlign w:val="center"/>
                <w:tcPrChange w:id="1023" w:author="WPS_1731128893" w:date="2025-10-24T15:51:37Z">
                  <w:tcPr>
                    <w:tcW w:w="730" w:type="dxa"/>
                    <w:vMerge w:val="continue"/>
                    <w:vAlign w:val="center"/>
                  </w:tcPr>
                </w:tcPrChange>
              </w:tcPr>
            </w:tcPrChange>
          </w:tcPr>
          <w:p w14:paraId="76DDA825">
            <w:pPr>
              <w:jc w:val="center"/>
              <w:rPr>
                <w:bCs/>
                <w:szCs w:val="21"/>
                <w:highlight w:val="none"/>
              </w:rPr>
            </w:pPr>
          </w:p>
        </w:tc>
        <w:tc>
          <w:tcPr>
            <w:tcW w:w="1658" w:type="dxa"/>
            <w:vMerge w:val="continue"/>
            <w:vAlign w:val="center"/>
            <w:tcPrChange w:id="1024" w:author="WPS_1731128893" w:date="2025-10-24T15:51:37Z">
              <w:tcPr>
                <w:tcW w:w="1658" w:type="dxa"/>
                <w:vMerge w:val="continue"/>
                <w:vAlign w:val="center"/>
                <w:tcPrChange w:id="1025" w:author="WPS_1731128893" w:date="2025-10-24T15:51:37Z">
                  <w:tcPr>
                    <w:tcW w:w="1658" w:type="dxa"/>
                    <w:vMerge w:val="continue"/>
                    <w:vAlign w:val="center"/>
                  </w:tcPr>
                </w:tcPrChange>
              </w:tcPr>
            </w:tcPrChange>
          </w:tcPr>
          <w:p w14:paraId="5B60422C">
            <w:pPr>
              <w:jc w:val="center"/>
              <w:rPr>
                <w:bCs/>
                <w:szCs w:val="21"/>
                <w:highlight w:val="none"/>
              </w:rPr>
            </w:pPr>
          </w:p>
        </w:tc>
        <w:tc>
          <w:tcPr>
            <w:tcW w:w="5734" w:type="dxa"/>
            <w:tcPrChange w:id="1026" w:author="WPS_1731128893" w:date="2025-10-24T15:51:37Z">
              <w:tcPr>
                <w:tcW w:w="5734" w:type="dxa"/>
                <w:tcPrChange w:id="1027" w:author="WPS_1731128893" w:date="2025-10-24T15:51:37Z">
                  <w:tcPr>
                    <w:tcW w:w="5734" w:type="dxa"/>
                  </w:tcPr>
                </w:tcPrChange>
              </w:tcPr>
            </w:tcPrChange>
          </w:tcPr>
          <w:p w14:paraId="3204CB31">
            <w:pPr>
              <w:rPr>
                <w:bCs/>
                <w:szCs w:val="21"/>
                <w:highlight w:val="none"/>
              </w:rPr>
            </w:pPr>
            <w:r>
              <w:rPr>
                <w:rFonts w:hint="eastAsia"/>
                <w:bCs/>
                <w:szCs w:val="21"/>
                <w:highlight w:val="none"/>
              </w:rPr>
              <w:t>25.2海绵：阻燃海绵，坐垫海绵密度40#表面涂有防止老化变形的保护膜,可防氧化,防碎</w:t>
            </w:r>
            <w:r>
              <w:rPr>
                <w:rFonts w:hint="eastAsia"/>
                <w:bCs/>
                <w:szCs w:val="21"/>
                <w:highlight w:val="none"/>
                <w:lang w:eastAsia="zh-CN"/>
              </w:rPr>
              <w:t>；</w:t>
            </w:r>
          </w:p>
        </w:tc>
      </w:tr>
      <w:tr w14:paraId="4582C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2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28" w:author="WPS_1731128893" w:date="2025-10-24T15:51:37Z">
            <w:trPr>
              <w:trHeight w:val="170" w:hRule="atLeast"/>
            </w:trPr>
          </w:trPrChange>
        </w:trPr>
        <w:tc>
          <w:tcPr>
            <w:tcW w:w="730" w:type="dxa"/>
            <w:vMerge w:val="continue"/>
            <w:vAlign w:val="center"/>
            <w:tcPrChange w:id="1029" w:author="WPS_1731128893" w:date="2025-10-24T15:51:37Z">
              <w:tcPr>
                <w:tcW w:w="730" w:type="dxa"/>
                <w:vMerge w:val="continue"/>
                <w:vAlign w:val="center"/>
                <w:tcPrChange w:id="1030" w:author="WPS_1731128893" w:date="2025-10-24T15:51:37Z">
                  <w:tcPr>
                    <w:tcW w:w="730" w:type="dxa"/>
                    <w:vMerge w:val="continue"/>
                    <w:vAlign w:val="center"/>
                  </w:tcPr>
                </w:tcPrChange>
              </w:tcPr>
            </w:tcPrChange>
          </w:tcPr>
          <w:p w14:paraId="05B3273A">
            <w:pPr>
              <w:jc w:val="center"/>
              <w:rPr>
                <w:bCs/>
                <w:szCs w:val="21"/>
                <w:highlight w:val="none"/>
              </w:rPr>
            </w:pPr>
          </w:p>
        </w:tc>
        <w:tc>
          <w:tcPr>
            <w:tcW w:w="1658" w:type="dxa"/>
            <w:vMerge w:val="continue"/>
            <w:vAlign w:val="center"/>
            <w:tcPrChange w:id="1031" w:author="WPS_1731128893" w:date="2025-10-24T15:51:37Z">
              <w:tcPr>
                <w:tcW w:w="1658" w:type="dxa"/>
                <w:vMerge w:val="continue"/>
                <w:vAlign w:val="center"/>
                <w:tcPrChange w:id="1032" w:author="WPS_1731128893" w:date="2025-10-24T15:51:37Z">
                  <w:tcPr>
                    <w:tcW w:w="1658" w:type="dxa"/>
                    <w:vMerge w:val="continue"/>
                    <w:vAlign w:val="center"/>
                  </w:tcPr>
                </w:tcPrChange>
              </w:tcPr>
            </w:tcPrChange>
          </w:tcPr>
          <w:p w14:paraId="32132BC2">
            <w:pPr>
              <w:jc w:val="center"/>
              <w:rPr>
                <w:bCs/>
                <w:szCs w:val="21"/>
                <w:highlight w:val="none"/>
              </w:rPr>
            </w:pPr>
          </w:p>
        </w:tc>
        <w:tc>
          <w:tcPr>
            <w:tcW w:w="5734" w:type="dxa"/>
            <w:tcPrChange w:id="1033" w:author="WPS_1731128893" w:date="2025-10-24T15:51:37Z">
              <w:tcPr>
                <w:tcW w:w="5734" w:type="dxa"/>
                <w:tcPrChange w:id="1034" w:author="WPS_1731128893" w:date="2025-10-24T15:51:37Z">
                  <w:tcPr>
                    <w:tcW w:w="5734" w:type="dxa"/>
                  </w:tcPr>
                </w:tcPrChange>
              </w:tcPr>
            </w:tcPrChange>
          </w:tcPr>
          <w:p w14:paraId="5739F600">
            <w:pPr>
              <w:rPr>
                <w:bCs/>
                <w:szCs w:val="21"/>
                <w:highlight w:val="none"/>
              </w:rPr>
            </w:pPr>
            <w:r>
              <w:rPr>
                <w:rFonts w:hint="eastAsia"/>
                <w:bCs/>
                <w:szCs w:val="21"/>
                <w:highlight w:val="none"/>
              </w:rPr>
              <w:t>25.3胶水：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0EDBB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3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35" w:author="WPS_1731128893" w:date="2025-10-24T15:51:37Z">
            <w:trPr>
              <w:trHeight w:val="170" w:hRule="atLeast"/>
            </w:trPr>
          </w:trPrChange>
        </w:trPr>
        <w:tc>
          <w:tcPr>
            <w:tcW w:w="730" w:type="dxa"/>
            <w:vMerge w:val="continue"/>
            <w:vAlign w:val="center"/>
            <w:tcPrChange w:id="1036" w:author="WPS_1731128893" w:date="2025-10-24T15:51:37Z">
              <w:tcPr>
                <w:tcW w:w="730" w:type="dxa"/>
                <w:vMerge w:val="continue"/>
                <w:vAlign w:val="center"/>
                <w:tcPrChange w:id="1037" w:author="WPS_1731128893" w:date="2025-10-24T15:51:37Z">
                  <w:tcPr>
                    <w:tcW w:w="730" w:type="dxa"/>
                    <w:vMerge w:val="continue"/>
                    <w:vAlign w:val="center"/>
                  </w:tcPr>
                </w:tcPrChange>
              </w:tcPr>
            </w:tcPrChange>
          </w:tcPr>
          <w:p w14:paraId="68DCDD10">
            <w:pPr>
              <w:jc w:val="center"/>
              <w:rPr>
                <w:bCs/>
                <w:szCs w:val="21"/>
                <w:highlight w:val="none"/>
              </w:rPr>
            </w:pPr>
          </w:p>
        </w:tc>
        <w:tc>
          <w:tcPr>
            <w:tcW w:w="1658" w:type="dxa"/>
            <w:vMerge w:val="continue"/>
            <w:vAlign w:val="center"/>
            <w:tcPrChange w:id="1038" w:author="WPS_1731128893" w:date="2025-10-24T15:51:37Z">
              <w:tcPr>
                <w:tcW w:w="1658" w:type="dxa"/>
                <w:vMerge w:val="continue"/>
                <w:vAlign w:val="center"/>
                <w:tcPrChange w:id="1039" w:author="WPS_1731128893" w:date="2025-10-24T15:51:37Z">
                  <w:tcPr>
                    <w:tcW w:w="1658" w:type="dxa"/>
                    <w:vMerge w:val="continue"/>
                    <w:vAlign w:val="center"/>
                  </w:tcPr>
                </w:tcPrChange>
              </w:tcPr>
            </w:tcPrChange>
          </w:tcPr>
          <w:p w14:paraId="4A00A8B5">
            <w:pPr>
              <w:jc w:val="center"/>
              <w:rPr>
                <w:bCs/>
                <w:szCs w:val="21"/>
                <w:highlight w:val="none"/>
              </w:rPr>
            </w:pPr>
          </w:p>
        </w:tc>
        <w:tc>
          <w:tcPr>
            <w:tcW w:w="5734" w:type="dxa"/>
            <w:tcPrChange w:id="1040" w:author="WPS_1731128893" w:date="2025-10-24T15:51:37Z">
              <w:tcPr>
                <w:tcW w:w="5734" w:type="dxa"/>
                <w:tcPrChange w:id="1041" w:author="WPS_1731128893" w:date="2025-10-24T15:51:37Z">
                  <w:tcPr>
                    <w:tcW w:w="5734" w:type="dxa"/>
                  </w:tcPr>
                </w:tcPrChange>
              </w:tcPr>
            </w:tcPrChange>
          </w:tcPr>
          <w:p w14:paraId="1276D664">
            <w:pPr>
              <w:rPr>
                <w:bCs/>
                <w:szCs w:val="21"/>
                <w:highlight w:val="none"/>
              </w:rPr>
            </w:pPr>
            <w:r>
              <w:rPr>
                <w:rFonts w:hint="eastAsia"/>
                <w:bCs/>
                <w:szCs w:val="21"/>
                <w:highlight w:val="none"/>
              </w:rPr>
              <w:t>25.4整体：车缝线路均匀饱满、线条顺畅、针距均匀；扪面整体感观流畅、外型符合要求；组装后全面测试：转角平滑、后背及底座包饱满，左右对齐。</w:t>
            </w:r>
          </w:p>
        </w:tc>
      </w:tr>
      <w:tr w14:paraId="6448B0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4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42" w:author="WPS_1731128893" w:date="2025-10-24T15:51:37Z">
            <w:trPr>
              <w:trHeight w:val="170" w:hRule="atLeast"/>
            </w:trPr>
          </w:trPrChange>
        </w:trPr>
        <w:tc>
          <w:tcPr>
            <w:tcW w:w="730" w:type="dxa"/>
            <w:vMerge w:val="continue"/>
            <w:vAlign w:val="center"/>
            <w:tcPrChange w:id="1043" w:author="WPS_1731128893" w:date="2025-10-24T15:51:37Z">
              <w:tcPr>
                <w:tcW w:w="730" w:type="dxa"/>
                <w:vMerge w:val="continue"/>
                <w:vAlign w:val="center"/>
                <w:tcPrChange w:id="1044" w:author="WPS_1731128893" w:date="2025-10-24T15:51:37Z">
                  <w:tcPr>
                    <w:tcW w:w="730" w:type="dxa"/>
                    <w:vMerge w:val="continue"/>
                    <w:vAlign w:val="center"/>
                  </w:tcPr>
                </w:tcPrChange>
              </w:tcPr>
            </w:tcPrChange>
          </w:tcPr>
          <w:p w14:paraId="2A2E539D">
            <w:pPr>
              <w:jc w:val="center"/>
              <w:rPr>
                <w:bCs/>
                <w:szCs w:val="21"/>
                <w:highlight w:val="none"/>
              </w:rPr>
            </w:pPr>
          </w:p>
        </w:tc>
        <w:tc>
          <w:tcPr>
            <w:tcW w:w="1658" w:type="dxa"/>
            <w:vMerge w:val="continue"/>
            <w:vAlign w:val="center"/>
            <w:tcPrChange w:id="1045" w:author="WPS_1731128893" w:date="2025-10-24T15:51:37Z">
              <w:tcPr>
                <w:tcW w:w="1658" w:type="dxa"/>
                <w:vMerge w:val="continue"/>
                <w:vAlign w:val="center"/>
                <w:tcPrChange w:id="1046" w:author="WPS_1731128893" w:date="2025-10-24T15:51:37Z">
                  <w:tcPr>
                    <w:tcW w:w="1658" w:type="dxa"/>
                    <w:vMerge w:val="continue"/>
                    <w:vAlign w:val="center"/>
                  </w:tcPr>
                </w:tcPrChange>
              </w:tcPr>
            </w:tcPrChange>
          </w:tcPr>
          <w:p w14:paraId="4A1514AD">
            <w:pPr>
              <w:jc w:val="center"/>
              <w:rPr>
                <w:bCs/>
                <w:szCs w:val="21"/>
                <w:highlight w:val="none"/>
              </w:rPr>
            </w:pPr>
          </w:p>
        </w:tc>
        <w:tc>
          <w:tcPr>
            <w:tcW w:w="5734" w:type="dxa"/>
            <w:tcPrChange w:id="1047" w:author="WPS_1731128893" w:date="2025-10-24T15:51:37Z">
              <w:tcPr>
                <w:tcW w:w="5734" w:type="dxa"/>
                <w:tcPrChange w:id="1048" w:author="WPS_1731128893" w:date="2025-10-24T15:51:37Z">
                  <w:tcPr>
                    <w:tcW w:w="5734" w:type="dxa"/>
                  </w:tcPr>
                </w:tcPrChange>
              </w:tcPr>
            </w:tcPrChange>
          </w:tcPr>
          <w:p w14:paraId="157D751D">
            <w:pPr>
              <w:rPr>
                <w:bCs/>
                <w:szCs w:val="21"/>
                <w:highlight w:val="none"/>
              </w:rPr>
            </w:pPr>
            <w:r>
              <w:rPr>
                <w:rFonts w:hint="eastAsia"/>
                <w:bCs/>
                <w:szCs w:val="21"/>
                <w:highlight w:val="none"/>
              </w:rPr>
              <w:t>25.5尺寸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0D15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4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49" w:author="WPS_1731128893" w:date="2025-10-24T15:51:37Z">
            <w:trPr>
              <w:trHeight w:val="170" w:hRule="atLeast"/>
            </w:trPr>
          </w:trPrChange>
        </w:trPr>
        <w:tc>
          <w:tcPr>
            <w:tcW w:w="730" w:type="dxa"/>
            <w:vMerge w:val="restart"/>
            <w:vAlign w:val="center"/>
            <w:tcPrChange w:id="1050" w:author="WPS_1731128893" w:date="2025-10-24T15:51:37Z">
              <w:tcPr>
                <w:tcW w:w="730" w:type="dxa"/>
                <w:vMerge w:val="restart"/>
                <w:vAlign w:val="center"/>
                <w:tcPrChange w:id="1051" w:author="WPS_1731128893" w:date="2025-10-24T15:51:37Z">
                  <w:tcPr>
                    <w:tcW w:w="730" w:type="dxa"/>
                    <w:vMerge w:val="restart"/>
                    <w:vAlign w:val="center"/>
                  </w:tcPr>
                </w:tcPrChange>
              </w:tcPr>
            </w:tcPrChange>
          </w:tcPr>
          <w:p w14:paraId="0AF7B13F">
            <w:pPr>
              <w:jc w:val="center"/>
              <w:rPr>
                <w:bCs/>
                <w:szCs w:val="21"/>
                <w:highlight w:val="none"/>
              </w:rPr>
            </w:pPr>
            <w:r>
              <w:rPr>
                <w:rFonts w:hint="eastAsia"/>
                <w:bCs/>
                <w:szCs w:val="21"/>
                <w:highlight w:val="none"/>
              </w:rPr>
              <w:t>26</w:t>
            </w:r>
          </w:p>
        </w:tc>
        <w:tc>
          <w:tcPr>
            <w:tcW w:w="1658" w:type="dxa"/>
            <w:vMerge w:val="restart"/>
            <w:vAlign w:val="center"/>
            <w:tcPrChange w:id="1052" w:author="WPS_1731128893" w:date="2025-10-24T15:51:37Z">
              <w:tcPr>
                <w:tcW w:w="1658" w:type="dxa"/>
                <w:vMerge w:val="restart"/>
                <w:vAlign w:val="center"/>
                <w:tcPrChange w:id="1053" w:author="WPS_1731128893" w:date="2025-10-24T15:51:37Z">
                  <w:tcPr>
                    <w:tcW w:w="1658" w:type="dxa"/>
                    <w:vMerge w:val="restart"/>
                    <w:vAlign w:val="center"/>
                  </w:tcPr>
                </w:tcPrChange>
              </w:tcPr>
            </w:tcPrChange>
          </w:tcPr>
          <w:p w14:paraId="34F42B17">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3</w:t>
            </w:r>
          </w:p>
          <w:p w14:paraId="4CAFBBDB">
            <w:pPr>
              <w:jc w:val="center"/>
              <w:rPr>
                <w:rFonts w:hint="eastAsia"/>
                <w:bCs/>
                <w:szCs w:val="21"/>
                <w:highlight w:val="none"/>
                <w:lang w:val="en-US" w:eastAsia="zh-CN"/>
              </w:rPr>
            </w:pPr>
          </w:p>
          <w:p w14:paraId="5A7B4EDE">
            <w:pPr>
              <w:jc w:val="center"/>
              <w:rPr>
                <w:rFonts w:hint="eastAsia"/>
                <w:bCs/>
                <w:szCs w:val="21"/>
                <w:highlight w:val="none"/>
                <w:lang w:val="en-US" w:eastAsia="zh-CN"/>
              </w:rPr>
            </w:pPr>
            <w:r>
              <w:rPr>
                <w:highlight w:val="none"/>
              </w:rPr>
              <w:drawing>
                <wp:inline distT="0" distB="0" distL="114300" distR="114300">
                  <wp:extent cx="901065" cy="596265"/>
                  <wp:effectExtent l="0" t="0" r="635" b="63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32"/>
                          <a:stretch>
                            <a:fillRect/>
                          </a:stretch>
                        </pic:blipFill>
                        <pic:spPr>
                          <a:xfrm>
                            <a:off x="0" y="0"/>
                            <a:ext cx="901065" cy="596265"/>
                          </a:xfrm>
                          <a:prstGeom prst="rect">
                            <a:avLst/>
                          </a:prstGeom>
                          <a:noFill/>
                          <a:ln>
                            <a:noFill/>
                          </a:ln>
                        </pic:spPr>
                      </pic:pic>
                    </a:graphicData>
                  </a:graphic>
                </wp:inline>
              </w:drawing>
            </w:r>
          </w:p>
        </w:tc>
        <w:tc>
          <w:tcPr>
            <w:tcW w:w="5734" w:type="dxa"/>
            <w:tcPrChange w:id="1054" w:author="WPS_1731128893" w:date="2025-10-24T15:51:37Z">
              <w:tcPr>
                <w:tcW w:w="5734" w:type="dxa"/>
                <w:tcPrChange w:id="1055" w:author="WPS_1731128893" w:date="2025-10-24T15:51:37Z">
                  <w:tcPr>
                    <w:tcW w:w="5734" w:type="dxa"/>
                  </w:tcPr>
                </w:tcPrChange>
              </w:tcPr>
            </w:tcPrChange>
          </w:tcPr>
          <w:p w14:paraId="31A15C5B">
            <w:pPr>
              <w:rPr>
                <w:bCs/>
                <w:szCs w:val="21"/>
                <w:highlight w:val="none"/>
              </w:rPr>
            </w:pPr>
            <w:r>
              <w:rPr>
                <w:rFonts w:hint="eastAsia"/>
                <w:bCs/>
                <w:szCs w:val="21"/>
                <w:highlight w:val="none"/>
              </w:rPr>
              <w:t>26.1饰面：采用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527F7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5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56" w:author="WPS_1731128893" w:date="2025-10-24T15:51:37Z">
            <w:trPr>
              <w:trHeight w:val="170" w:hRule="atLeast"/>
            </w:trPr>
          </w:trPrChange>
        </w:trPr>
        <w:tc>
          <w:tcPr>
            <w:tcW w:w="730" w:type="dxa"/>
            <w:vMerge w:val="continue"/>
            <w:vAlign w:val="center"/>
            <w:tcPrChange w:id="1057" w:author="WPS_1731128893" w:date="2025-10-24T15:51:37Z">
              <w:tcPr>
                <w:tcW w:w="730" w:type="dxa"/>
                <w:vMerge w:val="continue"/>
                <w:vAlign w:val="center"/>
                <w:tcPrChange w:id="1058" w:author="WPS_1731128893" w:date="2025-10-24T15:51:37Z">
                  <w:tcPr>
                    <w:tcW w:w="730" w:type="dxa"/>
                    <w:vMerge w:val="continue"/>
                    <w:vAlign w:val="center"/>
                  </w:tcPr>
                </w:tcPrChange>
              </w:tcPr>
            </w:tcPrChange>
          </w:tcPr>
          <w:p w14:paraId="41E6D940">
            <w:pPr>
              <w:jc w:val="center"/>
              <w:rPr>
                <w:bCs/>
                <w:szCs w:val="21"/>
                <w:highlight w:val="none"/>
              </w:rPr>
            </w:pPr>
          </w:p>
        </w:tc>
        <w:tc>
          <w:tcPr>
            <w:tcW w:w="1658" w:type="dxa"/>
            <w:vMerge w:val="continue"/>
            <w:vAlign w:val="center"/>
            <w:tcPrChange w:id="1059" w:author="WPS_1731128893" w:date="2025-10-24T15:51:37Z">
              <w:tcPr>
                <w:tcW w:w="1658" w:type="dxa"/>
                <w:vMerge w:val="continue"/>
                <w:vAlign w:val="center"/>
                <w:tcPrChange w:id="1060" w:author="WPS_1731128893" w:date="2025-10-24T15:51:37Z">
                  <w:tcPr>
                    <w:tcW w:w="1658" w:type="dxa"/>
                    <w:vMerge w:val="continue"/>
                    <w:vAlign w:val="center"/>
                  </w:tcPr>
                </w:tcPrChange>
              </w:tcPr>
            </w:tcPrChange>
          </w:tcPr>
          <w:p w14:paraId="261291D6">
            <w:pPr>
              <w:jc w:val="center"/>
              <w:rPr>
                <w:bCs/>
                <w:szCs w:val="21"/>
                <w:highlight w:val="none"/>
              </w:rPr>
            </w:pPr>
          </w:p>
        </w:tc>
        <w:tc>
          <w:tcPr>
            <w:tcW w:w="5734" w:type="dxa"/>
            <w:tcPrChange w:id="1061" w:author="WPS_1731128893" w:date="2025-10-24T15:51:37Z">
              <w:tcPr>
                <w:tcW w:w="5734" w:type="dxa"/>
                <w:tcPrChange w:id="1062" w:author="WPS_1731128893" w:date="2025-10-24T15:51:37Z">
                  <w:tcPr>
                    <w:tcW w:w="5734" w:type="dxa"/>
                  </w:tcPr>
                </w:tcPrChange>
              </w:tcPr>
            </w:tcPrChange>
          </w:tcPr>
          <w:p w14:paraId="7E0F1959">
            <w:pPr>
              <w:rPr>
                <w:bCs/>
                <w:szCs w:val="21"/>
                <w:highlight w:val="none"/>
              </w:rPr>
            </w:pPr>
            <w:r>
              <w:rPr>
                <w:rFonts w:hint="eastAsia"/>
                <w:bCs/>
                <w:szCs w:val="21"/>
                <w:highlight w:val="none"/>
              </w:rPr>
              <w:t>26.2海绵：阻燃海绵，坐垫海绵密度40#表面涂有防止老化变形的保护膜,可防氧化,防碎</w:t>
            </w:r>
            <w:r>
              <w:rPr>
                <w:rFonts w:hint="eastAsia"/>
                <w:bCs/>
                <w:szCs w:val="21"/>
                <w:highlight w:val="none"/>
                <w:lang w:eastAsia="zh-CN"/>
              </w:rPr>
              <w:t>；</w:t>
            </w:r>
          </w:p>
        </w:tc>
      </w:tr>
      <w:tr w14:paraId="3DB56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6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63" w:author="WPS_1731128893" w:date="2025-10-24T15:51:37Z">
            <w:trPr>
              <w:trHeight w:val="170" w:hRule="atLeast"/>
            </w:trPr>
          </w:trPrChange>
        </w:trPr>
        <w:tc>
          <w:tcPr>
            <w:tcW w:w="730" w:type="dxa"/>
            <w:vMerge w:val="continue"/>
            <w:vAlign w:val="center"/>
            <w:tcPrChange w:id="1064" w:author="WPS_1731128893" w:date="2025-10-24T15:51:37Z">
              <w:tcPr>
                <w:tcW w:w="730" w:type="dxa"/>
                <w:vMerge w:val="continue"/>
                <w:vAlign w:val="center"/>
                <w:tcPrChange w:id="1065" w:author="WPS_1731128893" w:date="2025-10-24T15:51:37Z">
                  <w:tcPr>
                    <w:tcW w:w="730" w:type="dxa"/>
                    <w:vMerge w:val="continue"/>
                    <w:vAlign w:val="center"/>
                  </w:tcPr>
                </w:tcPrChange>
              </w:tcPr>
            </w:tcPrChange>
          </w:tcPr>
          <w:p w14:paraId="237A5F4C">
            <w:pPr>
              <w:jc w:val="center"/>
              <w:rPr>
                <w:bCs/>
                <w:szCs w:val="21"/>
                <w:highlight w:val="none"/>
              </w:rPr>
            </w:pPr>
          </w:p>
        </w:tc>
        <w:tc>
          <w:tcPr>
            <w:tcW w:w="1658" w:type="dxa"/>
            <w:vMerge w:val="continue"/>
            <w:vAlign w:val="center"/>
            <w:tcPrChange w:id="1066" w:author="WPS_1731128893" w:date="2025-10-24T15:51:37Z">
              <w:tcPr>
                <w:tcW w:w="1658" w:type="dxa"/>
                <w:vMerge w:val="continue"/>
                <w:vAlign w:val="center"/>
                <w:tcPrChange w:id="1067" w:author="WPS_1731128893" w:date="2025-10-24T15:51:37Z">
                  <w:tcPr>
                    <w:tcW w:w="1658" w:type="dxa"/>
                    <w:vMerge w:val="continue"/>
                    <w:vAlign w:val="center"/>
                  </w:tcPr>
                </w:tcPrChange>
              </w:tcPr>
            </w:tcPrChange>
          </w:tcPr>
          <w:p w14:paraId="76242F90">
            <w:pPr>
              <w:jc w:val="center"/>
              <w:rPr>
                <w:bCs/>
                <w:szCs w:val="21"/>
                <w:highlight w:val="none"/>
              </w:rPr>
            </w:pPr>
          </w:p>
        </w:tc>
        <w:tc>
          <w:tcPr>
            <w:tcW w:w="5734" w:type="dxa"/>
            <w:tcPrChange w:id="1068" w:author="WPS_1731128893" w:date="2025-10-24T15:51:37Z">
              <w:tcPr>
                <w:tcW w:w="5734" w:type="dxa"/>
                <w:tcPrChange w:id="1069" w:author="WPS_1731128893" w:date="2025-10-24T15:51:37Z">
                  <w:tcPr>
                    <w:tcW w:w="5734" w:type="dxa"/>
                  </w:tcPr>
                </w:tcPrChange>
              </w:tcPr>
            </w:tcPrChange>
          </w:tcPr>
          <w:p w14:paraId="48561116">
            <w:pPr>
              <w:rPr>
                <w:bCs/>
                <w:szCs w:val="21"/>
                <w:highlight w:val="none"/>
              </w:rPr>
            </w:pPr>
            <w:r>
              <w:rPr>
                <w:rFonts w:hint="eastAsia"/>
                <w:bCs/>
                <w:szCs w:val="21"/>
                <w:highlight w:val="none"/>
              </w:rPr>
              <w:t>26.3胶水：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0E9D6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7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70" w:author="WPS_1731128893" w:date="2025-10-24T15:51:37Z">
            <w:trPr>
              <w:trHeight w:val="170" w:hRule="atLeast"/>
            </w:trPr>
          </w:trPrChange>
        </w:trPr>
        <w:tc>
          <w:tcPr>
            <w:tcW w:w="730" w:type="dxa"/>
            <w:vMerge w:val="continue"/>
            <w:vAlign w:val="center"/>
            <w:tcPrChange w:id="1071" w:author="WPS_1731128893" w:date="2025-10-24T15:51:37Z">
              <w:tcPr>
                <w:tcW w:w="730" w:type="dxa"/>
                <w:vMerge w:val="continue"/>
                <w:vAlign w:val="center"/>
                <w:tcPrChange w:id="1072" w:author="WPS_1731128893" w:date="2025-10-24T15:51:37Z">
                  <w:tcPr>
                    <w:tcW w:w="730" w:type="dxa"/>
                    <w:vMerge w:val="continue"/>
                    <w:vAlign w:val="center"/>
                  </w:tcPr>
                </w:tcPrChange>
              </w:tcPr>
            </w:tcPrChange>
          </w:tcPr>
          <w:p w14:paraId="5A5F7D73">
            <w:pPr>
              <w:jc w:val="center"/>
              <w:rPr>
                <w:bCs/>
                <w:szCs w:val="21"/>
                <w:highlight w:val="none"/>
              </w:rPr>
            </w:pPr>
          </w:p>
        </w:tc>
        <w:tc>
          <w:tcPr>
            <w:tcW w:w="1658" w:type="dxa"/>
            <w:vMerge w:val="continue"/>
            <w:vAlign w:val="center"/>
            <w:tcPrChange w:id="1073" w:author="WPS_1731128893" w:date="2025-10-24T15:51:37Z">
              <w:tcPr>
                <w:tcW w:w="1658" w:type="dxa"/>
                <w:vMerge w:val="continue"/>
                <w:vAlign w:val="center"/>
                <w:tcPrChange w:id="1074" w:author="WPS_1731128893" w:date="2025-10-24T15:51:37Z">
                  <w:tcPr>
                    <w:tcW w:w="1658" w:type="dxa"/>
                    <w:vMerge w:val="continue"/>
                    <w:vAlign w:val="center"/>
                  </w:tcPr>
                </w:tcPrChange>
              </w:tcPr>
            </w:tcPrChange>
          </w:tcPr>
          <w:p w14:paraId="5A28526E">
            <w:pPr>
              <w:jc w:val="center"/>
              <w:rPr>
                <w:bCs/>
                <w:szCs w:val="21"/>
                <w:highlight w:val="none"/>
              </w:rPr>
            </w:pPr>
          </w:p>
        </w:tc>
        <w:tc>
          <w:tcPr>
            <w:tcW w:w="5734" w:type="dxa"/>
            <w:tcPrChange w:id="1075" w:author="WPS_1731128893" w:date="2025-10-24T15:51:37Z">
              <w:tcPr>
                <w:tcW w:w="5734" w:type="dxa"/>
                <w:tcPrChange w:id="1076" w:author="WPS_1731128893" w:date="2025-10-24T15:51:37Z">
                  <w:tcPr>
                    <w:tcW w:w="5734" w:type="dxa"/>
                  </w:tcPr>
                </w:tcPrChange>
              </w:tcPr>
            </w:tcPrChange>
          </w:tcPr>
          <w:p w14:paraId="24BFB822">
            <w:pPr>
              <w:rPr>
                <w:bCs/>
                <w:szCs w:val="21"/>
                <w:highlight w:val="none"/>
              </w:rPr>
            </w:pPr>
            <w:r>
              <w:rPr>
                <w:rFonts w:hint="eastAsia"/>
                <w:bCs/>
                <w:szCs w:val="21"/>
                <w:highlight w:val="none"/>
              </w:rPr>
              <w:t>26.4整体：车缝线路均匀饱满、线条顺畅、针距均匀；扪面整体感观流畅、外型符合要求；组装后全面测试：转角平滑、后背及底座包饱满，左右对齐。</w:t>
            </w:r>
          </w:p>
        </w:tc>
      </w:tr>
      <w:tr w14:paraId="02EED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7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77" w:author="WPS_1731128893" w:date="2025-10-24T15:51:37Z">
            <w:trPr>
              <w:trHeight w:val="170" w:hRule="atLeast"/>
            </w:trPr>
          </w:trPrChange>
        </w:trPr>
        <w:tc>
          <w:tcPr>
            <w:tcW w:w="730" w:type="dxa"/>
            <w:vMerge w:val="continue"/>
            <w:vAlign w:val="center"/>
            <w:tcPrChange w:id="1078" w:author="WPS_1731128893" w:date="2025-10-24T15:51:37Z">
              <w:tcPr>
                <w:tcW w:w="730" w:type="dxa"/>
                <w:vMerge w:val="continue"/>
                <w:vAlign w:val="center"/>
                <w:tcPrChange w:id="1079" w:author="WPS_1731128893" w:date="2025-10-24T15:51:37Z">
                  <w:tcPr>
                    <w:tcW w:w="730" w:type="dxa"/>
                    <w:vMerge w:val="continue"/>
                    <w:vAlign w:val="center"/>
                  </w:tcPr>
                </w:tcPrChange>
              </w:tcPr>
            </w:tcPrChange>
          </w:tcPr>
          <w:p w14:paraId="375E713C">
            <w:pPr>
              <w:jc w:val="center"/>
              <w:rPr>
                <w:bCs/>
                <w:szCs w:val="21"/>
                <w:highlight w:val="none"/>
              </w:rPr>
            </w:pPr>
          </w:p>
        </w:tc>
        <w:tc>
          <w:tcPr>
            <w:tcW w:w="1658" w:type="dxa"/>
            <w:vMerge w:val="continue"/>
            <w:vAlign w:val="center"/>
            <w:tcPrChange w:id="1080" w:author="WPS_1731128893" w:date="2025-10-24T15:51:37Z">
              <w:tcPr>
                <w:tcW w:w="1658" w:type="dxa"/>
                <w:vMerge w:val="continue"/>
                <w:vAlign w:val="center"/>
                <w:tcPrChange w:id="1081" w:author="WPS_1731128893" w:date="2025-10-24T15:51:37Z">
                  <w:tcPr>
                    <w:tcW w:w="1658" w:type="dxa"/>
                    <w:vMerge w:val="continue"/>
                    <w:vAlign w:val="center"/>
                  </w:tcPr>
                </w:tcPrChange>
              </w:tcPr>
            </w:tcPrChange>
          </w:tcPr>
          <w:p w14:paraId="65D07A1A">
            <w:pPr>
              <w:jc w:val="center"/>
              <w:rPr>
                <w:bCs/>
                <w:szCs w:val="21"/>
                <w:highlight w:val="none"/>
              </w:rPr>
            </w:pPr>
          </w:p>
        </w:tc>
        <w:tc>
          <w:tcPr>
            <w:tcW w:w="5734" w:type="dxa"/>
            <w:tcPrChange w:id="1082" w:author="WPS_1731128893" w:date="2025-10-24T15:51:37Z">
              <w:tcPr>
                <w:tcW w:w="5734" w:type="dxa"/>
                <w:tcPrChange w:id="1083" w:author="WPS_1731128893" w:date="2025-10-24T15:51:37Z">
                  <w:tcPr>
                    <w:tcW w:w="5734" w:type="dxa"/>
                  </w:tcPr>
                </w:tcPrChange>
              </w:tcPr>
            </w:tcPrChange>
          </w:tcPr>
          <w:p w14:paraId="6BF09525">
            <w:pPr>
              <w:rPr>
                <w:bCs/>
                <w:szCs w:val="21"/>
                <w:highlight w:val="none"/>
              </w:rPr>
            </w:pPr>
            <w:r>
              <w:rPr>
                <w:rFonts w:hint="eastAsia"/>
                <w:bCs/>
                <w:szCs w:val="21"/>
                <w:highlight w:val="none"/>
              </w:rPr>
              <w:t>26.4尺寸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C0136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8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84" w:author="WPS_1731128893" w:date="2025-10-24T15:51:37Z">
            <w:trPr>
              <w:trHeight w:val="170" w:hRule="atLeast"/>
            </w:trPr>
          </w:trPrChange>
        </w:trPr>
        <w:tc>
          <w:tcPr>
            <w:tcW w:w="730" w:type="dxa"/>
            <w:vMerge w:val="restart"/>
            <w:vAlign w:val="center"/>
            <w:tcPrChange w:id="1085" w:author="WPS_1731128893" w:date="2025-10-24T15:51:37Z">
              <w:tcPr>
                <w:tcW w:w="730" w:type="dxa"/>
                <w:vMerge w:val="restart"/>
                <w:vAlign w:val="center"/>
                <w:tcPrChange w:id="1086" w:author="WPS_1731128893" w:date="2025-10-24T15:51:37Z">
                  <w:tcPr>
                    <w:tcW w:w="730" w:type="dxa"/>
                    <w:vMerge w:val="restart"/>
                    <w:vAlign w:val="center"/>
                  </w:tcPr>
                </w:tcPrChange>
              </w:tcPr>
            </w:tcPrChange>
          </w:tcPr>
          <w:p w14:paraId="5568E9B3">
            <w:pPr>
              <w:jc w:val="center"/>
              <w:rPr>
                <w:bCs/>
                <w:szCs w:val="21"/>
                <w:highlight w:val="none"/>
              </w:rPr>
            </w:pPr>
            <w:r>
              <w:rPr>
                <w:rFonts w:hint="eastAsia"/>
                <w:bCs/>
                <w:szCs w:val="21"/>
                <w:highlight w:val="none"/>
              </w:rPr>
              <w:t>27</w:t>
            </w:r>
          </w:p>
        </w:tc>
        <w:tc>
          <w:tcPr>
            <w:tcW w:w="1658" w:type="dxa"/>
            <w:vMerge w:val="restart"/>
            <w:vAlign w:val="center"/>
            <w:tcPrChange w:id="1087" w:author="WPS_1731128893" w:date="2025-10-24T15:51:37Z">
              <w:tcPr>
                <w:tcW w:w="1658" w:type="dxa"/>
                <w:vMerge w:val="restart"/>
                <w:vAlign w:val="center"/>
                <w:tcPrChange w:id="1088" w:author="WPS_1731128893" w:date="2025-10-24T15:51:37Z">
                  <w:tcPr>
                    <w:tcW w:w="1658" w:type="dxa"/>
                    <w:vMerge w:val="restart"/>
                    <w:vAlign w:val="center"/>
                  </w:tcPr>
                </w:tcPrChange>
              </w:tcPr>
            </w:tcPrChange>
          </w:tcPr>
          <w:p w14:paraId="19A791E8">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4</w:t>
            </w:r>
          </w:p>
          <w:p w14:paraId="58918A0F">
            <w:pPr>
              <w:jc w:val="center"/>
              <w:rPr>
                <w:rFonts w:hint="eastAsia"/>
                <w:bCs/>
                <w:szCs w:val="21"/>
                <w:highlight w:val="none"/>
                <w:lang w:val="en-US" w:eastAsia="zh-CN"/>
              </w:rPr>
            </w:pPr>
          </w:p>
          <w:p w14:paraId="5186FB4F">
            <w:pPr>
              <w:jc w:val="center"/>
              <w:rPr>
                <w:rFonts w:hint="eastAsia"/>
                <w:bCs/>
                <w:szCs w:val="21"/>
                <w:highlight w:val="none"/>
                <w:lang w:val="en-US" w:eastAsia="zh-CN"/>
              </w:rPr>
            </w:pPr>
            <w:r>
              <w:rPr>
                <w:highlight w:val="none"/>
              </w:rPr>
              <w:drawing>
                <wp:inline distT="0" distB="0" distL="114300" distR="114300">
                  <wp:extent cx="901065" cy="635635"/>
                  <wp:effectExtent l="0" t="0" r="635" b="1206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34"/>
                          <a:stretch>
                            <a:fillRect/>
                          </a:stretch>
                        </pic:blipFill>
                        <pic:spPr>
                          <a:xfrm>
                            <a:off x="0" y="0"/>
                            <a:ext cx="901065" cy="635635"/>
                          </a:xfrm>
                          <a:prstGeom prst="rect">
                            <a:avLst/>
                          </a:prstGeom>
                          <a:noFill/>
                          <a:ln>
                            <a:noFill/>
                          </a:ln>
                        </pic:spPr>
                      </pic:pic>
                    </a:graphicData>
                  </a:graphic>
                </wp:inline>
              </w:drawing>
            </w:r>
          </w:p>
        </w:tc>
        <w:tc>
          <w:tcPr>
            <w:tcW w:w="5734" w:type="dxa"/>
            <w:tcPrChange w:id="1089" w:author="WPS_1731128893" w:date="2025-10-24T15:51:37Z">
              <w:tcPr>
                <w:tcW w:w="5734" w:type="dxa"/>
                <w:tcPrChange w:id="1090" w:author="WPS_1731128893" w:date="2025-10-24T15:51:37Z">
                  <w:tcPr>
                    <w:tcW w:w="5734" w:type="dxa"/>
                  </w:tcPr>
                </w:tcPrChange>
              </w:tcPr>
            </w:tcPrChange>
          </w:tcPr>
          <w:p w14:paraId="6A5282A4">
            <w:pPr>
              <w:rPr>
                <w:bCs/>
                <w:szCs w:val="21"/>
                <w:highlight w:val="none"/>
              </w:rPr>
            </w:pPr>
            <w:r>
              <w:rPr>
                <w:rFonts w:hint="eastAsia"/>
                <w:bCs/>
                <w:szCs w:val="21"/>
                <w:highlight w:val="none"/>
              </w:rPr>
              <w:t>27.1饰面：采用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224ADC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9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91" w:author="WPS_1731128893" w:date="2025-10-24T15:51:37Z">
            <w:trPr>
              <w:trHeight w:val="170" w:hRule="atLeast"/>
            </w:trPr>
          </w:trPrChange>
        </w:trPr>
        <w:tc>
          <w:tcPr>
            <w:tcW w:w="730" w:type="dxa"/>
            <w:vMerge w:val="continue"/>
            <w:vAlign w:val="center"/>
            <w:tcPrChange w:id="1092" w:author="WPS_1731128893" w:date="2025-10-24T15:51:37Z">
              <w:tcPr>
                <w:tcW w:w="730" w:type="dxa"/>
                <w:vMerge w:val="continue"/>
                <w:vAlign w:val="center"/>
                <w:tcPrChange w:id="1093" w:author="WPS_1731128893" w:date="2025-10-24T15:51:37Z">
                  <w:tcPr>
                    <w:tcW w:w="730" w:type="dxa"/>
                    <w:vMerge w:val="continue"/>
                    <w:vAlign w:val="center"/>
                  </w:tcPr>
                </w:tcPrChange>
              </w:tcPr>
            </w:tcPrChange>
          </w:tcPr>
          <w:p w14:paraId="66ADA298">
            <w:pPr>
              <w:jc w:val="center"/>
              <w:rPr>
                <w:bCs/>
                <w:szCs w:val="21"/>
                <w:highlight w:val="none"/>
              </w:rPr>
            </w:pPr>
          </w:p>
        </w:tc>
        <w:tc>
          <w:tcPr>
            <w:tcW w:w="1658" w:type="dxa"/>
            <w:vMerge w:val="continue"/>
            <w:vAlign w:val="center"/>
            <w:tcPrChange w:id="1094" w:author="WPS_1731128893" w:date="2025-10-24T15:51:37Z">
              <w:tcPr>
                <w:tcW w:w="1658" w:type="dxa"/>
                <w:vMerge w:val="continue"/>
                <w:vAlign w:val="center"/>
                <w:tcPrChange w:id="1095" w:author="WPS_1731128893" w:date="2025-10-24T15:51:37Z">
                  <w:tcPr>
                    <w:tcW w:w="1658" w:type="dxa"/>
                    <w:vMerge w:val="continue"/>
                    <w:vAlign w:val="center"/>
                  </w:tcPr>
                </w:tcPrChange>
              </w:tcPr>
            </w:tcPrChange>
          </w:tcPr>
          <w:p w14:paraId="06969392">
            <w:pPr>
              <w:jc w:val="center"/>
              <w:rPr>
                <w:bCs/>
                <w:szCs w:val="21"/>
                <w:highlight w:val="none"/>
              </w:rPr>
            </w:pPr>
          </w:p>
        </w:tc>
        <w:tc>
          <w:tcPr>
            <w:tcW w:w="5734" w:type="dxa"/>
            <w:tcPrChange w:id="1096" w:author="WPS_1731128893" w:date="2025-10-24T15:51:37Z">
              <w:tcPr>
                <w:tcW w:w="5734" w:type="dxa"/>
                <w:tcPrChange w:id="1097" w:author="WPS_1731128893" w:date="2025-10-24T15:51:37Z">
                  <w:tcPr>
                    <w:tcW w:w="5734" w:type="dxa"/>
                  </w:tcPr>
                </w:tcPrChange>
              </w:tcPr>
            </w:tcPrChange>
          </w:tcPr>
          <w:p w14:paraId="7E011A4E">
            <w:pPr>
              <w:rPr>
                <w:bCs/>
                <w:szCs w:val="21"/>
                <w:highlight w:val="none"/>
              </w:rPr>
            </w:pPr>
            <w:r>
              <w:rPr>
                <w:rFonts w:hint="eastAsia"/>
                <w:bCs/>
                <w:szCs w:val="21"/>
                <w:highlight w:val="none"/>
              </w:rPr>
              <w:t>27.2海绵：阻燃海绵，坐垫海绵密度40#表面涂有防止老化变形的保护膜,可防氧化,防碎，</w:t>
            </w:r>
            <w:r>
              <w:rPr>
                <w:rFonts w:hint="eastAsia"/>
                <w:bCs/>
                <w:szCs w:val="21"/>
                <w:highlight w:val="none"/>
                <w:lang w:eastAsia="zh-CN"/>
              </w:rPr>
              <w:t>；</w:t>
            </w:r>
          </w:p>
        </w:tc>
      </w:tr>
      <w:tr w14:paraId="4E492A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9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098" w:author="WPS_1731128893" w:date="2025-10-24T15:51:37Z">
            <w:trPr>
              <w:trHeight w:val="170" w:hRule="atLeast"/>
            </w:trPr>
          </w:trPrChange>
        </w:trPr>
        <w:tc>
          <w:tcPr>
            <w:tcW w:w="730" w:type="dxa"/>
            <w:vMerge w:val="continue"/>
            <w:vAlign w:val="center"/>
            <w:tcPrChange w:id="1099" w:author="WPS_1731128893" w:date="2025-10-24T15:51:37Z">
              <w:tcPr>
                <w:tcW w:w="730" w:type="dxa"/>
                <w:vMerge w:val="continue"/>
                <w:vAlign w:val="center"/>
                <w:tcPrChange w:id="1100" w:author="WPS_1731128893" w:date="2025-10-24T15:51:37Z">
                  <w:tcPr>
                    <w:tcW w:w="730" w:type="dxa"/>
                    <w:vMerge w:val="continue"/>
                    <w:vAlign w:val="center"/>
                  </w:tcPr>
                </w:tcPrChange>
              </w:tcPr>
            </w:tcPrChange>
          </w:tcPr>
          <w:p w14:paraId="3A9FC7CF">
            <w:pPr>
              <w:jc w:val="center"/>
              <w:rPr>
                <w:bCs/>
                <w:szCs w:val="21"/>
                <w:highlight w:val="none"/>
              </w:rPr>
            </w:pPr>
          </w:p>
        </w:tc>
        <w:tc>
          <w:tcPr>
            <w:tcW w:w="1658" w:type="dxa"/>
            <w:vMerge w:val="continue"/>
            <w:vAlign w:val="center"/>
            <w:tcPrChange w:id="1101" w:author="WPS_1731128893" w:date="2025-10-24T15:51:37Z">
              <w:tcPr>
                <w:tcW w:w="1658" w:type="dxa"/>
                <w:vMerge w:val="continue"/>
                <w:vAlign w:val="center"/>
                <w:tcPrChange w:id="1102" w:author="WPS_1731128893" w:date="2025-10-24T15:51:37Z">
                  <w:tcPr>
                    <w:tcW w:w="1658" w:type="dxa"/>
                    <w:vMerge w:val="continue"/>
                    <w:vAlign w:val="center"/>
                  </w:tcPr>
                </w:tcPrChange>
              </w:tcPr>
            </w:tcPrChange>
          </w:tcPr>
          <w:p w14:paraId="5841D8CF">
            <w:pPr>
              <w:jc w:val="center"/>
              <w:rPr>
                <w:bCs/>
                <w:szCs w:val="21"/>
                <w:highlight w:val="none"/>
              </w:rPr>
            </w:pPr>
          </w:p>
        </w:tc>
        <w:tc>
          <w:tcPr>
            <w:tcW w:w="5734" w:type="dxa"/>
            <w:tcPrChange w:id="1103" w:author="WPS_1731128893" w:date="2025-10-24T15:51:37Z">
              <w:tcPr>
                <w:tcW w:w="5734" w:type="dxa"/>
                <w:tcPrChange w:id="1104" w:author="WPS_1731128893" w:date="2025-10-24T15:51:37Z">
                  <w:tcPr>
                    <w:tcW w:w="5734" w:type="dxa"/>
                  </w:tcPr>
                </w:tcPrChange>
              </w:tcPr>
            </w:tcPrChange>
          </w:tcPr>
          <w:p w14:paraId="21C5853F">
            <w:pPr>
              <w:rPr>
                <w:bCs/>
                <w:szCs w:val="21"/>
                <w:highlight w:val="none"/>
              </w:rPr>
            </w:pPr>
            <w:r>
              <w:rPr>
                <w:rFonts w:hint="eastAsia"/>
                <w:bCs/>
                <w:szCs w:val="21"/>
                <w:highlight w:val="none"/>
              </w:rPr>
              <w:t>27.3胶水：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6C8E5A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0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05" w:author="WPS_1731128893" w:date="2025-10-24T15:51:37Z">
            <w:trPr>
              <w:trHeight w:val="170" w:hRule="atLeast"/>
            </w:trPr>
          </w:trPrChange>
        </w:trPr>
        <w:tc>
          <w:tcPr>
            <w:tcW w:w="730" w:type="dxa"/>
            <w:vMerge w:val="continue"/>
            <w:vAlign w:val="center"/>
            <w:tcPrChange w:id="1106" w:author="WPS_1731128893" w:date="2025-10-24T15:51:37Z">
              <w:tcPr>
                <w:tcW w:w="730" w:type="dxa"/>
                <w:vMerge w:val="continue"/>
                <w:vAlign w:val="center"/>
                <w:tcPrChange w:id="1107" w:author="WPS_1731128893" w:date="2025-10-24T15:51:37Z">
                  <w:tcPr>
                    <w:tcW w:w="730" w:type="dxa"/>
                    <w:vMerge w:val="continue"/>
                    <w:vAlign w:val="center"/>
                  </w:tcPr>
                </w:tcPrChange>
              </w:tcPr>
            </w:tcPrChange>
          </w:tcPr>
          <w:p w14:paraId="0A319E6A">
            <w:pPr>
              <w:jc w:val="center"/>
              <w:rPr>
                <w:bCs/>
                <w:szCs w:val="21"/>
                <w:highlight w:val="none"/>
              </w:rPr>
            </w:pPr>
          </w:p>
        </w:tc>
        <w:tc>
          <w:tcPr>
            <w:tcW w:w="1658" w:type="dxa"/>
            <w:vMerge w:val="continue"/>
            <w:vAlign w:val="center"/>
            <w:tcPrChange w:id="1108" w:author="WPS_1731128893" w:date="2025-10-24T15:51:37Z">
              <w:tcPr>
                <w:tcW w:w="1658" w:type="dxa"/>
                <w:vMerge w:val="continue"/>
                <w:vAlign w:val="center"/>
                <w:tcPrChange w:id="1109" w:author="WPS_1731128893" w:date="2025-10-24T15:51:37Z">
                  <w:tcPr>
                    <w:tcW w:w="1658" w:type="dxa"/>
                    <w:vMerge w:val="continue"/>
                    <w:vAlign w:val="center"/>
                  </w:tcPr>
                </w:tcPrChange>
              </w:tcPr>
            </w:tcPrChange>
          </w:tcPr>
          <w:p w14:paraId="76AA28F2">
            <w:pPr>
              <w:jc w:val="center"/>
              <w:rPr>
                <w:bCs/>
                <w:szCs w:val="21"/>
                <w:highlight w:val="none"/>
              </w:rPr>
            </w:pPr>
          </w:p>
        </w:tc>
        <w:tc>
          <w:tcPr>
            <w:tcW w:w="5734" w:type="dxa"/>
            <w:tcPrChange w:id="1110" w:author="WPS_1731128893" w:date="2025-10-24T15:51:37Z">
              <w:tcPr>
                <w:tcW w:w="5734" w:type="dxa"/>
                <w:tcPrChange w:id="1111" w:author="WPS_1731128893" w:date="2025-10-24T15:51:37Z">
                  <w:tcPr>
                    <w:tcW w:w="5734" w:type="dxa"/>
                  </w:tcPr>
                </w:tcPrChange>
              </w:tcPr>
            </w:tcPrChange>
          </w:tcPr>
          <w:p w14:paraId="1AA22A68">
            <w:pPr>
              <w:rPr>
                <w:bCs/>
                <w:szCs w:val="21"/>
                <w:highlight w:val="none"/>
              </w:rPr>
            </w:pPr>
            <w:r>
              <w:rPr>
                <w:rFonts w:hint="eastAsia"/>
                <w:bCs/>
                <w:szCs w:val="21"/>
                <w:highlight w:val="none"/>
              </w:rPr>
              <w:t>27.4整体：车缝线路均匀饱满、线条顺畅、针距均匀；扪面整体感观流畅、外型符合要求；组装后全面测试：转角平滑、后背及底座包饱满，左右对齐。</w:t>
            </w:r>
          </w:p>
        </w:tc>
      </w:tr>
      <w:tr w14:paraId="6E098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1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12" w:author="WPS_1731128893" w:date="2025-10-24T15:51:37Z">
            <w:trPr>
              <w:trHeight w:val="170" w:hRule="atLeast"/>
            </w:trPr>
          </w:trPrChange>
        </w:trPr>
        <w:tc>
          <w:tcPr>
            <w:tcW w:w="730" w:type="dxa"/>
            <w:vMerge w:val="continue"/>
            <w:vAlign w:val="center"/>
            <w:tcPrChange w:id="1113" w:author="WPS_1731128893" w:date="2025-10-24T15:51:37Z">
              <w:tcPr>
                <w:tcW w:w="730" w:type="dxa"/>
                <w:vMerge w:val="continue"/>
                <w:vAlign w:val="center"/>
                <w:tcPrChange w:id="1114" w:author="WPS_1731128893" w:date="2025-10-24T15:51:37Z">
                  <w:tcPr>
                    <w:tcW w:w="730" w:type="dxa"/>
                    <w:vMerge w:val="continue"/>
                    <w:vAlign w:val="center"/>
                  </w:tcPr>
                </w:tcPrChange>
              </w:tcPr>
            </w:tcPrChange>
          </w:tcPr>
          <w:p w14:paraId="71781087">
            <w:pPr>
              <w:jc w:val="center"/>
              <w:rPr>
                <w:bCs/>
                <w:szCs w:val="21"/>
                <w:highlight w:val="none"/>
              </w:rPr>
            </w:pPr>
          </w:p>
        </w:tc>
        <w:tc>
          <w:tcPr>
            <w:tcW w:w="1658" w:type="dxa"/>
            <w:vMerge w:val="continue"/>
            <w:vAlign w:val="center"/>
            <w:tcPrChange w:id="1115" w:author="WPS_1731128893" w:date="2025-10-24T15:51:37Z">
              <w:tcPr>
                <w:tcW w:w="1658" w:type="dxa"/>
                <w:vMerge w:val="continue"/>
                <w:vAlign w:val="center"/>
                <w:tcPrChange w:id="1116" w:author="WPS_1731128893" w:date="2025-10-24T15:51:37Z">
                  <w:tcPr>
                    <w:tcW w:w="1658" w:type="dxa"/>
                    <w:vMerge w:val="continue"/>
                    <w:vAlign w:val="center"/>
                  </w:tcPr>
                </w:tcPrChange>
              </w:tcPr>
            </w:tcPrChange>
          </w:tcPr>
          <w:p w14:paraId="5CF4464A">
            <w:pPr>
              <w:jc w:val="center"/>
              <w:rPr>
                <w:bCs/>
                <w:szCs w:val="21"/>
                <w:highlight w:val="none"/>
              </w:rPr>
            </w:pPr>
          </w:p>
        </w:tc>
        <w:tc>
          <w:tcPr>
            <w:tcW w:w="5734" w:type="dxa"/>
            <w:tcPrChange w:id="1117" w:author="WPS_1731128893" w:date="2025-10-24T15:51:37Z">
              <w:tcPr>
                <w:tcW w:w="5734" w:type="dxa"/>
                <w:tcPrChange w:id="1118" w:author="WPS_1731128893" w:date="2025-10-24T15:51:37Z">
                  <w:tcPr>
                    <w:tcW w:w="5734" w:type="dxa"/>
                  </w:tcPr>
                </w:tcPrChange>
              </w:tcPr>
            </w:tcPrChange>
          </w:tcPr>
          <w:p w14:paraId="3CE925D2">
            <w:pPr>
              <w:rPr>
                <w:bCs/>
                <w:szCs w:val="21"/>
                <w:highlight w:val="none"/>
              </w:rPr>
            </w:pPr>
            <w:r>
              <w:rPr>
                <w:rFonts w:hint="eastAsia"/>
                <w:bCs/>
                <w:szCs w:val="21"/>
                <w:highlight w:val="none"/>
              </w:rPr>
              <w:t>27.5尺寸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7487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1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19" w:author="WPS_1731128893" w:date="2025-10-24T15:51:37Z">
            <w:trPr>
              <w:trHeight w:val="170" w:hRule="atLeast"/>
            </w:trPr>
          </w:trPrChange>
        </w:trPr>
        <w:tc>
          <w:tcPr>
            <w:tcW w:w="730" w:type="dxa"/>
            <w:vMerge w:val="restart"/>
            <w:vAlign w:val="center"/>
            <w:tcPrChange w:id="1120" w:author="WPS_1731128893" w:date="2025-10-24T15:51:37Z">
              <w:tcPr>
                <w:tcW w:w="730" w:type="dxa"/>
                <w:vMerge w:val="restart"/>
                <w:vAlign w:val="center"/>
                <w:tcPrChange w:id="1121" w:author="WPS_1731128893" w:date="2025-10-24T15:51:37Z">
                  <w:tcPr>
                    <w:tcW w:w="730" w:type="dxa"/>
                    <w:vMerge w:val="restart"/>
                    <w:vAlign w:val="center"/>
                  </w:tcPr>
                </w:tcPrChange>
              </w:tcPr>
            </w:tcPrChange>
          </w:tcPr>
          <w:p w14:paraId="417BC21F">
            <w:pPr>
              <w:jc w:val="center"/>
              <w:rPr>
                <w:bCs/>
                <w:szCs w:val="21"/>
                <w:highlight w:val="none"/>
              </w:rPr>
            </w:pPr>
            <w:r>
              <w:rPr>
                <w:rFonts w:hint="eastAsia"/>
                <w:bCs/>
                <w:szCs w:val="21"/>
                <w:highlight w:val="none"/>
              </w:rPr>
              <w:t>28</w:t>
            </w:r>
          </w:p>
        </w:tc>
        <w:tc>
          <w:tcPr>
            <w:tcW w:w="1658" w:type="dxa"/>
            <w:vMerge w:val="restart"/>
            <w:vAlign w:val="center"/>
            <w:tcPrChange w:id="1122" w:author="WPS_1731128893" w:date="2025-10-24T15:51:37Z">
              <w:tcPr>
                <w:tcW w:w="1658" w:type="dxa"/>
                <w:vMerge w:val="restart"/>
                <w:vAlign w:val="center"/>
                <w:tcPrChange w:id="1123" w:author="WPS_1731128893" w:date="2025-10-24T15:51:37Z">
                  <w:tcPr>
                    <w:tcW w:w="1658" w:type="dxa"/>
                    <w:vMerge w:val="restart"/>
                    <w:vAlign w:val="center"/>
                  </w:tcPr>
                </w:tcPrChange>
              </w:tcPr>
            </w:tcPrChange>
          </w:tcPr>
          <w:p w14:paraId="18157E44">
            <w:pPr>
              <w:jc w:val="center"/>
              <w:rPr>
                <w:rFonts w:hint="eastAsia"/>
                <w:bCs/>
                <w:szCs w:val="21"/>
                <w:highlight w:val="none"/>
              </w:rPr>
            </w:pPr>
            <w:r>
              <w:rPr>
                <w:rFonts w:hint="eastAsia"/>
                <w:bCs/>
                <w:szCs w:val="21"/>
                <w:highlight w:val="none"/>
              </w:rPr>
              <w:t>吧椅</w:t>
            </w:r>
          </w:p>
          <w:p w14:paraId="752EB5AA">
            <w:pPr>
              <w:jc w:val="center"/>
              <w:rPr>
                <w:rFonts w:hint="eastAsia"/>
                <w:bCs/>
                <w:szCs w:val="21"/>
                <w:highlight w:val="none"/>
              </w:rPr>
            </w:pPr>
          </w:p>
          <w:p w14:paraId="55C14CE0">
            <w:pPr>
              <w:jc w:val="center"/>
              <w:rPr>
                <w:rFonts w:hint="eastAsia"/>
                <w:bCs/>
                <w:szCs w:val="21"/>
                <w:highlight w:val="none"/>
              </w:rPr>
            </w:pPr>
            <w:r>
              <w:rPr>
                <w:highlight w:val="none"/>
              </w:rPr>
              <w:drawing>
                <wp:inline distT="0" distB="0" distL="114300" distR="114300">
                  <wp:extent cx="901065" cy="1184275"/>
                  <wp:effectExtent l="0" t="0" r="63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35"/>
                          <a:stretch>
                            <a:fillRect/>
                          </a:stretch>
                        </pic:blipFill>
                        <pic:spPr>
                          <a:xfrm>
                            <a:off x="0" y="0"/>
                            <a:ext cx="901065" cy="1184275"/>
                          </a:xfrm>
                          <a:prstGeom prst="rect">
                            <a:avLst/>
                          </a:prstGeom>
                          <a:noFill/>
                          <a:ln>
                            <a:noFill/>
                          </a:ln>
                        </pic:spPr>
                      </pic:pic>
                    </a:graphicData>
                  </a:graphic>
                </wp:inline>
              </w:drawing>
            </w:r>
          </w:p>
        </w:tc>
        <w:tc>
          <w:tcPr>
            <w:tcW w:w="5734" w:type="dxa"/>
            <w:tcPrChange w:id="1124" w:author="WPS_1731128893" w:date="2025-10-24T15:51:37Z">
              <w:tcPr>
                <w:tcW w:w="5734" w:type="dxa"/>
                <w:tcPrChange w:id="1125" w:author="WPS_1731128893" w:date="2025-10-24T15:51:37Z">
                  <w:tcPr>
                    <w:tcW w:w="5734" w:type="dxa"/>
                  </w:tcPr>
                </w:tcPrChange>
              </w:tcPr>
            </w:tcPrChange>
          </w:tcPr>
          <w:p w14:paraId="4F5B50B8">
            <w:pPr>
              <w:rPr>
                <w:bCs/>
                <w:szCs w:val="21"/>
                <w:highlight w:val="none"/>
              </w:rPr>
            </w:pPr>
            <w:r>
              <w:rPr>
                <w:rFonts w:hint="eastAsia"/>
                <w:bCs/>
                <w:szCs w:val="21"/>
                <w:highlight w:val="none"/>
              </w:rPr>
              <w:t>28.1饰面：采用环保人造革（</w:t>
            </w:r>
            <w:r>
              <w:rPr>
                <w:rFonts w:hint="eastAsia"/>
                <w:bCs/>
                <w:szCs w:val="21"/>
                <w:highlight w:val="none"/>
                <w:lang w:val="en-US" w:eastAsia="zh-CN"/>
              </w:rPr>
              <w:t>仿</w:t>
            </w:r>
            <w:r>
              <w:rPr>
                <w:rFonts w:hint="eastAsia"/>
                <w:bCs/>
                <w:szCs w:val="21"/>
                <w:highlight w:val="none"/>
              </w:rPr>
              <w:t>皮），厚度≥1.0mm，经液态浸色及防潮、防污等工艺处理；</w:t>
            </w:r>
          </w:p>
        </w:tc>
      </w:tr>
      <w:tr w14:paraId="3F51E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2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26" w:author="WPS_1731128893" w:date="2025-10-24T15:51:37Z">
            <w:trPr>
              <w:trHeight w:val="170" w:hRule="atLeast"/>
            </w:trPr>
          </w:trPrChange>
        </w:trPr>
        <w:tc>
          <w:tcPr>
            <w:tcW w:w="730" w:type="dxa"/>
            <w:vMerge w:val="continue"/>
            <w:vAlign w:val="center"/>
            <w:tcPrChange w:id="1127" w:author="WPS_1731128893" w:date="2025-10-24T15:51:37Z">
              <w:tcPr>
                <w:tcW w:w="730" w:type="dxa"/>
                <w:vMerge w:val="continue"/>
                <w:vAlign w:val="center"/>
                <w:tcPrChange w:id="1128" w:author="WPS_1731128893" w:date="2025-10-24T15:51:37Z">
                  <w:tcPr>
                    <w:tcW w:w="730" w:type="dxa"/>
                    <w:vMerge w:val="continue"/>
                    <w:vAlign w:val="center"/>
                  </w:tcPr>
                </w:tcPrChange>
              </w:tcPr>
            </w:tcPrChange>
          </w:tcPr>
          <w:p w14:paraId="171FA8C3">
            <w:pPr>
              <w:jc w:val="center"/>
              <w:rPr>
                <w:bCs/>
                <w:szCs w:val="21"/>
                <w:highlight w:val="none"/>
              </w:rPr>
            </w:pPr>
          </w:p>
        </w:tc>
        <w:tc>
          <w:tcPr>
            <w:tcW w:w="1658" w:type="dxa"/>
            <w:vMerge w:val="continue"/>
            <w:vAlign w:val="center"/>
            <w:tcPrChange w:id="1129" w:author="WPS_1731128893" w:date="2025-10-24T15:51:37Z">
              <w:tcPr>
                <w:tcW w:w="1658" w:type="dxa"/>
                <w:vMerge w:val="continue"/>
                <w:vAlign w:val="center"/>
                <w:tcPrChange w:id="1130" w:author="WPS_1731128893" w:date="2025-10-24T15:51:37Z">
                  <w:tcPr>
                    <w:tcW w:w="1658" w:type="dxa"/>
                    <w:vMerge w:val="continue"/>
                    <w:vAlign w:val="center"/>
                  </w:tcPr>
                </w:tcPrChange>
              </w:tcPr>
            </w:tcPrChange>
          </w:tcPr>
          <w:p w14:paraId="09BF3A9E">
            <w:pPr>
              <w:jc w:val="center"/>
              <w:rPr>
                <w:bCs/>
                <w:szCs w:val="21"/>
                <w:highlight w:val="none"/>
              </w:rPr>
            </w:pPr>
          </w:p>
        </w:tc>
        <w:tc>
          <w:tcPr>
            <w:tcW w:w="5734" w:type="dxa"/>
            <w:tcPrChange w:id="1131" w:author="WPS_1731128893" w:date="2025-10-24T15:51:37Z">
              <w:tcPr>
                <w:tcW w:w="5734" w:type="dxa"/>
                <w:tcPrChange w:id="1132" w:author="WPS_1731128893" w:date="2025-10-24T15:51:37Z">
                  <w:tcPr>
                    <w:tcW w:w="5734" w:type="dxa"/>
                  </w:tcPr>
                </w:tcPrChange>
              </w:tcPr>
            </w:tcPrChange>
          </w:tcPr>
          <w:p w14:paraId="390EA02D">
            <w:pPr>
              <w:rPr>
                <w:bCs/>
                <w:szCs w:val="21"/>
                <w:highlight w:val="none"/>
              </w:rPr>
            </w:pPr>
            <w:r>
              <w:rPr>
                <w:rFonts w:hint="eastAsia"/>
                <w:bCs/>
                <w:szCs w:val="21"/>
                <w:highlight w:val="none"/>
              </w:rPr>
              <w:t>28.2海绵：阻燃海绵，坐垫海绵密度40#表面涂有防止老化变形的保护膜,可防氧化,防碎，背部采用30#无粉海绵柔软度高，舒适度强；</w:t>
            </w:r>
          </w:p>
        </w:tc>
      </w:tr>
      <w:tr w14:paraId="2FF4CB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3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33" w:author="WPS_1731128893" w:date="2025-10-24T15:51:37Z">
            <w:trPr>
              <w:trHeight w:val="170" w:hRule="atLeast"/>
            </w:trPr>
          </w:trPrChange>
        </w:trPr>
        <w:tc>
          <w:tcPr>
            <w:tcW w:w="730" w:type="dxa"/>
            <w:vMerge w:val="continue"/>
            <w:vAlign w:val="center"/>
            <w:tcPrChange w:id="1134" w:author="WPS_1731128893" w:date="2025-10-24T15:51:37Z">
              <w:tcPr>
                <w:tcW w:w="730" w:type="dxa"/>
                <w:vMerge w:val="continue"/>
                <w:vAlign w:val="center"/>
                <w:tcPrChange w:id="1135" w:author="WPS_1731128893" w:date="2025-10-24T15:51:37Z">
                  <w:tcPr>
                    <w:tcW w:w="730" w:type="dxa"/>
                    <w:vMerge w:val="continue"/>
                    <w:vAlign w:val="center"/>
                  </w:tcPr>
                </w:tcPrChange>
              </w:tcPr>
            </w:tcPrChange>
          </w:tcPr>
          <w:p w14:paraId="77526EE3">
            <w:pPr>
              <w:jc w:val="center"/>
              <w:rPr>
                <w:bCs/>
                <w:szCs w:val="21"/>
                <w:highlight w:val="none"/>
              </w:rPr>
            </w:pPr>
          </w:p>
        </w:tc>
        <w:tc>
          <w:tcPr>
            <w:tcW w:w="1658" w:type="dxa"/>
            <w:vMerge w:val="continue"/>
            <w:vAlign w:val="center"/>
            <w:tcPrChange w:id="1136" w:author="WPS_1731128893" w:date="2025-10-24T15:51:37Z">
              <w:tcPr>
                <w:tcW w:w="1658" w:type="dxa"/>
                <w:vMerge w:val="continue"/>
                <w:vAlign w:val="center"/>
                <w:tcPrChange w:id="1137" w:author="WPS_1731128893" w:date="2025-10-24T15:51:37Z">
                  <w:tcPr>
                    <w:tcW w:w="1658" w:type="dxa"/>
                    <w:vMerge w:val="continue"/>
                    <w:vAlign w:val="center"/>
                  </w:tcPr>
                </w:tcPrChange>
              </w:tcPr>
            </w:tcPrChange>
          </w:tcPr>
          <w:p w14:paraId="51059302">
            <w:pPr>
              <w:jc w:val="center"/>
              <w:rPr>
                <w:bCs/>
                <w:szCs w:val="21"/>
                <w:highlight w:val="none"/>
              </w:rPr>
            </w:pPr>
          </w:p>
        </w:tc>
        <w:tc>
          <w:tcPr>
            <w:tcW w:w="5734" w:type="dxa"/>
            <w:tcPrChange w:id="1138" w:author="WPS_1731128893" w:date="2025-10-24T15:51:37Z">
              <w:tcPr>
                <w:tcW w:w="5734" w:type="dxa"/>
                <w:tcPrChange w:id="1139" w:author="WPS_1731128893" w:date="2025-10-24T15:51:37Z">
                  <w:tcPr>
                    <w:tcW w:w="5734" w:type="dxa"/>
                  </w:tcPr>
                </w:tcPrChange>
              </w:tcPr>
            </w:tcPrChange>
          </w:tcPr>
          <w:p w14:paraId="184048F0">
            <w:pPr>
              <w:rPr>
                <w:highlight w:val="none"/>
              </w:rPr>
            </w:pPr>
            <w:r>
              <w:rPr>
                <w:rFonts w:hint="eastAsia"/>
                <w:bCs/>
                <w:szCs w:val="21"/>
                <w:highlight w:val="none"/>
              </w:rPr>
              <w:t>28.3胶水：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p w14:paraId="68A0DD7C">
            <w:pPr>
              <w:rPr>
                <w:bCs/>
                <w:szCs w:val="21"/>
                <w:highlight w:val="none"/>
              </w:rPr>
            </w:pPr>
          </w:p>
        </w:tc>
      </w:tr>
      <w:tr w14:paraId="6454E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4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40" w:author="WPS_1731128893" w:date="2025-10-24T15:51:37Z">
            <w:trPr>
              <w:trHeight w:val="170" w:hRule="atLeast"/>
            </w:trPr>
          </w:trPrChange>
        </w:trPr>
        <w:tc>
          <w:tcPr>
            <w:tcW w:w="730" w:type="dxa"/>
            <w:vMerge w:val="continue"/>
            <w:vAlign w:val="center"/>
            <w:tcPrChange w:id="1141" w:author="WPS_1731128893" w:date="2025-10-24T15:51:37Z">
              <w:tcPr>
                <w:tcW w:w="730" w:type="dxa"/>
                <w:vMerge w:val="continue"/>
                <w:vAlign w:val="center"/>
                <w:tcPrChange w:id="1142" w:author="WPS_1731128893" w:date="2025-10-24T15:51:37Z">
                  <w:tcPr>
                    <w:tcW w:w="730" w:type="dxa"/>
                    <w:vMerge w:val="continue"/>
                    <w:vAlign w:val="center"/>
                  </w:tcPr>
                </w:tcPrChange>
              </w:tcPr>
            </w:tcPrChange>
          </w:tcPr>
          <w:p w14:paraId="206B6413">
            <w:pPr>
              <w:jc w:val="center"/>
              <w:rPr>
                <w:bCs/>
                <w:szCs w:val="21"/>
                <w:highlight w:val="none"/>
              </w:rPr>
            </w:pPr>
          </w:p>
        </w:tc>
        <w:tc>
          <w:tcPr>
            <w:tcW w:w="1658" w:type="dxa"/>
            <w:vMerge w:val="continue"/>
            <w:vAlign w:val="center"/>
            <w:tcPrChange w:id="1143" w:author="WPS_1731128893" w:date="2025-10-24T15:51:37Z">
              <w:tcPr>
                <w:tcW w:w="1658" w:type="dxa"/>
                <w:vMerge w:val="continue"/>
                <w:vAlign w:val="center"/>
                <w:tcPrChange w:id="1144" w:author="WPS_1731128893" w:date="2025-10-24T15:51:37Z">
                  <w:tcPr>
                    <w:tcW w:w="1658" w:type="dxa"/>
                    <w:vMerge w:val="continue"/>
                    <w:vAlign w:val="center"/>
                  </w:tcPr>
                </w:tcPrChange>
              </w:tcPr>
            </w:tcPrChange>
          </w:tcPr>
          <w:p w14:paraId="21D6CC41">
            <w:pPr>
              <w:jc w:val="center"/>
              <w:rPr>
                <w:bCs/>
                <w:szCs w:val="21"/>
                <w:highlight w:val="none"/>
              </w:rPr>
            </w:pPr>
          </w:p>
        </w:tc>
        <w:tc>
          <w:tcPr>
            <w:tcW w:w="5734" w:type="dxa"/>
            <w:tcPrChange w:id="1145" w:author="WPS_1731128893" w:date="2025-10-24T15:51:37Z">
              <w:tcPr>
                <w:tcW w:w="5734" w:type="dxa"/>
                <w:tcPrChange w:id="1146" w:author="WPS_1731128893" w:date="2025-10-24T15:51:37Z">
                  <w:tcPr>
                    <w:tcW w:w="5734" w:type="dxa"/>
                  </w:tcPr>
                </w:tcPrChange>
              </w:tcPr>
            </w:tcPrChange>
          </w:tcPr>
          <w:p w14:paraId="62ADD468">
            <w:pPr>
              <w:rPr>
                <w:bCs/>
                <w:szCs w:val="21"/>
                <w:highlight w:val="none"/>
              </w:rPr>
            </w:pPr>
            <w:r>
              <w:rPr>
                <w:rFonts w:hint="eastAsia"/>
                <w:bCs/>
                <w:szCs w:val="21"/>
                <w:highlight w:val="none"/>
              </w:rPr>
              <w:t>28.4脚架：白蜡木实木脚架，经防腐防虫防潮技术处理；</w:t>
            </w:r>
          </w:p>
        </w:tc>
      </w:tr>
      <w:tr w14:paraId="4E4B5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4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47" w:author="WPS_1731128893" w:date="2025-10-24T15:51:37Z">
            <w:trPr>
              <w:trHeight w:val="170" w:hRule="atLeast"/>
            </w:trPr>
          </w:trPrChange>
        </w:trPr>
        <w:tc>
          <w:tcPr>
            <w:tcW w:w="730" w:type="dxa"/>
            <w:vMerge w:val="continue"/>
            <w:vAlign w:val="center"/>
            <w:tcPrChange w:id="1148" w:author="WPS_1731128893" w:date="2025-10-24T15:51:37Z">
              <w:tcPr>
                <w:tcW w:w="730" w:type="dxa"/>
                <w:vMerge w:val="continue"/>
                <w:vAlign w:val="center"/>
                <w:tcPrChange w:id="1149" w:author="WPS_1731128893" w:date="2025-10-24T15:51:37Z">
                  <w:tcPr>
                    <w:tcW w:w="730" w:type="dxa"/>
                    <w:vMerge w:val="continue"/>
                    <w:vAlign w:val="center"/>
                  </w:tcPr>
                </w:tcPrChange>
              </w:tcPr>
            </w:tcPrChange>
          </w:tcPr>
          <w:p w14:paraId="5C6B506F">
            <w:pPr>
              <w:jc w:val="center"/>
              <w:rPr>
                <w:bCs/>
                <w:szCs w:val="21"/>
                <w:highlight w:val="none"/>
              </w:rPr>
            </w:pPr>
          </w:p>
        </w:tc>
        <w:tc>
          <w:tcPr>
            <w:tcW w:w="1658" w:type="dxa"/>
            <w:vMerge w:val="continue"/>
            <w:vAlign w:val="center"/>
            <w:tcPrChange w:id="1150" w:author="WPS_1731128893" w:date="2025-10-24T15:51:37Z">
              <w:tcPr>
                <w:tcW w:w="1658" w:type="dxa"/>
                <w:vMerge w:val="continue"/>
                <w:vAlign w:val="center"/>
                <w:tcPrChange w:id="1151" w:author="WPS_1731128893" w:date="2025-10-24T15:51:37Z">
                  <w:tcPr>
                    <w:tcW w:w="1658" w:type="dxa"/>
                    <w:vMerge w:val="continue"/>
                    <w:vAlign w:val="center"/>
                  </w:tcPr>
                </w:tcPrChange>
              </w:tcPr>
            </w:tcPrChange>
          </w:tcPr>
          <w:p w14:paraId="067CBBAA">
            <w:pPr>
              <w:jc w:val="center"/>
              <w:rPr>
                <w:bCs/>
                <w:szCs w:val="21"/>
                <w:highlight w:val="none"/>
              </w:rPr>
            </w:pPr>
          </w:p>
        </w:tc>
        <w:tc>
          <w:tcPr>
            <w:tcW w:w="5734" w:type="dxa"/>
            <w:tcPrChange w:id="1152" w:author="WPS_1731128893" w:date="2025-10-24T15:51:37Z">
              <w:tcPr>
                <w:tcW w:w="5734" w:type="dxa"/>
                <w:tcPrChange w:id="1153" w:author="WPS_1731128893" w:date="2025-10-24T15:51:37Z">
                  <w:tcPr>
                    <w:tcW w:w="5734" w:type="dxa"/>
                  </w:tcPr>
                </w:tcPrChange>
              </w:tcPr>
            </w:tcPrChange>
          </w:tcPr>
          <w:p w14:paraId="5705A070">
            <w:pPr>
              <w:rPr>
                <w:bCs/>
                <w:szCs w:val="21"/>
                <w:highlight w:val="none"/>
              </w:rPr>
            </w:pPr>
            <w:r>
              <w:rPr>
                <w:rFonts w:hint="eastAsia"/>
                <w:bCs/>
                <w:szCs w:val="21"/>
                <w:highlight w:val="none"/>
              </w:rPr>
              <w:t>28.5整体：车缝线路均匀饱满、线条顺畅、针距均匀；扪面整体感观流畅、外型符合要求；组装后全面测试：转角平滑、后背及底座包饱满，左右对齐。</w:t>
            </w:r>
          </w:p>
        </w:tc>
      </w:tr>
      <w:tr w14:paraId="35E633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5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54" w:author="WPS_1731128893" w:date="2025-10-24T15:51:37Z">
            <w:trPr>
              <w:trHeight w:val="170" w:hRule="atLeast"/>
            </w:trPr>
          </w:trPrChange>
        </w:trPr>
        <w:tc>
          <w:tcPr>
            <w:tcW w:w="730" w:type="dxa"/>
            <w:vMerge w:val="continue"/>
            <w:vAlign w:val="center"/>
            <w:tcPrChange w:id="1155" w:author="WPS_1731128893" w:date="2025-10-24T15:51:37Z">
              <w:tcPr>
                <w:tcW w:w="730" w:type="dxa"/>
                <w:vMerge w:val="continue"/>
                <w:vAlign w:val="center"/>
                <w:tcPrChange w:id="1156" w:author="WPS_1731128893" w:date="2025-10-24T15:51:37Z">
                  <w:tcPr>
                    <w:tcW w:w="730" w:type="dxa"/>
                    <w:vMerge w:val="continue"/>
                    <w:vAlign w:val="center"/>
                  </w:tcPr>
                </w:tcPrChange>
              </w:tcPr>
            </w:tcPrChange>
          </w:tcPr>
          <w:p w14:paraId="723C3FC3">
            <w:pPr>
              <w:jc w:val="center"/>
              <w:rPr>
                <w:bCs/>
                <w:szCs w:val="21"/>
                <w:highlight w:val="none"/>
              </w:rPr>
            </w:pPr>
          </w:p>
        </w:tc>
        <w:tc>
          <w:tcPr>
            <w:tcW w:w="1658" w:type="dxa"/>
            <w:vMerge w:val="continue"/>
            <w:vAlign w:val="center"/>
            <w:tcPrChange w:id="1157" w:author="WPS_1731128893" w:date="2025-10-24T15:51:37Z">
              <w:tcPr>
                <w:tcW w:w="1658" w:type="dxa"/>
                <w:vMerge w:val="continue"/>
                <w:vAlign w:val="center"/>
                <w:tcPrChange w:id="1158" w:author="WPS_1731128893" w:date="2025-10-24T15:51:37Z">
                  <w:tcPr>
                    <w:tcW w:w="1658" w:type="dxa"/>
                    <w:vMerge w:val="continue"/>
                    <w:vAlign w:val="center"/>
                  </w:tcPr>
                </w:tcPrChange>
              </w:tcPr>
            </w:tcPrChange>
          </w:tcPr>
          <w:p w14:paraId="538C1557">
            <w:pPr>
              <w:jc w:val="center"/>
              <w:rPr>
                <w:bCs/>
                <w:szCs w:val="21"/>
                <w:highlight w:val="none"/>
              </w:rPr>
            </w:pPr>
          </w:p>
        </w:tc>
        <w:tc>
          <w:tcPr>
            <w:tcW w:w="5734" w:type="dxa"/>
            <w:tcPrChange w:id="1159" w:author="WPS_1731128893" w:date="2025-10-24T15:51:37Z">
              <w:tcPr>
                <w:tcW w:w="5734" w:type="dxa"/>
                <w:tcPrChange w:id="1160" w:author="WPS_1731128893" w:date="2025-10-24T15:51:37Z">
                  <w:tcPr>
                    <w:tcW w:w="5734" w:type="dxa"/>
                  </w:tcPr>
                </w:tcPrChange>
              </w:tcPr>
            </w:tcPrChange>
          </w:tcPr>
          <w:p w14:paraId="0971B5B0">
            <w:pPr>
              <w:rPr>
                <w:bCs/>
                <w:szCs w:val="21"/>
                <w:highlight w:val="none"/>
              </w:rPr>
            </w:pPr>
            <w:r>
              <w:rPr>
                <w:rFonts w:hint="eastAsia"/>
                <w:bCs/>
                <w:szCs w:val="21"/>
                <w:highlight w:val="none"/>
              </w:rPr>
              <w:t>28.6尺寸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：445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*545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FFA9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6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61" w:author="WPS_1731128893" w:date="2025-10-24T15:51:37Z">
            <w:trPr>
              <w:trHeight w:val="170" w:hRule="atLeast"/>
            </w:trPr>
          </w:trPrChange>
        </w:trPr>
        <w:tc>
          <w:tcPr>
            <w:tcW w:w="730" w:type="dxa"/>
            <w:vMerge w:val="restart"/>
            <w:vAlign w:val="center"/>
            <w:tcPrChange w:id="1162" w:author="WPS_1731128893" w:date="2025-10-24T15:51:37Z">
              <w:tcPr>
                <w:tcW w:w="730" w:type="dxa"/>
                <w:vMerge w:val="restart"/>
                <w:vAlign w:val="center"/>
                <w:tcPrChange w:id="1163" w:author="WPS_1731128893" w:date="2025-10-24T15:51:37Z">
                  <w:tcPr>
                    <w:tcW w:w="730" w:type="dxa"/>
                    <w:vMerge w:val="restart"/>
                    <w:vAlign w:val="center"/>
                  </w:tcPr>
                </w:tcPrChange>
              </w:tcPr>
            </w:tcPrChange>
          </w:tcPr>
          <w:p w14:paraId="1F24EFBA">
            <w:pPr>
              <w:jc w:val="center"/>
              <w:rPr>
                <w:bCs/>
                <w:szCs w:val="21"/>
                <w:highlight w:val="none"/>
              </w:rPr>
            </w:pPr>
            <w:r>
              <w:rPr>
                <w:rFonts w:hint="eastAsia"/>
                <w:bCs/>
                <w:szCs w:val="21"/>
                <w:highlight w:val="none"/>
              </w:rPr>
              <w:t>29</w:t>
            </w:r>
          </w:p>
        </w:tc>
        <w:tc>
          <w:tcPr>
            <w:tcW w:w="1658" w:type="dxa"/>
            <w:vMerge w:val="restart"/>
            <w:vAlign w:val="center"/>
            <w:tcPrChange w:id="1164" w:author="WPS_1731128893" w:date="2025-10-24T15:51:37Z">
              <w:tcPr>
                <w:tcW w:w="1658" w:type="dxa"/>
                <w:vMerge w:val="restart"/>
                <w:vAlign w:val="center"/>
                <w:tcPrChange w:id="1165" w:author="WPS_1731128893" w:date="2025-10-24T15:51:37Z">
                  <w:tcPr>
                    <w:tcW w:w="1658" w:type="dxa"/>
                    <w:vMerge w:val="restart"/>
                    <w:vAlign w:val="center"/>
                  </w:tcPr>
                </w:tcPrChange>
              </w:tcPr>
            </w:tcPrChange>
          </w:tcPr>
          <w:p w14:paraId="45886443">
            <w:pPr>
              <w:jc w:val="center"/>
              <w:rPr>
                <w:rFonts w:hint="eastAsia" w:eastAsia="宋体"/>
                <w:bCs/>
                <w:szCs w:val="21"/>
                <w:highlight w:val="none"/>
                <w:lang w:val="en-US" w:eastAsia="zh-CN"/>
              </w:rPr>
            </w:pPr>
            <w:r>
              <w:rPr>
                <w:rFonts w:hint="eastAsia"/>
                <w:bCs/>
                <w:szCs w:val="21"/>
                <w:highlight w:val="none"/>
              </w:rPr>
              <w:t>展架</w:t>
            </w:r>
            <w:r>
              <w:rPr>
                <w:rFonts w:hint="eastAsia"/>
                <w:bCs/>
                <w:szCs w:val="21"/>
                <w:highlight w:val="none"/>
                <w:lang w:val="en-US" w:eastAsia="zh-CN"/>
              </w:rPr>
              <w:t>2</w:t>
            </w:r>
          </w:p>
          <w:p w14:paraId="51602B94">
            <w:pPr>
              <w:jc w:val="center"/>
              <w:rPr>
                <w:rFonts w:hint="eastAsia"/>
                <w:bCs/>
                <w:szCs w:val="21"/>
                <w:highlight w:val="none"/>
              </w:rPr>
            </w:pPr>
            <w:r>
              <w:rPr>
                <w:highlight w:val="none"/>
              </w:rPr>
              <w:drawing>
                <wp:inline distT="0" distB="0" distL="114300" distR="114300">
                  <wp:extent cx="669925" cy="879475"/>
                  <wp:effectExtent l="0" t="0" r="15875" b="1587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36"/>
                          <a:stretch>
                            <a:fillRect/>
                          </a:stretch>
                        </pic:blipFill>
                        <pic:spPr>
                          <a:xfrm>
                            <a:off x="0" y="0"/>
                            <a:ext cx="669925" cy="879475"/>
                          </a:xfrm>
                          <a:prstGeom prst="rect">
                            <a:avLst/>
                          </a:prstGeom>
                          <a:noFill/>
                          <a:ln>
                            <a:noFill/>
                          </a:ln>
                        </pic:spPr>
                      </pic:pic>
                    </a:graphicData>
                  </a:graphic>
                </wp:inline>
              </w:drawing>
            </w:r>
          </w:p>
        </w:tc>
        <w:tc>
          <w:tcPr>
            <w:tcW w:w="5734" w:type="dxa"/>
            <w:tcPrChange w:id="1166" w:author="WPS_1731128893" w:date="2025-10-24T15:51:37Z">
              <w:tcPr>
                <w:tcW w:w="5734" w:type="dxa"/>
                <w:tcPrChange w:id="1167" w:author="WPS_1731128893" w:date="2025-10-24T15:51:37Z">
                  <w:tcPr>
                    <w:tcW w:w="5734" w:type="dxa"/>
                  </w:tcPr>
                </w:tcPrChange>
              </w:tcPr>
            </w:tcPrChange>
          </w:tcPr>
          <w:p w14:paraId="5CA1DC86">
            <w:pPr>
              <w:rPr>
                <w:bCs/>
                <w:szCs w:val="21"/>
                <w:highlight w:val="none"/>
              </w:rPr>
            </w:pPr>
            <w:r>
              <w:rPr>
                <w:rFonts w:hint="eastAsia"/>
                <w:bCs/>
                <w:szCs w:val="21"/>
                <w:highlight w:val="none"/>
              </w:rPr>
              <w:t>29.1采用环保白蜡木实木，含水率10%-13%。白蜡木实木原木马榫结构，表面清漆处理，4个为一组；</w:t>
            </w:r>
          </w:p>
        </w:tc>
      </w:tr>
      <w:tr w14:paraId="0795F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6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68" w:author="WPS_1731128893" w:date="2025-10-24T15:51:37Z">
            <w:trPr>
              <w:trHeight w:val="170" w:hRule="atLeast"/>
            </w:trPr>
          </w:trPrChange>
        </w:trPr>
        <w:tc>
          <w:tcPr>
            <w:tcW w:w="730" w:type="dxa"/>
            <w:vMerge w:val="continue"/>
            <w:vAlign w:val="center"/>
            <w:tcPrChange w:id="1169" w:author="WPS_1731128893" w:date="2025-10-24T15:51:37Z">
              <w:tcPr>
                <w:tcW w:w="730" w:type="dxa"/>
                <w:vMerge w:val="continue"/>
                <w:vAlign w:val="center"/>
                <w:tcPrChange w:id="1170" w:author="WPS_1731128893" w:date="2025-10-24T15:51:37Z">
                  <w:tcPr>
                    <w:tcW w:w="730" w:type="dxa"/>
                    <w:vMerge w:val="continue"/>
                    <w:vAlign w:val="center"/>
                  </w:tcPr>
                </w:tcPrChange>
              </w:tcPr>
            </w:tcPrChange>
          </w:tcPr>
          <w:p w14:paraId="77A42858">
            <w:pPr>
              <w:jc w:val="center"/>
              <w:rPr>
                <w:bCs/>
                <w:szCs w:val="21"/>
                <w:highlight w:val="none"/>
              </w:rPr>
            </w:pPr>
          </w:p>
        </w:tc>
        <w:tc>
          <w:tcPr>
            <w:tcW w:w="1658" w:type="dxa"/>
            <w:vMerge w:val="continue"/>
            <w:vAlign w:val="center"/>
            <w:tcPrChange w:id="1171" w:author="WPS_1731128893" w:date="2025-10-24T15:51:37Z">
              <w:tcPr>
                <w:tcW w:w="1658" w:type="dxa"/>
                <w:vMerge w:val="continue"/>
                <w:vAlign w:val="center"/>
                <w:tcPrChange w:id="1172" w:author="WPS_1731128893" w:date="2025-10-24T15:51:37Z">
                  <w:tcPr>
                    <w:tcW w:w="1658" w:type="dxa"/>
                    <w:vMerge w:val="continue"/>
                    <w:vAlign w:val="center"/>
                  </w:tcPr>
                </w:tcPrChange>
              </w:tcPr>
            </w:tcPrChange>
          </w:tcPr>
          <w:p w14:paraId="3558196C">
            <w:pPr>
              <w:jc w:val="center"/>
              <w:rPr>
                <w:bCs/>
                <w:szCs w:val="21"/>
                <w:highlight w:val="none"/>
              </w:rPr>
            </w:pPr>
          </w:p>
        </w:tc>
        <w:tc>
          <w:tcPr>
            <w:tcW w:w="5734" w:type="dxa"/>
            <w:tcPrChange w:id="1173" w:author="WPS_1731128893" w:date="2025-10-24T15:51:37Z">
              <w:tcPr>
                <w:tcW w:w="5734" w:type="dxa"/>
                <w:tcPrChange w:id="1174" w:author="WPS_1731128893" w:date="2025-10-24T15:51:37Z">
                  <w:tcPr>
                    <w:tcW w:w="5734" w:type="dxa"/>
                  </w:tcPr>
                </w:tcPrChange>
              </w:tcPr>
            </w:tcPrChange>
          </w:tcPr>
          <w:p w14:paraId="3F5D5484">
            <w:pPr>
              <w:rPr>
                <w:bCs/>
                <w:szCs w:val="21"/>
                <w:highlight w:val="none"/>
              </w:rPr>
            </w:pPr>
            <w:r>
              <w:rPr>
                <w:rFonts w:hint="eastAsia"/>
                <w:bCs/>
                <w:szCs w:val="21"/>
                <w:highlight w:val="none"/>
              </w:rPr>
              <w:t>29.2前后白板安装磁铁吸附，上下可固定可拆卸，方便更换。</w:t>
            </w:r>
          </w:p>
        </w:tc>
      </w:tr>
      <w:tr w14:paraId="5F46C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7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341" w:hRule="atLeast"/>
          <w:trPrChange w:id="1175" w:author="WPS_1731128893" w:date="2025-10-24T15:51:37Z">
            <w:trPr>
              <w:trHeight w:val="341" w:hRule="atLeast"/>
            </w:trPr>
          </w:trPrChange>
        </w:trPr>
        <w:tc>
          <w:tcPr>
            <w:tcW w:w="730" w:type="dxa"/>
            <w:vMerge w:val="continue"/>
            <w:vAlign w:val="center"/>
            <w:tcPrChange w:id="1176" w:author="WPS_1731128893" w:date="2025-10-24T15:51:37Z">
              <w:tcPr>
                <w:tcW w:w="730" w:type="dxa"/>
                <w:vMerge w:val="continue"/>
                <w:vAlign w:val="center"/>
                <w:tcPrChange w:id="1177" w:author="WPS_1731128893" w:date="2025-10-24T15:51:37Z">
                  <w:tcPr>
                    <w:tcW w:w="730" w:type="dxa"/>
                    <w:vMerge w:val="continue"/>
                    <w:vAlign w:val="center"/>
                  </w:tcPr>
                </w:tcPrChange>
              </w:tcPr>
            </w:tcPrChange>
          </w:tcPr>
          <w:p w14:paraId="25B03B94">
            <w:pPr>
              <w:jc w:val="center"/>
              <w:rPr>
                <w:bCs/>
                <w:szCs w:val="21"/>
                <w:highlight w:val="none"/>
              </w:rPr>
            </w:pPr>
          </w:p>
        </w:tc>
        <w:tc>
          <w:tcPr>
            <w:tcW w:w="1658" w:type="dxa"/>
            <w:vMerge w:val="continue"/>
            <w:vAlign w:val="center"/>
            <w:tcPrChange w:id="1178" w:author="WPS_1731128893" w:date="2025-10-24T15:51:37Z">
              <w:tcPr>
                <w:tcW w:w="1658" w:type="dxa"/>
                <w:vMerge w:val="continue"/>
                <w:vAlign w:val="center"/>
                <w:tcPrChange w:id="1179" w:author="WPS_1731128893" w:date="2025-10-24T15:51:37Z">
                  <w:tcPr>
                    <w:tcW w:w="1658" w:type="dxa"/>
                    <w:vMerge w:val="continue"/>
                    <w:vAlign w:val="center"/>
                  </w:tcPr>
                </w:tcPrChange>
              </w:tcPr>
            </w:tcPrChange>
          </w:tcPr>
          <w:p w14:paraId="09752D6B">
            <w:pPr>
              <w:jc w:val="center"/>
              <w:rPr>
                <w:bCs/>
                <w:szCs w:val="21"/>
                <w:highlight w:val="none"/>
              </w:rPr>
            </w:pPr>
          </w:p>
        </w:tc>
        <w:tc>
          <w:tcPr>
            <w:tcW w:w="5734" w:type="dxa"/>
            <w:tcPrChange w:id="1180" w:author="WPS_1731128893" w:date="2025-10-24T15:51:37Z">
              <w:tcPr>
                <w:tcW w:w="5734" w:type="dxa"/>
                <w:tcPrChange w:id="1181" w:author="WPS_1731128893" w:date="2025-10-24T15:51:37Z">
                  <w:tcPr>
                    <w:tcW w:w="5734" w:type="dxa"/>
                  </w:tcPr>
                </w:tcPrChange>
              </w:tcPr>
            </w:tcPrChange>
          </w:tcPr>
          <w:p w14:paraId="52F10307">
            <w:pPr>
              <w:rPr>
                <w:bCs/>
                <w:szCs w:val="21"/>
                <w:highlight w:val="none"/>
              </w:rPr>
            </w:pPr>
            <w:r>
              <w:rPr>
                <w:rFonts w:hint="eastAsia"/>
                <w:bCs/>
                <w:szCs w:val="21"/>
                <w:highlight w:val="none"/>
              </w:rPr>
              <w:t>29.3尺寸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7BC5E4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8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82" w:author="WPS_1731128893" w:date="2025-10-24T15:51:37Z">
            <w:trPr>
              <w:trHeight w:val="170" w:hRule="atLeast"/>
            </w:trPr>
          </w:trPrChange>
        </w:trPr>
        <w:tc>
          <w:tcPr>
            <w:tcW w:w="730" w:type="dxa"/>
            <w:vMerge w:val="restart"/>
            <w:vAlign w:val="center"/>
            <w:tcPrChange w:id="1183" w:author="WPS_1731128893" w:date="2025-10-24T15:51:37Z">
              <w:tcPr>
                <w:tcW w:w="730" w:type="dxa"/>
                <w:vMerge w:val="restart"/>
                <w:vAlign w:val="center"/>
                <w:tcPrChange w:id="1184" w:author="WPS_1731128893" w:date="2025-10-24T15:51:37Z">
                  <w:tcPr>
                    <w:tcW w:w="730" w:type="dxa"/>
                    <w:vMerge w:val="restart"/>
                    <w:vAlign w:val="center"/>
                  </w:tcPr>
                </w:tcPrChange>
              </w:tcPr>
            </w:tcPrChange>
          </w:tcPr>
          <w:p w14:paraId="3D526FAE">
            <w:pPr>
              <w:jc w:val="center"/>
              <w:rPr>
                <w:bCs/>
                <w:szCs w:val="21"/>
                <w:highlight w:val="none"/>
              </w:rPr>
            </w:pPr>
            <w:r>
              <w:rPr>
                <w:rFonts w:hint="eastAsia"/>
                <w:bCs/>
                <w:szCs w:val="21"/>
                <w:highlight w:val="none"/>
              </w:rPr>
              <w:t>30</w:t>
            </w:r>
          </w:p>
        </w:tc>
        <w:tc>
          <w:tcPr>
            <w:tcW w:w="1658" w:type="dxa"/>
            <w:vMerge w:val="restart"/>
            <w:vAlign w:val="center"/>
            <w:tcPrChange w:id="1185" w:author="WPS_1731128893" w:date="2025-10-24T15:51:37Z">
              <w:tcPr>
                <w:tcW w:w="1658" w:type="dxa"/>
                <w:vMerge w:val="restart"/>
                <w:vAlign w:val="center"/>
                <w:tcPrChange w:id="1186" w:author="WPS_1731128893" w:date="2025-10-24T15:51:37Z">
                  <w:tcPr>
                    <w:tcW w:w="1658" w:type="dxa"/>
                    <w:vMerge w:val="restart"/>
                    <w:vAlign w:val="center"/>
                  </w:tcPr>
                </w:tcPrChange>
              </w:tcPr>
            </w:tcPrChange>
          </w:tcPr>
          <w:p w14:paraId="724D0FFE">
            <w:pPr>
              <w:jc w:val="center"/>
              <w:rPr>
                <w:rFonts w:hint="eastAsia"/>
                <w:bCs/>
                <w:szCs w:val="21"/>
                <w:highlight w:val="none"/>
              </w:rPr>
            </w:pPr>
            <w:r>
              <w:rPr>
                <w:rFonts w:hint="eastAsia"/>
                <w:bCs/>
                <w:szCs w:val="21"/>
                <w:highlight w:val="none"/>
              </w:rPr>
              <w:t>展柜</w:t>
            </w:r>
          </w:p>
          <w:p w14:paraId="2A4C923B">
            <w:pPr>
              <w:jc w:val="center"/>
              <w:rPr>
                <w:rFonts w:hint="eastAsia"/>
                <w:bCs/>
                <w:szCs w:val="21"/>
                <w:highlight w:val="none"/>
              </w:rPr>
            </w:pPr>
            <w:r>
              <w:rPr>
                <w:highlight w:val="none"/>
              </w:rPr>
              <w:drawing>
                <wp:inline distT="0" distB="0" distL="114300" distR="114300">
                  <wp:extent cx="507365" cy="709930"/>
                  <wp:effectExtent l="0" t="0" r="635" b="12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37"/>
                          <a:stretch>
                            <a:fillRect/>
                          </a:stretch>
                        </pic:blipFill>
                        <pic:spPr>
                          <a:xfrm>
                            <a:off x="0" y="0"/>
                            <a:ext cx="507365" cy="709930"/>
                          </a:xfrm>
                          <a:prstGeom prst="rect">
                            <a:avLst/>
                          </a:prstGeom>
                          <a:noFill/>
                          <a:ln>
                            <a:noFill/>
                          </a:ln>
                        </pic:spPr>
                      </pic:pic>
                    </a:graphicData>
                  </a:graphic>
                </wp:inline>
              </w:drawing>
            </w:r>
          </w:p>
        </w:tc>
        <w:tc>
          <w:tcPr>
            <w:tcW w:w="5734" w:type="dxa"/>
            <w:tcPrChange w:id="1187" w:author="WPS_1731128893" w:date="2025-10-24T15:51:37Z">
              <w:tcPr>
                <w:tcW w:w="5734" w:type="dxa"/>
                <w:tcPrChange w:id="1188" w:author="WPS_1731128893" w:date="2025-10-24T15:51:37Z">
                  <w:tcPr>
                    <w:tcW w:w="5734" w:type="dxa"/>
                  </w:tcPr>
                </w:tcPrChange>
              </w:tcPr>
            </w:tcPrChange>
          </w:tcPr>
          <w:p w14:paraId="7F2F967B">
            <w:pPr>
              <w:rPr>
                <w:rFonts w:hint="eastAsia"/>
                <w:bCs/>
                <w:szCs w:val="21"/>
                <w:highlight w:val="none"/>
              </w:rPr>
            </w:pPr>
            <w:r>
              <w:rPr>
                <w:rFonts w:hint="eastAsia"/>
                <w:bCs/>
                <w:szCs w:val="21"/>
                <w:highlight w:val="none"/>
              </w:rPr>
              <w:t>30.1基材：采用E0级多层板，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09A31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8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89" w:author="WPS_1731128893" w:date="2025-10-24T15:51:37Z">
            <w:trPr>
              <w:trHeight w:val="170" w:hRule="atLeast"/>
            </w:trPr>
          </w:trPrChange>
        </w:trPr>
        <w:tc>
          <w:tcPr>
            <w:tcW w:w="730" w:type="dxa"/>
            <w:vMerge w:val="continue"/>
            <w:vAlign w:val="center"/>
            <w:tcPrChange w:id="1190" w:author="WPS_1731128893" w:date="2025-10-24T15:51:37Z">
              <w:tcPr>
                <w:tcW w:w="730" w:type="dxa"/>
                <w:vMerge w:val="continue"/>
                <w:vAlign w:val="center"/>
                <w:tcPrChange w:id="1191" w:author="WPS_1731128893" w:date="2025-10-24T15:51:37Z">
                  <w:tcPr>
                    <w:tcW w:w="730" w:type="dxa"/>
                    <w:vMerge w:val="continue"/>
                    <w:vAlign w:val="center"/>
                  </w:tcPr>
                </w:tcPrChange>
              </w:tcPr>
            </w:tcPrChange>
          </w:tcPr>
          <w:p w14:paraId="13A8C190">
            <w:pPr>
              <w:jc w:val="center"/>
              <w:rPr>
                <w:bCs/>
                <w:szCs w:val="21"/>
                <w:highlight w:val="none"/>
              </w:rPr>
            </w:pPr>
          </w:p>
        </w:tc>
        <w:tc>
          <w:tcPr>
            <w:tcW w:w="1658" w:type="dxa"/>
            <w:vMerge w:val="continue"/>
            <w:vAlign w:val="center"/>
            <w:tcPrChange w:id="1192" w:author="WPS_1731128893" w:date="2025-10-24T15:51:37Z">
              <w:tcPr>
                <w:tcW w:w="1658" w:type="dxa"/>
                <w:vMerge w:val="continue"/>
                <w:vAlign w:val="center"/>
                <w:tcPrChange w:id="1193" w:author="WPS_1731128893" w:date="2025-10-24T15:51:37Z">
                  <w:tcPr>
                    <w:tcW w:w="1658" w:type="dxa"/>
                    <w:vMerge w:val="continue"/>
                    <w:vAlign w:val="center"/>
                  </w:tcPr>
                </w:tcPrChange>
              </w:tcPr>
            </w:tcPrChange>
          </w:tcPr>
          <w:p w14:paraId="1ADCE3A9">
            <w:pPr>
              <w:jc w:val="center"/>
              <w:rPr>
                <w:bCs/>
                <w:szCs w:val="21"/>
                <w:highlight w:val="none"/>
              </w:rPr>
            </w:pPr>
          </w:p>
        </w:tc>
        <w:tc>
          <w:tcPr>
            <w:tcW w:w="5734" w:type="dxa"/>
            <w:tcPrChange w:id="1194" w:author="WPS_1731128893" w:date="2025-10-24T15:51:37Z">
              <w:tcPr>
                <w:tcW w:w="5734" w:type="dxa"/>
                <w:tcPrChange w:id="1195" w:author="WPS_1731128893" w:date="2025-10-24T15:51:37Z">
                  <w:tcPr>
                    <w:tcW w:w="5734" w:type="dxa"/>
                  </w:tcPr>
                </w:tcPrChange>
              </w:tcPr>
            </w:tcPrChange>
          </w:tcPr>
          <w:p w14:paraId="0C9C40FF">
            <w:pPr>
              <w:rPr>
                <w:bCs/>
                <w:szCs w:val="21"/>
                <w:highlight w:val="none"/>
              </w:rPr>
            </w:pPr>
            <w:r>
              <w:rPr>
                <w:rFonts w:hint="eastAsia"/>
                <w:bCs/>
                <w:szCs w:val="21"/>
                <w:highlight w:val="none"/>
              </w:rPr>
              <w:t>30.2.饰面：采用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53059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19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196" w:author="WPS_1731128893" w:date="2025-10-24T15:51:37Z">
            <w:trPr>
              <w:trHeight w:val="170" w:hRule="atLeast"/>
            </w:trPr>
          </w:trPrChange>
        </w:trPr>
        <w:tc>
          <w:tcPr>
            <w:tcW w:w="730" w:type="dxa"/>
            <w:vMerge w:val="continue"/>
            <w:vAlign w:val="center"/>
            <w:tcPrChange w:id="1197" w:author="WPS_1731128893" w:date="2025-10-24T15:51:37Z">
              <w:tcPr>
                <w:tcW w:w="730" w:type="dxa"/>
                <w:vMerge w:val="continue"/>
                <w:vAlign w:val="center"/>
                <w:tcPrChange w:id="1198" w:author="WPS_1731128893" w:date="2025-10-24T15:51:37Z">
                  <w:tcPr>
                    <w:tcW w:w="730" w:type="dxa"/>
                    <w:vMerge w:val="continue"/>
                    <w:vAlign w:val="center"/>
                  </w:tcPr>
                </w:tcPrChange>
              </w:tcPr>
            </w:tcPrChange>
          </w:tcPr>
          <w:p w14:paraId="1A57C78F">
            <w:pPr>
              <w:jc w:val="center"/>
              <w:rPr>
                <w:bCs/>
                <w:szCs w:val="21"/>
                <w:highlight w:val="none"/>
              </w:rPr>
            </w:pPr>
          </w:p>
        </w:tc>
        <w:tc>
          <w:tcPr>
            <w:tcW w:w="1658" w:type="dxa"/>
            <w:vMerge w:val="continue"/>
            <w:vAlign w:val="center"/>
            <w:tcPrChange w:id="1199" w:author="WPS_1731128893" w:date="2025-10-24T15:51:37Z">
              <w:tcPr>
                <w:tcW w:w="1658" w:type="dxa"/>
                <w:vMerge w:val="continue"/>
                <w:vAlign w:val="center"/>
                <w:tcPrChange w:id="1200" w:author="WPS_1731128893" w:date="2025-10-24T15:51:37Z">
                  <w:tcPr>
                    <w:tcW w:w="1658" w:type="dxa"/>
                    <w:vMerge w:val="continue"/>
                    <w:vAlign w:val="center"/>
                  </w:tcPr>
                </w:tcPrChange>
              </w:tcPr>
            </w:tcPrChange>
          </w:tcPr>
          <w:p w14:paraId="20203216">
            <w:pPr>
              <w:jc w:val="center"/>
              <w:rPr>
                <w:bCs/>
                <w:szCs w:val="21"/>
                <w:highlight w:val="none"/>
              </w:rPr>
            </w:pPr>
          </w:p>
        </w:tc>
        <w:tc>
          <w:tcPr>
            <w:tcW w:w="5734" w:type="dxa"/>
            <w:tcPrChange w:id="1201" w:author="WPS_1731128893" w:date="2025-10-24T15:51:37Z">
              <w:tcPr>
                <w:tcW w:w="5734" w:type="dxa"/>
                <w:tcPrChange w:id="1202" w:author="WPS_1731128893" w:date="2025-10-24T15:51:37Z">
                  <w:tcPr>
                    <w:tcW w:w="5734" w:type="dxa"/>
                  </w:tcPr>
                </w:tcPrChange>
              </w:tcPr>
            </w:tcPrChange>
          </w:tcPr>
          <w:p w14:paraId="4C13B999">
            <w:pPr>
              <w:rPr>
                <w:bCs/>
                <w:szCs w:val="21"/>
                <w:highlight w:val="none"/>
              </w:rPr>
            </w:pPr>
            <w:r>
              <w:rPr>
                <w:rFonts w:hint="eastAsia"/>
                <w:bCs/>
                <w:szCs w:val="21"/>
                <w:highlight w:val="none"/>
              </w:rPr>
              <w:t>30.3热熔胶：采用环保热熔胶，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66AC59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0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03" w:author="WPS_1731128893" w:date="2025-10-24T15:51:37Z">
            <w:trPr>
              <w:trHeight w:val="170" w:hRule="atLeast"/>
            </w:trPr>
          </w:trPrChange>
        </w:trPr>
        <w:tc>
          <w:tcPr>
            <w:tcW w:w="730" w:type="dxa"/>
            <w:vMerge w:val="continue"/>
            <w:vAlign w:val="center"/>
            <w:tcPrChange w:id="1204" w:author="WPS_1731128893" w:date="2025-10-24T15:51:37Z">
              <w:tcPr>
                <w:tcW w:w="730" w:type="dxa"/>
                <w:vMerge w:val="continue"/>
                <w:vAlign w:val="center"/>
                <w:tcPrChange w:id="1205" w:author="WPS_1731128893" w:date="2025-10-24T15:51:37Z">
                  <w:tcPr>
                    <w:tcW w:w="730" w:type="dxa"/>
                    <w:vMerge w:val="continue"/>
                    <w:vAlign w:val="center"/>
                  </w:tcPr>
                </w:tcPrChange>
              </w:tcPr>
            </w:tcPrChange>
          </w:tcPr>
          <w:p w14:paraId="23871338">
            <w:pPr>
              <w:jc w:val="center"/>
              <w:rPr>
                <w:bCs/>
                <w:szCs w:val="21"/>
                <w:highlight w:val="none"/>
              </w:rPr>
            </w:pPr>
          </w:p>
        </w:tc>
        <w:tc>
          <w:tcPr>
            <w:tcW w:w="1658" w:type="dxa"/>
            <w:vMerge w:val="continue"/>
            <w:vAlign w:val="center"/>
            <w:tcPrChange w:id="1206" w:author="WPS_1731128893" w:date="2025-10-24T15:51:37Z">
              <w:tcPr>
                <w:tcW w:w="1658" w:type="dxa"/>
                <w:vMerge w:val="continue"/>
                <w:vAlign w:val="center"/>
                <w:tcPrChange w:id="1207" w:author="WPS_1731128893" w:date="2025-10-24T15:51:37Z">
                  <w:tcPr>
                    <w:tcW w:w="1658" w:type="dxa"/>
                    <w:vMerge w:val="continue"/>
                    <w:vAlign w:val="center"/>
                  </w:tcPr>
                </w:tcPrChange>
              </w:tcPr>
            </w:tcPrChange>
          </w:tcPr>
          <w:p w14:paraId="3D2F8320">
            <w:pPr>
              <w:jc w:val="center"/>
              <w:rPr>
                <w:bCs/>
                <w:szCs w:val="21"/>
                <w:highlight w:val="none"/>
              </w:rPr>
            </w:pPr>
          </w:p>
        </w:tc>
        <w:tc>
          <w:tcPr>
            <w:tcW w:w="5734" w:type="dxa"/>
            <w:tcPrChange w:id="1208" w:author="WPS_1731128893" w:date="2025-10-24T15:51:37Z">
              <w:tcPr>
                <w:tcW w:w="5734" w:type="dxa"/>
                <w:tcPrChange w:id="1209" w:author="WPS_1731128893" w:date="2025-10-24T15:51:37Z">
                  <w:tcPr>
                    <w:tcW w:w="5734" w:type="dxa"/>
                  </w:tcPr>
                </w:tcPrChange>
              </w:tcPr>
            </w:tcPrChange>
          </w:tcPr>
          <w:p w14:paraId="079B0722">
            <w:pPr>
              <w:rPr>
                <w:bCs/>
                <w:szCs w:val="21"/>
                <w:highlight w:val="none"/>
              </w:rPr>
            </w:pPr>
            <w:r>
              <w:rPr>
                <w:rFonts w:hint="eastAsia"/>
                <w:bCs/>
                <w:szCs w:val="21"/>
                <w:highlight w:val="none"/>
              </w:rPr>
              <w:t>30.4封边：采用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7A509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1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10" w:author="WPS_1731128893" w:date="2025-10-24T15:51:37Z">
            <w:trPr>
              <w:trHeight w:val="170" w:hRule="atLeast"/>
            </w:trPr>
          </w:trPrChange>
        </w:trPr>
        <w:tc>
          <w:tcPr>
            <w:tcW w:w="730" w:type="dxa"/>
            <w:vMerge w:val="continue"/>
            <w:vAlign w:val="center"/>
            <w:tcPrChange w:id="1211" w:author="WPS_1731128893" w:date="2025-10-24T15:51:37Z">
              <w:tcPr>
                <w:tcW w:w="730" w:type="dxa"/>
                <w:vMerge w:val="continue"/>
                <w:vAlign w:val="center"/>
                <w:tcPrChange w:id="1212" w:author="WPS_1731128893" w:date="2025-10-24T15:51:37Z">
                  <w:tcPr>
                    <w:tcW w:w="730" w:type="dxa"/>
                    <w:vMerge w:val="continue"/>
                    <w:vAlign w:val="center"/>
                  </w:tcPr>
                </w:tcPrChange>
              </w:tcPr>
            </w:tcPrChange>
          </w:tcPr>
          <w:p w14:paraId="61978786">
            <w:pPr>
              <w:jc w:val="center"/>
              <w:rPr>
                <w:bCs/>
                <w:szCs w:val="21"/>
                <w:highlight w:val="none"/>
              </w:rPr>
            </w:pPr>
          </w:p>
        </w:tc>
        <w:tc>
          <w:tcPr>
            <w:tcW w:w="1658" w:type="dxa"/>
            <w:vMerge w:val="continue"/>
            <w:vAlign w:val="center"/>
            <w:tcPrChange w:id="1213" w:author="WPS_1731128893" w:date="2025-10-24T15:51:37Z">
              <w:tcPr>
                <w:tcW w:w="1658" w:type="dxa"/>
                <w:vMerge w:val="continue"/>
                <w:vAlign w:val="center"/>
                <w:tcPrChange w:id="1214" w:author="WPS_1731128893" w:date="2025-10-24T15:51:37Z">
                  <w:tcPr>
                    <w:tcW w:w="1658" w:type="dxa"/>
                    <w:vMerge w:val="continue"/>
                    <w:vAlign w:val="center"/>
                  </w:tcPr>
                </w:tcPrChange>
              </w:tcPr>
            </w:tcPrChange>
          </w:tcPr>
          <w:p w14:paraId="5F9A286B">
            <w:pPr>
              <w:jc w:val="center"/>
              <w:rPr>
                <w:bCs/>
                <w:szCs w:val="21"/>
                <w:highlight w:val="none"/>
              </w:rPr>
            </w:pPr>
          </w:p>
        </w:tc>
        <w:tc>
          <w:tcPr>
            <w:tcW w:w="5734" w:type="dxa"/>
            <w:tcPrChange w:id="1215" w:author="WPS_1731128893" w:date="2025-10-24T15:51:37Z">
              <w:tcPr>
                <w:tcW w:w="5734" w:type="dxa"/>
                <w:tcPrChange w:id="1216" w:author="WPS_1731128893" w:date="2025-10-24T15:51:37Z">
                  <w:tcPr>
                    <w:tcW w:w="5734" w:type="dxa"/>
                  </w:tcPr>
                </w:tcPrChange>
              </w:tcPr>
            </w:tcPrChange>
          </w:tcPr>
          <w:p w14:paraId="35F00F43">
            <w:pPr>
              <w:rPr>
                <w:bCs/>
                <w:szCs w:val="21"/>
                <w:highlight w:val="none"/>
              </w:rPr>
            </w:pPr>
            <w:r>
              <w:rPr>
                <w:rFonts w:hint="eastAsia"/>
                <w:bCs/>
                <w:szCs w:val="21"/>
                <w:highlight w:val="none"/>
              </w:rPr>
              <w:t>30.5柜子顶部带钢化玻璃罩，玻璃厚度≥8mm，带3C标识，抗冲击、抗弯强度高、安全性能高、稳定性好。</w:t>
            </w:r>
          </w:p>
        </w:tc>
      </w:tr>
      <w:tr w14:paraId="0357D169">
        <w:tblPrEx>
          <w:tblCellMar>
            <w:top w:w="0" w:type="dxa"/>
            <w:left w:w="108" w:type="dxa"/>
            <w:bottom w:w="0" w:type="dxa"/>
            <w:right w:w="108" w:type="dxa"/>
          </w:tblCellMar>
          <w:tblPrExChange w:id="121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17" w:author="WPS_1731128893" w:date="2025-10-24T15:51:37Z">
            <w:trPr>
              <w:trHeight w:val="170" w:hRule="atLeast"/>
            </w:trPr>
          </w:trPrChange>
        </w:trPr>
        <w:tc>
          <w:tcPr>
            <w:tcW w:w="730" w:type="dxa"/>
            <w:vMerge w:val="continue"/>
            <w:vAlign w:val="center"/>
            <w:tcPrChange w:id="1218" w:author="WPS_1731128893" w:date="2025-10-24T15:51:37Z">
              <w:tcPr>
                <w:tcW w:w="730" w:type="dxa"/>
                <w:vMerge w:val="continue"/>
                <w:vAlign w:val="center"/>
                <w:tcPrChange w:id="1219" w:author="WPS_1731128893" w:date="2025-10-24T15:51:37Z">
                  <w:tcPr>
                    <w:tcW w:w="730" w:type="dxa"/>
                    <w:vMerge w:val="continue"/>
                    <w:vAlign w:val="center"/>
                  </w:tcPr>
                </w:tcPrChange>
              </w:tcPr>
            </w:tcPrChange>
          </w:tcPr>
          <w:p w14:paraId="4975281C">
            <w:pPr>
              <w:jc w:val="center"/>
              <w:rPr>
                <w:bCs/>
                <w:szCs w:val="21"/>
                <w:highlight w:val="none"/>
              </w:rPr>
            </w:pPr>
          </w:p>
        </w:tc>
        <w:tc>
          <w:tcPr>
            <w:tcW w:w="1658" w:type="dxa"/>
            <w:vMerge w:val="continue"/>
            <w:vAlign w:val="center"/>
            <w:tcPrChange w:id="1220" w:author="WPS_1731128893" w:date="2025-10-24T15:51:37Z">
              <w:tcPr>
                <w:tcW w:w="1658" w:type="dxa"/>
                <w:vMerge w:val="continue"/>
                <w:vAlign w:val="center"/>
                <w:tcPrChange w:id="1221" w:author="WPS_1731128893" w:date="2025-10-24T15:51:37Z">
                  <w:tcPr>
                    <w:tcW w:w="1658" w:type="dxa"/>
                    <w:vMerge w:val="continue"/>
                    <w:vAlign w:val="center"/>
                  </w:tcPr>
                </w:tcPrChange>
              </w:tcPr>
            </w:tcPrChange>
          </w:tcPr>
          <w:p w14:paraId="413B76CF">
            <w:pPr>
              <w:jc w:val="center"/>
              <w:rPr>
                <w:bCs/>
                <w:szCs w:val="21"/>
                <w:highlight w:val="none"/>
              </w:rPr>
            </w:pPr>
          </w:p>
        </w:tc>
        <w:tc>
          <w:tcPr>
            <w:tcW w:w="5734" w:type="dxa"/>
            <w:tcPrChange w:id="1222" w:author="WPS_1731128893" w:date="2025-10-24T15:51:37Z">
              <w:tcPr>
                <w:tcW w:w="5734" w:type="dxa"/>
                <w:tcPrChange w:id="1223" w:author="WPS_1731128893" w:date="2025-10-24T15:51:37Z">
                  <w:tcPr>
                    <w:tcW w:w="5734" w:type="dxa"/>
                  </w:tcPr>
                </w:tcPrChange>
              </w:tcPr>
            </w:tcPrChange>
          </w:tcPr>
          <w:p w14:paraId="6335C960">
            <w:pPr>
              <w:rPr>
                <w:bCs/>
                <w:szCs w:val="21"/>
                <w:highlight w:val="none"/>
              </w:rPr>
            </w:pPr>
            <w:r>
              <w:rPr>
                <w:rFonts w:hint="eastAsia"/>
                <w:bCs/>
                <w:szCs w:val="21"/>
                <w:highlight w:val="none"/>
              </w:rPr>
              <w:t>30.6尺寸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*1100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AF34E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2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24" w:author="WPS_1731128893" w:date="2025-10-24T15:51:37Z">
            <w:trPr>
              <w:trHeight w:val="170" w:hRule="atLeast"/>
            </w:trPr>
          </w:trPrChange>
        </w:trPr>
        <w:tc>
          <w:tcPr>
            <w:tcW w:w="730" w:type="dxa"/>
            <w:vMerge w:val="restart"/>
            <w:vAlign w:val="center"/>
            <w:tcPrChange w:id="1225" w:author="WPS_1731128893" w:date="2025-10-24T15:51:37Z">
              <w:tcPr>
                <w:tcW w:w="730" w:type="dxa"/>
                <w:vMerge w:val="restart"/>
                <w:vAlign w:val="center"/>
                <w:tcPrChange w:id="1226" w:author="WPS_1731128893" w:date="2025-10-24T15:51:37Z">
                  <w:tcPr>
                    <w:tcW w:w="730" w:type="dxa"/>
                    <w:vMerge w:val="restart"/>
                    <w:vAlign w:val="center"/>
                  </w:tcPr>
                </w:tcPrChange>
              </w:tcPr>
            </w:tcPrChange>
          </w:tcPr>
          <w:p w14:paraId="2B65ACCB">
            <w:pPr>
              <w:jc w:val="center"/>
              <w:rPr>
                <w:bCs/>
                <w:szCs w:val="21"/>
                <w:highlight w:val="none"/>
              </w:rPr>
            </w:pPr>
            <w:r>
              <w:rPr>
                <w:rFonts w:hint="eastAsia"/>
                <w:bCs/>
                <w:szCs w:val="21"/>
                <w:highlight w:val="none"/>
              </w:rPr>
              <w:t>31</w:t>
            </w:r>
          </w:p>
        </w:tc>
        <w:tc>
          <w:tcPr>
            <w:tcW w:w="1658" w:type="dxa"/>
            <w:vMerge w:val="restart"/>
            <w:vAlign w:val="center"/>
            <w:tcPrChange w:id="1227" w:author="WPS_1731128893" w:date="2025-10-24T15:51:37Z">
              <w:tcPr>
                <w:tcW w:w="1658" w:type="dxa"/>
                <w:vMerge w:val="restart"/>
                <w:vAlign w:val="center"/>
                <w:tcPrChange w:id="1228" w:author="WPS_1731128893" w:date="2025-10-24T15:51:37Z">
                  <w:tcPr>
                    <w:tcW w:w="1658" w:type="dxa"/>
                    <w:vMerge w:val="restart"/>
                    <w:vAlign w:val="center"/>
                  </w:tcPr>
                </w:tcPrChange>
              </w:tcPr>
            </w:tcPrChange>
          </w:tcPr>
          <w:p w14:paraId="52B40F09">
            <w:pPr>
              <w:jc w:val="center"/>
              <w:rPr>
                <w:rFonts w:hint="eastAsia"/>
                <w:bCs/>
                <w:szCs w:val="21"/>
                <w:highlight w:val="none"/>
              </w:rPr>
            </w:pPr>
            <w:r>
              <w:rPr>
                <w:rFonts w:hint="eastAsia"/>
                <w:bCs/>
                <w:szCs w:val="21"/>
                <w:highlight w:val="none"/>
              </w:rPr>
              <w:t>椅子</w:t>
            </w:r>
          </w:p>
          <w:p w14:paraId="4CD64D8F">
            <w:pPr>
              <w:jc w:val="center"/>
              <w:rPr>
                <w:rFonts w:hint="eastAsia"/>
                <w:bCs/>
                <w:szCs w:val="21"/>
                <w:highlight w:val="none"/>
              </w:rPr>
            </w:pPr>
            <w:r>
              <w:rPr>
                <w:highlight w:val="none"/>
              </w:rPr>
              <w:drawing>
                <wp:inline distT="0" distB="0" distL="114300" distR="114300">
                  <wp:extent cx="900430" cy="1181100"/>
                  <wp:effectExtent l="0" t="0" r="127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38"/>
                          <a:stretch>
                            <a:fillRect/>
                          </a:stretch>
                        </pic:blipFill>
                        <pic:spPr>
                          <a:xfrm>
                            <a:off x="0" y="0"/>
                            <a:ext cx="900430" cy="1181100"/>
                          </a:xfrm>
                          <a:prstGeom prst="rect">
                            <a:avLst/>
                          </a:prstGeom>
                          <a:noFill/>
                          <a:ln>
                            <a:noFill/>
                          </a:ln>
                        </pic:spPr>
                      </pic:pic>
                    </a:graphicData>
                  </a:graphic>
                </wp:inline>
              </w:drawing>
            </w:r>
          </w:p>
        </w:tc>
        <w:tc>
          <w:tcPr>
            <w:tcW w:w="5734" w:type="dxa"/>
            <w:tcPrChange w:id="1229" w:author="WPS_1731128893" w:date="2025-10-24T15:51:37Z">
              <w:tcPr>
                <w:tcW w:w="5734" w:type="dxa"/>
                <w:tcPrChange w:id="1230" w:author="WPS_1731128893" w:date="2025-10-24T15:51:37Z">
                  <w:tcPr>
                    <w:tcW w:w="5734" w:type="dxa"/>
                  </w:tcPr>
                </w:tcPrChange>
              </w:tcPr>
            </w:tcPrChange>
          </w:tcPr>
          <w:p w14:paraId="3AA0A930">
            <w:pPr>
              <w:rPr>
                <w:bCs/>
                <w:szCs w:val="21"/>
                <w:highlight w:val="none"/>
              </w:rPr>
            </w:pPr>
            <w:r>
              <w:rPr>
                <w:rFonts w:hint="eastAsia"/>
                <w:bCs/>
                <w:szCs w:val="21"/>
                <w:highlight w:val="none"/>
              </w:rPr>
              <w:t>31.1饰面：用环保人造革（</w:t>
            </w:r>
            <w:r>
              <w:rPr>
                <w:rFonts w:hint="eastAsia"/>
                <w:bCs/>
                <w:szCs w:val="21"/>
                <w:highlight w:val="none"/>
                <w:lang w:val="en-US" w:eastAsia="zh-CN"/>
              </w:rPr>
              <w:t>仿</w:t>
            </w:r>
            <w:r>
              <w:rPr>
                <w:rFonts w:hint="eastAsia"/>
                <w:bCs/>
                <w:szCs w:val="21"/>
                <w:highlight w:val="none"/>
              </w:rPr>
              <w:t>皮），厚度≥1.0mm，经液态浸色及防潮、防污等工艺处理，纹理细腻，耐磨损；</w:t>
            </w:r>
          </w:p>
        </w:tc>
      </w:tr>
      <w:tr w14:paraId="2A3C3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3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31" w:author="WPS_1731128893" w:date="2025-10-24T15:51:37Z">
            <w:trPr>
              <w:trHeight w:val="170" w:hRule="atLeast"/>
            </w:trPr>
          </w:trPrChange>
        </w:trPr>
        <w:tc>
          <w:tcPr>
            <w:tcW w:w="730" w:type="dxa"/>
            <w:vMerge w:val="continue"/>
            <w:vAlign w:val="center"/>
            <w:tcPrChange w:id="1232" w:author="WPS_1731128893" w:date="2025-10-24T15:51:37Z">
              <w:tcPr>
                <w:tcW w:w="730" w:type="dxa"/>
                <w:vMerge w:val="continue"/>
                <w:vAlign w:val="center"/>
                <w:tcPrChange w:id="1233" w:author="WPS_1731128893" w:date="2025-10-24T15:51:37Z">
                  <w:tcPr>
                    <w:tcW w:w="730" w:type="dxa"/>
                    <w:vMerge w:val="continue"/>
                    <w:vAlign w:val="center"/>
                  </w:tcPr>
                </w:tcPrChange>
              </w:tcPr>
            </w:tcPrChange>
          </w:tcPr>
          <w:p w14:paraId="4268EF22">
            <w:pPr>
              <w:jc w:val="center"/>
              <w:rPr>
                <w:bCs/>
                <w:szCs w:val="21"/>
                <w:highlight w:val="none"/>
              </w:rPr>
            </w:pPr>
          </w:p>
        </w:tc>
        <w:tc>
          <w:tcPr>
            <w:tcW w:w="1658" w:type="dxa"/>
            <w:vMerge w:val="continue"/>
            <w:vAlign w:val="center"/>
            <w:tcPrChange w:id="1234" w:author="WPS_1731128893" w:date="2025-10-24T15:51:37Z">
              <w:tcPr>
                <w:tcW w:w="1658" w:type="dxa"/>
                <w:vMerge w:val="continue"/>
                <w:vAlign w:val="center"/>
                <w:tcPrChange w:id="1235" w:author="WPS_1731128893" w:date="2025-10-24T15:51:37Z">
                  <w:tcPr>
                    <w:tcW w:w="1658" w:type="dxa"/>
                    <w:vMerge w:val="continue"/>
                    <w:vAlign w:val="center"/>
                  </w:tcPr>
                </w:tcPrChange>
              </w:tcPr>
            </w:tcPrChange>
          </w:tcPr>
          <w:p w14:paraId="79441289">
            <w:pPr>
              <w:jc w:val="center"/>
              <w:rPr>
                <w:bCs/>
                <w:szCs w:val="21"/>
                <w:highlight w:val="none"/>
              </w:rPr>
            </w:pPr>
          </w:p>
        </w:tc>
        <w:tc>
          <w:tcPr>
            <w:tcW w:w="5734" w:type="dxa"/>
            <w:tcPrChange w:id="1236" w:author="WPS_1731128893" w:date="2025-10-24T15:51:37Z">
              <w:tcPr>
                <w:tcW w:w="5734" w:type="dxa"/>
                <w:tcPrChange w:id="1237" w:author="WPS_1731128893" w:date="2025-10-24T15:51:37Z">
                  <w:tcPr>
                    <w:tcW w:w="5734" w:type="dxa"/>
                  </w:tcPr>
                </w:tcPrChange>
              </w:tcPr>
            </w:tcPrChange>
          </w:tcPr>
          <w:p w14:paraId="75B23773">
            <w:pPr>
              <w:rPr>
                <w:bCs/>
                <w:szCs w:val="21"/>
                <w:highlight w:val="none"/>
              </w:rPr>
            </w:pPr>
            <w:r>
              <w:rPr>
                <w:rFonts w:hint="eastAsia"/>
                <w:bCs/>
                <w:szCs w:val="21"/>
                <w:highlight w:val="none"/>
              </w:rPr>
              <w:t>31.2海绵：阻燃海绵，坐垫海绵密度40#表面涂有防止老化变形的保护膜,可防氧化,防碎，背部采用30#无粉海绵柔软度高，舒适度强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10793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3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38" w:author="WPS_1731128893" w:date="2025-10-24T15:51:37Z">
            <w:trPr>
              <w:trHeight w:val="170" w:hRule="atLeast"/>
            </w:trPr>
          </w:trPrChange>
        </w:trPr>
        <w:tc>
          <w:tcPr>
            <w:tcW w:w="730" w:type="dxa"/>
            <w:vMerge w:val="continue"/>
            <w:vAlign w:val="center"/>
            <w:tcPrChange w:id="1239" w:author="WPS_1731128893" w:date="2025-10-24T15:51:37Z">
              <w:tcPr>
                <w:tcW w:w="730" w:type="dxa"/>
                <w:vMerge w:val="continue"/>
                <w:vAlign w:val="center"/>
                <w:tcPrChange w:id="1240" w:author="WPS_1731128893" w:date="2025-10-24T15:51:37Z">
                  <w:tcPr>
                    <w:tcW w:w="730" w:type="dxa"/>
                    <w:vMerge w:val="continue"/>
                    <w:vAlign w:val="center"/>
                  </w:tcPr>
                </w:tcPrChange>
              </w:tcPr>
            </w:tcPrChange>
          </w:tcPr>
          <w:p w14:paraId="571F1D23">
            <w:pPr>
              <w:jc w:val="center"/>
              <w:rPr>
                <w:bCs/>
                <w:szCs w:val="21"/>
                <w:highlight w:val="none"/>
              </w:rPr>
            </w:pPr>
          </w:p>
        </w:tc>
        <w:tc>
          <w:tcPr>
            <w:tcW w:w="1658" w:type="dxa"/>
            <w:vMerge w:val="continue"/>
            <w:vAlign w:val="center"/>
            <w:tcPrChange w:id="1241" w:author="WPS_1731128893" w:date="2025-10-24T15:51:37Z">
              <w:tcPr>
                <w:tcW w:w="1658" w:type="dxa"/>
                <w:vMerge w:val="continue"/>
                <w:vAlign w:val="center"/>
                <w:tcPrChange w:id="1242" w:author="WPS_1731128893" w:date="2025-10-24T15:51:37Z">
                  <w:tcPr>
                    <w:tcW w:w="1658" w:type="dxa"/>
                    <w:vMerge w:val="continue"/>
                    <w:vAlign w:val="center"/>
                  </w:tcPr>
                </w:tcPrChange>
              </w:tcPr>
            </w:tcPrChange>
          </w:tcPr>
          <w:p w14:paraId="11CD9630">
            <w:pPr>
              <w:jc w:val="center"/>
              <w:rPr>
                <w:bCs/>
                <w:szCs w:val="21"/>
                <w:highlight w:val="none"/>
              </w:rPr>
            </w:pPr>
          </w:p>
        </w:tc>
        <w:tc>
          <w:tcPr>
            <w:tcW w:w="5734" w:type="dxa"/>
            <w:tcPrChange w:id="1243" w:author="WPS_1731128893" w:date="2025-10-24T15:51:37Z">
              <w:tcPr>
                <w:tcW w:w="5734" w:type="dxa"/>
                <w:tcPrChange w:id="1244" w:author="WPS_1731128893" w:date="2025-10-24T15:51:37Z">
                  <w:tcPr>
                    <w:tcW w:w="5734" w:type="dxa"/>
                  </w:tcPr>
                </w:tcPrChange>
              </w:tcPr>
            </w:tcPrChange>
          </w:tcPr>
          <w:p w14:paraId="02367136">
            <w:pPr>
              <w:rPr>
                <w:bCs/>
                <w:szCs w:val="21"/>
                <w:highlight w:val="none"/>
              </w:rPr>
            </w:pPr>
            <w:r>
              <w:rPr>
                <w:rFonts w:hint="eastAsia"/>
                <w:bCs/>
                <w:szCs w:val="21"/>
                <w:highlight w:val="none"/>
              </w:rPr>
              <w:t>31.3胶水：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49E559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4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45" w:author="WPS_1731128893" w:date="2025-10-24T15:51:37Z">
            <w:trPr>
              <w:trHeight w:val="170" w:hRule="atLeast"/>
            </w:trPr>
          </w:trPrChange>
        </w:trPr>
        <w:tc>
          <w:tcPr>
            <w:tcW w:w="730" w:type="dxa"/>
            <w:vMerge w:val="continue"/>
            <w:vAlign w:val="center"/>
            <w:tcPrChange w:id="1246" w:author="WPS_1731128893" w:date="2025-10-24T15:51:37Z">
              <w:tcPr>
                <w:tcW w:w="730" w:type="dxa"/>
                <w:vMerge w:val="continue"/>
                <w:vAlign w:val="center"/>
                <w:tcPrChange w:id="1247" w:author="WPS_1731128893" w:date="2025-10-24T15:51:37Z">
                  <w:tcPr>
                    <w:tcW w:w="730" w:type="dxa"/>
                    <w:vMerge w:val="continue"/>
                    <w:vAlign w:val="center"/>
                  </w:tcPr>
                </w:tcPrChange>
              </w:tcPr>
            </w:tcPrChange>
          </w:tcPr>
          <w:p w14:paraId="631F247F">
            <w:pPr>
              <w:jc w:val="center"/>
              <w:rPr>
                <w:bCs/>
                <w:szCs w:val="21"/>
                <w:highlight w:val="none"/>
              </w:rPr>
            </w:pPr>
          </w:p>
        </w:tc>
        <w:tc>
          <w:tcPr>
            <w:tcW w:w="1658" w:type="dxa"/>
            <w:vMerge w:val="continue"/>
            <w:vAlign w:val="center"/>
            <w:tcPrChange w:id="1248" w:author="WPS_1731128893" w:date="2025-10-24T15:51:37Z">
              <w:tcPr>
                <w:tcW w:w="1658" w:type="dxa"/>
                <w:vMerge w:val="continue"/>
                <w:vAlign w:val="center"/>
                <w:tcPrChange w:id="1249" w:author="WPS_1731128893" w:date="2025-10-24T15:51:37Z">
                  <w:tcPr>
                    <w:tcW w:w="1658" w:type="dxa"/>
                    <w:vMerge w:val="continue"/>
                    <w:vAlign w:val="center"/>
                  </w:tcPr>
                </w:tcPrChange>
              </w:tcPr>
            </w:tcPrChange>
          </w:tcPr>
          <w:p w14:paraId="1F944CFF">
            <w:pPr>
              <w:jc w:val="center"/>
              <w:rPr>
                <w:bCs/>
                <w:szCs w:val="21"/>
                <w:highlight w:val="none"/>
              </w:rPr>
            </w:pPr>
          </w:p>
        </w:tc>
        <w:tc>
          <w:tcPr>
            <w:tcW w:w="5734" w:type="dxa"/>
            <w:tcPrChange w:id="1250" w:author="WPS_1731128893" w:date="2025-10-24T15:51:37Z">
              <w:tcPr>
                <w:tcW w:w="5734" w:type="dxa"/>
                <w:tcPrChange w:id="1251" w:author="WPS_1731128893" w:date="2025-10-24T15:51:37Z">
                  <w:tcPr>
                    <w:tcW w:w="5734" w:type="dxa"/>
                  </w:tcPr>
                </w:tcPrChange>
              </w:tcPr>
            </w:tcPrChange>
          </w:tcPr>
          <w:p w14:paraId="6C4C208B">
            <w:pPr>
              <w:rPr>
                <w:bCs/>
                <w:szCs w:val="21"/>
                <w:highlight w:val="none"/>
              </w:rPr>
            </w:pPr>
            <w:r>
              <w:rPr>
                <w:rFonts w:hint="eastAsia"/>
                <w:bCs/>
                <w:szCs w:val="21"/>
                <w:highlight w:val="none"/>
              </w:rPr>
              <w:t>31.4脚架：钢制脚架，采用冷轧钢，表面采用静电粉末喷涂，喷涂前经严格处理，涂层厚度70um-90um，涂层膜厚度均匀一致，耐撞击，抗腐蚀力强，粉体色泽均匀，光滑平整，无流痕、接痕、裂痕、划痕、气泡、色差、杂质；</w:t>
            </w:r>
          </w:p>
        </w:tc>
      </w:tr>
      <w:tr w14:paraId="4456C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5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52" w:author="WPS_1731128893" w:date="2025-10-24T15:51:37Z">
            <w:trPr>
              <w:trHeight w:val="170" w:hRule="atLeast"/>
            </w:trPr>
          </w:trPrChange>
        </w:trPr>
        <w:tc>
          <w:tcPr>
            <w:tcW w:w="730" w:type="dxa"/>
            <w:vMerge w:val="continue"/>
            <w:vAlign w:val="center"/>
            <w:tcPrChange w:id="1253" w:author="WPS_1731128893" w:date="2025-10-24T15:51:37Z">
              <w:tcPr>
                <w:tcW w:w="730" w:type="dxa"/>
                <w:vMerge w:val="continue"/>
                <w:vAlign w:val="center"/>
                <w:tcPrChange w:id="1254" w:author="WPS_1731128893" w:date="2025-10-24T15:51:37Z">
                  <w:tcPr>
                    <w:tcW w:w="730" w:type="dxa"/>
                    <w:vMerge w:val="continue"/>
                    <w:vAlign w:val="center"/>
                  </w:tcPr>
                </w:tcPrChange>
              </w:tcPr>
            </w:tcPrChange>
          </w:tcPr>
          <w:p w14:paraId="42B18B88">
            <w:pPr>
              <w:jc w:val="center"/>
              <w:rPr>
                <w:bCs/>
                <w:szCs w:val="21"/>
                <w:highlight w:val="none"/>
              </w:rPr>
            </w:pPr>
          </w:p>
        </w:tc>
        <w:tc>
          <w:tcPr>
            <w:tcW w:w="1658" w:type="dxa"/>
            <w:vMerge w:val="continue"/>
            <w:vAlign w:val="center"/>
            <w:tcPrChange w:id="1255" w:author="WPS_1731128893" w:date="2025-10-24T15:51:37Z">
              <w:tcPr>
                <w:tcW w:w="1658" w:type="dxa"/>
                <w:vMerge w:val="continue"/>
                <w:vAlign w:val="center"/>
                <w:tcPrChange w:id="1256" w:author="WPS_1731128893" w:date="2025-10-24T15:51:37Z">
                  <w:tcPr>
                    <w:tcW w:w="1658" w:type="dxa"/>
                    <w:vMerge w:val="continue"/>
                    <w:vAlign w:val="center"/>
                  </w:tcPr>
                </w:tcPrChange>
              </w:tcPr>
            </w:tcPrChange>
          </w:tcPr>
          <w:p w14:paraId="2BB2684D">
            <w:pPr>
              <w:jc w:val="center"/>
              <w:rPr>
                <w:bCs/>
                <w:szCs w:val="21"/>
                <w:highlight w:val="none"/>
              </w:rPr>
            </w:pPr>
          </w:p>
        </w:tc>
        <w:tc>
          <w:tcPr>
            <w:tcW w:w="5734" w:type="dxa"/>
            <w:tcPrChange w:id="1257" w:author="WPS_1731128893" w:date="2025-10-24T15:51:37Z">
              <w:tcPr>
                <w:tcW w:w="5734" w:type="dxa"/>
                <w:tcPrChange w:id="1258" w:author="WPS_1731128893" w:date="2025-10-24T15:51:37Z">
                  <w:tcPr>
                    <w:tcW w:w="5734" w:type="dxa"/>
                  </w:tcPr>
                </w:tcPrChange>
              </w:tcPr>
            </w:tcPrChange>
          </w:tcPr>
          <w:p w14:paraId="492B234C">
            <w:pPr>
              <w:rPr>
                <w:bCs/>
                <w:szCs w:val="21"/>
                <w:highlight w:val="none"/>
              </w:rPr>
            </w:pPr>
            <w:r>
              <w:rPr>
                <w:rFonts w:hint="eastAsia"/>
                <w:bCs/>
                <w:szCs w:val="21"/>
                <w:highlight w:val="none"/>
              </w:rPr>
              <w:t>31.5整体：车缝线路均匀饱满、线条顺畅、针距均匀；扪面整体感观流畅、外型符合要求；组装后全面测试：转角平滑、后背及底座包饱满，左右对齐。</w:t>
            </w:r>
          </w:p>
        </w:tc>
      </w:tr>
      <w:tr w14:paraId="71077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5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59" w:author="WPS_1731128893" w:date="2025-10-24T15:51:37Z">
            <w:trPr>
              <w:trHeight w:val="170" w:hRule="atLeast"/>
            </w:trPr>
          </w:trPrChange>
        </w:trPr>
        <w:tc>
          <w:tcPr>
            <w:tcW w:w="730" w:type="dxa"/>
            <w:vMerge w:val="continue"/>
            <w:vAlign w:val="center"/>
            <w:tcPrChange w:id="1260" w:author="WPS_1731128893" w:date="2025-10-24T15:51:37Z">
              <w:tcPr>
                <w:tcW w:w="730" w:type="dxa"/>
                <w:vMerge w:val="continue"/>
                <w:vAlign w:val="center"/>
                <w:tcPrChange w:id="1261" w:author="WPS_1731128893" w:date="2025-10-24T15:51:37Z">
                  <w:tcPr>
                    <w:tcW w:w="730" w:type="dxa"/>
                    <w:vMerge w:val="continue"/>
                    <w:vAlign w:val="center"/>
                  </w:tcPr>
                </w:tcPrChange>
              </w:tcPr>
            </w:tcPrChange>
          </w:tcPr>
          <w:p w14:paraId="7B0D0727">
            <w:pPr>
              <w:jc w:val="center"/>
              <w:rPr>
                <w:bCs/>
                <w:szCs w:val="21"/>
                <w:highlight w:val="none"/>
              </w:rPr>
            </w:pPr>
          </w:p>
        </w:tc>
        <w:tc>
          <w:tcPr>
            <w:tcW w:w="1658" w:type="dxa"/>
            <w:vMerge w:val="continue"/>
            <w:vAlign w:val="center"/>
            <w:tcPrChange w:id="1262" w:author="WPS_1731128893" w:date="2025-10-24T15:51:37Z">
              <w:tcPr>
                <w:tcW w:w="1658" w:type="dxa"/>
                <w:vMerge w:val="continue"/>
                <w:vAlign w:val="center"/>
                <w:tcPrChange w:id="1263" w:author="WPS_1731128893" w:date="2025-10-24T15:51:37Z">
                  <w:tcPr>
                    <w:tcW w:w="1658" w:type="dxa"/>
                    <w:vMerge w:val="continue"/>
                    <w:vAlign w:val="center"/>
                  </w:tcPr>
                </w:tcPrChange>
              </w:tcPr>
            </w:tcPrChange>
          </w:tcPr>
          <w:p w14:paraId="69B5FAAB">
            <w:pPr>
              <w:jc w:val="center"/>
              <w:rPr>
                <w:bCs/>
                <w:szCs w:val="21"/>
                <w:highlight w:val="none"/>
              </w:rPr>
            </w:pPr>
          </w:p>
        </w:tc>
        <w:tc>
          <w:tcPr>
            <w:tcW w:w="5734" w:type="dxa"/>
            <w:tcPrChange w:id="1264" w:author="WPS_1731128893" w:date="2025-10-24T15:51:37Z">
              <w:tcPr>
                <w:tcW w:w="5734" w:type="dxa"/>
                <w:tcPrChange w:id="1265" w:author="WPS_1731128893" w:date="2025-10-24T15:51:37Z">
                  <w:tcPr>
                    <w:tcW w:w="5734" w:type="dxa"/>
                  </w:tcPr>
                </w:tcPrChange>
              </w:tcPr>
            </w:tcPrChange>
          </w:tcPr>
          <w:p w14:paraId="2FFB4DF9">
            <w:pPr>
              <w:rPr>
                <w:bCs/>
                <w:szCs w:val="21"/>
                <w:highlight w:val="none"/>
              </w:rPr>
            </w:pPr>
            <w:r>
              <w:rPr>
                <w:rFonts w:hint="eastAsia"/>
                <w:bCs/>
                <w:szCs w:val="21"/>
                <w:highlight w:val="none"/>
              </w:rPr>
              <w:t>31.6尺寸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CD32B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6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66" w:author="WPS_1731128893" w:date="2025-10-24T15:51:37Z">
            <w:trPr>
              <w:trHeight w:val="170" w:hRule="atLeast"/>
            </w:trPr>
          </w:trPrChange>
        </w:trPr>
        <w:tc>
          <w:tcPr>
            <w:tcW w:w="730" w:type="dxa"/>
            <w:vMerge w:val="restart"/>
            <w:vAlign w:val="center"/>
            <w:tcPrChange w:id="1267" w:author="WPS_1731128893" w:date="2025-10-24T15:51:37Z">
              <w:tcPr>
                <w:tcW w:w="730" w:type="dxa"/>
                <w:vMerge w:val="restart"/>
                <w:vAlign w:val="center"/>
                <w:tcPrChange w:id="1268" w:author="WPS_1731128893" w:date="2025-10-24T15:51:37Z">
                  <w:tcPr>
                    <w:tcW w:w="730" w:type="dxa"/>
                    <w:vMerge w:val="restart"/>
                    <w:vAlign w:val="center"/>
                  </w:tcPr>
                </w:tcPrChange>
              </w:tcPr>
            </w:tcPrChange>
          </w:tcPr>
          <w:p w14:paraId="50A90F51">
            <w:pPr>
              <w:jc w:val="center"/>
              <w:rPr>
                <w:bCs/>
                <w:szCs w:val="21"/>
                <w:highlight w:val="none"/>
              </w:rPr>
            </w:pPr>
            <w:r>
              <w:rPr>
                <w:rFonts w:hint="eastAsia"/>
                <w:bCs/>
                <w:szCs w:val="21"/>
                <w:highlight w:val="none"/>
              </w:rPr>
              <w:t>32</w:t>
            </w:r>
          </w:p>
        </w:tc>
        <w:tc>
          <w:tcPr>
            <w:tcW w:w="1658" w:type="dxa"/>
            <w:vMerge w:val="restart"/>
            <w:vAlign w:val="center"/>
            <w:tcPrChange w:id="1269" w:author="WPS_1731128893" w:date="2025-10-24T15:51:37Z">
              <w:tcPr>
                <w:tcW w:w="1658" w:type="dxa"/>
                <w:vMerge w:val="restart"/>
                <w:vAlign w:val="center"/>
                <w:tcPrChange w:id="1270" w:author="WPS_1731128893" w:date="2025-10-24T15:51:37Z">
                  <w:tcPr>
                    <w:tcW w:w="1658" w:type="dxa"/>
                    <w:vMerge w:val="restart"/>
                    <w:vAlign w:val="center"/>
                  </w:tcPr>
                </w:tcPrChange>
              </w:tcPr>
            </w:tcPrChange>
          </w:tcPr>
          <w:p w14:paraId="164932DC">
            <w:pPr>
              <w:jc w:val="center"/>
              <w:rPr>
                <w:rFonts w:hint="eastAsia"/>
                <w:bCs/>
                <w:szCs w:val="21"/>
                <w:highlight w:val="none"/>
                <w:lang w:val="en-US" w:eastAsia="zh-CN"/>
              </w:rPr>
            </w:pPr>
            <w:r>
              <w:rPr>
                <w:rFonts w:hint="eastAsia"/>
                <w:bCs/>
                <w:szCs w:val="21"/>
                <w:highlight w:val="none"/>
                <w:lang w:val="en-US" w:eastAsia="zh-CN"/>
              </w:rPr>
              <w:t>休闲椅</w:t>
            </w:r>
          </w:p>
          <w:p w14:paraId="60AEF9B2">
            <w:pPr>
              <w:jc w:val="center"/>
              <w:rPr>
                <w:rFonts w:hint="eastAsia"/>
                <w:bCs/>
                <w:szCs w:val="21"/>
                <w:highlight w:val="none"/>
                <w:lang w:val="en-US" w:eastAsia="zh-CN"/>
              </w:rPr>
            </w:pPr>
            <w:r>
              <w:rPr>
                <w:highlight w:val="none"/>
              </w:rPr>
              <w:drawing>
                <wp:inline distT="0" distB="0" distL="114300" distR="114300">
                  <wp:extent cx="899795" cy="1133475"/>
                  <wp:effectExtent l="0" t="0" r="1905" b="952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39"/>
                          <a:stretch>
                            <a:fillRect/>
                          </a:stretch>
                        </pic:blipFill>
                        <pic:spPr>
                          <a:xfrm>
                            <a:off x="0" y="0"/>
                            <a:ext cx="899795" cy="1133475"/>
                          </a:xfrm>
                          <a:prstGeom prst="rect">
                            <a:avLst/>
                          </a:prstGeom>
                          <a:noFill/>
                          <a:ln>
                            <a:noFill/>
                          </a:ln>
                        </pic:spPr>
                      </pic:pic>
                    </a:graphicData>
                  </a:graphic>
                </wp:inline>
              </w:drawing>
            </w:r>
          </w:p>
        </w:tc>
        <w:tc>
          <w:tcPr>
            <w:tcW w:w="5734" w:type="dxa"/>
            <w:tcPrChange w:id="1271" w:author="WPS_1731128893" w:date="2025-10-24T15:51:37Z">
              <w:tcPr>
                <w:tcW w:w="5734" w:type="dxa"/>
                <w:tcPrChange w:id="1272" w:author="WPS_1731128893" w:date="2025-10-24T15:51:37Z">
                  <w:tcPr>
                    <w:tcW w:w="5734" w:type="dxa"/>
                  </w:tcPr>
                </w:tcPrChange>
              </w:tcPr>
            </w:tcPrChange>
          </w:tcPr>
          <w:p w14:paraId="558DDEE4">
            <w:pPr>
              <w:rPr>
                <w:bCs/>
                <w:szCs w:val="21"/>
                <w:highlight w:val="none"/>
              </w:rPr>
            </w:pPr>
            <w:r>
              <w:rPr>
                <w:rFonts w:hint="eastAsia"/>
                <w:bCs/>
                <w:szCs w:val="21"/>
                <w:highlight w:val="none"/>
              </w:rPr>
              <w:t>32.1饰面：用环保人造革（</w:t>
            </w:r>
            <w:r>
              <w:rPr>
                <w:rFonts w:hint="eastAsia"/>
                <w:bCs/>
                <w:szCs w:val="21"/>
                <w:highlight w:val="none"/>
                <w:lang w:val="en-US" w:eastAsia="zh-CN"/>
              </w:rPr>
              <w:t>仿</w:t>
            </w:r>
            <w:r>
              <w:rPr>
                <w:rFonts w:hint="eastAsia"/>
                <w:bCs/>
                <w:szCs w:val="21"/>
                <w:highlight w:val="none"/>
              </w:rPr>
              <w:t>皮），厚度≥1.0mm，经液态浸色及防潮、防污等工艺处理</w:t>
            </w:r>
            <w:r>
              <w:rPr>
                <w:rFonts w:hint="eastAsia"/>
                <w:bCs/>
                <w:szCs w:val="21"/>
                <w:highlight w:val="none"/>
                <w:lang w:eastAsia="zh-CN"/>
              </w:rPr>
              <w:t>，</w:t>
            </w:r>
            <w:r>
              <w:rPr>
                <w:rFonts w:hint="eastAsia"/>
                <w:bCs/>
                <w:szCs w:val="21"/>
                <w:highlight w:val="none"/>
              </w:rPr>
              <w:t xml:space="preserve">纹理细腻，耐磨损； </w:t>
            </w:r>
          </w:p>
        </w:tc>
      </w:tr>
      <w:tr w14:paraId="257A1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7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73" w:author="WPS_1731128893" w:date="2025-10-24T15:51:37Z">
            <w:trPr>
              <w:trHeight w:val="170" w:hRule="atLeast"/>
            </w:trPr>
          </w:trPrChange>
        </w:trPr>
        <w:tc>
          <w:tcPr>
            <w:tcW w:w="730" w:type="dxa"/>
            <w:vMerge w:val="continue"/>
            <w:vAlign w:val="center"/>
            <w:tcPrChange w:id="1274" w:author="WPS_1731128893" w:date="2025-10-24T15:51:37Z">
              <w:tcPr>
                <w:tcW w:w="730" w:type="dxa"/>
                <w:vMerge w:val="continue"/>
                <w:vAlign w:val="center"/>
                <w:tcPrChange w:id="1275" w:author="WPS_1731128893" w:date="2025-10-24T15:51:37Z">
                  <w:tcPr>
                    <w:tcW w:w="730" w:type="dxa"/>
                    <w:vMerge w:val="continue"/>
                    <w:vAlign w:val="center"/>
                  </w:tcPr>
                </w:tcPrChange>
              </w:tcPr>
            </w:tcPrChange>
          </w:tcPr>
          <w:p w14:paraId="4201A2CE">
            <w:pPr>
              <w:jc w:val="center"/>
              <w:rPr>
                <w:bCs/>
                <w:szCs w:val="21"/>
                <w:highlight w:val="none"/>
              </w:rPr>
            </w:pPr>
          </w:p>
        </w:tc>
        <w:tc>
          <w:tcPr>
            <w:tcW w:w="1658" w:type="dxa"/>
            <w:vMerge w:val="continue"/>
            <w:vAlign w:val="center"/>
            <w:tcPrChange w:id="1276" w:author="WPS_1731128893" w:date="2025-10-24T15:51:37Z">
              <w:tcPr>
                <w:tcW w:w="1658" w:type="dxa"/>
                <w:vMerge w:val="continue"/>
                <w:vAlign w:val="center"/>
                <w:tcPrChange w:id="1277" w:author="WPS_1731128893" w:date="2025-10-24T15:51:37Z">
                  <w:tcPr>
                    <w:tcW w:w="1658" w:type="dxa"/>
                    <w:vMerge w:val="continue"/>
                    <w:vAlign w:val="center"/>
                  </w:tcPr>
                </w:tcPrChange>
              </w:tcPr>
            </w:tcPrChange>
          </w:tcPr>
          <w:p w14:paraId="7037F772">
            <w:pPr>
              <w:jc w:val="center"/>
              <w:rPr>
                <w:bCs/>
                <w:szCs w:val="21"/>
                <w:highlight w:val="none"/>
              </w:rPr>
            </w:pPr>
          </w:p>
        </w:tc>
        <w:tc>
          <w:tcPr>
            <w:tcW w:w="5734" w:type="dxa"/>
            <w:tcPrChange w:id="1278" w:author="WPS_1731128893" w:date="2025-10-24T15:51:37Z">
              <w:tcPr>
                <w:tcW w:w="5734" w:type="dxa"/>
                <w:tcPrChange w:id="1279" w:author="WPS_1731128893" w:date="2025-10-24T15:51:37Z">
                  <w:tcPr>
                    <w:tcW w:w="5734" w:type="dxa"/>
                  </w:tcPr>
                </w:tcPrChange>
              </w:tcPr>
            </w:tcPrChange>
          </w:tcPr>
          <w:p w14:paraId="1DDCE9BD">
            <w:pPr>
              <w:rPr>
                <w:bCs/>
                <w:szCs w:val="21"/>
                <w:highlight w:val="none"/>
              </w:rPr>
            </w:pPr>
            <w:r>
              <w:rPr>
                <w:rFonts w:hint="eastAsia"/>
                <w:bCs/>
                <w:szCs w:val="21"/>
                <w:highlight w:val="none"/>
              </w:rPr>
              <w:t>32.2海绵：阻燃海绵，坐垫海绵密度40#表面涂有防止老化变形的保护膜,可防氧化,防碎，背部采用30#无粉海绵柔软度高，舒适度强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2279E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8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80" w:author="WPS_1731128893" w:date="2025-10-24T15:51:37Z">
            <w:trPr>
              <w:trHeight w:val="170" w:hRule="atLeast"/>
            </w:trPr>
          </w:trPrChange>
        </w:trPr>
        <w:tc>
          <w:tcPr>
            <w:tcW w:w="730" w:type="dxa"/>
            <w:vMerge w:val="continue"/>
            <w:vAlign w:val="center"/>
            <w:tcPrChange w:id="1281" w:author="WPS_1731128893" w:date="2025-10-24T15:51:37Z">
              <w:tcPr>
                <w:tcW w:w="730" w:type="dxa"/>
                <w:vMerge w:val="continue"/>
                <w:vAlign w:val="center"/>
                <w:tcPrChange w:id="1282" w:author="WPS_1731128893" w:date="2025-10-24T15:51:37Z">
                  <w:tcPr>
                    <w:tcW w:w="730" w:type="dxa"/>
                    <w:vMerge w:val="continue"/>
                    <w:vAlign w:val="center"/>
                  </w:tcPr>
                </w:tcPrChange>
              </w:tcPr>
            </w:tcPrChange>
          </w:tcPr>
          <w:p w14:paraId="56A00007">
            <w:pPr>
              <w:jc w:val="center"/>
              <w:rPr>
                <w:bCs/>
                <w:szCs w:val="21"/>
                <w:highlight w:val="none"/>
              </w:rPr>
            </w:pPr>
          </w:p>
        </w:tc>
        <w:tc>
          <w:tcPr>
            <w:tcW w:w="1658" w:type="dxa"/>
            <w:vMerge w:val="continue"/>
            <w:vAlign w:val="center"/>
            <w:tcPrChange w:id="1283" w:author="WPS_1731128893" w:date="2025-10-24T15:51:37Z">
              <w:tcPr>
                <w:tcW w:w="1658" w:type="dxa"/>
                <w:vMerge w:val="continue"/>
                <w:vAlign w:val="center"/>
                <w:tcPrChange w:id="1284" w:author="WPS_1731128893" w:date="2025-10-24T15:51:37Z">
                  <w:tcPr>
                    <w:tcW w:w="1658" w:type="dxa"/>
                    <w:vMerge w:val="continue"/>
                    <w:vAlign w:val="center"/>
                  </w:tcPr>
                </w:tcPrChange>
              </w:tcPr>
            </w:tcPrChange>
          </w:tcPr>
          <w:p w14:paraId="4BBC3539">
            <w:pPr>
              <w:jc w:val="center"/>
              <w:rPr>
                <w:bCs/>
                <w:szCs w:val="21"/>
                <w:highlight w:val="none"/>
              </w:rPr>
            </w:pPr>
          </w:p>
        </w:tc>
        <w:tc>
          <w:tcPr>
            <w:tcW w:w="5734" w:type="dxa"/>
            <w:tcPrChange w:id="1285" w:author="WPS_1731128893" w:date="2025-10-24T15:51:37Z">
              <w:tcPr>
                <w:tcW w:w="5734" w:type="dxa"/>
                <w:tcPrChange w:id="1286" w:author="WPS_1731128893" w:date="2025-10-24T15:51:37Z">
                  <w:tcPr>
                    <w:tcW w:w="5734" w:type="dxa"/>
                  </w:tcPr>
                </w:tcPrChange>
              </w:tcPr>
            </w:tcPrChange>
          </w:tcPr>
          <w:p w14:paraId="41894146">
            <w:pPr>
              <w:rPr>
                <w:bCs/>
                <w:szCs w:val="21"/>
                <w:highlight w:val="none"/>
              </w:rPr>
            </w:pPr>
            <w:r>
              <w:rPr>
                <w:rFonts w:hint="eastAsia"/>
                <w:bCs/>
                <w:szCs w:val="21"/>
                <w:highlight w:val="none"/>
              </w:rPr>
              <w:t>32.3胶水：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46BC34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8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87" w:author="WPS_1731128893" w:date="2025-10-24T15:51:37Z">
            <w:trPr>
              <w:trHeight w:val="170" w:hRule="atLeast"/>
            </w:trPr>
          </w:trPrChange>
        </w:trPr>
        <w:tc>
          <w:tcPr>
            <w:tcW w:w="730" w:type="dxa"/>
            <w:vMerge w:val="continue"/>
            <w:vAlign w:val="center"/>
            <w:tcPrChange w:id="1288" w:author="WPS_1731128893" w:date="2025-10-24T15:51:37Z">
              <w:tcPr>
                <w:tcW w:w="730" w:type="dxa"/>
                <w:vMerge w:val="continue"/>
                <w:vAlign w:val="center"/>
                <w:tcPrChange w:id="1289" w:author="WPS_1731128893" w:date="2025-10-24T15:51:37Z">
                  <w:tcPr>
                    <w:tcW w:w="730" w:type="dxa"/>
                    <w:vMerge w:val="continue"/>
                    <w:vAlign w:val="center"/>
                  </w:tcPr>
                </w:tcPrChange>
              </w:tcPr>
            </w:tcPrChange>
          </w:tcPr>
          <w:p w14:paraId="61D652F4">
            <w:pPr>
              <w:jc w:val="center"/>
              <w:rPr>
                <w:bCs/>
                <w:szCs w:val="21"/>
                <w:highlight w:val="none"/>
              </w:rPr>
            </w:pPr>
          </w:p>
        </w:tc>
        <w:tc>
          <w:tcPr>
            <w:tcW w:w="1658" w:type="dxa"/>
            <w:vMerge w:val="continue"/>
            <w:vAlign w:val="center"/>
            <w:tcPrChange w:id="1290" w:author="WPS_1731128893" w:date="2025-10-24T15:51:37Z">
              <w:tcPr>
                <w:tcW w:w="1658" w:type="dxa"/>
                <w:vMerge w:val="continue"/>
                <w:vAlign w:val="center"/>
                <w:tcPrChange w:id="1291" w:author="WPS_1731128893" w:date="2025-10-24T15:51:37Z">
                  <w:tcPr>
                    <w:tcW w:w="1658" w:type="dxa"/>
                    <w:vMerge w:val="continue"/>
                    <w:vAlign w:val="center"/>
                  </w:tcPr>
                </w:tcPrChange>
              </w:tcPr>
            </w:tcPrChange>
          </w:tcPr>
          <w:p w14:paraId="44A6B1B8">
            <w:pPr>
              <w:jc w:val="center"/>
              <w:rPr>
                <w:bCs/>
                <w:szCs w:val="21"/>
                <w:highlight w:val="none"/>
              </w:rPr>
            </w:pPr>
          </w:p>
        </w:tc>
        <w:tc>
          <w:tcPr>
            <w:tcW w:w="5734" w:type="dxa"/>
            <w:tcPrChange w:id="1292" w:author="WPS_1731128893" w:date="2025-10-24T15:51:37Z">
              <w:tcPr>
                <w:tcW w:w="5734" w:type="dxa"/>
                <w:tcPrChange w:id="1293" w:author="WPS_1731128893" w:date="2025-10-24T15:51:37Z">
                  <w:tcPr>
                    <w:tcW w:w="5734" w:type="dxa"/>
                  </w:tcPr>
                </w:tcPrChange>
              </w:tcPr>
            </w:tcPrChange>
          </w:tcPr>
          <w:p w14:paraId="40885EA9">
            <w:pPr>
              <w:rPr>
                <w:bCs/>
                <w:szCs w:val="21"/>
                <w:highlight w:val="none"/>
              </w:rPr>
            </w:pPr>
            <w:r>
              <w:rPr>
                <w:rFonts w:hint="eastAsia"/>
                <w:bCs/>
                <w:szCs w:val="21"/>
                <w:highlight w:val="none"/>
              </w:rPr>
              <w:t>32.4脚架：白蜡木实木脚架，经防腐防虫防潮技术处理；</w:t>
            </w:r>
          </w:p>
        </w:tc>
      </w:tr>
      <w:tr w14:paraId="04C130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29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294" w:author="WPS_1731128893" w:date="2025-10-24T15:51:37Z">
            <w:trPr>
              <w:trHeight w:val="170" w:hRule="atLeast"/>
            </w:trPr>
          </w:trPrChange>
        </w:trPr>
        <w:tc>
          <w:tcPr>
            <w:tcW w:w="730" w:type="dxa"/>
            <w:vMerge w:val="continue"/>
            <w:vAlign w:val="center"/>
            <w:tcPrChange w:id="1295" w:author="WPS_1731128893" w:date="2025-10-24T15:51:37Z">
              <w:tcPr>
                <w:tcW w:w="730" w:type="dxa"/>
                <w:vMerge w:val="continue"/>
                <w:vAlign w:val="center"/>
                <w:tcPrChange w:id="1296" w:author="WPS_1731128893" w:date="2025-10-24T15:51:37Z">
                  <w:tcPr>
                    <w:tcW w:w="730" w:type="dxa"/>
                    <w:vMerge w:val="continue"/>
                    <w:vAlign w:val="center"/>
                  </w:tcPr>
                </w:tcPrChange>
              </w:tcPr>
            </w:tcPrChange>
          </w:tcPr>
          <w:p w14:paraId="3D1492E2">
            <w:pPr>
              <w:jc w:val="center"/>
              <w:rPr>
                <w:bCs/>
                <w:szCs w:val="21"/>
                <w:highlight w:val="none"/>
              </w:rPr>
            </w:pPr>
          </w:p>
        </w:tc>
        <w:tc>
          <w:tcPr>
            <w:tcW w:w="1658" w:type="dxa"/>
            <w:vMerge w:val="continue"/>
            <w:vAlign w:val="center"/>
            <w:tcPrChange w:id="1297" w:author="WPS_1731128893" w:date="2025-10-24T15:51:37Z">
              <w:tcPr>
                <w:tcW w:w="1658" w:type="dxa"/>
                <w:vMerge w:val="continue"/>
                <w:vAlign w:val="center"/>
                <w:tcPrChange w:id="1298" w:author="WPS_1731128893" w:date="2025-10-24T15:51:37Z">
                  <w:tcPr>
                    <w:tcW w:w="1658" w:type="dxa"/>
                    <w:vMerge w:val="continue"/>
                    <w:vAlign w:val="center"/>
                  </w:tcPr>
                </w:tcPrChange>
              </w:tcPr>
            </w:tcPrChange>
          </w:tcPr>
          <w:p w14:paraId="3C88CEE1">
            <w:pPr>
              <w:jc w:val="center"/>
              <w:rPr>
                <w:bCs/>
                <w:szCs w:val="21"/>
                <w:highlight w:val="none"/>
              </w:rPr>
            </w:pPr>
          </w:p>
        </w:tc>
        <w:tc>
          <w:tcPr>
            <w:tcW w:w="5734" w:type="dxa"/>
            <w:tcPrChange w:id="1299" w:author="WPS_1731128893" w:date="2025-10-24T15:51:37Z">
              <w:tcPr>
                <w:tcW w:w="5734" w:type="dxa"/>
                <w:tcPrChange w:id="1300" w:author="WPS_1731128893" w:date="2025-10-24T15:51:37Z">
                  <w:tcPr>
                    <w:tcW w:w="5734" w:type="dxa"/>
                  </w:tcPr>
                </w:tcPrChange>
              </w:tcPr>
            </w:tcPrChange>
          </w:tcPr>
          <w:p w14:paraId="7A2972FD">
            <w:pPr>
              <w:rPr>
                <w:bCs/>
                <w:szCs w:val="21"/>
                <w:highlight w:val="none"/>
              </w:rPr>
            </w:pPr>
            <w:r>
              <w:rPr>
                <w:rFonts w:hint="eastAsia"/>
                <w:bCs/>
                <w:szCs w:val="21"/>
                <w:highlight w:val="none"/>
              </w:rPr>
              <w:t>32.5整体：车缝线路均匀饱满、线条顺畅、针距均匀；扪面整体感观流畅、外型符合要求；组装后全面测试：转角平滑、后背及底座包饱满，左右对齐。</w:t>
            </w:r>
          </w:p>
        </w:tc>
      </w:tr>
      <w:tr w14:paraId="74EA9C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0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01" w:author="WPS_1731128893" w:date="2025-10-24T15:51:37Z">
            <w:trPr>
              <w:trHeight w:val="170" w:hRule="atLeast"/>
            </w:trPr>
          </w:trPrChange>
        </w:trPr>
        <w:tc>
          <w:tcPr>
            <w:tcW w:w="730" w:type="dxa"/>
            <w:vMerge w:val="continue"/>
            <w:vAlign w:val="center"/>
            <w:tcPrChange w:id="1302" w:author="WPS_1731128893" w:date="2025-10-24T15:51:37Z">
              <w:tcPr>
                <w:tcW w:w="730" w:type="dxa"/>
                <w:vMerge w:val="continue"/>
                <w:vAlign w:val="center"/>
                <w:tcPrChange w:id="1303" w:author="WPS_1731128893" w:date="2025-10-24T15:51:37Z">
                  <w:tcPr>
                    <w:tcW w:w="730" w:type="dxa"/>
                    <w:vMerge w:val="continue"/>
                    <w:vAlign w:val="center"/>
                  </w:tcPr>
                </w:tcPrChange>
              </w:tcPr>
            </w:tcPrChange>
          </w:tcPr>
          <w:p w14:paraId="0651C3F1">
            <w:pPr>
              <w:jc w:val="center"/>
              <w:rPr>
                <w:bCs/>
                <w:szCs w:val="21"/>
                <w:highlight w:val="none"/>
              </w:rPr>
            </w:pPr>
          </w:p>
        </w:tc>
        <w:tc>
          <w:tcPr>
            <w:tcW w:w="1658" w:type="dxa"/>
            <w:vMerge w:val="continue"/>
            <w:vAlign w:val="center"/>
            <w:tcPrChange w:id="1304" w:author="WPS_1731128893" w:date="2025-10-24T15:51:37Z">
              <w:tcPr>
                <w:tcW w:w="1658" w:type="dxa"/>
                <w:vMerge w:val="continue"/>
                <w:vAlign w:val="center"/>
                <w:tcPrChange w:id="1305" w:author="WPS_1731128893" w:date="2025-10-24T15:51:37Z">
                  <w:tcPr>
                    <w:tcW w:w="1658" w:type="dxa"/>
                    <w:vMerge w:val="continue"/>
                    <w:vAlign w:val="center"/>
                  </w:tcPr>
                </w:tcPrChange>
              </w:tcPr>
            </w:tcPrChange>
          </w:tcPr>
          <w:p w14:paraId="564DD7D6">
            <w:pPr>
              <w:jc w:val="center"/>
              <w:rPr>
                <w:bCs/>
                <w:szCs w:val="21"/>
                <w:highlight w:val="none"/>
              </w:rPr>
            </w:pPr>
          </w:p>
        </w:tc>
        <w:tc>
          <w:tcPr>
            <w:tcW w:w="5734" w:type="dxa"/>
            <w:tcPrChange w:id="1306" w:author="WPS_1731128893" w:date="2025-10-24T15:51:37Z">
              <w:tcPr>
                <w:tcW w:w="5734" w:type="dxa"/>
                <w:tcPrChange w:id="1307" w:author="WPS_1731128893" w:date="2025-10-24T15:51:37Z">
                  <w:tcPr>
                    <w:tcW w:w="5734" w:type="dxa"/>
                  </w:tcPr>
                </w:tcPrChange>
              </w:tcPr>
            </w:tcPrChange>
          </w:tcPr>
          <w:p w14:paraId="6CF1F190">
            <w:pPr>
              <w:rPr>
                <w:bCs/>
                <w:szCs w:val="21"/>
                <w:highlight w:val="none"/>
              </w:rPr>
            </w:pPr>
            <w:r>
              <w:rPr>
                <w:rFonts w:hint="eastAsia"/>
                <w:bCs/>
                <w:szCs w:val="21"/>
                <w:highlight w:val="none"/>
              </w:rPr>
              <w:t>32.6尺寸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*835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CDC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0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08" w:author="WPS_1731128893" w:date="2025-10-24T15:51:37Z">
            <w:trPr>
              <w:trHeight w:val="170" w:hRule="atLeast"/>
            </w:trPr>
          </w:trPrChange>
        </w:trPr>
        <w:tc>
          <w:tcPr>
            <w:tcW w:w="730" w:type="dxa"/>
            <w:vMerge w:val="restart"/>
            <w:vAlign w:val="center"/>
            <w:tcPrChange w:id="1309" w:author="WPS_1731128893" w:date="2025-10-24T15:51:37Z">
              <w:tcPr>
                <w:tcW w:w="730" w:type="dxa"/>
                <w:vMerge w:val="restart"/>
                <w:vAlign w:val="center"/>
                <w:tcPrChange w:id="1310" w:author="WPS_1731128893" w:date="2025-10-24T15:51:37Z">
                  <w:tcPr>
                    <w:tcW w:w="730" w:type="dxa"/>
                    <w:vMerge w:val="restart"/>
                    <w:vAlign w:val="center"/>
                  </w:tcPr>
                </w:tcPrChange>
              </w:tcPr>
            </w:tcPrChange>
          </w:tcPr>
          <w:p w14:paraId="78EBEEF2">
            <w:pPr>
              <w:jc w:val="center"/>
              <w:rPr>
                <w:bCs/>
                <w:szCs w:val="21"/>
                <w:highlight w:val="none"/>
              </w:rPr>
            </w:pPr>
            <w:r>
              <w:rPr>
                <w:rFonts w:hint="eastAsia"/>
                <w:bCs/>
                <w:szCs w:val="21"/>
                <w:highlight w:val="none"/>
              </w:rPr>
              <w:t>33</w:t>
            </w:r>
          </w:p>
        </w:tc>
        <w:tc>
          <w:tcPr>
            <w:tcW w:w="1658" w:type="dxa"/>
            <w:vMerge w:val="restart"/>
            <w:vAlign w:val="center"/>
            <w:tcPrChange w:id="1311" w:author="WPS_1731128893" w:date="2025-10-24T15:51:37Z">
              <w:tcPr>
                <w:tcW w:w="1658" w:type="dxa"/>
                <w:vMerge w:val="restart"/>
                <w:vAlign w:val="center"/>
                <w:tcPrChange w:id="1312" w:author="WPS_1731128893" w:date="2025-10-24T15:51:37Z">
                  <w:tcPr>
                    <w:tcW w:w="1658" w:type="dxa"/>
                    <w:vMerge w:val="restart"/>
                    <w:vAlign w:val="center"/>
                  </w:tcPr>
                </w:tcPrChange>
              </w:tcPr>
            </w:tcPrChange>
          </w:tcPr>
          <w:p w14:paraId="08F42804">
            <w:pPr>
              <w:jc w:val="center"/>
              <w:rPr>
                <w:rFonts w:hint="default" w:eastAsia="宋体"/>
                <w:bCs/>
                <w:szCs w:val="21"/>
                <w:highlight w:val="none"/>
                <w:lang w:val="en-US" w:eastAsia="zh-CN"/>
              </w:rPr>
            </w:pPr>
            <w:r>
              <w:rPr>
                <w:rFonts w:hint="eastAsia"/>
                <w:bCs/>
                <w:szCs w:val="21"/>
                <w:highlight w:val="none"/>
                <w:lang w:val="en-US" w:eastAsia="zh-CN"/>
              </w:rPr>
              <w:t>洽谈桌1</w:t>
            </w:r>
          </w:p>
          <w:p w14:paraId="2E674A68">
            <w:pPr>
              <w:jc w:val="center"/>
              <w:rPr>
                <w:rFonts w:hint="eastAsia"/>
                <w:bCs/>
                <w:szCs w:val="21"/>
                <w:highlight w:val="none"/>
              </w:rPr>
            </w:pPr>
            <w:r>
              <w:rPr>
                <w:highlight w:val="none"/>
              </w:rPr>
              <w:drawing>
                <wp:inline distT="0" distB="0" distL="114300" distR="114300">
                  <wp:extent cx="900430" cy="866775"/>
                  <wp:effectExtent l="0" t="0" r="1270" b="952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40"/>
                          <a:stretch>
                            <a:fillRect/>
                          </a:stretch>
                        </pic:blipFill>
                        <pic:spPr>
                          <a:xfrm>
                            <a:off x="0" y="0"/>
                            <a:ext cx="900430" cy="866775"/>
                          </a:xfrm>
                          <a:prstGeom prst="rect">
                            <a:avLst/>
                          </a:prstGeom>
                          <a:noFill/>
                          <a:ln>
                            <a:noFill/>
                          </a:ln>
                        </pic:spPr>
                      </pic:pic>
                    </a:graphicData>
                  </a:graphic>
                </wp:inline>
              </w:drawing>
            </w:r>
          </w:p>
        </w:tc>
        <w:tc>
          <w:tcPr>
            <w:tcW w:w="5734" w:type="dxa"/>
            <w:tcPrChange w:id="1313" w:author="WPS_1731128893" w:date="2025-10-24T15:51:37Z">
              <w:tcPr>
                <w:tcW w:w="5734" w:type="dxa"/>
                <w:tcPrChange w:id="1314" w:author="WPS_1731128893" w:date="2025-10-24T15:51:37Z">
                  <w:tcPr>
                    <w:tcW w:w="5734" w:type="dxa"/>
                  </w:tcPr>
                </w:tcPrChange>
              </w:tcPr>
            </w:tcPrChange>
          </w:tcPr>
          <w:p w14:paraId="3DB3A711">
            <w:pPr>
              <w:rPr>
                <w:rFonts w:hint="eastAsia"/>
                <w:bCs/>
                <w:szCs w:val="21"/>
                <w:highlight w:val="none"/>
              </w:rPr>
            </w:pPr>
            <w:r>
              <w:rPr>
                <w:rFonts w:hint="eastAsia"/>
                <w:bCs/>
                <w:szCs w:val="21"/>
                <w:highlight w:val="none"/>
              </w:rPr>
              <w:t>33.1基材：采用E0级多层板，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71F40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1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15" w:author="WPS_1731128893" w:date="2025-10-24T15:51:37Z">
            <w:trPr>
              <w:trHeight w:val="170" w:hRule="atLeast"/>
            </w:trPr>
          </w:trPrChange>
        </w:trPr>
        <w:tc>
          <w:tcPr>
            <w:tcW w:w="730" w:type="dxa"/>
            <w:vMerge w:val="continue"/>
            <w:vAlign w:val="center"/>
            <w:tcPrChange w:id="1316" w:author="WPS_1731128893" w:date="2025-10-24T15:51:37Z">
              <w:tcPr>
                <w:tcW w:w="730" w:type="dxa"/>
                <w:vMerge w:val="continue"/>
                <w:vAlign w:val="center"/>
                <w:tcPrChange w:id="1317" w:author="WPS_1731128893" w:date="2025-10-24T15:51:37Z">
                  <w:tcPr>
                    <w:tcW w:w="730" w:type="dxa"/>
                    <w:vMerge w:val="continue"/>
                    <w:vAlign w:val="center"/>
                  </w:tcPr>
                </w:tcPrChange>
              </w:tcPr>
            </w:tcPrChange>
          </w:tcPr>
          <w:p w14:paraId="17AD83A4">
            <w:pPr>
              <w:jc w:val="center"/>
              <w:rPr>
                <w:bCs/>
                <w:szCs w:val="21"/>
                <w:highlight w:val="none"/>
              </w:rPr>
            </w:pPr>
          </w:p>
        </w:tc>
        <w:tc>
          <w:tcPr>
            <w:tcW w:w="1658" w:type="dxa"/>
            <w:vMerge w:val="continue"/>
            <w:vAlign w:val="center"/>
            <w:tcPrChange w:id="1318" w:author="WPS_1731128893" w:date="2025-10-24T15:51:37Z">
              <w:tcPr>
                <w:tcW w:w="1658" w:type="dxa"/>
                <w:vMerge w:val="continue"/>
                <w:vAlign w:val="center"/>
                <w:tcPrChange w:id="1319" w:author="WPS_1731128893" w:date="2025-10-24T15:51:37Z">
                  <w:tcPr>
                    <w:tcW w:w="1658" w:type="dxa"/>
                    <w:vMerge w:val="continue"/>
                    <w:vAlign w:val="center"/>
                  </w:tcPr>
                </w:tcPrChange>
              </w:tcPr>
            </w:tcPrChange>
          </w:tcPr>
          <w:p w14:paraId="729B1C3F">
            <w:pPr>
              <w:jc w:val="center"/>
              <w:rPr>
                <w:bCs/>
                <w:szCs w:val="21"/>
                <w:highlight w:val="none"/>
              </w:rPr>
            </w:pPr>
          </w:p>
        </w:tc>
        <w:tc>
          <w:tcPr>
            <w:tcW w:w="5734" w:type="dxa"/>
            <w:tcPrChange w:id="1320" w:author="WPS_1731128893" w:date="2025-10-24T15:51:37Z">
              <w:tcPr>
                <w:tcW w:w="5734" w:type="dxa"/>
                <w:tcPrChange w:id="1321" w:author="WPS_1731128893" w:date="2025-10-24T15:51:37Z">
                  <w:tcPr>
                    <w:tcW w:w="5734" w:type="dxa"/>
                  </w:tcPr>
                </w:tcPrChange>
              </w:tcPr>
            </w:tcPrChange>
          </w:tcPr>
          <w:p w14:paraId="65D39F6F">
            <w:pPr>
              <w:rPr>
                <w:rFonts w:hint="eastAsia"/>
                <w:bCs/>
                <w:szCs w:val="21"/>
                <w:highlight w:val="none"/>
              </w:rPr>
            </w:pPr>
            <w:r>
              <w:rPr>
                <w:rFonts w:hint="eastAsia"/>
                <w:bCs/>
                <w:szCs w:val="21"/>
                <w:highlight w:val="none"/>
              </w:rPr>
              <w:t>33.2饰面：采用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654F66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2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22" w:author="WPS_1731128893" w:date="2025-10-24T15:51:37Z">
            <w:trPr>
              <w:trHeight w:val="170" w:hRule="atLeast"/>
            </w:trPr>
          </w:trPrChange>
        </w:trPr>
        <w:tc>
          <w:tcPr>
            <w:tcW w:w="730" w:type="dxa"/>
            <w:vMerge w:val="continue"/>
            <w:vAlign w:val="center"/>
            <w:tcPrChange w:id="1323" w:author="WPS_1731128893" w:date="2025-10-24T15:51:37Z">
              <w:tcPr>
                <w:tcW w:w="730" w:type="dxa"/>
                <w:vMerge w:val="continue"/>
                <w:vAlign w:val="center"/>
                <w:tcPrChange w:id="1324" w:author="WPS_1731128893" w:date="2025-10-24T15:51:37Z">
                  <w:tcPr>
                    <w:tcW w:w="730" w:type="dxa"/>
                    <w:vMerge w:val="continue"/>
                    <w:vAlign w:val="center"/>
                  </w:tcPr>
                </w:tcPrChange>
              </w:tcPr>
            </w:tcPrChange>
          </w:tcPr>
          <w:p w14:paraId="2D73C183">
            <w:pPr>
              <w:jc w:val="center"/>
              <w:rPr>
                <w:bCs/>
                <w:szCs w:val="21"/>
                <w:highlight w:val="none"/>
              </w:rPr>
            </w:pPr>
          </w:p>
        </w:tc>
        <w:tc>
          <w:tcPr>
            <w:tcW w:w="1658" w:type="dxa"/>
            <w:vMerge w:val="continue"/>
            <w:vAlign w:val="center"/>
            <w:tcPrChange w:id="1325" w:author="WPS_1731128893" w:date="2025-10-24T15:51:37Z">
              <w:tcPr>
                <w:tcW w:w="1658" w:type="dxa"/>
                <w:vMerge w:val="continue"/>
                <w:vAlign w:val="center"/>
                <w:tcPrChange w:id="1326" w:author="WPS_1731128893" w:date="2025-10-24T15:51:37Z">
                  <w:tcPr>
                    <w:tcW w:w="1658" w:type="dxa"/>
                    <w:vMerge w:val="continue"/>
                    <w:vAlign w:val="center"/>
                  </w:tcPr>
                </w:tcPrChange>
              </w:tcPr>
            </w:tcPrChange>
          </w:tcPr>
          <w:p w14:paraId="4B6E619D">
            <w:pPr>
              <w:jc w:val="center"/>
              <w:rPr>
                <w:bCs/>
                <w:szCs w:val="21"/>
                <w:highlight w:val="none"/>
              </w:rPr>
            </w:pPr>
          </w:p>
        </w:tc>
        <w:tc>
          <w:tcPr>
            <w:tcW w:w="5734" w:type="dxa"/>
            <w:tcPrChange w:id="1327" w:author="WPS_1731128893" w:date="2025-10-24T15:51:37Z">
              <w:tcPr>
                <w:tcW w:w="5734" w:type="dxa"/>
                <w:tcPrChange w:id="1328" w:author="WPS_1731128893" w:date="2025-10-24T15:51:37Z">
                  <w:tcPr>
                    <w:tcW w:w="5734" w:type="dxa"/>
                  </w:tcPr>
                </w:tcPrChange>
              </w:tcPr>
            </w:tcPrChange>
          </w:tcPr>
          <w:p w14:paraId="27B316EF">
            <w:pPr>
              <w:rPr>
                <w:bCs/>
                <w:szCs w:val="21"/>
                <w:highlight w:val="none"/>
              </w:rPr>
            </w:pPr>
            <w:r>
              <w:rPr>
                <w:rFonts w:hint="eastAsia"/>
                <w:bCs/>
                <w:szCs w:val="21"/>
                <w:highlight w:val="none"/>
              </w:rPr>
              <w:t>33.3热熔胶：采用环保热熔胶，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2739C7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2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29" w:author="WPS_1731128893" w:date="2025-10-24T15:51:37Z">
            <w:trPr>
              <w:trHeight w:val="170" w:hRule="atLeast"/>
            </w:trPr>
          </w:trPrChange>
        </w:trPr>
        <w:tc>
          <w:tcPr>
            <w:tcW w:w="730" w:type="dxa"/>
            <w:vMerge w:val="continue"/>
            <w:vAlign w:val="center"/>
            <w:tcPrChange w:id="1330" w:author="WPS_1731128893" w:date="2025-10-24T15:51:37Z">
              <w:tcPr>
                <w:tcW w:w="730" w:type="dxa"/>
                <w:vMerge w:val="continue"/>
                <w:vAlign w:val="center"/>
                <w:tcPrChange w:id="1331" w:author="WPS_1731128893" w:date="2025-10-24T15:51:37Z">
                  <w:tcPr>
                    <w:tcW w:w="730" w:type="dxa"/>
                    <w:vMerge w:val="continue"/>
                    <w:vAlign w:val="center"/>
                  </w:tcPr>
                </w:tcPrChange>
              </w:tcPr>
            </w:tcPrChange>
          </w:tcPr>
          <w:p w14:paraId="5AA3CD89">
            <w:pPr>
              <w:jc w:val="center"/>
              <w:rPr>
                <w:bCs/>
                <w:szCs w:val="21"/>
                <w:highlight w:val="none"/>
              </w:rPr>
            </w:pPr>
          </w:p>
        </w:tc>
        <w:tc>
          <w:tcPr>
            <w:tcW w:w="1658" w:type="dxa"/>
            <w:vMerge w:val="continue"/>
            <w:vAlign w:val="center"/>
            <w:tcPrChange w:id="1332" w:author="WPS_1731128893" w:date="2025-10-24T15:51:37Z">
              <w:tcPr>
                <w:tcW w:w="1658" w:type="dxa"/>
                <w:vMerge w:val="continue"/>
                <w:vAlign w:val="center"/>
                <w:tcPrChange w:id="1333" w:author="WPS_1731128893" w:date="2025-10-24T15:51:37Z">
                  <w:tcPr>
                    <w:tcW w:w="1658" w:type="dxa"/>
                    <w:vMerge w:val="continue"/>
                    <w:vAlign w:val="center"/>
                  </w:tcPr>
                </w:tcPrChange>
              </w:tcPr>
            </w:tcPrChange>
          </w:tcPr>
          <w:p w14:paraId="5239C675">
            <w:pPr>
              <w:jc w:val="center"/>
              <w:rPr>
                <w:bCs/>
                <w:szCs w:val="21"/>
                <w:highlight w:val="none"/>
              </w:rPr>
            </w:pPr>
          </w:p>
        </w:tc>
        <w:tc>
          <w:tcPr>
            <w:tcW w:w="5734" w:type="dxa"/>
            <w:tcPrChange w:id="1334" w:author="WPS_1731128893" w:date="2025-10-24T15:51:37Z">
              <w:tcPr>
                <w:tcW w:w="5734" w:type="dxa"/>
                <w:tcPrChange w:id="1335" w:author="WPS_1731128893" w:date="2025-10-24T15:51:37Z">
                  <w:tcPr>
                    <w:tcW w:w="5734" w:type="dxa"/>
                  </w:tcPr>
                </w:tcPrChange>
              </w:tcPr>
            </w:tcPrChange>
          </w:tcPr>
          <w:p w14:paraId="126C63C1">
            <w:pPr>
              <w:rPr>
                <w:bCs/>
                <w:szCs w:val="21"/>
                <w:highlight w:val="none"/>
              </w:rPr>
            </w:pPr>
            <w:r>
              <w:rPr>
                <w:rFonts w:hint="eastAsia"/>
                <w:bCs/>
                <w:szCs w:val="21"/>
                <w:highlight w:val="none"/>
              </w:rPr>
              <w:t>33.4封边：采用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1978F6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3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36" w:author="WPS_1731128893" w:date="2025-10-24T15:51:37Z">
            <w:trPr>
              <w:trHeight w:val="170" w:hRule="atLeast"/>
            </w:trPr>
          </w:trPrChange>
        </w:trPr>
        <w:tc>
          <w:tcPr>
            <w:tcW w:w="730" w:type="dxa"/>
            <w:vMerge w:val="continue"/>
            <w:vAlign w:val="center"/>
            <w:tcPrChange w:id="1337" w:author="WPS_1731128893" w:date="2025-10-24T15:51:37Z">
              <w:tcPr>
                <w:tcW w:w="730" w:type="dxa"/>
                <w:vMerge w:val="continue"/>
                <w:vAlign w:val="center"/>
                <w:tcPrChange w:id="1338" w:author="WPS_1731128893" w:date="2025-10-24T15:51:37Z">
                  <w:tcPr>
                    <w:tcW w:w="730" w:type="dxa"/>
                    <w:vMerge w:val="continue"/>
                    <w:vAlign w:val="center"/>
                  </w:tcPr>
                </w:tcPrChange>
              </w:tcPr>
            </w:tcPrChange>
          </w:tcPr>
          <w:p w14:paraId="52B509F8">
            <w:pPr>
              <w:jc w:val="center"/>
              <w:rPr>
                <w:bCs/>
                <w:szCs w:val="21"/>
                <w:highlight w:val="none"/>
              </w:rPr>
            </w:pPr>
          </w:p>
        </w:tc>
        <w:tc>
          <w:tcPr>
            <w:tcW w:w="1658" w:type="dxa"/>
            <w:vMerge w:val="continue"/>
            <w:vAlign w:val="center"/>
            <w:tcPrChange w:id="1339" w:author="WPS_1731128893" w:date="2025-10-24T15:51:37Z">
              <w:tcPr>
                <w:tcW w:w="1658" w:type="dxa"/>
                <w:vMerge w:val="continue"/>
                <w:vAlign w:val="center"/>
                <w:tcPrChange w:id="1340" w:author="WPS_1731128893" w:date="2025-10-24T15:51:37Z">
                  <w:tcPr>
                    <w:tcW w:w="1658" w:type="dxa"/>
                    <w:vMerge w:val="continue"/>
                    <w:vAlign w:val="center"/>
                  </w:tcPr>
                </w:tcPrChange>
              </w:tcPr>
            </w:tcPrChange>
          </w:tcPr>
          <w:p w14:paraId="5298C36C">
            <w:pPr>
              <w:jc w:val="center"/>
              <w:rPr>
                <w:bCs/>
                <w:szCs w:val="21"/>
                <w:highlight w:val="none"/>
              </w:rPr>
            </w:pPr>
          </w:p>
        </w:tc>
        <w:tc>
          <w:tcPr>
            <w:tcW w:w="5734" w:type="dxa"/>
            <w:tcPrChange w:id="1341" w:author="WPS_1731128893" w:date="2025-10-24T15:51:37Z">
              <w:tcPr>
                <w:tcW w:w="5734" w:type="dxa"/>
                <w:tcPrChange w:id="1342" w:author="WPS_1731128893" w:date="2025-10-24T15:51:37Z">
                  <w:tcPr>
                    <w:tcW w:w="5734" w:type="dxa"/>
                  </w:tcPr>
                </w:tcPrChange>
              </w:tcPr>
            </w:tcPrChange>
          </w:tcPr>
          <w:p w14:paraId="4CB23535">
            <w:pPr>
              <w:rPr>
                <w:bCs/>
                <w:szCs w:val="21"/>
                <w:highlight w:val="none"/>
              </w:rPr>
            </w:pPr>
            <w:r>
              <w:rPr>
                <w:rFonts w:hint="eastAsia"/>
                <w:bCs/>
                <w:szCs w:val="21"/>
                <w:highlight w:val="none"/>
              </w:rPr>
              <w:t>33.5脚架：钢制脚架，采用冷轧钢，表面采用静电粉末喷涂，喷涂前经严格处理，涂层厚度70um-90um，涂层膜厚度均匀一致，耐撞击，抗腐蚀力强，粉体色泽均匀，光滑平整，无流痕、接痕、裂痕、划痕、气泡、色差、杂质。</w:t>
            </w:r>
          </w:p>
        </w:tc>
      </w:tr>
      <w:tr w14:paraId="1C4A4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4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43" w:author="WPS_1731128893" w:date="2025-10-24T15:51:37Z">
            <w:trPr>
              <w:trHeight w:val="170" w:hRule="atLeast"/>
            </w:trPr>
          </w:trPrChange>
        </w:trPr>
        <w:tc>
          <w:tcPr>
            <w:tcW w:w="730" w:type="dxa"/>
            <w:vMerge w:val="continue"/>
            <w:vAlign w:val="center"/>
            <w:tcPrChange w:id="1344" w:author="WPS_1731128893" w:date="2025-10-24T15:51:37Z">
              <w:tcPr>
                <w:tcW w:w="730" w:type="dxa"/>
                <w:vMerge w:val="continue"/>
                <w:vAlign w:val="center"/>
                <w:tcPrChange w:id="1345" w:author="WPS_1731128893" w:date="2025-10-24T15:51:37Z">
                  <w:tcPr>
                    <w:tcW w:w="730" w:type="dxa"/>
                    <w:vMerge w:val="continue"/>
                    <w:vAlign w:val="center"/>
                  </w:tcPr>
                </w:tcPrChange>
              </w:tcPr>
            </w:tcPrChange>
          </w:tcPr>
          <w:p w14:paraId="08F973C5">
            <w:pPr>
              <w:jc w:val="center"/>
              <w:rPr>
                <w:bCs/>
                <w:szCs w:val="21"/>
                <w:highlight w:val="none"/>
              </w:rPr>
            </w:pPr>
          </w:p>
        </w:tc>
        <w:tc>
          <w:tcPr>
            <w:tcW w:w="1658" w:type="dxa"/>
            <w:vMerge w:val="continue"/>
            <w:vAlign w:val="center"/>
            <w:tcPrChange w:id="1346" w:author="WPS_1731128893" w:date="2025-10-24T15:51:37Z">
              <w:tcPr>
                <w:tcW w:w="1658" w:type="dxa"/>
                <w:vMerge w:val="continue"/>
                <w:vAlign w:val="center"/>
                <w:tcPrChange w:id="1347" w:author="WPS_1731128893" w:date="2025-10-24T15:51:37Z">
                  <w:tcPr>
                    <w:tcW w:w="1658" w:type="dxa"/>
                    <w:vMerge w:val="continue"/>
                    <w:vAlign w:val="center"/>
                  </w:tcPr>
                </w:tcPrChange>
              </w:tcPr>
            </w:tcPrChange>
          </w:tcPr>
          <w:p w14:paraId="6ED12AE5">
            <w:pPr>
              <w:jc w:val="center"/>
              <w:rPr>
                <w:bCs/>
                <w:szCs w:val="21"/>
                <w:highlight w:val="none"/>
              </w:rPr>
            </w:pPr>
          </w:p>
        </w:tc>
        <w:tc>
          <w:tcPr>
            <w:tcW w:w="5734" w:type="dxa"/>
            <w:tcPrChange w:id="1348" w:author="WPS_1731128893" w:date="2025-10-24T15:51:37Z">
              <w:tcPr>
                <w:tcW w:w="5734" w:type="dxa"/>
                <w:tcPrChange w:id="1349" w:author="WPS_1731128893" w:date="2025-10-24T15:51:37Z">
                  <w:tcPr>
                    <w:tcW w:w="5734" w:type="dxa"/>
                  </w:tcPr>
                </w:tcPrChange>
              </w:tcPr>
            </w:tcPrChange>
          </w:tcPr>
          <w:p w14:paraId="0D25CC1A">
            <w:pPr>
              <w:rPr>
                <w:bCs/>
                <w:szCs w:val="21"/>
                <w:highlight w:val="none"/>
              </w:rPr>
            </w:pPr>
            <w:r>
              <w:rPr>
                <w:rFonts w:hint="eastAsia"/>
                <w:bCs/>
                <w:szCs w:val="21"/>
                <w:highlight w:val="none"/>
              </w:rPr>
              <w:t>33.6尺寸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E458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5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50" w:author="WPS_1731128893" w:date="2025-10-24T15:51:37Z">
            <w:trPr>
              <w:trHeight w:val="170" w:hRule="atLeast"/>
            </w:trPr>
          </w:trPrChange>
        </w:trPr>
        <w:tc>
          <w:tcPr>
            <w:tcW w:w="730" w:type="dxa"/>
            <w:vMerge w:val="restart"/>
            <w:vAlign w:val="center"/>
            <w:tcPrChange w:id="1351" w:author="WPS_1731128893" w:date="2025-10-24T15:51:37Z">
              <w:tcPr>
                <w:tcW w:w="730" w:type="dxa"/>
                <w:vMerge w:val="restart"/>
                <w:vAlign w:val="center"/>
                <w:tcPrChange w:id="1352" w:author="WPS_1731128893" w:date="2025-10-24T15:51:37Z">
                  <w:tcPr>
                    <w:tcW w:w="730" w:type="dxa"/>
                    <w:vMerge w:val="restart"/>
                    <w:vAlign w:val="center"/>
                  </w:tcPr>
                </w:tcPrChange>
              </w:tcPr>
            </w:tcPrChange>
          </w:tcPr>
          <w:p w14:paraId="0F900027">
            <w:pPr>
              <w:jc w:val="center"/>
              <w:rPr>
                <w:bCs/>
                <w:szCs w:val="21"/>
                <w:highlight w:val="none"/>
              </w:rPr>
            </w:pPr>
            <w:r>
              <w:rPr>
                <w:rFonts w:hint="eastAsia"/>
                <w:bCs/>
                <w:szCs w:val="21"/>
                <w:highlight w:val="none"/>
              </w:rPr>
              <w:t>34</w:t>
            </w:r>
          </w:p>
        </w:tc>
        <w:tc>
          <w:tcPr>
            <w:tcW w:w="1658" w:type="dxa"/>
            <w:vMerge w:val="restart"/>
            <w:vAlign w:val="center"/>
            <w:tcPrChange w:id="1353" w:author="WPS_1731128893" w:date="2025-10-24T15:51:37Z">
              <w:tcPr>
                <w:tcW w:w="1658" w:type="dxa"/>
                <w:vMerge w:val="restart"/>
                <w:vAlign w:val="center"/>
                <w:tcPrChange w:id="1354" w:author="WPS_1731128893" w:date="2025-10-24T15:51:37Z">
                  <w:tcPr>
                    <w:tcW w:w="1658" w:type="dxa"/>
                    <w:vMerge w:val="restart"/>
                    <w:vAlign w:val="center"/>
                  </w:tcPr>
                </w:tcPrChange>
              </w:tcPr>
            </w:tcPrChange>
          </w:tcPr>
          <w:p w14:paraId="0473F64A">
            <w:pPr>
              <w:jc w:val="cente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1</w:t>
            </w:r>
          </w:p>
          <w:p w14:paraId="2F9EF233">
            <w:pPr>
              <w:jc w:val="center"/>
              <w:rPr>
                <w:rFonts w:hint="eastAsia"/>
                <w:bCs/>
                <w:szCs w:val="21"/>
                <w:highlight w:val="none"/>
                <w:lang w:val="en-US" w:eastAsia="zh-CN"/>
              </w:rPr>
            </w:pPr>
            <w:r>
              <w:rPr>
                <w:highlight w:val="none"/>
              </w:rPr>
              <w:drawing>
                <wp:inline distT="0" distB="0" distL="114300" distR="114300">
                  <wp:extent cx="898525" cy="716915"/>
                  <wp:effectExtent l="0" t="0" r="3175"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41"/>
                          <a:stretch>
                            <a:fillRect/>
                          </a:stretch>
                        </pic:blipFill>
                        <pic:spPr>
                          <a:xfrm>
                            <a:off x="0" y="0"/>
                            <a:ext cx="898525" cy="716915"/>
                          </a:xfrm>
                          <a:prstGeom prst="rect">
                            <a:avLst/>
                          </a:prstGeom>
                          <a:noFill/>
                          <a:ln>
                            <a:noFill/>
                          </a:ln>
                        </pic:spPr>
                      </pic:pic>
                    </a:graphicData>
                  </a:graphic>
                </wp:inline>
              </w:drawing>
            </w:r>
          </w:p>
        </w:tc>
        <w:tc>
          <w:tcPr>
            <w:tcW w:w="5734" w:type="dxa"/>
            <w:tcPrChange w:id="1355" w:author="WPS_1731128893" w:date="2025-10-24T15:51:37Z">
              <w:tcPr>
                <w:tcW w:w="5734" w:type="dxa"/>
                <w:tcPrChange w:id="1356" w:author="WPS_1731128893" w:date="2025-10-24T15:51:37Z">
                  <w:tcPr>
                    <w:tcW w:w="5734" w:type="dxa"/>
                  </w:tcPr>
                </w:tcPrChange>
              </w:tcPr>
            </w:tcPrChange>
          </w:tcPr>
          <w:p w14:paraId="1C491D07">
            <w:pPr>
              <w:rPr>
                <w:bCs/>
                <w:szCs w:val="21"/>
                <w:highlight w:val="none"/>
              </w:rPr>
            </w:pPr>
            <w:r>
              <w:rPr>
                <w:rFonts w:hint="eastAsia"/>
                <w:bCs/>
                <w:szCs w:val="21"/>
                <w:highlight w:val="none"/>
              </w:rPr>
              <w:t>34.1饰面：采用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72599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5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57" w:author="WPS_1731128893" w:date="2025-10-24T15:51:37Z">
            <w:trPr>
              <w:trHeight w:val="170" w:hRule="atLeast"/>
            </w:trPr>
          </w:trPrChange>
        </w:trPr>
        <w:tc>
          <w:tcPr>
            <w:tcW w:w="730" w:type="dxa"/>
            <w:vMerge w:val="continue"/>
            <w:vAlign w:val="center"/>
            <w:tcPrChange w:id="1358" w:author="WPS_1731128893" w:date="2025-10-24T15:51:37Z">
              <w:tcPr>
                <w:tcW w:w="730" w:type="dxa"/>
                <w:vMerge w:val="continue"/>
                <w:vAlign w:val="center"/>
                <w:tcPrChange w:id="1359" w:author="WPS_1731128893" w:date="2025-10-24T15:51:37Z">
                  <w:tcPr>
                    <w:tcW w:w="730" w:type="dxa"/>
                    <w:vMerge w:val="continue"/>
                    <w:vAlign w:val="center"/>
                  </w:tcPr>
                </w:tcPrChange>
              </w:tcPr>
            </w:tcPrChange>
          </w:tcPr>
          <w:p w14:paraId="526F7D70">
            <w:pPr>
              <w:jc w:val="center"/>
              <w:rPr>
                <w:bCs/>
                <w:szCs w:val="21"/>
                <w:highlight w:val="none"/>
              </w:rPr>
            </w:pPr>
          </w:p>
        </w:tc>
        <w:tc>
          <w:tcPr>
            <w:tcW w:w="1658" w:type="dxa"/>
            <w:vMerge w:val="continue"/>
            <w:vAlign w:val="center"/>
            <w:tcPrChange w:id="1360" w:author="WPS_1731128893" w:date="2025-10-24T15:51:37Z">
              <w:tcPr>
                <w:tcW w:w="1658" w:type="dxa"/>
                <w:vMerge w:val="continue"/>
                <w:vAlign w:val="center"/>
                <w:tcPrChange w:id="1361" w:author="WPS_1731128893" w:date="2025-10-24T15:51:37Z">
                  <w:tcPr>
                    <w:tcW w:w="1658" w:type="dxa"/>
                    <w:vMerge w:val="continue"/>
                    <w:vAlign w:val="center"/>
                  </w:tcPr>
                </w:tcPrChange>
              </w:tcPr>
            </w:tcPrChange>
          </w:tcPr>
          <w:p w14:paraId="365DC279">
            <w:pPr>
              <w:jc w:val="center"/>
              <w:rPr>
                <w:bCs/>
                <w:szCs w:val="21"/>
                <w:highlight w:val="none"/>
              </w:rPr>
            </w:pPr>
          </w:p>
        </w:tc>
        <w:tc>
          <w:tcPr>
            <w:tcW w:w="5734" w:type="dxa"/>
            <w:tcPrChange w:id="1362" w:author="WPS_1731128893" w:date="2025-10-24T15:51:37Z">
              <w:tcPr>
                <w:tcW w:w="5734" w:type="dxa"/>
                <w:tcPrChange w:id="1363" w:author="WPS_1731128893" w:date="2025-10-24T15:51:37Z">
                  <w:tcPr>
                    <w:tcW w:w="5734" w:type="dxa"/>
                  </w:tcPr>
                </w:tcPrChange>
              </w:tcPr>
            </w:tcPrChange>
          </w:tcPr>
          <w:p w14:paraId="65C927D9">
            <w:pPr>
              <w:rPr>
                <w:bCs/>
                <w:szCs w:val="21"/>
                <w:highlight w:val="none"/>
              </w:rPr>
            </w:pPr>
            <w:r>
              <w:rPr>
                <w:rFonts w:hint="eastAsia"/>
                <w:bCs/>
                <w:szCs w:val="21"/>
                <w:highlight w:val="none"/>
              </w:rPr>
              <w:t>34.2海绵：阻燃海绵，坐垫海绵密度40#表面涂有防止老化变形的保护膜,可防氧化,防碎</w:t>
            </w:r>
            <w:r>
              <w:rPr>
                <w:rFonts w:hint="eastAsia"/>
                <w:bCs/>
                <w:szCs w:val="21"/>
                <w:highlight w:val="none"/>
                <w:lang w:eastAsia="zh-CN"/>
              </w:rPr>
              <w:t>；</w:t>
            </w:r>
          </w:p>
        </w:tc>
      </w:tr>
      <w:tr w14:paraId="424916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6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64" w:author="WPS_1731128893" w:date="2025-10-24T15:51:37Z">
            <w:trPr>
              <w:trHeight w:val="170" w:hRule="atLeast"/>
            </w:trPr>
          </w:trPrChange>
        </w:trPr>
        <w:tc>
          <w:tcPr>
            <w:tcW w:w="730" w:type="dxa"/>
            <w:vMerge w:val="continue"/>
            <w:vAlign w:val="center"/>
            <w:tcPrChange w:id="1365" w:author="WPS_1731128893" w:date="2025-10-24T15:51:37Z">
              <w:tcPr>
                <w:tcW w:w="730" w:type="dxa"/>
                <w:vMerge w:val="continue"/>
                <w:vAlign w:val="center"/>
                <w:tcPrChange w:id="1366" w:author="WPS_1731128893" w:date="2025-10-24T15:51:37Z">
                  <w:tcPr>
                    <w:tcW w:w="730" w:type="dxa"/>
                    <w:vMerge w:val="continue"/>
                    <w:vAlign w:val="center"/>
                  </w:tcPr>
                </w:tcPrChange>
              </w:tcPr>
            </w:tcPrChange>
          </w:tcPr>
          <w:p w14:paraId="6C151ACA">
            <w:pPr>
              <w:jc w:val="center"/>
              <w:rPr>
                <w:bCs/>
                <w:szCs w:val="21"/>
                <w:highlight w:val="none"/>
              </w:rPr>
            </w:pPr>
          </w:p>
        </w:tc>
        <w:tc>
          <w:tcPr>
            <w:tcW w:w="1658" w:type="dxa"/>
            <w:vMerge w:val="continue"/>
            <w:vAlign w:val="center"/>
            <w:tcPrChange w:id="1367" w:author="WPS_1731128893" w:date="2025-10-24T15:51:37Z">
              <w:tcPr>
                <w:tcW w:w="1658" w:type="dxa"/>
                <w:vMerge w:val="continue"/>
                <w:vAlign w:val="center"/>
                <w:tcPrChange w:id="1368" w:author="WPS_1731128893" w:date="2025-10-24T15:51:37Z">
                  <w:tcPr>
                    <w:tcW w:w="1658" w:type="dxa"/>
                    <w:vMerge w:val="continue"/>
                    <w:vAlign w:val="center"/>
                  </w:tcPr>
                </w:tcPrChange>
              </w:tcPr>
            </w:tcPrChange>
          </w:tcPr>
          <w:p w14:paraId="2855EBD6">
            <w:pPr>
              <w:jc w:val="center"/>
              <w:rPr>
                <w:bCs/>
                <w:szCs w:val="21"/>
                <w:highlight w:val="none"/>
              </w:rPr>
            </w:pPr>
          </w:p>
        </w:tc>
        <w:tc>
          <w:tcPr>
            <w:tcW w:w="5734" w:type="dxa"/>
            <w:tcPrChange w:id="1369" w:author="WPS_1731128893" w:date="2025-10-24T15:51:37Z">
              <w:tcPr>
                <w:tcW w:w="5734" w:type="dxa"/>
                <w:tcPrChange w:id="1370" w:author="WPS_1731128893" w:date="2025-10-24T15:51:37Z">
                  <w:tcPr>
                    <w:tcW w:w="5734" w:type="dxa"/>
                  </w:tcPr>
                </w:tcPrChange>
              </w:tcPr>
            </w:tcPrChange>
          </w:tcPr>
          <w:p w14:paraId="72448BDC">
            <w:pPr>
              <w:rPr>
                <w:bCs/>
                <w:szCs w:val="21"/>
                <w:highlight w:val="none"/>
              </w:rPr>
            </w:pPr>
            <w:r>
              <w:rPr>
                <w:rFonts w:hint="eastAsia"/>
                <w:bCs/>
                <w:szCs w:val="21"/>
                <w:highlight w:val="none"/>
              </w:rPr>
              <w:t>34.3胶水：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12874F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7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71" w:author="WPS_1731128893" w:date="2025-10-24T15:51:37Z">
            <w:trPr>
              <w:trHeight w:val="170" w:hRule="atLeast"/>
            </w:trPr>
          </w:trPrChange>
        </w:trPr>
        <w:tc>
          <w:tcPr>
            <w:tcW w:w="730" w:type="dxa"/>
            <w:vMerge w:val="continue"/>
            <w:vAlign w:val="center"/>
            <w:tcPrChange w:id="1372" w:author="WPS_1731128893" w:date="2025-10-24T15:51:37Z">
              <w:tcPr>
                <w:tcW w:w="730" w:type="dxa"/>
                <w:vMerge w:val="continue"/>
                <w:vAlign w:val="center"/>
                <w:tcPrChange w:id="1373" w:author="WPS_1731128893" w:date="2025-10-24T15:51:37Z">
                  <w:tcPr>
                    <w:tcW w:w="730" w:type="dxa"/>
                    <w:vMerge w:val="continue"/>
                    <w:vAlign w:val="center"/>
                  </w:tcPr>
                </w:tcPrChange>
              </w:tcPr>
            </w:tcPrChange>
          </w:tcPr>
          <w:p w14:paraId="4E1DF2BC">
            <w:pPr>
              <w:jc w:val="center"/>
              <w:rPr>
                <w:bCs/>
                <w:szCs w:val="21"/>
                <w:highlight w:val="none"/>
              </w:rPr>
            </w:pPr>
          </w:p>
        </w:tc>
        <w:tc>
          <w:tcPr>
            <w:tcW w:w="1658" w:type="dxa"/>
            <w:vMerge w:val="continue"/>
            <w:vAlign w:val="center"/>
            <w:tcPrChange w:id="1374" w:author="WPS_1731128893" w:date="2025-10-24T15:51:37Z">
              <w:tcPr>
                <w:tcW w:w="1658" w:type="dxa"/>
                <w:vMerge w:val="continue"/>
                <w:vAlign w:val="center"/>
                <w:tcPrChange w:id="1375" w:author="WPS_1731128893" w:date="2025-10-24T15:51:37Z">
                  <w:tcPr>
                    <w:tcW w:w="1658" w:type="dxa"/>
                    <w:vMerge w:val="continue"/>
                    <w:vAlign w:val="center"/>
                  </w:tcPr>
                </w:tcPrChange>
              </w:tcPr>
            </w:tcPrChange>
          </w:tcPr>
          <w:p w14:paraId="1B08C3BB">
            <w:pPr>
              <w:jc w:val="center"/>
              <w:rPr>
                <w:bCs/>
                <w:szCs w:val="21"/>
                <w:highlight w:val="none"/>
              </w:rPr>
            </w:pPr>
          </w:p>
        </w:tc>
        <w:tc>
          <w:tcPr>
            <w:tcW w:w="5734" w:type="dxa"/>
            <w:tcPrChange w:id="1376" w:author="WPS_1731128893" w:date="2025-10-24T15:51:37Z">
              <w:tcPr>
                <w:tcW w:w="5734" w:type="dxa"/>
                <w:tcPrChange w:id="1377" w:author="WPS_1731128893" w:date="2025-10-24T15:51:37Z">
                  <w:tcPr>
                    <w:tcW w:w="5734" w:type="dxa"/>
                  </w:tcPr>
                </w:tcPrChange>
              </w:tcPr>
            </w:tcPrChange>
          </w:tcPr>
          <w:p w14:paraId="5BEB189F">
            <w:pPr>
              <w:rPr>
                <w:bCs/>
                <w:szCs w:val="21"/>
                <w:highlight w:val="none"/>
              </w:rPr>
            </w:pPr>
            <w:r>
              <w:rPr>
                <w:rFonts w:hint="eastAsia"/>
                <w:bCs/>
                <w:szCs w:val="21"/>
                <w:highlight w:val="none"/>
              </w:rPr>
              <w:t>34.4整体：车缝线路均匀饱满、线条顺畅、针距均匀；扪面整体感观流畅、外型符合要求；组装后全面测试：转角平滑、后背及底座包饱满，左右对齐。</w:t>
            </w:r>
          </w:p>
        </w:tc>
      </w:tr>
      <w:tr w14:paraId="3BB9000B">
        <w:tblPrEx>
          <w:tblCellMar>
            <w:top w:w="0" w:type="dxa"/>
            <w:left w:w="108" w:type="dxa"/>
            <w:bottom w:w="0" w:type="dxa"/>
            <w:right w:w="108" w:type="dxa"/>
          </w:tblCellMar>
          <w:tblPrExChange w:id="137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78" w:author="WPS_1731128893" w:date="2025-10-24T15:51:37Z">
            <w:trPr>
              <w:trHeight w:val="170" w:hRule="atLeast"/>
            </w:trPr>
          </w:trPrChange>
        </w:trPr>
        <w:tc>
          <w:tcPr>
            <w:tcW w:w="730" w:type="dxa"/>
            <w:vMerge w:val="continue"/>
            <w:vAlign w:val="center"/>
            <w:tcPrChange w:id="1379" w:author="WPS_1731128893" w:date="2025-10-24T15:51:37Z">
              <w:tcPr>
                <w:tcW w:w="730" w:type="dxa"/>
                <w:vMerge w:val="continue"/>
                <w:vAlign w:val="center"/>
                <w:tcPrChange w:id="1380" w:author="WPS_1731128893" w:date="2025-10-24T15:51:37Z">
                  <w:tcPr>
                    <w:tcW w:w="730" w:type="dxa"/>
                    <w:vMerge w:val="continue"/>
                    <w:vAlign w:val="center"/>
                  </w:tcPr>
                </w:tcPrChange>
              </w:tcPr>
            </w:tcPrChange>
          </w:tcPr>
          <w:p w14:paraId="0B1E96DD">
            <w:pPr>
              <w:jc w:val="center"/>
              <w:rPr>
                <w:bCs/>
                <w:szCs w:val="21"/>
                <w:highlight w:val="none"/>
              </w:rPr>
            </w:pPr>
          </w:p>
        </w:tc>
        <w:tc>
          <w:tcPr>
            <w:tcW w:w="1658" w:type="dxa"/>
            <w:vMerge w:val="continue"/>
            <w:vAlign w:val="center"/>
            <w:tcPrChange w:id="1381" w:author="WPS_1731128893" w:date="2025-10-24T15:51:37Z">
              <w:tcPr>
                <w:tcW w:w="1658" w:type="dxa"/>
                <w:vMerge w:val="continue"/>
                <w:vAlign w:val="center"/>
                <w:tcPrChange w:id="1382" w:author="WPS_1731128893" w:date="2025-10-24T15:51:37Z">
                  <w:tcPr>
                    <w:tcW w:w="1658" w:type="dxa"/>
                    <w:vMerge w:val="continue"/>
                    <w:vAlign w:val="center"/>
                  </w:tcPr>
                </w:tcPrChange>
              </w:tcPr>
            </w:tcPrChange>
          </w:tcPr>
          <w:p w14:paraId="0C99A9E4">
            <w:pPr>
              <w:jc w:val="center"/>
              <w:rPr>
                <w:bCs/>
                <w:szCs w:val="21"/>
                <w:highlight w:val="none"/>
              </w:rPr>
            </w:pPr>
          </w:p>
        </w:tc>
        <w:tc>
          <w:tcPr>
            <w:tcW w:w="5734" w:type="dxa"/>
            <w:tcPrChange w:id="1383" w:author="WPS_1731128893" w:date="2025-10-24T15:51:37Z">
              <w:tcPr>
                <w:tcW w:w="5734" w:type="dxa"/>
                <w:tcPrChange w:id="1384" w:author="WPS_1731128893" w:date="2025-10-24T15:51:37Z">
                  <w:tcPr>
                    <w:tcW w:w="5734" w:type="dxa"/>
                  </w:tcPr>
                </w:tcPrChange>
              </w:tcPr>
            </w:tcPrChange>
          </w:tcPr>
          <w:p w14:paraId="1508D25A">
            <w:pPr>
              <w:rPr>
                <w:bCs/>
                <w:szCs w:val="21"/>
                <w:highlight w:val="none"/>
              </w:rPr>
            </w:pPr>
            <w:r>
              <w:rPr>
                <w:rFonts w:hint="eastAsia"/>
                <w:bCs/>
                <w:szCs w:val="21"/>
                <w:highlight w:val="none"/>
              </w:rPr>
              <w:t>34.5尺寸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79458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8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85" w:author="WPS_1731128893" w:date="2025-10-24T15:51:37Z">
            <w:trPr>
              <w:trHeight w:val="170" w:hRule="atLeast"/>
            </w:trPr>
          </w:trPrChange>
        </w:trPr>
        <w:tc>
          <w:tcPr>
            <w:tcW w:w="730" w:type="dxa"/>
            <w:vMerge w:val="restart"/>
            <w:vAlign w:val="center"/>
            <w:tcPrChange w:id="1386" w:author="WPS_1731128893" w:date="2025-10-24T15:51:37Z">
              <w:tcPr>
                <w:tcW w:w="730" w:type="dxa"/>
                <w:vMerge w:val="restart"/>
                <w:vAlign w:val="center"/>
                <w:tcPrChange w:id="1387" w:author="WPS_1731128893" w:date="2025-10-24T15:51:37Z">
                  <w:tcPr>
                    <w:tcW w:w="730" w:type="dxa"/>
                    <w:vMerge w:val="restart"/>
                    <w:vAlign w:val="center"/>
                  </w:tcPr>
                </w:tcPrChange>
              </w:tcPr>
            </w:tcPrChange>
          </w:tcPr>
          <w:p w14:paraId="216CB61B">
            <w:pPr>
              <w:jc w:val="center"/>
              <w:rPr>
                <w:bCs/>
                <w:szCs w:val="21"/>
                <w:highlight w:val="none"/>
              </w:rPr>
            </w:pPr>
            <w:r>
              <w:rPr>
                <w:rFonts w:hint="eastAsia"/>
                <w:bCs/>
                <w:szCs w:val="21"/>
                <w:highlight w:val="none"/>
              </w:rPr>
              <w:t>35</w:t>
            </w:r>
          </w:p>
        </w:tc>
        <w:tc>
          <w:tcPr>
            <w:tcW w:w="1658" w:type="dxa"/>
            <w:vMerge w:val="restart"/>
            <w:vAlign w:val="center"/>
            <w:tcPrChange w:id="1388" w:author="WPS_1731128893" w:date="2025-10-24T15:51:37Z">
              <w:tcPr>
                <w:tcW w:w="1658" w:type="dxa"/>
                <w:vMerge w:val="restart"/>
                <w:vAlign w:val="center"/>
                <w:tcPrChange w:id="1389" w:author="WPS_1731128893" w:date="2025-10-24T15:51:37Z">
                  <w:tcPr>
                    <w:tcW w:w="1658" w:type="dxa"/>
                    <w:vMerge w:val="restart"/>
                    <w:vAlign w:val="center"/>
                  </w:tcPr>
                </w:tcPrChange>
              </w:tcPr>
            </w:tcPrChange>
          </w:tcPr>
          <w:p w14:paraId="56FB5F93">
            <w:pPr>
              <w:jc w:val="center"/>
              <w:rPr>
                <w:rFonts w:hint="eastAsia"/>
                <w:bCs/>
                <w:szCs w:val="21"/>
                <w:highlight w:val="none"/>
              </w:rPr>
            </w:pPr>
            <w:r>
              <w:rPr>
                <w:rFonts w:hint="eastAsia"/>
                <w:bCs/>
                <w:szCs w:val="21"/>
                <w:highlight w:val="none"/>
              </w:rPr>
              <w:t>靠枕</w:t>
            </w:r>
          </w:p>
          <w:p w14:paraId="5577D2C3">
            <w:pPr>
              <w:jc w:val="center"/>
              <w:rPr>
                <w:rFonts w:hint="eastAsia"/>
                <w:bCs/>
                <w:szCs w:val="21"/>
                <w:highlight w:val="none"/>
              </w:rPr>
            </w:pPr>
            <w:r>
              <w:rPr>
                <w:highlight w:val="none"/>
              </w:rPr>
              <w:drawing>
                <wp:inline distT="0" distB="0" distL="114300" distR="114300">
                  <wp:extent cx="901065" cy="403225"/>
                  <wp:effectExtent l="0" t="0" r="635" b="317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42"/>
                          <a:stretch>
                            <a:fillRect/>
                          </a:stretch>
                        </pic:blipFill>
                        <pic:spPr>
                          <a:xfrm>
                            <a:off x="0" y="0"/>
                            <a:ext cx="901065" cy="403225"/>
                          </a:xfrm>
                          <a:prstGeom prst="rect">
                            <a:avLst/>
                          </a:prstGeom>
                          <a:noFill/>
                          <a:ln>
                            <a:noFill/>
                          </a:ln>
                        </pic:spPr>
                      </pic:pic>
                    </a:graphicData>
                  </a:graphic>
                </wp:inline>
              </w:drawing>
            </w:r>
          </w:p>
        </w:tc>
        <w:tc>
          <w:tcPr>
            <w:tcW w:w="5734" w:type="dxa"/>
            <w:tcPrChange w:id="1390" w:author="WPS_1731128893" w:date="2025-10-24T15:51:37Z">
              <w:tcPr>
                <w:tcW w:w="5734" w:type="dxa"/>
                <w:tcPrChange w:id="1391" w:author="WPS_1731128893" w:date="2025-10-24T15:51:37Z">
                  <w:tcPr>
                    <w:tcW w:w="5734" w:type="dxa"/>
                  </w:tcPr>
                </w:tcPrChange>
              </w:tcPr>
            </w:tcPrChange>
          </w:tcPr>
          <w:p w14:paraId="616B87B1">
            <w:pPr>
              <w:rPr>
                <w:bCs/>
                <w:szCs w:val="21"/>
                <w:highlight w:val="none"/>
              </w:rPr>
            </w:pPr>
            <w:r>
              <w:rPr>
                <w:rFonts w:hint="eastAsia"/>
                <w:bCs/>
                <w:szCs w:val="21"/>
                <w:highlight w:val="none"/>
              </w:rPr>
              <w:t>35.1饰面：采用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41F6C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9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92" w:author="WPS_1731128893" w:date="2025-10-24T15:51:37Z">
            <w:trPr>
              <w:trHeight w:val="170" w:hRule="atLeast"/>
            </w:trPr>
          </w:trPrChange>
        </w:trPr>
        <w:tc>
          <w:tcPr>
            <w:tcW w:w="730" w:type="dxa"/>
            <w:vMerge w:val="continue"/>
            <w:vAlign w:val="center"/>
            <w:tcPrChange w:id="1393" w:author="WPS_1731128893" w:date="2025-10-24T15:51:37Z">
              <w:tcPr>
                <w:tcW w:w="730" w:type="dxa"/>
                <w:vMerge w:val="continue"/>
                <w:vAlign w:val="center"/>
                <w:tcPrChange w:id="1394" w:author="WPS_1731128893" w:date="2025-10-24T15:51:37Z">
                  <w:tcPr>
                    <w:tcW w:w="730" w:type="dxa"/>
                    <w:vMerge w:val="continue"/>
                    <w:vAlign w:val="center"/>
                  </w:tcPr>
                </w:tcPrChange>
              </w:tcPr>
            </w:tcPrChange>
          </w:tcPr>
          <w:p w14:paraId="7F756100">
            <w:pPr>
              <w:jc w:val="center"/>
              <w:rPr>
                <w:bCs/>
                <w:szCs w:val="21"/>
                <w:highlight w:val="none"/>
              </w:rPr>
            </w:pPr>
          </w:p>
        </w:tc>
        <w:tc>
          <w:tcPr>
            <w:tcW w:w="1658" w:type="dxa"/>
            <w:vMerge w:val="continue"/>
            <w:vAlign w:val="center"/>
            <w:tcPrChange w:id="1395" w:author="WPS_1731128893" w:date="2025-10-24T15:51:37Z">
              <w:tcPr>
                <w:tcW w:w="1658" w:type="dxa"/>
                <w:vMerge w:val="continue"/>
                <w:vAlign w:val="center"/>
                <w:tcPrChange w:id="1396" w:author="WPS_1731128893" w:date="2025-10-24T15:51:37Z">
                  <w:tcPr>
                    <w:tcW w:w="1658" w:type="dxa"/>
                    <w:vMerge w:val="continue"/>
                    <w:vAlign w:val="center"/>
                  </w:tcPr>
                </w:tcPrChange>
              </w:tcPr>
            </w:tcPrChange>
          </w:tcPr>
          <w:p w14:paraId="05EF16E9">
            <w:pPr>
              <w:jc w:val="center"/>
              <w:rPr>
                <w:bCs/>
                <w:szCs w:val="21"/>
                <w:highlight w:val="none"/>
              </w:rPr>
            </w:pPr>
          </w:p>
        </w:tc>
        <w:tc>
          <w:tcPr>
            <w:tcW w:w="5734" w:type="dxa"/>
            <w:tcPrChange w:id="1397" w:author="WPS_1731128893" w:date="2025-10-24T15:51:37Z">
              <w:tcPr>
                <w:tcW w:w="5734" w:type="dxa"/>
                <w:tcPrChange w:id="1398" w:author="WPS_1731128893" w:date="2025-10-24T15:51:37Z">
                  <w:tcPr>
                    <w:tcW w:w="5734" w:type="dxa"/>
                  </w:tcPr>
                </w:tcPrChange>
              </w:tcPr>
            </w:tcPrChange>
          </w:tcPr>
          <w:p w14:paraId="7453D514">
            <w:pPr>
              <w:rPr>
                <w:bCs/>
                <w:szCs w:val="21"/>
                <w:highlight w:val="none"/>
              </w:rPr>
            </w:pPr>
            <w:r>
              <w:rPr>
                <w:rFonts w:hint="eastAsia"/>
                <w:bCs/>
                <w:szCs w:val="21"/>
                <w:highlight w:val="none"/>
              </w:rPr>
              <w:t>35.2海绵：阻燃海绵，坐垫海绵密度40#表面涂有防止老化变形的保护膜,可防氧化,防碎</w:t>
            </w:r>
            <w:r>
              <w:rPr>
                <w:rFonts w:hint="eastAsia"/>
                <w:bCs/>
                <w:szCs w:val="21"/>
                <w:highlight w:val="none"/>
                <w:lang w:eastAsia="zh-CN"/>
              </w:rPr>
              <w:t>；</w:t>
            </w:r>
          </w:p>
        </w:tc>
      </w:tr>
      <w:tr w14:paraId="246B6A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39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399" w:author="WPS_1731128893" w:date="2025-10-24T15:51:37Z">
            <w:trPr>
              <w:trHeight w:val="170" w:hRule="atLeast"/>
            </w:trPr>
          </w:trPrChange>
        </w:trPr>
        <w:tc>
          <w:tcPr>
            <w:tcW w:w="730" w:type="dxa"/>
            <w:vMerge w:val="continue"/>
            <w:vAlign w:val="center"/>
            <w:tcPrChange w:id="1400" w:author="WPS_1731128893" w:date="2025-10-24T15:51:37Z">
              <w:tcPr>
                <w:tcW w:w="730" w:type="dxa"/>
                <w:vMerge w:val="continue"/>
                <w:vAlign w:val="center"/>
                <w:tcPrChange w:id="1401" w:author="WPS_1731128893" w:date="2025-10-24T15:51:37Z">
                  <w:tcPr>
                    <w:tcW w:w="730" w:type="dxa"/>
                    <w:vMerge w:val="continue"/>
                    <w:vAlign w:val="center"/>
                  </w:tcPr>
                </w:tcPrChange>
              </w:tcPr>
            </w:tcPrChange>
          </w:tcPr>
          <w:p w14:paraId="54F8AEC6">
            <w:pPr>
              <w:jc w:val="center"/>
              <w:rPr>
                <w:bCs/>
                <w:szCs w:val="21"/>
                <w:highlight w:val="none"/>
              </w:rPr>
            </w:pPr>
          </w:p>
        </w:tc>
        <w:tc>
          <w:tcPr>
            <w:tcW w:w="1658" w:type="dxa"/>
            <w:vMerge w:val="continue"/>
            <w:vAlign w:val="center"/>
            <w:tcPrChange w:id="1402" w:author="WPS_1731128893" w:date="2025-10-24T15:51:37Z">
              <w:tcPr>
                <w:tcW w:w="1658" w:type="dxa"/>
                <w:vMerge w:val="continue"/>
                <w:vAlign w:val="center"/>
                <w:tcPrChange w:id="1403" w:author="WPS_1731128893" w:date="2025-10-24T15:51:37Z">
                  <w:tcPr>
                    <w:tcW w:w="1658" w:type="dxa"/>
                    <w:vMerge w:val="continue"/>
                    <w:vAlign w:val="center"/>
                  </w:tcPr>
                </w:tcPrChange>
              </w:tcPr>
            </w:tcPrChange>
          </w:tcPr>
          <w:p w14:paraId="74D6FE0B">
            <w:pPr>
              <w:jc w:val="center"/>
              <w:rPr>
                <w:bCs/>
                <w:szCs w:val="21"/>
                <w:highlight w:val="none"/>
              </w:rPr>
            </w:pPr>
          </w:p>
        </w:tc>
        <w:tc>
          <w:tcPr>
            <w:tcW w:w="5734" w:type="dxa"/>
            <w:tcPrChange w:id="1404" w:author="WPS_1731128893" w:date="2025-10-24T15:51:37Z">
              <w:tcPr>
                <w:tcW w:w="5734" w:type="dxa"/>
                <w:tcPrChange w:id="1405" w:author="WPS_1731128893" w:date="2025-10-24T15:51:37Z">
                  <w:tcPr>
                    <w:tcW w:w="5734" w:type="dxa"/>
                  </w:tcPr>
                </w:tcPrChange>
              </w:tcPr>
            </w:tcPrChange>
          </w:tcPr>
          <w:p w14:paraId="1D598CB9">
            <w:pPr>
              <w:rPr>
                <w:bCs/>
                <w:szCs w:val="21"/>
                <w:highlight w:val="none"/>
              </w:rPr>
            </w:pPr>
            <w:r>
              <w:rPr>
                <w:rFonts w:hint="eastAsia"/>
                <w:bCs/>
                <w:szCs w:val="21"/>
                <w:highlight w:val="none"/>
              </w:rPr>
              <w:t>35.3胶水：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2DF5D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0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06" w:author="WPS_1731128893" w:date="2025-10-24T15:51:37Z">
            <w:trPr>
              <w:trHeight w:val="170" w:hRule="atLeast"/>
            </w:trPr>
          </w:trPrChange>
        </w:trPr>
        <w:tc>
          <w:tcPr>
            <w:tcW w:w="730" w:type="dxa"/>
            <w:vMerge w:val="continue"/>
            <w:vAlign w:val="center"/>
            <w:tcPrChange w:id="1407" w:author="WPS_1731128893" w:date="2025-10-24T15:51:37Z">
              <w:tcPr>
                <w:tcW w:w="730" w:type="dxa"/>
                <w:vMerge w:val="continue"/>
                <w:vAlign w:val="center"/>
                <w:tcPrChange w:id="1408" w:author="WPS_1731128893" w:date="2025-10-24T15:51:37Z">
                  <w:tcPr>
                    <w:tcW w:w="730" w:type="dxa"/>
                    <w:vMerge w:val="continue"/>
                    <w:vAlign w:val="center"/>
                  </w:tcPr>
                </w:tcPrChange>
              </w:tcPr>
            </w:tcPrChange>
          </w:tcPr>
          <w:p w14:paraId="75055B5B">
            <w:pPr>
              <w:jc w:val="center"/>
              <w:rPr>
                <w:bCs/>
                <w:szCs w:val="21"/>
                <w:highlight w:val="none"/>
              </w:rPr>
            </w:pPr>
          </w:p>
        </w:tc>
        <w:tc>
          <w:tcPr>
            <w:tcW w:w="1658" w:type="dxa"/>
            <w:vMerge w:val="continue"/>
            <w:vAlign w:val="center"/>
            <w:tcPrChange w:id="1409" w:author="WPS_1731128893" w:date="2025-10-24T15:51:37Z">
              <w:tcPr>
                <w:tcW w:w="1658" w:type="dxa"/>
                <w:vMerge w:val="continue"/>
                <w:vAlign w:val="center"/>
                <w:tcPrChange w:id="1410" w:author="WPS_1731128893" w:date="2025-10-24T15:51:37Z">
                  <w:tcPr>
                    <w:tcW w:w="1658" w:type="dxa"/>
                    <w:vMerge w:val="continue"/>
                    <w:vAlign w:val="center"/>
                  </w:tcPr>
                </w:tcPrChange>
              </w:tcPr>
            </w:tcPrChange>
          </w:tcPr>
          <w:p w14:paraId="7F449129">
            <w:pPr>
              <w:jc w:val="center"/>
              <w:rPr>
                <w:bCs/>
                <w:szCs w:val="21"/>
                <w:highlight w:val="none"/>
              </w:rPr>
            </w:pPr>
          </w:p>
        </w:tc>
        <w:tc>
          <w:tcPr>
            <w:tcW w:w="5734" w:type="dxa"/>
            <w:tcPrChange w:id="1411" w:author="WPS_1731128893" w:date="2025-10-24T15:51:37Z">
              <w:tcPr>
                <w:tcW w:w="5734" w:type="dxa"/>
                <w:tcPrChange w:id="1412" w:author="WPS_1731128893" w:date="2025-10-24T15:51:37Z">
                  <w:tcPr>
                    <w:tcW w:w="5734" w:type="dxa"/>
                  </w:tcPr>
                </w:tcPrChange>
              </w:tcPr>
            </w:tcPrChange>
          </w:tcPr>
          <w:p w14:paraId="7B271505">
            <w:pPr>
              <w:rPr>
                <w:bCs/>
                <w:szCs w:val="21"/>
                <w:highlight w:val="none"/>
              </w:rPr>
            </w:pPr>
            <w:r>
              <w:rPr>
                <w:rFonts w:hint="eastAsia"/>
                <w:bCs/>
                <w:szCs w:val="21"/>
                <w:highlight w:val="none"/>
              </w:rPr>
              <w:t>35.4整体：车缝线路均匀饱满、线条顺畅、针距均匀；扪面整体感观流畅、外型符合要求；组装后全面测试：转角平滑、后背及底座包饱满，左右对齐；</w:t>
            </w:r>
          </w:p>
        </w:tc>
      </w:tr>
      <w:tr w14:paraId="3F7EC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1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13" w:author="WPS_1731128893" w:date="2025-10-24T15:51:37Z">
            <w:trPr>
              <w:trHeight w:val="170" w:hRule="atLeast"/>
            </w:trPr>
          </w:trPrChange>
        </w:trPr>
        <w:tc>
          <w:tcPr>
            <w:tcW w:w="730" w:type="dxa"/>
            <w:vMerge w:val="continue"/>
            <w:vAlign w:val="center"/>
            <w:tcPrChange w:id="1414" w:author="WPS_1731128893" w:date="2025-10-24T15:51:37Z">
              <w:tcPr>
                <w:tcW w:w="730" w:type="dxa"/>
                <w:vMerge w:val="continue"/>
                <w:vAlign w:val="center"/>
                <w:tcPrChange w:id="1415" w:author="WPS_1731128893" w:date="2025-10-24T15:51:37Z">
                  <w:tcPr>
                    <w:tcW w:w="730" w:type="dxa"/>
                    <w:vMerge w:val="continue"/>
                    <w:vAlign w:val="center"/>
                  </w:tcPr>
                </w:tcPrChange>
              </w:tcPr>
            </w:tcPrChange>
          </w:tcPr>
          <w:p w14:paraId="24B6512F">
            <w:pPr>
              <w:jc w:val="center"/>
              <w:rPr>
                <w:bCs/>
                <w:szCs w:val="21"/>
                <w:highlight w:val="none"/>
              </w:rPr>
            </w:pPr>
          </w:p>
        </w:tc>
        <w:tc>
          <w:tcPr>
            <w:tcW w:w="1658" w:type="dxa"/>
            <w:vMerge w:val="continue"/>
            <w:vAlign w:val="center"/>
            <w:tcPrChange w:id="1416" w:author="WPS_1731128893" w:date="2025-10-24T15:51:37Z">
              <w:tcPr>
                <w:tcW w:w="1658" w:type="dxa"/>
                <w:vMerge w:val="continue"/>
                <w:vAlign w:val="center"/>
                <w:tcPrChange w:id="1417" w:author="WPS_1731128893" w:date="2025-10-24T15:51:37Z">
                  <w:tcPr>
                    <w:tcW w:w="1658" w:type="dxa"/>
                    <w:vMerge w:val="continue"/>
                    <w:vAlign w:val="center"/>
                  </w:tcPr>
                </w:tcPrChange>
              </w:tcPr>
            </w:tcPrChange>
          </w:tcPr>
          <w:p w14:paraId="441515DE">
            <w:pPr>
              <w:jc w:val="center"/>
              <w:rPr>
                <w:bCs/>
                <w:szCs w:val="21"/>
                <w:highlight w:val="none"/>
              </w:rPr>
            </w:pPr>
          </w:p>
        </w:tc>
        <w:tc>
          <w:tcPr>
            <w:tcW w:w="5734" w:type="dxa"/>
            <w:tcPrChange w:id="1418" w:author="WPS_1731128893" w:date="2025-10-24T15:51:37Z">
              <w:tcPr>
                <w:tcW w:w="5734" w:type="dxa"/>
                <w:tcPrChange w:id="1419" w:author="WPS_1731128893" w:date="2025-10-24T15:51:37Z">
                  <w:tcPr>
                    <w:tcW w:w="5734" w:type="dxa"/>
                  </w:tcPr>
                </w:tcPrChange>
              </w:tcPr>
            </w:tcPrChange>
          </w:tcPr>
          <w:p w14:paraId="3D6ED82B">
            <w:pPr>
              <w:rPr>
                <w:bCs/>
                <w:szCs w:val="21"/>
                <w:highlight w:val="none"/>
              </w:rPr>
            </w:pPr>
            <w:r>
              <w:rPr>
                <w:rFonts w:hint="eastAsia"/>
                <w:bCs/>
                <w:szCs w:val="21"/>
                <w:highlight w:val="none"/>
              </w:rPr>
              <w:t>35.5尺寸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783F3D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2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610" w:hRule="atLeast"/>
          <w:trPrChange w:id="1420" w:author="WPS_1731128893" w:date="2025-10-24T15:51:37Z">
            <w:trPr>
              <w:trHeight w:val="610" w:hRule="atLeast"/>
            </w:trPr>
          </w:trPrChange>
        </w:trPr>
        <w:tc>
          <w:tcPr>
            <w:tcW w:w="730" w:type="dxa"/>
            <w:vMerge w:val="restart"/>
            <w:vAlign w:val="center"/>
            <w:tcPrChange w:id="1421" w:author="WPS_1731128893" w:date="2025-10-24T15:51:37Z">
              <w:tcPr>
                <w:tcW w:w="730" w:type="dxa"/>
                <w:vMerge w:val="restart"/>
                <w:vAlign w:val="center"/>
                <w:tcPrChange w:id="1422" w:author="WPS_1731128893" w:date="2025-10-24T15:51:37Z">
                  <w:tcPr>
                    <w:tcW w:w="730" w:type="dxa"/>
                    <w:vMerge w:val="restart"/>
                    <w:vAlign w:val="center"/>
                  </w:tcPr>
                </w:tcPrChange>
              </w:tcPr>
            </w:tcPrChange>
          </w:tcPr>
          <w:p w14:paraId="488502E1">
            <w:pPr>
              <w:jc w:val="center"/>
              <w:rPr>
                <w:bCs/>
                <w:szCs w:val="21"/>
                <w:highlight w:val="none"/>
              </w:rPr>
            </w:pPr>
            <w:r>
              <w:rPr>
                <w:rFonts w:hint="eastAsia"/>
                <w:bCs/>
                <w:szCs w:val="21"/>
                <w:highlight w:val="none"/>
              </w:rPr>
              <w:t>36</w:t>
            </w:r>
          </w:p>
        </w:tc>
        <w:tc>
          <w:tcPr>
            <w:tcW w:w="1658" w:type="dxa"/>
            <w:vMerge w:val="restart"/>
            <w:vAlign w:val="center"/>
            <w:tcPrChange w:id="1423" w:author="WPS_1731128893" w:date="2025-10-24T15:51:37Z">
              <w:tcPr>
                <w:tcW w:w="1658" w:type="dxa"/>
                <w:vMerge w:val="restart"/>
                <w:vAlign w:val="center"/>
                <w:tcPrChange w:id="1424" w:author="WPS_1731128893" w:date="2025-10-24T15:51:37Z">
                  <w:tcPr>
                    <w:tcW w:w="1658" w:type="dxa"/>
                    <w:vMerge w:val="restart"/>
                    <w:vAlign w:val="center"/>
                  </w:tcPr>
                </w:tcPrChange>
              </w:tcPr>
            </w:tcPrChange>
          </w:tcPr>
          <w:p w14:paraId="61340F6F">
            <w:pPr>
              <w:jc w:val="cente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2</w:t>
            </w:r>
          </w:p>
          <w:p w14:paraId="09611A23">
            <w:pPr>
              <w:jc w:val="center"/>
              <w:rPr>
                <w:rFonts w:hint="eastAsia"/>
                <w:bCs/>
                <w:szCs w:val="21"/>
                <w:highlight w:val="none"/>
                <w:lang w:val="en-US" w:eastAsia="zh-CN"/>
              </w:rPr>
            </w:pPr>
          </w:p>
          <w:p w14:paraId="706BAF9D">
            <w:pPr>
              <w:jc w:val="center"/>
              <w:rPr>
                <w:rFonts w:hint="eastAsia"/>
                <w:bCs/>
                <w:szCs w:val="21"/>
                <w:highlight w:val="none"/>
                <w:lang w:val="en-US" w:eastAsia="zh-CN"/>
              </w:rPr>
            </w:pPr>
            <w:r>
              <w:rPr>
                <w:highlight w:val="none"/>
              </w:rPr>
              <w:drawing>
                <wp:inline distT="0" distB="0" distL="114300" distR="114300">
                  <wp:extent cx="901065" cy="596265"/>
                  <wp:effectExtent l="0" t="0" r="635" b="63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32"/>
                          <a:stretch>
                            <a:fillRect/>
                          </a:stretch>
                        </pic:blipFill>
                        <pic:spPr>
                          <a:xfrm>
                            <a:off x="0" y="0"/>
                            <a:ext cx="901065" cy="596265"/>
                          </a:xfrm>
                          <a:prstGeom prst="rect">
                            <a:avLst/>
                          </a:prstGeom>
                          <a:noFill/>
                          <a:ln>
                            <a:noFill/>
                          </a:ln>
                        </pic:spPr>
                      </pic:pic>
                    </a:graphicData>
                  </a:graphic>
                </wp:inline>
              </w:drawing>
            </w:r>
          </w:p>
        </w:tc>
        <w:tc>
          <w:tcPr>
            <w:tcW w:w="5734" w:type="dxa"/>
            <w:tcPrChange w:id="1425" w:author="WPS_1731128893" w:date="2025-10-24T15:51:37Z">
              <w:tcPr>
                <w:tcW w:w="5734" w:type="dxa"/>
                <w:tcPrChange w:id="1426" w:author="WPS_1731128893" w:date="2025-10-24T15:51:37Z">
                  <w:tcPr>
                    <w:tcW w:w="5734" w:type="dxa"/>
                  </w:tcPr>
                </w:tcPrChange>
              </w:tcPr>
            </w:tcPrChange>
          </w:tcPr>
          <w:p w14:paraId="5CCFE463">
            <w:pPr>
              <w:rPr>
                <w:bCs/>
                <w:szCs w:val="21"/>
                <w:highlight w:val="none"/>
              </w:rPr>
            </w:pPr>
            <w:r>
              <w:rPr>
                <w:rFonts w:hint="eastAsia"/>
                <w:bCs/>
                <w:szCs w:val="21"/>
                <w:highlight w:val="none"/>
              </w:rPr>
              <w:t>36.1饰面：采用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6EBFD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2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27" w:author="WPS_1731128893" w:date="2025-10-24T15:51:37Z">
            <w:trPr>
              <w:trHeight w:val="170" w:hRule="atLeast"/>
            </w:trPr>
          </w:trPrChange>
        </w:trPr>
        <w:tc>
          <w:tcPr>
            <w:tcW w:w="730" w:type="dxa"/>
            <w:vMerge w:val="continue"/>
            <w:vAlign w:val="center"/>
            <w:tcPrChange w:id="1428" w:author="WPS_1731128893" w:date="2025-10-24T15:51:37Z">
              <w:tcPr>
                <w:tcW w:w="730" w:type="dxa"/>
                <w:vMerge w:val="continue"/>
                <w:vAlign w:val="center"/>
                <w:tcPrChange w:id="1429" w:author="WPS_1731128893" w:date="2025-10-24T15:51:37Z">
                  <w:tcPr>
                    <w:tcW w:w="730" w:type="dxa"/>
                    <w:vMerge w:val="continue"/>
                    <w:vAlign w:val="center"/>
                  </w:tcPr>
                </w:tcPrChange>
              </w:tcPr>
            </w:tcPrChange>
          </w:tcPr>
          <w:p w14:paraId="43DD3CA9">
            <w:pPr>
              <w:jc w:val="center"/>
              <w:rPr>
                <w:bCs/>
                <w:szCs w:val="21"/>
                <w:highlight w:val="none"/>
              </w:rPr>
            </w:pPr>
          </w:p>
        </w:tc>
        <w:tc>
          <w:tcPr>
            <w:tcW w:w="1658" w:type="dxa"/>
            <w:vMerge w:val="continue"/>
            <w:vAlign w:val="center"/>
            <w:tcPrChange w:id="1430" w:author="WPS_1731128893" w:date="2025-10-24T15:51:37Z">
              <w:tcPr>
                <w:tcW w:w="1658" w:type="dxa"/>
                <w:vMerge w:val="continue"/>
                <w:vAlign w:val="center"/>
                <w:tcPrChange w:id="1431" w:author="WPS_1731128893" w:date="2025-10-24T15:51:37Z">
                  <w:tcPr>
                    <w:tcW w:w="1658" w:type="dxa"/>
                    <w:vMerge w:val="continue"/>
                    <w:vAlign w:val="center"/>
                  </w:tcPr>
                </w:tcPrChange>
              </w:tcPr>
            </w:tcPrChange>
          </w:tcPr>
          <w:p w14:paraId="50187051">
            <w:pPr>
              <w:jc w:val="center"/>
              <w:rPr>
                <w:bCs/>
                <w:szCs w:val="21"/>
                <w:highlight w:val="none"/>
              </w:rPr>
            </w:pPr>
          </w:p>
        </w:tc>
        <w:tc>
          <w:tcPr>
            <w:tcW w:w="5734" w:type="dxa"/>
            <w:tcPrChange w:id="1432" w:author="WPS_1731128893" w:date="2025-10-24T15:51:37Z">
              <w:tcPr>
                <w:tcW w:w="5734" w:type="dxa"/>
                <w:tcPrChange w:id="1433" w:author="WPS_1731128893" w:date="2025-10-24T15:51:37Z">
                  <w:tcPr>
                    <w:tcW w:w="5734" w:type="dxa"/>
                  </w:tcPr>
                </w:tcPrChange>
              </w:tcPr>
            </w:tcPrChange>
          </w:tcPr>
          <w:p w14:paraId="39B58BE0">
            <w:pPr>
              <w:rPr>
                <w:bCs/>
                <w:szCs w:val="21"/>
                <w:highlight w:val="none"/>
              </w:rPr>
            </w:pPr>
            <w:r>
              <w:rPr>
                <w:rFonts w:hint="eastAsia"/>
                <w:bCs/>
                <w:szCs w:val="21"/>
                <w:highlight w:val="none"/>
              </w:rPr>
              <w:t>36.2海绵：阻燃海绵，坐垫海绵密度40#表面涂有防止老化变形的保护膜,可防氧化,防碎</w:t>
            </w:r>
            <w:r>
              <w:rPr>
                <w:rFonts w:hint="eastAsia"/>
                <w:bCs/>
                <w:szCs w:val="21"/>
                <w:highlight w:val="none"/>
                <w:lang w:eastAsia="zh-CN"/>
              </w:rPr>
              <w:t>；</w:t>
            </w:r>
          </w:p>
        </w:tc>
      </w:tr>
      <w:tr w14:paraId="7EA45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3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34" w:author="WPS_1731128893" w:date="2025-10-24T15:51:37Z">
            <w:trPr>
              <w:trHeight w:val="170" w:hRule="atLeast"/>
            </w:trPr>
          </w:trPrChange>
        </w:trPr>
        <w:tc>
          <w:tcPr>
            <w:tcW w:w="730" w:type="dxa"/>
            <w:vMerge w:val="continue"/>
            <w:vAlign w:val="center"/>
            <w:tcPrChange w:id="1435" w:author="WPS_1731128893" w:date="2025-10-24T15:51:37Z">
              <w:tcPr>
                <w:tcW w:w="730" w:type="dxa"/>
                <w:vMerge w:val="continue"/>
                <w:vAlign w:val="center"/>
                <w:tcPrChange w:id="1436" w:author="WPS_1731128893" w:date="2025-10-24T15:51:37Z">
                  <w:tcPr>
                    <w:tcW w:w="730" w:type="dxa"/>
                    <w:vMerge w:val="continue"/>
                    <w:vAlign w:val="center"/>
                  </w:tcPr>
                </w:tcPrChange>
              </w:tcPr>
            </w:tcPrChange>
          </w:tcPr>
          <w:p w14:paraId="11D922A6">
            <w:pPr>
              <w:jc w:val="center"/>
              <w:rPr>
                <w:bCs/>
                <w:szCs w:val="21"/>
                <w:highlight w:val="none"/>
              </w:rPr>
            </w:pPr>
          </w:p>
        </w:tc>
        <w:tc>
          <w:tcPr>
            <w:tcW w:w="1658" w:type="dxa"/>
            <w:vMerge w:val="continue"/>
            <w:vAlign w:val="center"/>
            <w:tcPrChange w:id="1437" w:author="WPS_1731128893" w:date="2025-10-24T15:51:37Z">
              <w:tcPr>
                <w:tcW w:w="1658" w:type="dxa"/>
                <w:vMerge w:val="continue"/>
                <w:vAlign w:val="center"/>
                <w:tcPrChange w:id="1438" w:author="WPS_1731128893" w:date="2025-10-24T15:51:37Z">
                  <w:tcPr>
                    <w:tcW w:w="1658" w:type="dxa"/>
                    <w:vMerge w:val="continue"/>
                    <w:vAlign w:val="center"/>
                  </w:tcPr>
                </w:tcPrChange>
              </w:tcPr>
            </w:tcPrChange>
          </w:tcPr>
          <w:p w14:paraId="3C3821DD">
            <w:pPr>
              <w:jc w:val="center"/>
              <w:rPr>
                <w:bCs/>
                <w:szCs w:val="21"/>
                <w:highlight w:val="none"/>
              </w:rPr>
            </w:pPr>
          </w:p>
        </w:tc>
        <w:tc>
          <w:tcPr>
            <w:tcW w:w="5734" w:type="dxa"/>
            <w:tcPrChange w:id="1439" w:author="WPS_1731128893" w:date="2025-10-24T15:51:37Z">
              <w:tcPr>
                <w:tcW w:w="5734" w:type="dxa"/>
                <w:tcPrChange w:id="1440" w:author="WPS_1731128893" w:date="2025-10-24T15:51:37Z">
                  <w:tcPr>
                    <w:tcW w:w="5734" w:type="dxa"/>
                  </w:tcPr>
                </w:tcPrChange>
              </w:tcPr>
            </w:tcPrChange>
          </w:tcPr>
          <w:p w14:paraId="1CA3C56E">
            <w:pPr>
              <w:rPr>
                <w:bCs/>
                <w:szCs w:val="21"/>
                <w:highlight w:val="none"/>
              </w:rPr>
            </w:pPr>
            <w:r>
              <w:rPr>
                <w:rFonts w:hint="eastAsia"/>
                <w:bCs/>
                <w:szCs w:val="21"/>
                <w:highlight w:val="none"/>
              </w:rPr>
              <w:t>36.3胶水：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5B295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4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41" w:author="WPS_1731128893" w:date="2025-10-24T15:51:37Z">
            <w:trPr>
              <w:trHeight w:val="170" w:hRule="atLeast"/>
            </w:trPr>
          </w:trPrChange>
        </w:trPr>
        <w:tc>
          <w:tcPr>
            <w:tcW w:w="730" w:type="dxa"/>
            <w:vMerge w:val="continue"/>
            <w:vAlign w:val="center"/>
            <w:tcPrChange w:id="1442" w:author="WPS_1731128893" w:date="2025-10-24T15:51:37Z">
              <w:tcPr>
                <w:tcW w:w="730" w:type="dxa"/>
                <w:vMerge w:val="continue"/>
                <w:vAlign w:val="center"/>
                <w:tcPrChange w:id="1443" w:author="WPS_1731128893" w:date="2025-10-24T15:51:37Z">
                  <w:tcPr>
                    <w:tcW w:w="730" w:type="dxa"/>
                    <w:vMerge w:val="continue"/>
                    <w:vAlign w:val="center"/>
                  </w:tcPr>
                </w:tcPrChange>
              </w:tcPr>
            </w:tcPrChange>
          </w:tcPr>
          <w:p w14:paraId="03F8EEAD">
            <w:pPr>
              <w:jc w:val="center"/>
              <w:rPr>
                <w:bCs/>
                <w:szCs w:val="21"/>
                <w:highlight w:val="none"/>
              </w:rPr>
            </w:pPr>
          </w:p>
        </w:tc>
        <w:tc>
          <w:tcPr>
            <w:tcW w:w="1658" w:type="dxa"/>
            <w:vMerge w:val="continue"/>
            <w:vAlign w:val="center"/>
            <w:tcPrChange w:id="1444" w:author="WPS_1731128893" w:date="2025-10-24T15:51:37Z">
              <w:tcPr>
                <w:tcW w:w="1658" w:type="dxa"/>
                <w:vMerge w:val="continue"/>
                <w:vAlign w:val="center"/>
                <w:tcPrChange w:id="1445" w:author="WPS_1731128893" w:date="2025-10-24T15:51:37Z">
                  <w:tcPr>
                    <w:tcW w:w="1658" w:type="dxa"/>
                    <w:vMerge w:val="continue"/>
                    <w:vAlign w:val="center"/>
                  </w:tcPr>
                </w:tcPrChange>
              </w:tcPr>
            </w:tcPrChange>
          </w:tcPr>
          <w:p w14:paraId="4C43A85B">
            <w:pPr>
              <w:jc w:val="center"/>
              <w:rPr>
                <w:bCs/>
                <w:szCs w:val="21"/>
                <w:highlight w:val="none"/>
              </w:rPr>
            </w:pPr>
          </w:p>
        </w:tc>
        <w:tc>
          <w:tcPr>
            <w:tcW w:w="5734" w:type="dxa"/>
            <w:tcPrChange w:id="1446" w:author="WPS_1731128893" w:date="2025-10-24T15:51:37Z">
              <w:tcPr>
                <w:tcW w:w="5734" w:type="dxa"/>
                <w:tcPrChange w:id="1447" w:author="WPS_1731128893" w:date="2025-10-24T15:51:37Z">
                  <w:tcPr>
                    <w:tcW w:w="5734" w:type="dxa"/>
                  </w:tcPr>
                </w:tcPrChange>
              </w:tcPr>
            </w:tcPrChange>
          </w:tcPr>
          <w:p w14:paraId="009E6BC0">
            <w:pPr>
              <w:rPr>
                <w:bCs/>
                <w:szCs w:val="21"/>
                <w:highlight w:val="none"/>
              </w:rPr>
            </w:pPr>
            <w:r>
              <w:rPr>
                <w:rFonts w:hint="eastAsia"/>
                <w:bCs/>
                <w:szCs w:val="21"/>
                <w:highlight w:val="none"/>
              </w:rPr>
              <w:t>36.4整体：车缝线路均匀饱满、线条顺畅、针距均匀；扪面整体感观流畅、外型符合要求；组装后全面测试：转角平滑、后背及底座包饱满，左右对齐。</w:t>
            </w:r>
          </w:p>
        </w:tc>
      </w:tr>
      <w:tr w14:paraId="713358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4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48" w:author="WPS_1731128893" w:date="2025-10-24T15:51:37Z">
            <w:trPr>
              <w:trHeight w:val="170" w:hRule="atLeast"/>
            </w:trPr>
          </w:trPrChange>
        </w:trPr>
        <w:tc>
          <w:tcPr>
            <w:tcW w:w="730" w:type="dxa"/>
            <w:vMerge w:val="continue"/>
            <w:vAlign w:val="center"/>
            <w:tcPrChange w:id="1449" w:author="WPS_1731128893" w:date="2025-10-24T15:51:37Z">
              <w:tcPr>
                <w:tcW w:w="730" w:type="dxa"/>
                <w:vMerge w:val="continue"/>
                <w:vAlign w:val="center"/>
                <w:tcPrChange w:id="1450" w:author="WPS_1731128893" w:date="2025-10-24T15:51:37Z">
                  <w:tcPr>
                    <w:tcW w:w="730" w:type="dxa"/>
                    <w:vMerge w:val="continue"/>
                    <w:vAlign w:val="center"/>
                  </w:tcPr>
                </w:tcPrChange>
              </w:tcPr>
            </w:tcPrChange>
          </w:tcPr>
          <w:p w14:paraId="1F5768CD">
            <w:pPr>
              <w:jc w:val="center"/>
              <w:rPr>
                <w:bCs/>
                <w:szCs w:val="21"/>
                <w:highlight w:val="none"/>
              </w:rPr>
            </w:pPr>
          </w:p>
        </w:tc>
        <w:tc>
          <w:tcPr>
            <w:tcW w:w="1658" w:type="dxa"/>
            <w:vMerge w:val="continue"/>
            <w:vAlign w:val="center"/>
            <w:tcPrChange w:id="1451" w:author="WPS_1731128893" w:date="2025-10-24T15:51:37Z">
              <w:tcPr>
                <w:tcW w:w="1658" w:type="dxa"/>
                <w:vMerge w:val="continue"/>
                <w:vAlign w:val="center"/>
                <w:tcPrChange w:id="1452" w:author="WPS_1731128893" w:date="2025-10-24T15:51:37Z">
                  <w:tcPr>
                    <w:tcW w:w="1658" w:type="dxa"/>
                    <w:vMerge w:val="continue"/>
                    <w:vAlign w:val="center"/>
                  </w:tcPr>
                </w:tcPrChange>
              </w:tcPr>
            </w:tcPrChange>
          </w:tcPr>
          <w:p w14:paraId="4FA19617">
            <w:pPr>
              <w:jc w:val="center"/>
              <w:rPr>
                <w:bCs/>
                <w:szCs w:val="21"/>
                <w:highlight w:val="none"/>
              </w:rPr>
            </w:pPr>
          </w:p>
        </w:tc>
        <w:tc>
          <w:tcPr>
            <w:tcW w:w="5734" w:type="dxa"/>
            <w:tcPrChange w:id="1453" w:author="WPS_1731128893" w:date="2025-10-24T15:51:37Z">
              <w:tcPr>
                <w:tcW w:w="5734" w:type="dxa"/>
                <w:tcPrChange w:id="1454" w:author="WPS_1731128893" w:date="2025-10-24T15:51:37Z">
                  <w:tcPr>
                    <w:tcW w:w="5734" w:type="dxa"/>
                  </w:tcPr>
                </w:tcPrChange>
              </w:tcPr>
            </w:tcPrChange>
          </w:tcPr>
          <w:p w14:paraId="27553154">
            <w:pPr>
              <w:rPr>
                <w:bCs/>
                <w:szCs w:val="21"/>
                <w:highlight w:val="none"/>
              </w:rPr>
            </w:pPr>
            <w:r>
              <w:rPr>
                <w:rFonts w:hint="eastAsia"/>
                <w:bCs/>
                <w:szCs w:val="21"/>
                <w:highlight w:val="none"/>
              </w:rPr>
              <w:t>36.5尺寸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4655E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5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55" w:author="WPS_1731128893" w:date="2025-10-24T15:51:37Z">
            <w:trPr>
              <w:trHeight w:val="170" w:hRule="atLeast"/>
            </w:trPr>
          </w:trPrChange>
        </w:trPr>
        <w:tc>
          <w:tcPr>
            <w:tcW w:w="730" w:type="dxa"/>
            <w:vMerge w:val="restart"/>
            <w:vAlign w:val="center"/>
            <w:tcPrChange w:id="1456" w:author="WPS_1731128893" w:date="2025-10-24T15:51:37Z">
              <w:tcPr>
                <w:tcW w:w="730" w:type="dxa"/>
                <w:vMerge w:val="restart"/>
                <w:vAlign w:val="center"/>
                <w:tcPrChange w:id="1457" w:author="WPS_1731128893" w:date="2025-10-24T15:51:37Z">
                  <w:tcPr>
                    <w:tcW w:w="730" w:type="dxa"/>
                    <w:vMerge w:val="restart"/>
                    <w:vAlign w:val="center"/>
                  </w:tcPr>
                </w:tcPrChange>
              </w:tcPr>
            </w:tcPrChange>
          </w:tcPr>
          <w:p w14:paraId="4F70885A">
            <w:pPr>
              <w:jc w:val="center"/>
              <w:rPr>
                <w:bCs/>
                <w:szCs w:val="21"/>
                <w:highlight w:val="none"/>
              </w:rPr>
            </w:pPr>
            <w:r>
              <w:rPr>
                <w:rFonts w:hint="eastAsia"/>
                <w:bCs/>
                <w:szCs w:val="21"/>
                <w:highlight w:val="none"/>
              </w:rPr>
              <w:t>37</w:t>
            </w:r>
          </w:p>
        </w:tc>
        <w:tc>
          <w:tcPr>
            <w:tcW w:w="1658" w:type="dxa"/>
            <w:vMerge w:val="restart"/>
            <w:vAlign w:val="center"/>
            <w:tcPrChange w:id="1458" w:author="WPS_1731128893" w:date="2025-10-24T15:51:37Z">
              <w:tcPr>
                <w:tcW w:w="1658" w:type="dxa"/>
                <w:vMerge w:val="restart"/>
                <w:vAlign w:val="center"/>
                <w:tcPrChange w:id="1459" w:author="WPS_1731128893" w:date="2025-10-24T15:51:37Z">
                  <w:tcPr>
                    <w:tcW w:w="1658" w:type="dxa"/>
                    <w:vMerge w:val="restart"/>
                    <w:vAlign w:val="center"/>
                  </w:tcPr>
                </w:tcPrChange>
              </w:tcPr>
            </w:tcPrChange>
          </w:tcPr>
          <w:p w14:paraId="59E1AA7F">
            <w:pPr>
              <w:jc w:val="cente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3</w:t>
            </w:r>
          </w:p>
          <w:p w14:paraId="5C44E376">
            <w:pPr>
              <w:jc w:val="center"/>
              <w:rPr>
                <w:rFonts w:hint="eastAsia"/>
                <w:bCs/>
                <w:szCs w:val="21"/>
                <w:highlight w:val="none"/>
                <w:lang w:val="en-US" w:eastAsia="zh-CN"/>
              </w:rPr>
            </w:pPr>
          </w:p>
          <w:p w14:paraId="328ED245">
            <w:pPr>
              <w:jc w:val="center"/>
              <w:rPr>
                <w:rFonts w:hint="eastAsia"/>
                <w:bCs/>
                <w:szCs w:val="21"/>
                <w:highlight w:val="none"/>
                <w:lang w:val="en-US" w:eastAsia="zh-CN"/>
              </w:rPr>
            </w:pPr>
            <w:r>
              <w:rPr>
                <w:highlight w:val="none"/>
              </w:rPr>
              <w:drawing>
                <wp:anchor distT="0" distB="0" distL="114300" distR="114300" simplePos="0" relativeHeight="251660288" behindDoc="1" locked="0" layoutInCell="1" allowOverlap="1">
                  <wp:simplePos x="0" y="0"/>
                  <wp:positionH relativeFrom="column">
                    <wp:posOffset>4021455</wp:posOffset>
                  </wp:positionH>
                  <wp:positionV relativeFrom="paragraph">
                    <wp:posOffset>88900</wp:posOffset>
                  </wp:positionV>
                  <wp:extent cx="901065" cy="993775"/>
                  <wp:effectExtent l="0" t="0" r="635" b="9525"/>
                  <wp:wrapTight wrapText="bothSides">
                    <wp:wrapPolygon>
                      <wp:start x="0" y="0"/>
                      <wp:lineTo x="0" y="21255"/>
                      <wp:lineTo x="21311" y="21255"/>
                      <wp:lineTo x="21311" y="0"/>
                      <wp:lineTo x="0" y="0"/>
                    </wp:wrapPolygon>
                  </wp:wrapTight>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43"/>
                          <a:stretch>
                            <a:fillRect/>
                          </a:stretch>
                        </pic:blipFill>
                        <pic:spPr>
                          <a:xfrm>
                            <a:off x="0" y="0"/>
                            <a:ext cx="901065" cy="993775"/>
                          </a:xfrm>
                          <a:prstGeom prst="rect">
                            <a:avLst/>
                          </a:prstGeom>
                          <a:noFill/>
                          <a:ln>
                            <a:noFill/>
                          </a:ln>
                        </pic:spPr>
                      </pic:pic>
                    </a:graphicData>
                  </a:graphic>
                </wp:anchor>
              </w:drawing>
            </w:r>
          </w:p>
        </w:tc>
        <w:tc>
          <w:tcPr>
            <w:tcW w:w="5734" w:type="dxa"/>
            <w:tcPrChange w:id="1460" w:author="WPS_1731128893" w:date="2025-10-24T15:51:37Z">
              <w:tcPr>
                <w:tcW w:w="5734" w:type="dxa"/>
                <w:tcPrChange w:id="1461" w:author="WPS_1731128893" w:date="2025-10-24T15:51:37Z">
                  <w:tcPr>
                    <w:tcW w:w="5734" w:type="dxa"/>
                  </w:tcPr>
                </w:tcPrChange>
              </w:tcPr>
            </w:tcPrChange>
          </w:tcPr>
          <w:p w14:paraId="4FF877DB">
            <w:pPr>
              <w:rPr>
                <w:bCs/>
                <w:szCs w:val="21"/>
                <w:highlight w:val="none"/>
              </w:rPr>
            </w:pPr>
            <w:r>
              <w:rPr>
                <w:rFonts w:hint="eastAsia"/>
                <w:bCs/>
                <w:szCs w:val="21"/>
                <w:highlight w:val="none"/>
              </w:rPr>
              <w:t>37.1饰面：采用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6BA63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6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62" w:author="WPS_1731128893" w:date="2025-10-24T15:51:37Z">
            <w:trPr>
              <w:trHeight w:val="170" w:hRule="atLeast"/>
            </w:trPr>
          </w:trPrChange>
        </w:trPr>
        <w:tc>
          <w:tcPr>
            <w:tcW w:w="730" w:type="dxa"/>
            <w:vMerge w:val="continue"/>
            <w:vAlign w:val="center"/>
            <w:tcPrChange w:id="1463" w:author="WPS_1731128893" w:date="2025-10-24T15:51:37Z">
              <w:tcPr>
                <w:tcW w:w="730" w:type="dxa"/>
                <w:vMerge w:val="continue"/>
                <w:vAlign w:val="center"/>
                <w:tcPrChange w:id="1464" w:author="WPS_1731128893" w:date="2025-10-24T15:51:37Z">
                  <w:tcPr>
                    <w:tcW w:w="730" w:type="dxa"/>
                    <w:vMerge w:val="continue"/>
                    <w:vAlign w:val="center"/>
                  </w:tcPr>
                </w:tcPrChange>
              </w:tcPr>
            </w:tcPrChange>
          </w:tcPr>
          <w:p w14:paraId="2C65F68D">
            <w:pPr>
              <w:jc w:val="center"/>
              <w:rPr>
                <w:bCs/>
                <w:szCs w:val="21"/>
                <w:highlight w:val="none"/>
              </w:rPr>
            </w:pPr>
          </w:p>
        </w:tc>
        <w:tc>
          <w:tcPr>
            <w:tcW w:w="1658" w:type="dxa"/>
            <w:vMerge w:val="continue"/>
            <w:vAlign w:val="center"/>
            <w:tcPrChange w:id="1465" w:author="WPS_1731128893" w:date="2025-10-24T15:51:37Z">
              <w:tcPr>
                <w:tcW w:w="1658" w:type="dxa"/>
                <w:vMerge w:val="continue"/>
                <w:vAlign w:val="center"/>
                <w:tcPrChange w:id="1466" w:author="WPS_1731128893" w:date="2025-10-24T15:51:37Z">
                  <w:tcPr>
                    <w:tcW w:w="1658" w:type="dxa"/>
                    <w:vMerge w:val="continue"/>
                    <w:vAlign w:val="center"/>
                  </w:tcPr>
                </w:tcPrChange>
              </w:tcPr>
            </w:tcPrChange>
          </w:tcPr>
          <w:p w14:paraId="48F0726E">
            <w:pPr>
              <w:jc w:val="center"/>
              <w:rPr>
                <w:bCs/>
                <w:szCs w:val="21"/>
                <w:highlight w:val="none"/>
              </w:rPr>
            </w:pPr>
          </w:p>
        </w:tc>
        <w:tc>
          <w:tcPr>
            <w:tcW w:w="5734" w:type="dxa"/>
            <w:tcPrChange w:id="1467" w:author="WPS_1731128893" w:date="2025-10-24T15:51:37Z">
              <w:tcPr>
                <w:tcW w:w="5734" w:type="dxa"/>
                <w:tcPrChange w:id="1468" w:author="WPS_1731128893" w:date="2025-10-24T15:51:37Z">
                  <w:tcPr>
                    <w:tcW w:w="5734" w:type="dxa"/>
                  </w:tcPr>
                </w:tcPrChange>
              </w:tcPr>
            </w:tcPrChange>
          </w:tcPr>
          <w:p w14:paraId="0D09CA18">
            <w:pPr>
              <w:rPr>
                <w:bCs/>
                <w:szCs w:val="21"/>
                <w:highlight w:val="none"/>
              </w:rPr>
            </w:pPr>
            <w:r>
              <w:rPr>
                <w:rFonts w:hint="eastAsia"/>
                <w:bCs/>
                <w:szCs w:val="21"/>
                <w:highlight w:val="none"/>
              </w:rPr>
              <w:t>37.2海绵：阻燃海绵，坐垫海绵密度40#表面涂有防止老化变形的保护膜,可防氧化,防碎</w:t>
            </w:r>
            <w:r>
              <w:rPr>
                <w:rFonts w:hint="eastAsia"/>
                <w:bCs/>
                <w:szCs w:val="21"/>
                <w:highlight w:val="none"/>
                <w:lang w:eastAsia="zh-CN"/>
              </w:rPr>
              <w:t>；</w:t>
            </w:r>
          </w:p>
        </w:tc>
      </w:tr>
      <w:tr w14:paraId="4A4C9C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6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69" w:author="WPS_1731128893" w:date="2025-10-24T15:51:37Z">
            <w:trPr>
              <w:trHeight w:val="170" w:hRule="atLeast"/>
            </w:trPr>
          </w:trPrChange>
        </w:trPr>
        <w:tc>
          <w:tcPr>
            <w:tcW w:w="730" w:type="dxa"/>
            <w:vMerge w:val="continue"/>
            <w:vAlign w:val="center"/>
            <w:tcPrChange w:id="1470" w:author="WPS_1731128893" w:date="2025-10-24T15:51:37Z">
              <w:tcPr>
                <w:tcW w:w="730" w:type="dxa"/>
                <w:vMerge w:val="continue"/>
                <w:vAlign w:val="center"/>
                <w:tcPrChange w:id="1471" w:author="WPS_1731128893" w:date="2025-10-24T15:51:37Z">
                  <w:tcPr>
                    <w:tcW w:w="730" w:type="dxa"/>
                    <w:vMerge w:val="continue"/>
                    <w:vAlign w:val="center"/>
                  </w:tcPr>
                </w:tcPrChange>
              </w:tcPr>
            </w:tcPrChange>
          </w:tcPr>
          <w:p w14:paraId="2760C9C6">
            <w:pPr>
              <w:jc w:val="center"/>
              <w:rPr>
                <w:bCs/>
                <w:szCs w:val="21"/>
                <w:highlight w:val="none"/>
              </w:rPr>
            </w:pPr>
          </w:p>
        </w:tc>
        <w:tc>
          <w:tcPr>
            <w:tcW w:w="1658" w:type="dxa"/>
            <w:vMerge w:val="continue"/>
            <w:vAlign w:val="center"/>
            <w:tcPrChange w:id="1472" w:author="WPS_1731128893" w:date="2025-10-24T15:51:37Z">
              <w:tcPr>
                <w:tcW w:w="1658" w:type="dxa"/>
                <w:vMerge w:val="continue"/>
                <w:vAlign w:val="center"/>
                <w:tcPrChange w:id="1473" w:author="WPS_1731128893" w:date="2025-10-24T15:51:37Z">
                  <w:tcPr>
                    <w:tcW w:w="1658" w:type="dxa"/>
                    <w:vMerge w:val="continue"/>
                    <w:vAlign w:val="center"/>
                  </w:tcPr>
                </w:tcPrChange>
              </w:tcPr>
            </w:tcPrChange>
          </w:tcPr>
          <w:p w14:paraId="1BD18509">
            <w:pPr>
              <w:jc w:val="center"/>
              <w:rPr>
                <w:bCs/>
                <w:szCs w:val="21"/>
                <w:highlight w:val="none"/>
              </w:rPr>
            </w:pPr>
          </w:p>
        </w:tc>
        <w:tc>
          <w:tcPr>
            <w:tcW w:w="5734" w:type="dxa"/>
            <w:tcPrChange w:id="1474" w:author="WPS_1731128893" w:date="2025-10-24T15:51:37Z">
              <w:tcPr>
                <w:tcW w:w="5734" w:type="dxa"/>
                <w:tcPrChange w:id="1475" w:author="WPS_1731128893" w:date="2025-10-24T15:51:37Z">
                  <w:tcPr>
                    <w:tcW w:w="5734" w:type="dxa"/>
                  </w:tcPr>
                </w:tcPrChange>
              </w:tcPr>
            </w:tcPrChange>
          </w:tcPr>
          <w:p w14:paraId="58194643">
            <w:pPr>
              <w:rPr>
                <w:bCs/>
                <w:szCs w:val="21"/>
                <w:highlight w:val="none"/>
              </w:rPr>
            </w:pPr>
            <w:r>
              <w:rPr>
                <w:rFonts w:hint="eastAsia"/>
                <w:bCs/>
                <w:szCs w:val="21"/>
                <w:highlight w:val="none"/>
              </w:rPr>
              <w:t>37.3胶水：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7D82F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7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76" w:author="WPS_1731128893" w:date="2025-10-24T15:51:37Z">
            <w:trPr>
              <w:trHeight w:val="170" w:hRule="atLeast"/>
            </w:trPr>
          </w:trPrChange>
        </w:trPr>
        <w:tc>
          <w:tcPr>
            <w:tcW w:w="730" w:type="dxa"/>
            <w:vMerge w:val="continue"/>
            <w:vAlign w:val="center"/>
            <w:tcPrChange w:id="1477" w:author="WPS_1731128893" w:date="2025-10-24T15:51:37Z">
              <w:tcPr>
                <w:tcW w:w="730" w:type="dxa"/>
                <w:vMerge w:val="continue"/>
                <w:vAlign w:val="center"/>
                <w:tcPrChange w:id="1478" w:author="WPS_1731128893" w:date="2025-10-24T15:51:37Z">
                  <w:tcPr>
                    <w:tcW w:w="730" w:type="dxa"/>
                    <w:vMerge w:val="continue"/>
                    <w:vAlign w:val="center"/>
                  </w:tcPr>
                </w:tcPrChange>
              </w:tcPr>
            </w:tcPrChange>
          </w:tcPr>
          <w:p w14:paraId="6496DD63">
            <w:pPr>
              <w:jc w:val="center"/>
              <w:rPr>
                <w:bCs/>
                <w:szCs w:val="21"/>
                <w:highlight w:val="none"/>
              </w:rPr>
            </w:pPr>
          </w:p>
        </w:tc>
        <w:tc>
          <w:tcPr>
            <w:tcW w:w="1658" w:type="dxa"/>
            <w:vMerge w:val="continue"/>
            <w:vAlign w:val="center"/>
            <w:tcPrChange w:id="1479" w:author="WPS_1731128893" w:date="2025-10-24T15:51:37Z">
              <w:tcPr>
                <w:tcW w:w="1658" w:type="dxa"/>
                <w:vMerge w:val="continue"/>
                <w:vAlign w:val="center"/>
                <w:tcPrChange w:id="1480" w:author="WPS_1731128893" w:date="2025-10-24T15:51:37Z">
                  <w:tcPr>
                    <w:tcW w:w="1658" w:type="dxa"/>
                    <w:vMerge w:val="continue"/>
                    <w:vAlign w:val="center"/>
                  </w:tcPr>
                </w:tcPrChange>
              </w:tcPr>
            </w:tcPrChange>
          </w:tcPr>
          <w:p w14:paraId="711FD3B1">
            <w:pPr>
              <w:jc w:val="center"/>
              <w:rPr>
                <w:bCs/>
                <w:szCs w:val="21"/>
                <w:highlight w:val="none"/>
              </w:rPr>
            </w:pPr>
          </w:p>
        </w:tc>
        <w:tc>
          <w:tcPr>
            <w:tcW w:w="5734" w:type="dxa"/>
            <w:tcPrChange w:id="1481" w:author="WPS_1731128893" w:date="2025-10-24T15:51:37Z">
              <w:tcPr>
                <w:tcW w:w="5734" w:type="dxa"/>
                <w:tcPrChange w:id="1482" w:author="WPS_1731128893" w:date="2025-10-24T15:51:37Z">
                  <w:tcPr>
                    <w:tcW w:w="5734" w:type="dxa"/>
                  </w:tcPr>
                </w:tcPrChange>
              </w:tcPr>
            </w:tcPrChange>
          </w:tcPr>
          <w:p w14:paraId="66C2E10B">
            <w:pPr>
              <w:rPr>
                <w:bCs/>
                <w:szCs w:val="21"/>
                <w:highlight w:val="none"/>
              </w:rPr>
            </w:pPr>
            <w:r>
              <w:rPr>
                <w:rFonts w:hint="eastAsia"/>
                <w:bCs/>
                <w:szCs w:val="21"/>
                <w:highlight w:val="none"/>
              </w:rPr>
              <w:t>37.4整体：车缝线路均匀饱满、线条顺畅、针距均匀；扪面整体感观流畅、外型符合要求；组装后全面测试：转角平滑、后背及底座包饱满，左右对齐。</w:t>
            </w:r>
          </w:p>
        </w:tc>
      </w:tr>
      <w:tr w14:paraId="7DAE3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8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83" w:author="WPS_1731128893" w:date="2025-10-24T15:51:37Z">
            <w:trPr>
              <w:trHeight w:val="170" w:hRule="atLeast"/>
            </w:trPr>
          </w:trPrChange>
        </w:trPr>
        <w:tc>
          <w:tcPr>
            <w:tcW w:w="730" w:type="dxa"/>
            <w:vMerge w:val="continue"/>
            <w:vAlign w:val="center"/>
            <w:tcPrChange w:id="1484" w:author="WPS_1731128893" w:date="2025-10-24T15:51:37Z">
              <w:tcPr>
                <w:tcW w:w="730" w:type="dxa"/>
                <w:vMerge w:val="continue"/>
                <w:vAlign w:val="center"/>
                <w:tcPrChange w:id="1485" w:author="WPS_1731128893" w:date="2025-10-24T15:51:37Z">
                  <w:tcPr>
                    <w:tcW w:w="730" w:type="dxa"/>
                    <w:vMerge w:val="continue"/>
                    <w:vAlign w:val="center"/>
                  </w:tcPr>
                </w:tcPrChange>
              </w:tcPr>
            </w:tcPrChange>
          </w:tcPr>
          <w:p w14:paraId="2D420421">
            <w:pPr>
              <w:jc w:val="center"/>
              <w:rPr>
                <w:bCs/>
                <w:szCs w:val="21"/>
                <w:highlight w:val="none"/>
              </w:rPr>
            </w:pPr>
          </w:p>
        </w:tc>
        <w:tc>
          <w:tcPr>
            <w:tcW w:w="1658" w:type="dxa"/>
            <w:vMerge w:val="continue"/>
            <w:vAlign w:val="center"/>
            <w:tcPrChange w:id="1486" w:author="WPS_1731128893" w:date="2025-10-24T15:51:37Z">
              <w:tcPr>
                <w:tcW w:w="1658" w:type="dxa"/>
                <w:vMerge w:val="continue"/>
                <w:vAlign w:val="center"/>
                <w:tcPrChange w:id="1487" w:author="WPS_1731128893" w:date="2025-10-24T15:51:37Z">
                  <w:tcPr>
                    <w:tcW w:w="1658" w:type="dxa"/>
                    <w:vMerge w:val="continue"/>
                    <w:vAlign w:val="center"/>
                  </w:tcPr>
                </w:tcPrChange>
              </w:tcPr>
            </w:tcPrChange>
          </w:tcPr>
          <w:p w14:paraId="76FF049C">
            <w:pPr>
              <w:jc w:val="center"/>
              <w:rPr>
                <w:bCs/>
                <w:szCs w:val="21"/>
                <w:highlight w:val="none"/>
              </w:rPr>
            </w:pPr>
          </w:p>
        </w:tc>
        <w:tc>
          <w:tcPr>
            <w:tcW w:w="5734" w:type="dxa"/>
            <w:tcPrChange w:id="1488" w:author="WPS_1731128893" w:date="2025-10-24T15:51:37Z">
              <w:tcPr>
                <w:tcW w:w="5734" w:type="dxa"/>
                <w:tcPrChange w:id="1489" w:author="WPS_1731128893" w:date="2025-10-24T15:51:37Z">
                  <w:tcPr>
                    <w:tcW w:w="5734" w:type="dxa"/>
                  </w:tcPr>
                </w:tcPrChange>
              </w:tcPr>
            </w:tcPrChange>
          </w:tcPr>
          <w:p w14:paraId="17BA6B74">
            <w:pPr>
              <w:rPr>
                <w:bCs/>
                <w:szCs w:val="21"/>
                <w:highlight w:val="none"/>
              </w:rPr>
            </w:pPr>
            <w:r>
              <w:rPr>
                <w:rFonts w:hint="eastAsia"/>
                <w:bCs/>
                <w:szCs w:val="21"/>
                <w:highlight w:val="none"/>
              </w:rPr>
              <w:t>37.5尺寸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A1A94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9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90" w:author="WPS_1731128893" w:date="2025-10-24T15:51:37Z">
            <w:trPr>
              <w:trHeight w:val="170" w:hRule="atLeast"/>
            </w:trPr>
          </w:trPrChange>
        </w:trPr>
        <w:tc>
          <w:tcPr>
            <w:tcW w:w="730" w:type="dxa"/>
            <w:vMerge w:val="restart"/>
            <w:vAlign w:val="center"/>
            <w:tcPrChange w:id="1491" w:author="WPS_1731128893" w:date="2025-10-24T15:51:37Z">
              <w:tcPr>
                <w:tcW w:w="730" w:type="dxa"/>
                <w:vMerge w:val="restart"/>
                <w:vAlign w:val="center"/>
                <w:tcPrChange w:id="1492" w:author="WPS_1731128893" w:date="2025-10-24T15:51:37Z">
                  <w:tcPr>
                    <w:tcW w:w="730" w:type="dxa"/>
                    <w:vMerge w:val="restart"/>
                    <w:vAlign w:val="center"/>
                  </w:tcPr>
                </w:tcPrChange>
              </w:tcPr>
            </w:tcPrChange>
          </w:tcPr>
          <w:p w14:paraId="4F54DE78">
            <w:pPr>
              <w:jc w:val="center"/>
              <w:rPr>
                <w:bCs/>
                <w:szCs w:val="21"/>
                <w:highlight w:val="none"/>
              </w:rPr>
            </w:pPr>
            <w:r>
              <w:rPr>
                <w:rFonts w:hint="eastAsia"/>
                <w:bCs/>
                <w:szCs w:val="21"/>
                <w:highlight w:val="none"/>
              </w:rPr>
              <w:t>38</w:t>
            </w:r>
          </w:p>
        </w:tc>
        <w:tc>
          <w:tcPr>
            <w:tcW w:w="1658" w:type="dxa"/>
            <w:vMerge w:val="restart"/>
            <w:vAlign w:val="center"/>
            <w:tcPrChange w:id="1493" w:author="WPS_1731128893" w:date="2025-10-24T15:51:37Z">
              <w:tcPr>
                <w:tcW w:w="1658" w:type="dxa"/>
                <w:vMerge w:val="restart"/>
                <w:vAlign w:val="center"/>
                <w:tcPrChange w:id="1494" w:author="WPS_1731128893" w:date="2025-10-24T15:51:37Z">
                  <w:tcPr>
                    <w:tcW w:w="1658" w:type="dxa"/>
                    <w:vMerge w:val="restart"/>
                    <w:vAlign w:val="center"/>
                  </w:tcPr>
                </w:tcPrChange>
              </w:tcPr>
            </w:tcPrChange>
          </w:tcPr>
          <w:p w14:paraId="70C63DEA">
            <w:pPr>
              <w:jc w:val="center"/>
              <w:rPr>
                <w:rFonts w:hint="eastAsia" w:eastAsia="宋体"/>
                <w:bCs/>
                <w:szCs w:val="21"/>
                <w:highlight w:val="none"/>
                <w:lang w:val="en-US" w:eastAsia="zh-CN"/>
              </w:rPr>
            </w:pPr>
            <w:r>
              <w:rPr>
                <w:rFonts w:hint="eastAsia"/>
                <w:bCs/>
                <w:szCs w:val="21"/>
                <w:highlight w:val="none"/>
              </w:rPr>
              <w:t>茶几</w:t>
            </w:r>
            <w:r>
              <w:rPr>
                <w:rFonts w:hint="eastAsia"/>
                <w:bCs/>
                <w:szCs w:val="21"/>
                <w:highlight w:val="none"/>
                <w:lang w:val="en-US" w:eastAsia="zh-CN"/>
              </w:rPr>
              <w:t>3</w:t>
            </w:r>
          </w:p>
          <w:p w14:paraId="2CB89706">
            <w:pPr>
              <w:jc w:val="center"/>
              <w:rPr>
                <w:rFonts w:hint="eastAsia"/>
                <w:bCs/>
                <w:szCs w:val="21"/>
                <w:highlight w:val="none"/>
              </w:rPr>
            </w:pPr>
          </w:p>
          <w:p w14:paraId="591E6138">
            <w:pPr>
              <w:jc w:val="center"/>
              <w:rPr>
                <w:rFonts w:hint="eastAsia"/>
                <w:bCs/>
                <w:szCs w:val="21"/>
                <w:highlight w:val="none"/>
              </w:rPr>
            </w:pPr>
            <w:r>
              <w:rPr>
                <w:highlight w:val="none"/>
              </w:rPr>
              <w:drawing>
                <wp:inline distT="0" distB="0" distL="114300" distR="114300">
                  <wp:extent cx="901065" cy="1036320"/>
                  <wp:effectExtent l="0" t="0" r="635" b="50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44"/>
                          <a:stretch>
                            <a:fillRect/>
                          </a:stretch>
                        </pic:blipFill>
                        <pic:spPr>
                          <a:xfrm>
                            <a:off x="0" y="0"/>
                            <a:ext cx="901065" cy="1036320"/>
                          </a:xfrm>
                          <a:prstGeom prst="rect">
                            <a:avLst/>
                          </a:prstGeom>
                          <a:noFill/>
                          <a:ln>
                            <a:noFill/>
                          </a:ln>
                        </pic:spPr>
                      </pic:pic>
                    </a:graphicData>
                  </a:graphic>
                </wp:inline>
              </w:drawing>
            </w:r>
          </w:p>
        </w:tc>
        <w:tc>
          <w:tcPr>
            <w:tcW w:w="5734" w:type="dxa"/>
            <w:tcPrChange w:id="1495" w:author="WPS_1731128893" w:date="2025-10-24T15:51:37Z">
              <w:tcPr>
                <w:tcW w:w="5734" w:type="dxa"/>
                <w:tcPrChange w:id="1496" w:author="WPS_1731128893" w:date="2025-10-24T15:51:37Z">
                  <w:tcPr>
                    <w:tcW w:w="5734" w:type="dxa"/>
                  </w:tcPr>
                </w:tcPrChange>
              </w:tcPr>
            </w:tcPrChange>
          </w:tcPr>
          <w:p w14:paraId="51BE49A4">
            <w:pPr>
              <w:rPr>
                <w:rFonts w:hint="eastAsia"/>
                <w:bCs/>
                <w:szCs w:val="21"/>
                <w:highlight w:val="none"/>
              </w:rPr>
            </w:pPr>
            <w:r>
              <w:rPr>
                <w:rFonts w:hint="eastAsia"/>
                <w:bCs/>
                <w:szCs w:val="21"/>
                <w:highlight w:val="none"/>
              </w:rPr>
              <w:t>38.1基材：采用E0级多层板，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1B657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49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497" w:author="WPS_1731128893" w:date="2025-10-24T15:51:37Z">
            <w:trPr>
              <w:trHeight w:val="170" w:hRule="atLeast"/>
            </w:trPr>
          </w:trPrChange>
        </w:trPr>
        <w:tc>
          <w:tcPr>
            <w:tcW w:w="730" w:type="dxa"/>
            <w:vMerge w:val="continue"/>
            <w:vAlign w:val="center"/>
            <w:tcPrChange w:id="1498" w:author="WPS_1731128893" w:date="2025-10-24T15:51:37Z">
              <w:tcPr>
                <w:tcW w:w="730" w:type="dxa"/>
                <w:vMerge w:val="continue"/>
                <w:vAlign w:val="center"/>
                <w:tcPrChange w:id="1499" w:author="WPS_1731128893" w:date="2025-10-24T15:51:37Z">
                  <w:tcPr>
                    <w:tcW w:w="730" w:type="dxa"/>
                    <w:vMerge w:val="continue"/>
                    <w:vAlign w:val="center"/>
                  </w:tcPr>
                </w:tcPrChange>
              </w:tcPr>
            </w:tcPrChange>
          </w:tcPr>
          <w:p w14:paraId="40764535">
            <w:pPr>
              <w:jc w:val="center"/>
              <w:rPr>
                <w:bCs/>
                <w:szCs w:val="21"/>
                <w:highlight w:val="none"/>
              </w:rPr>
            </w:pPr>
          </w:p>
        </w:tc>
        <w:tc>
          <w:tcPr>
            <w:tcW w:w="1658" w:type="dxa"/>
            <w:vMerge w:val="continue"/>
            <w:vAlign w:val="center"/>
            <w:tcPrChange w:id="1500" w:author="WPS_1731128893" w:date="2025-10-24T15:51:37Z">
              <w:tcPr>
                <w:tcW w:w="1658" w:type="dxa"/>
                <w:vMerge w:val="continue"/>
                <w:vAlign w:val="center"/>
                <w:tcPrChange w:id="1501" w:author="WPS_1731128893" w:date="2025-10-24T15:51:37Z">
                  <w:tcPr>
                    <w:tcW w:w="1658" w:type="dxa"/>
                    <w:vMerge w:val="continue"/>
                    <w:vAlign w:val="center"/>
                  </w:tcPr>
                </w:tcPrChange>
              </w:tcPr>
            </w:tcPrChange>
          </w:tcPr>
          <w:p w14:paraId="4978957B">
            <w:pPr>
              <w:jc w:val="center"/>
              <w:rPr>
                <w:bCs/>
                <w:szCs w:val="21"/>
                <w:highlight w:val="none"/>
              </w:rPr>
            </w:pPr>
          </w:p>
        </w:tc>
        <w:tc>
          <w:tcPr>
            <w:tcW w:w="5734" w:type="dxa"/>
            <w:tcPrChange w:id="1502" w:author="WPS_1731128893" w:date="2025-10-24T15:51:37Z">
              <w:tcPr>
                <w:tcW w:w="5734" w:type="dxa"/>
                <w:tcPrChange w:id="1503" w:author="WPS_1731128893" w:date="2025-10-24T15:51:37Z">
                  <w:tcPr>
                    <w:tcW w:w="5734" w:type="dxa"/>
                  </w:tcPr>
                </w:tcPrChange>
              </w:tcPr>
            </w:tcPrChange>
          </w:tcPr>
          <w:p w14:paraId="73171605">
            <w:pPr>
              <w:rPr>
                <w:bCs/>
                <w:szCs w:val="21"/>
                <w:highlight w:val="none"/>
              </w:rPr>
            </w:pPr>
            <w:r>
              <w:rPr>
                <w:rFonts w:hint="eastAsia"/>
                <w:bCs/>
                <w:szCs w:val="21"/>
                <w:highlight w:val="none"/>
              </w:rPr>
              <w:t>38.2饰面：采用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2AA36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0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04" w:author="WPS_1731128893" w:date="2025-10-24T15:51:37Z">
            <w:trPr>
              <w:trHeight w:val="170" w:hRule="atLeast"/>
            </w:trPr>
          </w:trPrChange>
        </w:trPr>
        <w:tc>
          <w:tcPr>
            <w:tcW w:w="730" w:type="dxa"/>
            <w:vMerge w:val="continue"/>
            <w:vAlign w:val="center"/>
            <w:tcPrChange w:id="1505" w:author="WPS_1731128893" w:date="2025-10-24T15:51:37Z">
              <w:tcPr>
                <w:tcW w:w="730" w:type="dxa"/>
                <w:vMerge w:val="continue"/>
                <w:vAlign w:val="center"/>
                <w:tcPrChange w:id="1506" w:author="WPS_1731128893" w:date="2025-10-24T15:51:37Z">
                  <w:tcPr>
                    <w:tcW w:w="730" w:type="dxa"/>
                    <w:vMerge w:val="continue"/>
                    <w:vAlign w:val="center"/>
                  </w:tcPr>
                </w:tcPrChange>
              </w:tcPr>
            </w:tcPrChange>
          </w:tcPr>
          <w:p w14:paraId="59DC0157">
            <w:pPr>
              <w:jc w:val="center"/>
              <w:rPr>
                <w:bCs/>
                <w:szCs w:val="21"/>
                <w:highlight w:val="none"/>
              </w:rPr>
            </w:pPr>
          </w:p>
        </w:tc>
        <w:tc>
          <w:tcPr>
            <w:tcW w:w="1658" w:type="dxa"/>
            <w:vMerge w:val="continue"/>
            <w:vAlign w:val="center"/>
            <w:tcPrChange w:id="1507" w:author="WPS_1731128893" w:date="2025-10-24T15:51:37Z">
              <w:tcPr>
                <w:tcW w:w="1658" w:type="dxa"/>
                <w:vMerge w:val="continue"/>
                <w:vAlign w:val="center"/>
                <w:tcPrChange w:id="1508" w:author="WPS_1731128893" w:date="2025-10-24T15:51:37Z">
                  <w:tcPr>
                    <w:tcW w:w="1658" w:type="dxa"/>
                    <w:vMerge w:val="continue"/>
                    <w:vAlign w:val="center"/>
                  </w:tcPr>
                </w:tcPrChange>
              </w:tcPr>
            </w:tcPrChange>
          </w:tcPr>
          <w:p w14:paraId="12446A17">
            <w:pPr>
              <w:jc w:val="center"/>
              <w:rPr>
                <w:bCs/>
                <w:szCs w:val="21"/>
                <w:highlight w:val="none"/>
              </w:rPr>
            </w:pPr>
          </w:p>
        </w:tc>
        <w:tc>
          <w:tcPr>
            <w:tcW w:w="5734" w:type="dxa"/>
            <w:tcPrChange w:id="1509" w:author="WPS_1731128893" w:date="2025-10-24T15:51:37Z">
              <w:tcPr>
                <w:tcW w:w="5734" w:type="dxa"/>
                <w:tcPrChange w:id="1510" w:author="WPS_1731128893" w:date="2025-10-24T15:51:37Z">
                  <w:tcPr>
                    <w:tcW w:w="5734" w:type="dxa"/>
                  </w:tcPr>
                </w:tcPrChange>
              </w:tcPr>
            </w:tcPrChange>
          </w:tcPr>
          <w:p w14:paraId="52E6286A">
            <w:pPr>
              <w:rPr>
                <w:bCs/>
                <w:szCs w:val="21"/>
                <w:highlight w:val="none"/>
              </w:rPr>
            </w:pPr>
            <w:r>
              <w:rPr>
                <w:rFonts w:hint="eastAsia"/>
                <w:bCs/>
                <w:szCs w:val="21"/>
                <w:highlight w:val="none"/>
              </w:rPr>
              <w:t>38.3热熔胶：采用环保热熔胶，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04163F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1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11" w:author="WPS_1731128893" w:date="2025-10-24T15:51:37Z">
            <w:trPr>
              <w:trHeight w:val="170" w:hRule="atLeast"/>
            </w:trPr>
          </w:trPrChange>
        </w:trPr>
        <w:tc>
          <w:tcPr>
            <w:tcW w:w="730" w:type="dxa"/>
            <w:vMerge w:val="continue"/>
            <w:vAlign w:val="center"/>
            <w:tcPrChange w:id="1512" w:author="WPS_1731128893" w:date="2025-10-24T15:51:37Z">
              <w:tcPr>
                <w:tcW w:w="730" w:type="dxa"/>
                <w:vMerge w:val="continue"/>
                <w:vAlign w:val="center"/>
                <w:tcPrChange w:id="1513" w:author="WPS_1731128893" w:date="2025-10-24T15:51:37Z">
                  <w:tcPr>
                    <w:tcW w:w="730" w:type="dxa"/>
                    <w:vMerge w:val="continue"/>
                    <w:vAlign w:val="center"/>
                  </w:tcPr>
                </w:tcPrChange>
              </w:tcPr>
            </w:tcPrChange>
          </w:tcPr>
          <w:p w14:paraId="2AE1E2CB">
            <w:pPr>
              <w:jc w:val="center"/>
              <w:rPr>
                <w:bCs/>
                <w:szCs w:val="21"/>
                <w:highlight w:val="none"/>
              </w:rPr>
            </w:pPr>
          </w:p>
        </w:tc>
        <w:tc>
          <w:tcPr>
            <w:tcW w:w="1658" w:type="dxa"/>
            <w:vMerge w:val="continue"/>
            <w:vAlign w:val="center"/>
            <w:tcPrChange w:id="1514" w:author="WPS_1731128893" w:date="2025-10-24T15:51:37Z">
              <w:tcPr>
                <w:tcW w:w="1658" w:type="dxa"/>
                <w:vMerge w:val="continue"/>
                <w:vAlign w:val="center"/>
                <w:tcPrChange w:id="1515" w:author="WPS_1731128893" w:date="2025-10-24T15:51:37Z">
                  <w:tcPr>
                    <w:tcW w:w="1658" w:type="dxa"/>
                    <w:vMerge w:val="continue"/>
                    <w:vAlign w:val="center"/>
                  </w:tcPr>
                </w:tcPrChange>
              </w:tcPr>
            </w:tcPrChange>
          </w:tcPr>
          <w:p w14:paraId="657FE007">
            <w:pPr>
              <w:jc w:val="center"/>
              <w:rPr>
                <w:bCs/>
                <w:szCs w:val="21"/>
                <w:highlight w:val="none"/>
              </w:rPr>
            </w:pPr>
          </w:p>
        </w:tc>
        <w:tc>
          <w:tcPr>
            <w:tcW w:w="5734" w:type="dxa"/>
            <w:tcPrChange w:id="1516" w:author="WPS_1731128893" w:date="2025-10-24T15:51:37Z">
              <w:tcPr>
                <w:tcW w:w="5734" w:type="dxa"/>
                <w:tcPrChange w:id="1517" w:author="WPS_1731128893" w:date="2025-10-24T15:51:37Z">
                  <w:tcPr>
                    <w:tcW w:w="5734" w:type="dxa"/>
                  </w:tcPr>
                </w:tcPrChange>
              </w:tcPr>
            </w:tcPrChange>
          </w:tcPr>
          <w:p w14:paraId="1A11F6A2">
            <w:pPr>
              <w:rPr>
                <w:bCs/>
                <w:szCs w:val="21"/>
                <w:highlight w:val="none"/>
              </w:rPr>
            </w:pPr>
            <w:r>
              <w:rPr>
                <w:rFonts w:hint="eastAsia"/>
                <w:bCs/>
                <w:szCs w:val="21"/>
                <w:highlight w:val="none"/>
              </w:rPr>
              <w:t>38.4封边：采用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38A30D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1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18" w:author="WPS_1731128893" w:date="2025-10-24T15:51:37Z">
            <w:trPr>
              <w:trHeight w:val="170" w:hRule="atLeast"/>
            </w:trPr>
          </w:trPrChange>
        </w:trPr>
        <w:tc>
          <w:tcPr>
            <w:tcW w:w="730" w:type="dxa"/>
            <w:vMerge w:val="continue"/>
            <w:vAlign w:val="center"/>
            <w:tcPrChange w:id="1519" w:author="WPS_1731128893" w:date="2025-10-24T15:51:37Z">
              <w:tcPr>
                <w:tcW w:w="730" w:type="dxa"/>
                <w:vMerge w:val="continue"/>
                <w:vAlign w:val="center"/>
                <w:tcPrChange w:id="1520" w:author="WPS_1731128893" w:date="2025-10-24T15:51:37Z">
                  <w:tcPr>
                    <w:tcW w:w="730" w:type="dxa"/>
                    <w:vMerge w:val="continue"/>
                    <w:vAlign w:val="center"/>
                  </w:tcPr>
                </w:tcPrChange>
              </w:tcPr>
            </w:tcPrChange>
          </w:tcPr>
          <w:p w14:paraId="5E7530A4">
            <w:pPr>
              <w:jc w:val="center"/>
              <w:rPr>
                <w:bCs/>
                <w:szCs w:val="21"/>
                <w:highlight w:val="none"/>
              </w:rPr>
            </w:pPr>
          </w:p>
        </w:tc>
        <w:tc>
          <w:tcPr>
            <w:tcW w:w="1658" w:type="dxa"/>
            <w:vMerge w:val="continue"/>
            <w:vAlign w:val="center"/>
            <w:tcPrChange w:id="1521" w:author="WPS_1731128893" w:date="2025-10-24T15:51:37Z">
              <w:tcPr>
                <w:tcW w:w="1658" w:type="dxa"/>
                <w:vMerge w:val="continue"/>
                <w:vAlign w:val="center"/>
                <w:tcPrChange w:id="1522" w:author="WPS_1731128893" w:date="2025-10-24T15:51:37Z">
                  <w:tcPr>
                    <w:tcW w:w="1658" w:type="dxa"/>
                    <w:vMerge w:val="continue"/>
                    <w:vAlign w:val="center"/>
                  </w:tcPr>
                </w:tcPrChange>
              </w:tcPr>
            </w:tcPrChange>
          </w:tcPr>
          <w:p w14:paraId="2B44B417">
            <w:pPr>
              <w:jc w:val="center"/>
              <w:rPr>
                <w:bCs/>
                <w:szCs w:val="21"/>
                <w:highlight w:val="none"/>
              </w:rPr>
            </w:pPr>
          </w:p>
        </w:tc>
        <w:tc>
          <w:tcPr>
            <w:tcW w:w="5734" w:type="dxa"/>
            <w:tcPrChange w:id="1523" w:author="WPS_1731128893" w:date="2025-10-24T15:51:37Z">
              <w:tcPr>
                <w:tcW w:w="5734" w:type="dxa"/>
                <w:tcPrChange w:id="1524" w:author="WPS_1731128893" w:date="2025-10-24T15:51:37Z">
                  <w:tcPr>
                    <w:tcW w:w="5734" w:type="dxa"/>
                  </w:tcPr>
                </w:tcPrChange>
              </w:tcPr>
            </w:tcPrChange>
          </w:tcPr>
          <w:p w14:paraId="13142D71">
            <w:pPr>
              <w:rPr>
                <w:bCs/>
                <w:szCs w:val="21"/>
                <w:highlight w:val="none"/>
              </w:rPr>
            </w:pPr>
            <w:r>
              <w:rPr>
                <w:rFonts w:hint="eastAsia"/>
                <w:bCs/>
                <w:szCs w:val="21"/>
                <w:highlight w:val="none"/>
              </w:rPr>
              <w:t>38.5脚架：钢制脚架，表面采用静电粉末喷涂，喷涂前经严格处理，涂层厚度70um-90um，涂层膜厚度均匀一致，耐撞击，抗腐蚀力强，粉体色泽均匀，光滑平整，无流痕、接痕、裂痕、划痕、气泡、色差、杂质。</w:t>
            </w:r>
          </w:p>
        </w:tc>
      </w:tr>
      <w:tr w14:paraId="012AC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2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25" w:author="WPS_1731128893" w:date="2025-10-24T15:51:37Z">
            <w:trPr>
              <w:trHeight w:val="170" w:hRule="atLeast"/>
            </w:trPr>
          </w:trPrChange>
        </w:trPr>
        <w:tc>
          <w:tcPr>
            <w:tcW w:w="730" w:type="dxa"/>
            <w:vMerge w:val="continue"/>
            <w:vAlign w:val="center"/>
            <w:tcPrChange w:id="1526" w:author="WPS_1731128893" w:date="2025-10-24T15:51:37Z">
              <w:tcPr>
                <w:tcW w:w="730" w:type="dxa"/>
                <w:vMerge w:val="continue"/>
                <w:vAlign w:val="center"/>
                <w:tcPrChange w:id="1527" w:author="WPS_1731128893" w:date="2025-10-24T15:51:37Z">
                  <w:tcPr>
                    <w:tcW w:w="730" w:type="dxa"/>
                    <w:vMerge w:val="continue"/>
                    <w:vAlign w:val="center"/>
                  </w:tcPr>
                </w:tcPrChange>
              </w:tcPr>
            </w:tcPrChange>
          </w:tcPr>
          <w:p w14:paraId="469D253C">
            <w:pPr>
              <w:jc w:val="center"/>
              <w:rPr>
                <w:bCs/>
                <w:szCs w:val="21"/>
                <w:highlight w:val="none"/>
              </w:rPr>
            </w:pPr>
          </w:p>
        </w:tc>
        <w:tc>
          <w:tcPr>
            <w:tcW w:w="1658" w:type="dxa"/>
            <w:vMerge w:val="continue"/>
            <w:vAlign w:val="center"/>
            <w:tcPrChange w:id="1528" w:author="WPS_1731128893" w:date="2025-10-24T15:51:37Z">
              <w:tcPr>
                <w:tcW w:w="1658" w:type="dxa"/>
                <w:vMerge w:val="continue"/>
                <w:vAlign w:val="center"/>
                <w:tcPrChange w:id="1529" w:author="WPS_1731128893" w:date="2025-10-24T15:51:37Z">
                  <w:tcPr>
                    <w:tcW w:w="1658" w:type="dxa"/>
                    <w:vMerge w:val="continue"/>
                    <w:vAlign w:val="center"/>
                  </w:tcPr>
                </w:tcPrChange>
              </w:tcPr>
            </w:tcPrChange>
          </w:tcPr>
          <w:p w14:paraId="3D2BBE32">
            <w:pPr>
              <w:jc w:val="center"/>
              <w:rPr>
                <w:bCs/>
                <w:szCs w:val="21"/>
                <w:highlight w:val="none"/>
              </w:rPr>
            </w:pPr>
          </w:p>
        </w:tc>
        <w:tc>
          <w:tcPr>
            <w:tcW w:w="5734" w:type="dxa"/>
            <w:tcPrChange w:id="1530" w:author="WPS_1731128893" w:date="2025-10-24T15:51:37Z">
              <w:tcPr>
                <w:tcW w:w="5734" w:type="dxa"/>
                <w:tcPrChange w:id="1531" w:author="WPS_1731128893" w:date="2025-10-24T15:51:37Z">
                  <w:tcPr>
                    <w:tcW w:w="5734" w:type="dxa"/>
                  </w:tcPr>
                </w:tcPrChange>
              </w:tcPr>
            </w:tcPrChange>
          </w:tcPr>
          <w:p w14:paraId="7A8F6FEC">
            <w:pPr>
              <w:rPr>
                <w:bCs/>
                <w:szCs w:val="21"/>
                <w:highlight w:val="none"/>
              </w:rPr>
            </w:pPr>
            <w:r>
              <w:rPr>
                <w:rFonts w:hint="eastAsia"/>
                <w:bCs/>
                <w:szCs w:val="21"/>
                <w:highlight w:val="none"/>
              </w:rPr>
              <w:t>38.6尺寸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F710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3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32" w:author="WPS_1731128893" w:date="2025-10-24T15:51:37Z">
            <w:trPr>
              <w:trHeight w:val="170" w:hRule="atLeast"/>
            </w:trPr>
          </w:trPrChange>
        </w:trPr>
        <w:tc>
          <w:tcPr>
            <w:tcW w:w="730" w:type="dxa"/>
            <w:vMerge w:val="restart"/>
            <w:vAlign w:val="center"/>
            <w:tcPrChange w:id="1533" w:author="WPS_1731128893" w:date="2025-10-24T15:51:37Z">
              <w:tcPr>
                <w:tcW w:w="730" w:type="dxa"/>
                <w:vMerge w:val="restart"/>
                <w:vAlign w:val="center"/>
                <w:tcPrChange w:id="1534" w:author="WPS_1731128893" w:date="2025-10-24T15:51:37Z">
                  <w:tcPr>
                    <w:tcW w:w="730" w:type="dxa"/>
                    <w:vMerge w:val="restart"/>
                    <w:vAlign w:val="center"/>
                  </w:tcPr>
                </w:tcPrChange>
              </w:tcPr>
            </w:tcPrChange>
          </w:tcPr>
          <w:p w14:paraId="03E00893">
            <w:pPr>
              <w:jc w:val="center"/>
              <w:rPr>
                <w:bCs/>
                <w:szCs w:val="21"/>
                <w:highlight w:val="none"/>
              </w:rPr>
            </w:pPr>
            <w:r>
              <w:rPr>
                <w:rFonts w:hint="eastAsia"/>
                <w:bCs/>
                <w:szCs w:val="21"/>
                <w:highlight w:val="none"/>
              </w:rPr>
              <w:t>39</w:t>
            </w:r>
          </w:p>
        </w:tc>
        <w:tc>
          <w:tcPr>
            <w:tcW w:w="1658" w:type="dxa"/>
            <w:vMerge w:val="restart"/>
            <w:vAlign w:val="center"/>
            <w:tcPrChange w:id="1535" w:author="WPS_1731128893" w:date="2025-10-24T15:51:37Z">
              <w:tcPr>
                <w:tcW w:w="1658" w:type="dxa"/>
                <w:vMerge w:val="restart"/>
                <w:vAlign w:val="center"/>
                <w:tcPrChange w:id="1536" w:author="WPS_1731128893" w:date="2025-10-24T15:51:37Z">
                  <w:tcPr>
                    <w:tcW w:w="1658" w:type="dxa"/>
                    <w:vMerge w:val="restart"/>
                    <w:vAlign w:val="center"/>
                  </w:tcPr>
                </w:tcPrChange>
              </w:tcPr>
            </w:tcPrChange>
          </w:tcPr>
          <w:p w14:paraId="6B7A6411">
            <w:pPr>
              <w:jc w:val="center"/>
              <w:rPr>
                <w:rFonts w:hint="eastAsia"/>
                <w:bCs/>
                <w:szCs w:val="21"/>
                <w:highlight w:val="none"/>
              </w:rPr>
            </w:pPr>
            <w:r>
              <w:rPr>
                <w:rFonts w:hint="eastAsia"/>
                <w:bCs/>
                <w:szCs w:val="21"/>
                <w:highlight w:val="none"/>
              </w:rPr>
              <w:t>花槽柜</w:t>
            </w:r>
          </w:p>
          <w:p w14:paraId="1822D195">
            <w:pPr>
              <w:jc w:val="center"/>
              <w:rPr>
                <w:rFonts w:hint="eastAsia"/>
                <w:bCs/>
                <w:szCs w:val="21"/>
                <w:highlight w:val="none"/>
              </w:rPr>
            </w:pPr>
            <w:r>
              <w:rPr>
                <w:highlight w:val="none"/>
              </w:rPr>
              <w:drawing>
                <wp:inline distT="0" distB="0" distL="114300" distR="114300">
                  <wp:extent cx="898525" cy="1076960"/>
                  <wp:effectExtent l="0" t="0" r="3175" b="254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45"/>
                          <a:stretch>
                            <a:fillRect/>
                          </a:stretch>
                        </pic:blipFill>
                        <pic:spPr>
                          <a:xfrm>
                            <a:off x="0" y="0"/>
                            <a:ext cx="898525" cy="1076960"/>
                          </a:xfrm>
                          <a:prstGeom prst="rect">
                            <a:avLst/>
                          </a:prstGeom>
                          <a:noFill/>
                          <a:ln>
                            <a:noFill/>
                          </a:ln>
                        </pic:spPr>
                      </pic:pic>
                    </a:graphicData>
                  </a:graphic>
                </wp:inline>
              </w:drawing>
            </w:r>
          </w:p>
        </w:tc>
        <w:tc>
          <w:tcPr>
            <w:tcW w:w="5734" w:type="dxa"/>
            <w:tcPrChange w:id="1537" w:author="WPS_1731128893" w:date="2025-10-24T15:51:37Z">
              <w:tcPr>
                <w:tcW w:w="5734" w:type="dxa"/>
                <w:tcPrChange w:id="1538" w:author="WPS_1731128893" w:date="2025-10-24T15:51:37Z">
                  <w:tcPr>
                    <w:tcW w:w="5734" w:type="dxa"/>
                  </w:tcPr>
                </w:tcPrChange>
              </w:tcPr>
            </w:tcPrChange>
          </w:tcPr>
          <w:p w14:paraId="51634A44">
            <w:pPr>
              <w:rPr>
                <w:bCs/>
                <w:szCs w:val="21"/>
                <w:highlight w:val="none"/>
              </w:rPr>
            </w:pPr>
            <w:r>
              <w:rPr>
                <w:rFonts w:hint="eastAsia"/>
                <w:bCs/>
                <w:szCs w:val="21"/>
                <w:highlight w:val="none"/>
              </w:rPr>
              <w:t>39.1使用防锈、防腐钢材，表面纳米烤漆工艺，光滑平整，不易刮花，安全美观。</w:t>
            </w:r>
          </w:p>
        </w:tc>
      </w:tr>
      <w:tr w14:paraId="110FF2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3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39" w:author="WPS_1731128893" w:date="2025-10-24T15:51:37Z">
            <w:trPr>
              <w:trHeight w:val="170" w:hRule="atLeast"/>
            </w:trPr>
          </w:trPrChange>
        </w:trPr>
        <w:tc>
          <w:tcPr>
            <w:tcW w:w="730" w:type="dxa"/>
            <w:vMerge w:val="continue"/>
            <w:vAlign w:val="center"/>
            <w:tcPrChange w:id="1540" w:author="WPS_1731128893" w:date="2025-10-24T15:51:37Z">
              <w:tcPr>
                <w:tcW w:w="730" w:type="dxa"/>
                <w:vMerge w:val="continue"/>
                <w:vAlign w:val="center"/>
                <w:tcPrChange w:id="1541" w:author="WPS_1731128893" w:date="2025-10-24T15:51:37Z">
                  <w:tcPr>
                    <w:tcW w:w="730" w:type="dxa"/>
                    <w:vMerge w:val="continue"/>
                    <w:vAlign w:val="center"/>
                  </w:tcPr>
                </w:tcPrChange>
              </w:tcPr>
            </w:tcPrChange>
          </w:tcPr>
          <w:p w14:paraId="20302C2D">
            <w:pPr>
              <w:jc w:val="center"/>
              <w:rPr>
                <w:bCs/>
                <w:szCs w:val="21"/>
                <w:highlight w:val="none"/>
              </w:rPr>
            </w:pPr>
          </w:p>
        </w:tc>
        <w:tc>
          <w:tcPr>
            <w:tcW w:w="1658" w:type="dxa"/>
            <w:vMerge w:val="continue"/>
            <w:vAlign w:val="center"/>
            <w:tcPrChange w:id="1542" w:author="WPS_1731128893" w:date="2025-10-24T15:51:37Z">
              <w:tcPr>
                <w:tcW w:w="1658" w:type="dxa"/>
                <w:vMerge w:val="continue"/>
                <w:vAlign w:val="center"/>
                <w:tcPrChange w:id="1543" w:author="WPS_1731128893" w:date="2025-10-24T15:51:37Z">
                  <w:tcPr>
                    <w:tcW w:w="1658" w:type="dxa"/>
                    <w:vMerge w:val="continue"/>
                    <w:vAlign w:val="center"/>
                  </w:tcPr>
                </w:tcPrChange>
              </w:tcPr>
            </w:tcPrChange>
          </w:tcPr>
          <w:p w14:paraId="7A8E4D99">
            <w:pPr>
              <w:jc w:val="center"/>
              <w:rPr>
                <w:bCs/>
                <w:szCs w:val="21"/>
                <w:highlight w:val="none"/>
              </w:rPr>
            </w:pPr>
          </w:p>
        </w:tc>
        <w:tc>
          <w:tcPr>
            <w:tcW w:w="5734" w:type="dxa"/>
            <w:tcPrChange w:id="1544" w:author="WPS_1731128893" w:date="2025-10-24T15:51:37Z">
              <w:tcPr>
                <w:tcW w:w="5734" w:type="dxa"/>
                <w:tcPrChange w:id="1545" w:author="WPS_1731128893" w:date="2025-10-24T15:51:37Z">
                  <w:tcPr>
                    <w:tcW w:w="5734" w:type="dxa"/>
                  </w:tcPr>
                </w:tcPrChange>
              </w:tcPr>
            </w:tcPrChange>
          </w:tcPr>
          <w:p w14:paraId="60AE3814">
            <w:pPr>
              <w:rPr>
                <w:bCs/>
                <w:szCs w:val="21"/>
                <w:highlight w:val="none"/>
              </w:rPr>
            </w:pPr>
            <w:r>
              <w:rPr>
                <w:rFonts w:hint="eastAsia"/>
                <w:bCs/>
                <w:szCs w:val="21"/>
                <w:highlight w:val="none"/>
              </w:rPr>
              <w:t>39.2尺寸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D955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4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46" w:author="WPS_1731128893" w:date="2025-10-24T15:51:37Z">
            <w:trPr>
              <w:trHeight w:val="170" w:hRule="atLeast"/>
            </w:trPr>
          </w:trPrChange>
        </w:trPr>
        <w:tc>
          <w:tcPr>
            <w:tcW w:w="730" w:type="dxa"/>
            <w:vMerge w:val="restart"/>
            <w:vAlign w:val="center"/>
            <w:tcPrChange w:id="1547" w:author="WPS_1731128893" w:date="2025-10-24T15:51:37Z">
              <w:tcPr>
                <w:tcW w:w="730" w:type="dxa"/>
                <w:vMerge w:val="restart"/>
                <w:vAlign w:val="center"/>
                <w:tcPrChange w:id="1548" w:author="WPS_1731128893" w:date="2025-10-24T15:51:37Z">
                  <w:tcPr>
                    <w:tcW w:w="730" w:type="dxa"/>
                    <w:vMerge w:val="restart"/>
                    <w:vAlign w:val="center"/>
                  </w:tcPr>
                </w:tcPrChange>
              </w:tcPr>
            </w:tcPrChange>
          </w:tcPr>
          <w:p w14:paraId="46F193C7">
            <w:pPr>
              <w:jc w:val="center"/>
              <w:rPr>
                <w:bCs/>
                <w:szCs w:val="21"/>
                <w:highlight w:val="none"/>
              </w:rPr>
            </w:pPr>
            <w:r>
              <w:rPr>
                <w:rFonts w:hint="eastAsia"/>
                <w:bCs/>
                <w:szCs w:val="21"/>
                <w:highlight w:val="none"/>
              </w:rPr>
              <w:t>40</w:t>
            </w:r>
          </w:p>
        </w:tc>
        <w:tc>
          <w:tcPr>
            <w:tcW w:w="1658" w:type="dxa"/>
            <w:vMerge w:val="restart"/>
            <w:vAlign w:val="center"/>
            <w:tcPrChange w:id="1549" w:author="WPS_1731128893" w:date="2025-10-24T15:51:37Z">
              <w:tcPr>
                <w:tcW w:w="1658" w:type="dxa"/>
                <w:vMerge w:val="restart"/>
                <w:vAlign w:val="center"/>
                <w:tcPrChange w:id="1550" w:author="WPS_1731128893" w:date="2025-10-24T15:51:37Z">
                  <w:tcPr>
                    <w:tcW w:w="1658" w:type="dxa"/>
                    <w:vMerge w:val="restart"/>
                    <w:vAlign w:val="center"/>
                  </w:tcPr>
                </w:tcPrChange>
              </w:tcPr>
            </w:tcPrChange>
          </w:tcPr>
          <w:p w14:paraId="70AF7D71">
            <w:pPr>
              <w:jc w:val="center"/>
              <w:rPr>
                <w:rFonts w:hint="eastAsia"/>
                <w:bCs/>
                <w:szCs w:val="21"/>
                <w:highlight w:val="none"/>
              </w:rPr>
            </w:pPr>
            <w:r>
              <w:rPr>
                <w:rFonts w:hint="eastAsia"/>
                <w:bCs/>
                <w:szCs w:val="21"/>
                <w:highlight w:val="none"/>
              </w:rPr>
              <w:t>户外椅</w:t>
            </w:r>
          </w:p>
          <w:p w14:paraId="6F5E1F1E">
            <w:pPr>
              <w:jc w:val="center"/>
              <w:rPr>
                <w:rFonts w:hint="eastAsia"/>
                <w:bCs/>
                <w:szCs w:val="21"/>
                <w:highlight w:val="none"/>
              </w:rPr>
            </w:pPr>
            <w:r>
              <w:rPr>
                <w:highlight w:val="none"/>
              </w:rPr>
              <w:drawing>
                <wp:inline distT="0" distB="0" distL="114300" distR="114300">
                  <wp:extent cx="900430" cy="944880"/>
                  <wp:effectExtent l="0" t="0" r="1270" b="762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46"/>
                          <a:stretch>
                            <a:fillRect/>
                          </a:stretch>
                        </pic:blipFill>
                        <pic:spPr>
                          <a:xfrm>
                            <a:off x="0" y="0"/>
                            <a:ext cx="900430" cy="944880"/>
                          </a:xfrm>
                          <a:prstGeom prst="rect">
                            <a:avLst/>
                          </a:prstGeom>
                          <a:noFill/>
                          <a:ln>
                            <a:noFill/>
                          </a:ln>
                        </pic:spPr>
                      </pic:pic>
                    </a:graphicData>
                  </a:graphic>
                </wp:inline>
              </w:drawing>
            </w:r>
          </w:p>
        </w:tc>
        <w:tc>
          <w:tcPr>
            <w:tcW w:w="5734" w:type="dxa"/>
            <w:tcPrChange w:id="1551" w:author="WPS_1731128893" w:date="2025-10-24T15:51:37Z">
              <w:tcPr>
                <w:tcW w:w="5734" w:type="dxa"/>
                <w:tcPrChange w:id="1552" w:author="WPS_1731128893" w:date="2025-10-24T15:51:37Z">
                  <w:tcPr>
                    <w:tcW w:w="5734" w:type="dxa"/>
                  </w:tcPr>
                </w:tcPrChange>
              </w:tcPr>
            </w:tcPrChange>
          </w:tcPr>
          <w:p w14:paraId="47344D50">
            <w:pPr>
              <w:rPr>
                <w:bCs/>
                <w:szCs w:val="21"/>
                <w:highlight w:val="none"/>
              </w:rPr>
            </w:pPr>
            <w:r>
              <w:rPr>
                <w:rFonts w:hint="eastAsia"/>
                <w:bCs/>
                <w:szCs w:val="21"/>
                <w:highlight w:val="none"/>
              </w:rPr>
              <w:t>40.1脚管：1.8mm厚铝管, 铝板条宽65mm, 座四背三；</w:t>
            </w:r>
          </w:p>
        </w:tc>
      </w:tr>
      <w:tr w14:paraId="2B8777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5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53" w:author="WPS_1731128893" w:date="2025-10-24T15:51:37Z">
            <w:trPr>
              <w:trHeight w:val="170" w:hRule="atLeast"/>
            </w:trPr>
          </w:trPrChange>
        </w:trPr>
        <w:tc>
          <w:tcPr>
            <w:tcW w:w="730" w:type="dxa"/>
            <w:vMerge w:val="continue"/>
            <w:vAlign w:val="center"/>
            <w:tcPrChange w:id="1554" w:author="WPS_1731128893" w:date="2025-10-24T15:51:37Z">
              <w:tcPr>
                <w:tcW w:w="730" w:type="dxa"/>
                <w:vMerge w:val="continue"/>
                <w:vAlign w:val="center"/>
                <w:tcPrChange w:id="1555" w:author="WPS_1731128893" w:date="2025-10-24T15:51:37Z">
                  <w:tcPr>
                    <w:tcW w:w="730" w:type="dxa"/>
                    <w:vMerge w:val="continue"/>
                    <w:vAlign w:val="center"/>
                  </w:tcPr>
                </w:tcPrChange>
              </w:tcPr>
            </w:tcPrChange>
          </w:tcPr>
          <w:p w14:paraId="2343C7F4">
            <w:pPr>
              <w:jc w:val="center"/>
              <w:rPr>
                <w:bCs/>
                <w:szCs w:val="21"/>
                <w:highlight w:val="none"/>
              </w:rPr>
            </w:pPr>
          </w:p>
        </w:tc>
        <w:tc>
          <w:tcPr>
            <w:tcW w:w="1658" w:type="dxa"/>
            <w:vMerge w:val="continue"/>
            <w:vAlign w:val="center"/>
            <w:tcPrChange w:id="1556" w:author="WPS_1731128893" w:date="2025-10-24T15:51:37Z">
              <w:tcPr>
                <w:tcW w:w="1658" w:type="dxa"/>
                <w:vMerge w:val="continue"/>
                <w:vAlign w:val="center"/>
                <w:tcPrChange w:id="1557" w:author="WPS_1731128893" w:date="2025-10-24T15:51:37Z">
                  <w:tcPr>
                    <w:tcW w:w="1658" w:type="dxa"/>
                    <w:vMerge w:val="continue"/>
                    <w:vAlign w:val="center"/>
                  </w:tcPr>
                </w:tcPrChange>
              </w:tcPr>
            </w:tcPrChange>
          </w:tcPr>
          <w:p w14:paraId="6F180386">
            <w:pPr>
              <w:jc w:val="center"/>
              <w:rPr>
                <w:bCs/>
                <w:szCs w:val="21"/>
                <w:highlight w:val="none"/>
              </w:rPr>
            </w:pPr>
          </w:p>
        </w:tc>
        <w:tc>
          <w:tcPr>
            <w:tcW w:w="5734" w:type="dxa"/>
            <w:tcPrChange w:id="1558" w:author="WPS_1731128893" w:date="2025-10-24T15:51:37Z">
              <w:tcPr>
                <w:tcW w:w="5734" w:type="dxa"/>
                <w:tcPrChange w:id="1559" w:author="WPS_1731128893" w:date="2025-10-24T15:51:37Z">
                  <w:tcPr>
                    <w:tcW w:w="5734" w:type="dxa"/>
                  </w:tcPr>
                </w:tcPrChange>
              </w:tcPr>
            </w:tcPrChange>
          </w:tcPr>
          <w:p w14:paraId="1C1ACFFF">
            <w:pPr>
              <w:rPr>
                <w:bCs/>
                <w:szCs w:val="21"/>
                <w:highlight w:val="none"/>
              </w:rPr>
            </w:pPr>
            <w:r>
              <w:rPr>
                <w:rFonts w:hint="eastAsia"/>
                <w:bCs/>
                <w:szCs w:val="21"/>
                <w:highlight w:val="none"/>
              </w:rPr>
              <w:t>40.2表面处理：高温喷涂户外粉。</w:t>
            </w:r>
          </w:p>
        </w:tc>
      </w:tr>
      <w:tr w14:paraId="141F6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6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60" w:author="WPS_1731128893" w:date="2025-10-24T15:51:37Z">
            <w:trPr>
              <w:trHeight w:val="170" w:hRule="atLeast"/>
            </w:trPr>
          </w:trPrChange>
        </w:trPr>
        <w:tc>
          <w:tcPr>
            <w:tcW w:w="730" w:type="dxa"/>
            <w:vMerge w:val="continue"/>
            <w:vAlign w:val="center"/>
            <w:tcPrChange w:id="1561" w:author="WPS_1731128893" w:date="2025-10-24T15:51:37Z">
              <w:tcPr>
                <w:tcW w:w="730" w:type="dxa"/>
                <w:vMerge w:val="continue"/>
                <w:vAlign w:val="center"/>
                <w:tcPrChange w:id="1562" w:author="WPS_1731128893" w:date="2025-10-24T15:51:37Z">
                  <w:tcPr>
                    <w:tcW w:w="730" w:type="dxa"/>
                    <w:vMerge w:val="continue"/>
                    <w:vAlign w:val="center"/>
                  </w:tcPr>
                </w:tcPrChange>
              </w:tcPr>
            </w:tcPrChange>
          </w:tcPr>
          <w:p w14:paraId="47953B16">
            <w:pPr>
              <w:jc w:val="center"/>
              <w:rPr>
                <w:bCs/>
                <w:szCs w:val="21"/>
                <w:highlight w:val="none"/>
              </w:rPr>
            </w:pPr>
          </w:p>
        </w:tc>
        <w:tc>
          <w:tcPr>
            <w:tcW w:w="1658" w:type="dxa"/>
            <w:vMerge w:val="continue"/>
            <w:vAlign w:val="center"/>
            <w:tcPrChange w:id="1563" w:author="WPS_1731128893" w:date="2025-10-24T15:51:37Z">
              <w:tcPr>
                <w:tcW w:w="1658" w:type="dxa"/>
                <w:vMerge w:val="continue"/>
                <w:vAlign w:val="center"/>
                <w:tcPrChange w:id="1564" w:author="WPS_1731128893" w:date="2025-10-24T15:51:37Z">
                  <w:tcPr>
                    <w:tcW w:w="1658" w:type="dxa"/>
                    <w:vMerge w:val="continue"/>
                    <w:vAlign w:val="center"/>
                  </w:tcPr>
                </w:tcPrChange>
              </w:tcPr>
            </w:tcPrChange>
          </w:tcPr>
          <w:p w14:paraId="0AD3658E">
            <w:pPr>
              <w:jc w:val="center"/>
              <w:rPr>
                <w:bCs/>
                <w:szCs w:val="21"/>
                <w:highlight w:val="none"/>
              </w:rPr>
            </w:pPr>
          </w:p>
        </w:tc>
        <w:tc>
          <w:tcPr>
            <w:tcW w:w="5734" w:type="dxa"/>
            <w:tcPrChange w:id="1565" w:author="WPS_1731128893" w:date="2025-10-24T15:51:37Z">
              <w:tcPr>
                <w:tcW w:w="5734" w:type="dxa"/>
                <w:tcPrChange w:id="1566" w:author="WPS_1731128893" w:date="2025-10-24T15:51:37Z">
                  <w:tcPr>
                    <w:tcW w:w="5734" w:type="dxa"/>
                  </w:tcPr>
                </w:tcPrChange>
              </w:tcPr>
            </w:tcPrChange>
          </w:tcPr>
          <w:p w14:paraId="5BFEC895">
            <w:pPr>
              <w:rPr>
                <w:bCs/>
                <w:szCs w:val="21"/>
                <w:highlight w:val="none"/>
              </w:rPr>
            </w:pPr>
            <w:r>
              <w:rPr>
                <w:rFonts w:hint="eastAsia"/>
                <w:bCs/>
                <w:szCs w:val="21"/>
                <w:highlight w:val="none"/>
              </w:rPr>
              <w:t>40.3尺寸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：510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*575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3FC31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6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67" w:author="WPS_1731128893" w:date="2025-10-24T15:51:37Z">
            <w:trPr>
              <w:trHeight w:val="170" w:hRule="atLeast"/>
            </w:trPr>
          </w:trPrChange>
        </w:trPr>
        <w:tc>
          <w:tcPr>
            <w:tcW w:w="730" w:type="dxa"/>
            <w:vMerge w:val="restart"/>
            <w:vAlign w:val="center"/>
            <w:tcPrChange w:id="1568" w:author="WPS_1731128893" w:date="2025-10-24T15:51:37Z">
              <w:tcPr>
                <w:tcW w:w="730" w:type="dxa"/>
                <w:vMerge w:val="restart"/>
                <w:vAlign w:val="center"/>
                <w:tcPrChange w:id="1569" w:author="WPS_1731128893" w:date="2025-10-24T15:51:37Z">
                  <w:tcPr>
                    <w:tcW w:w="730" w:type="dxa"/>
                    <w:vMerge w:val="restart"/>
                    <w:vAlign w:val="center"/>
                  </w:tcPr>
                </w:tcPrChange>
              </w:tcPr>
            </w:tcPrChange>
          </w:tcPr>
          <w:p w14:paraId="2F278A3C">
            <w:pPr>
              <w:jc w:val="center"/>
              <w:rPr>
                <w:bCs/>
                <w:szCs w:val="21"/>
                <w:highlight w:val="none"/>
              </w:rPr>
            </w:pPr>
            <w:r>
              <w:rPr>
                <w:rFonts w:hint="eastAsia"/>
                <w:bCs/>
                <w:szCs w:val="21"/>
                <w:highlight w:val="none"/>
              </w:rPr>
              <w:t>41</w:t>
            </w:r>
          </w:p>
        </w:tc>
        <w:tc>
          <w:tcPr>
            <w:tcW w:w="1658" w:type="dxa"/>
            <w:vMerge w:val="restart"/>
            <w:vAlign w:val="center"/>
            <w:tcPrChange w:id="1570" w:author="WPS_1731128893" w:date="2025-10-24T15:51:37Z">
              <w:tcPr>
                <w:tcW w:w="1658" w:type="dxa"/>
                <w:vMerge w:val="restart"/>
                <w:vAlign w:val="center"/>
                <w:tcPrChange w:id="1571" w:author="WPS_1731128893" w:date="2025-10-24T15:51:37Z">
                  <w:tcPr>
                    <w:tcW w:w="1658" w:type="dxa"/>
                    <w:vMerge w:val="restart"/>
                    <w:vAlign w:val="center"/>
                  </w:tcPr>
                </w:tcPrChange>
              </w:tcPr>
            </w:tcPrChange>
          </w:tcPr>
          <w:p w14:paraId="0A0B719C">
            <w:pPr>
              <w:jc w:val="center"/>
              <w:rPr>
                <w:rFonts w:hint="eastAsia"/>
                <w:bCs/>
                <w:szCs w:val="21"/>
                <w:highlight w:val="none"/>
              </w:rPr>
            </w:pPr>
            <w:r>
              <w:rPr>
                <w:rFonts w:hint="eastAsia"/>
                <w:bCs/>
                <w:szCs w:val="21"/>
                <w:highlight w:val="none"/>
              </w:rPr>
              <w:t>户外桌</w:t>
            </w:r>
          </w:p>
          <w:p w14:paraId="2D342618">
            <w:pPr>
              <w:jc w:val="center"/>
              <w:rPr>
                <w:rFonts w:hint="eastAsia"/>
                <w:bCs/>
                <w:szCs w:val="21"/>
                <w:highlight w:val="none"/>
              </w:rPr>
            </w:pPr>
            <w:r>
              <w:rPr>
                <w:highlight w:val="none"/>
              </w:rPr>
              <w:drawing>
                <wp:inline distT="0" distB="0" distL="114300" distR="114300">
                  <wp:extent cx="900430" cy="1054100"/>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47"/>
                          <a:stretch>
                            <a:fillRect/>
                          </a:stretch>
                        </pic:blipFill>
                        <pic:spPr>
                          <a:xfrm>
                            <a:off x="0" y="0"/>
                            <a:ext cx="900430" cy="1054100"/>
                          </a:xfrm>
                          <a:prstGeom prst="rect">
                            <a:avLst/>
                          </a:prstGeom>
                          <a:noFill/>
                          <a:ln>
                            <a:noFill/>
                          </a:ln>
                        </pic:spPr>
                      </pic:pic>
                    </a:graphicData>
                  </a:graphic>
                </wp:inline>
              </w:drawing>
            </w:r>
          </w:p>
        </w:tc>
        <w:tc>
          <w:tcPr>
            <w:tcW w:w="5734" w:type="dxa"/>
            <w:tcPrChange w:id="1572" w:author="WPS_1731128893" w:date="2025-10-24T15:51:37Z">
              <w:tcPr>
                <w:tcW w:w="5734" w:type="dxa"/>
                <w:tcPrChange w:id="1573" w:author="WPS_1731128893" w:date="2025-10-24T15:51:37Z">
                  <w:tcPr>
                    <w:tcW w:w="5734" w:type="dxa"/>
                  </w:tcPr>
                </w:tcPrChange>
              </w:tcPr>
            </w:tcPrChange>
          </w:tcPr>
          <w:p w14:paraId="7264DE12">
            <w:pPr>
              <w:rPr>
                <w:bCs/>
                <w:szCs w:val="21"/>
                <w:highlight w:val="none"/>
              </w:rPr>
            </w:pPr>
            <w:r>
              <w:rPr>
                <w:rFonts w:hint="eastAsia"/>
                <w:bCs/>
                <w:szCs w:val="21"/>
                <w:highlight w:val="none"/>
              </w:rPr>
              <w:t>41.1台面：实厚1.2mm 碳钢板, 中柱 Φ76x1.0mm；台面电泳防锈后高温喷涂户外砂纹粉；</w:t>
            </w:r>
          </w:p>
        </w:tc>
      </w:tr>
      <w:tr w14:paraId="79DD38F2">
        <w:tblPrEx>
          <w:tblCellMar>
            <w:top w:w="0" w:type="dxa"/>
            <w:left w:w="108" w:type="dxa"/>
            <w:bottom w:w="0" w:type="dxa"/>
            <w:right w:w="108" w:type="dxa"/>
          </w:tblCellMar>
          <w:tblPrExChange w:id="157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74" w:author="WPS_1731128893" w:date="2025-10-24T15:51:37Z">
            <w:trPr>
              <w:trHeight w:val="170" w:hRule="atLeast"/>
            </w:trPr>
          </w:trPrChange>
        </w:trPr>
        <w:tc>
          <w:tcPr>
            <w:tcW w:w="730" w:type="dxa"/>
            <w:vMerge w:val="continue"/>
            <w:vAlign w:val="center"/>
            <w:tcPrChange w:id="1575" w:author="WPS_1731128893" w:date="2025-10-24T15:51:37Z">
              <w:tcPr>
                <w:tcW w:w="730" w:type="dxa"/>
                <w:vMerge w:val="continue"/>
                <w:vAlign w:val="center"/>
                <w:tcPrChange w:id="1576" w:author="WPS_1731128893" w:date="2025-10-24T15:51:37Z">
                  <w:tcPr>
                    <w:tcW w:w="730" w:type="dxa"/>
                    <w:vMerge w:val="continue"/>
                    <w:vAlign w:val="center"/>
                  </w:tcPr>
                </w:tcPrChange>
              </w:tcPr>
            </w:tcPrChange>
          </w:tcPr>
          <w:p w14:paraId="272C9AAA">
            <w:pPr>
              <w:jc w:val="center"/>
              <w:rPr>
                <w:bCs/>
                <w:szCs w:val="21"/>
                <w:highlight w:val="none"/>
              </w:rPr>
            </w:pPr>
          </w:p>
        </w:tc>
        <w:tc>
          <w:tcPr>
            <w:tcW w:w="1658" w:type="dxa"/>
            <w:vMerge w:val="continue"/>
            <w:tcPrChange w:id="1577" w:author="WPS_1731128893" w:date="2025-10-24T15:51:37Z">
              <w:tcPr>
                <w:tcW w:w="1658" w:type="dxa"/>
                <w:vMerge w:val="continue"/>
                <w:tcPrChange w:id="1578" w:author="WPS_1731128893" w:date="2025-10-24T15:51:37Z">
                  <w:tcPr>
                    <w:tcW w:w="1658" w:type="dxa"/>
                    <w:vMerge w:val="continue"/>
                  </w:tcPr>
                </w:tcPrChange>
              </w:tcPr>
            </w:tcPrChange>
          </w:tcPr>
          <w:p w14:paraId="1A30ACB6">
            <w:pPr>
              <w:rPr>
                <w:bCs/>
                <w:szCs w:val="21"/>
                <w:highlight w:val="none"/>
              </w:rPr>
            </w:pPr>
          </w:p>
        </w:tc>
        <w:tc>
          <w:tcPr>
            <w:tcW w:w="5734" w:type="dxa"/>
            <w:tcPrChange w:id="1579" w:author="WPS_1731128893" w:date="2025-10-24T15:51:37Z">
              <w:tcPr>
                <w:tcW w:w="5734" w:type="dxa"/>
                <w:tcPrChange w:id="1580" w:author="WPS_1731128893" w:date="2025-10-24T15:51:37Z">
                  <w:tcPr>
                    <w:tcW w:w="5734" w:type="dxa"/>
                  </w:tcPr>
                </w:tcPrChange>
              </w:tcPr>
            </w:tcPrChange>
          </w:tcPr>
          <w:p w14:paraId="77A73F37">
            <w:pPr>
              <w:rPr>
                <w:bCs/>
                <w:szCs w:val="21"/>
                <w:highlight w:val="none"/>
              </w:rPr>
            </w:pPr>
            <w:r>
              <w:rPr>
                <w:rFonts w:hint="eastAsia"/>
                <w:bCs/>
                <w:szCs w:val="21"/>
                <w:highlight w:val="none"/>
              </w:rPr>
              <w:t>41.2底盘 ：Φ450x 厚8mm，3个不锈钢沉头螺丝和中柱固定；</w:t>
            </w:r>
          </w:p>
        </w:tc>
      </w:tr>
      <w:tr w14:paraId="301552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8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81" w:author="WPS_1731128893" w:date="2025-10-24T15:51:37Z">
            <w:trPr>
              <w:trHeight w:val="170" w:hRule="atLeast"/>
            </w:trPr>
          </w:trPrChange>
        </w:trPr>
        <w:tc>
          <w:tcPr>
            <w:tcW w:w="730" w:type="dxa"/>
            <w:vMerge w:val="continue"/>
            <w:vAlign w:val="center"/>
            <w:tcPrChange w:id="1582" w:author="WPS_1731128893" w:date="2025-10-24T15:51:37Z">
              <w:tcPr>
                <w:tcW w:w="730" w:type="dxa"/>
                <w:vMerge w:val="continue"/>
                <w:vAlign w:val="center"/>
                <w:tcPrChange w:id="1583" w:author="WPS_1731128893" w:date="2025-10-24T15:51:37Z">
                  <w:tcPr>
                    <w:tcW w:w="730" w:type="dxa"/>
                    <w:vMerge w:val="continue"/>
                    <w:vAlign w:val="center"/>
                  </w:tcPr>
                </w:tcPrChange>
              </w:tcPr>
            </w:tcPrChange>
          </w:tcPr>
          <w:p w14:paraId="1B994460">
            <w:pPr>
              <w:jc w:val="center"/>
              <w:rPr>
                <w:bCs/>
                <w:szCs w:val="21"/>
                <w:highlight w:val="none"/>
              </w:rPr>
            </w:pPr>
          </w:p>
        </w:tc>
        <w:tc>
          <w:tcPr>
            <w:tcW w:w="1658" w:type="dxa"/>
            <w:vMerge w:val="continue"/>
            <w:tcPrChange w:id="1584" w:author="WPS_1731128893" w:date="2025-10-24T15:51:37Z">
              <w:tcPr>
                <w:tcW w:w="1658" w:type="dxa"/>
                <w:vMerge w:val="continue"/>
                <w:tcPrChange w:id="1585" w:author="WPS_1731128893" w:date="2025-10-24T15:51:37Z">
                  <w:tcPr>
                    <w:tcW w:w="1658" w:type="dxa"/>
                    <w:vMerge w:val="continue"/>
                  </w:tcPr>
                </w:tcPrChange>
              </w:tcPr>
            </w:tcPrChange>
          </w:tcPr>
          <w:p w14:paraId="693795B5">
            <w:pPr>
              <w:rPr>
                <w:bCs/>
                <w:szCs w:val="21"/>
                <w:highlight w:val="none"/>
              </w:rPr>
            </w:pPr>
          </w:p>
        </w:tc>
        <w:tc>
          <w:tcPr>
            <w:tcW w:w="5734" w:type="dxa"/>
            <w:tcPrChange w:id="1586" w:author="WPS_1731128893" w:date="2025-10-24T15:51:37Z">
              <w:tcPr>
                <w:tcW w:w="5734" w:type="dxa"/>
                <w:tcPrChange w:id="1587" w:author="WPS_1731128893" w:date="2025-10-24T15:51:37Z">
                  <w:tcPr>
                    <w:tcW w:w="5734" w:type="dxa"/>
                  </w:tcPr>
                </w:tcPrChange>
              </w:tcPr>
            </w:tcPrChange>
          </w:tcPr>
          <w:p w14:paraId="4F7B73D8">
            <w:pPr>
              <w:rPr>
                <w:bCs/>
                <w:szCs w:val="21"/>
                <w:highlight w:val="none"/>
              </w:rPr>
            </w:pPr>
            <w:r>
              <w:rPr>
                <w:rFonts w:hint="eastAsia"/>
                <w:bCs/>
                <w:szCs w:val="21"/>
                <w:highlight w:val="none"/>
              </w:rPr>
              <w:t>41.3托盘：3颗螺丝固定 配不锈钢内六角螺丝。</w:t>
            </w:r>
          </w:p>
        </w:tc>
      </w:tr>
      <w:tr w14:paraId="0E586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8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88" w:author="WPS_1731128893" w:date="2025-10-24T15:51:37Z">
            <w:trPr>
              <w:trHeight w:val="170" w:hRule="atLeast"/>
            </w:trPr>
          </w:trPrChange>
        </w:trPr>
        <w:tc>
          <w:tcPr>
            <w:tcW w:w="730" w:type="dxa"/>
            <w:vMerge w:val="continue"/>
            <w:vAlign w:val="center"/>
            <w:tcPrChange w:id="1589" w:author="WPS_1731128893" w:date="2025-10-24T15:51:37Z">
              <w:tcPr>
                <w:tcW w:w="730" w:type="dxa"/>
                <w:vMerge w:val="continue"/>
                <w:vAlign w:val="center"/>
                <w:tcPrChange w:id="1590" w:author="WPS_1731128893" w:date="2025-10-24T15:51:37Z">
                  <w:tcPr>
                    <w:tcW w:w="730" w:type="dxa"/>
                    <w:vMerge w:val="continue"/>
                    <w:vAlign w:val="center"/>
                  </w:tcPr>
                </w:tcPrChange>
              </w:tcPr>
            </w:tcPrChange>
          </w:tcPr>
          <w:p w14:paraId="29037C7C">
            <w:pPr>
              <w:jc w:val="center"/>
              <w:rPr>
                <w:bCs/>
                <w:szCs w:val="21"/>
                <w:highlight w:val="none"/>
              </w:rPr>
            </w:pPr>
          </w:p>
        </w:tc>
        <w:tc>
          <w:tcPr>
            <w:tcW w:w="1658" w:type="dxa"/>
            <w:vMerge w:val="continue"/>
            <w:tcPrChange w:id="1591" w:author="WPS_1731128893" w:date="2025-10-24T15:51:37Z">
              <w:tcPr>
                <w:tcW w:w="1658" w:type="dxa"/>
                <w:vMerge w:val="continue"/>
                <w:tcPrChange w:id="1592" w:author="WPS_1731128893" w:date="2025-10-24T15:51:37Z">
                  <w:tcPr>
                    <w:tcW w:w="1658" w:type="dxa"/>
                    <w:vMerge w:val="continue"/>
                  </w:tcPr>
                </w:tcPrChange>
              </w:tcPr>
            </w:tcPrChange>
          </w:tcPr>
          <w:p w14:paraId="537F5A5C">
            <w:pPr>
              <w:rPr>
                <w:bCs/>
                <w:szCs w:val="21"/>
                <w:highlight w:val="none"/>
              </w:rPr>
            </w:pPr>
          </w:p>
        </w:tc>
        <w:tc>
          <w:tcPr>
            <w:tcW w:w="5734" w:type="dxa"/>
            <w:tcPrChange w:id="1593" w:author="WPS_1731128893" w:date="2025-10-24T15:51:37Z">
              <w:tcPr>
                <w:tcW w:w="5734" w:type="dxa"/>
                <w:tcPrChange w:id="1594" w:author="WPS_1731128893" w:date="2025-10-24T15:51:37Z">
                  <w:tcPr>
                    <w:tcW w:w="5734" w:type="dxa"/>
                  </w:tcPr>
                </w:tcPrChange>
              </w:tcPr>
            </w:tcPrChange>
          </w:tcPr>
          <w:p w14:paraId="7CAD75FE">
            <w:pPr>
              <w:rPr>
                <w:bCs/>
                <w:szCs w:val="21"/>
                <w:highlight w:val="none"/>
              </w:rPr>
            </w:pPr>
            <w:r>
              <w:rPr>
                <w:rFonts w:hint="eastAsia"/>
                <w:bCs/>
                <w:szCs w:val="21"/>
                <w:highlight w:val="none"/>
              </w:rPr>
              <w:t>41.4尺寸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822D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59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595" w:author="WPS_1731128893" w:date="2025-10-24T15:51:37Z">
            <w:trPr>
              <w:trHeight w:val="170" w:hRule="atLeast"/>
            </w:trPr>
          </w:trPrChange>
        </w:trPr>
        <w:tc>
          <w:tcPr>
            <w:tcW w:w="730" w:type="dxa"/>
            <w:vMerge w:val="restart"/>
            <w:vAlign w:val="center"/>
            <w:tcPrChange w:id="1596" w:author="WPS_1731128893" w:date="2025-10-24T15:51:37Z">
              <w:tcPr>
                <w:tcW w:w="730" w:type="dxa"/>
                <w:vMerge w:val="restart"/>
                <w:vAlign w:val="center"/>
                <w:tcPrChange w:id="1597" w:author="WPS_1731128893" w:date="2025-10-24T15:51:37Z">
                  <w:tcPr>
                    <w:tcW w:w="730" w:type="dxa"/>
                    <w:vMerge w:val="restart"/>
                    <w:vAlign w:val="center"/>
                  </w:tcPr>
                </w:tcPrChange>
              </w:tcPr>
            </w:tcPrChange>
          </w:tcPr>
          <w:p w14:paraId="4BF47014">
            <w:pPr>
              <w:jc w:val="center"/>
              <w:rPr>
                <w:bCs/>
                <w:szCs w:val="21"/>
                <w:highlight w:val="none"/>
              </w:rPr>
            </w:pPr>
            <w:r>
              <w:rPr>
                <w:rFonts w:hint="eastAsia"/>
                <w:bCs/>
                <w:szCs w:val="21"/>
                <w:highlight w:val="none"/>
              </w:rPr>
              <w:t>42</w:t>
            </w:r>
          </w:p>
        </w:tc>
        <w:tc>
          <w:tcPr>
            <w:tcW w:w="1658" w:type="dxa"/>
            <w:vMerge w:val="restart"/>
            <w:tcPrChange w:id="1598" w:author="WPS_1731128893" w:date="2025-10-24T15:51:37Z">
              <w:tcPr>
                <w:tcW w:w="1658" w:type="dxa"/>
                <w:vMerge w:val="restart"/>
                <w:tcPrChange w:id="1599" w:author="WPS_1731128893" w:date="2025-10-24T15:51:37Z">
                  <w:tcPr>
                    <w:tcW w:w="1658" w:type="dxa"/>
                    <w:vMerge w:val="restart"/>
                  </w:tcPr>
                </w:tcPrChange>
              </w:tcPr>
            </w:tcPrChange>
          </w:tcPr>
          <w:p w14:paraId="2DBEBE11">
            <w:pPr>
              <w:rPr>
                <w:bCs/>
                <w:szCs w:val="21"/>
                <w:highlight w:val="none"/>
              </w:rPr>
            </w:pPr>
          </w:p>
          <w:p w14:paraId="2D2F9D64">
            <w:pPr>
              <w:rPr>
                <w:bCs/>
                <w:szCs w:val="21"/>
                <w:highlight w:val="none"/>
              </w:rPr>
            </w:pPr>
          </w:p>
          <w:p w14:paraId="30970282">
            <w:pPr>
              <w:rPr>
                <w:rFonts w:hint="eastAsia" w:eastAsia="宋体"/>
                <w:bCs/>
                <w:szCs w:val="21"/>
                <w:highlight w:val="none"/>
                <w:lang w:val="en-US" w:eastAsia="zh-CN"/>
              </w:rPr>
            </w:pPr>
            <w:r>
              <w:rPr>
                <w:rFonts w:hint="eastAsia"/>
                <w:bCs/>
                <w:szCs w:val="21"/>
                <w:highlight w:val="none"/>
              </w:rPr>
              <w:t>单人沙发</w:t>
            </w:r>
            <w:r>
              <w:rPr>
                <w:rFonts w:hint="eastAsia"/>
                <w:bCs/>
                <w:szCs w:val="21"/>
                <w:highlight w:val="none"/>
                <w:lang w:val="en-US" w:eastAsia="zh-CN"/>
              </w:rPr>
              <w:t>3</w:t>
            </w:r>
          </w:p>
          <w:p w14:paraId="2AB81B1C">
            <w:pPr>
              <w:rPr>
                <w:rFonts w:hint="eastAsia"/>
                <w:bCs/>
                <w:szCs w:val="21"/>
                <w:highlight w:val="none"/>
              </w:rPr>
            </w:pPr>
            <w:r>
              <w:rPr>
                <w:highlight w:val="none"/>
              </w:rPr>
              <w:drawing>
                <wp:inline distT="0" distB="0" distL="114300" distR="114300">
                  <wp:extent cx="901065" cy="795655"/>
                  <wp:effectExtent l="0" t="0" r="635" b="4445"/>
                  <wp:docPr id="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
                          <pic:cNvPicPr>
                            <a:picLocks noChangeAspect="1"/>
                          </pic:cNvPicPr>
                        </pic:nvPicPr>
                        <pic:blipFill>
                          <a:blip r:embed="rId48"/>
                          <a:stretch>
                            <a:fillRect/>
                          </a:stretch>
                        </pic:blipFill>
                        <pic:spPr>
                          <a:xfrm>
                            <a:off x="0" y="0"/>
                            <a:ext cx="901065" cy="795655"/>
                          </a:xfrm>
                          <a:prstGeom prst="rect">
                            <a:avLst/>
                          </a:prstGeom>
                          <a:noFill/>
                          <a:ln>
                            <a:noFill/>
                          </a:ln>
                        </pic:spPr>
                      </pic:pic>
                    </a:graphicData>
                  </a:graphic>
                </wp:inline>
              </w:drawing>
            </w:r>
          </w:p>
        </w:tc>
        <w:tc>
          <w:tcPr>
            <w:tcW w:w="5734" w:type="dxa"/>
            <w:tcPrChange w:id="1600" w:author="WPS_1731128893" w:date="2025-10-24T15:51:37Z">
              <w:tcPr>
                <w:tcW w:w="5734" w:type="dxa"/>
                <w:tcPrChange w:id="1601" w:author="WPS_1731128893" w:date="2025-10-24T15:51:37Z">
                  <w:tcPr>
                    <w:tcW w:w="5734" w:type="dxa"/>
                  </w:tcPr>
                </w:tcPrChange>
              </w:tcPr>
            </w:tcPrChange>
          </w:tcPr>
          <w:p w14:paraId="5EDAC1E7">
            <w:pPr>
              <w:rPr>
                <w:bCs/>
                <w:szCs w:val="21"/>
                <w:highlight w:val="none"/>
              </w:rPr>
            </w:pPr>
            <w:r>
              <w:rPr>
                <w:rFonts w:hint="eastAsia"/>
                <w:bCs/>
                <w:szCs w:val="21"/>
                <w:highlight w:val="none"/>
              </w:rPr>
              <w:t>42.1饰面：用环保人造革（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r>
      <w:tr w14:paraId="14BF7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0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02" w:author="WPS_1731128893" w:date="2025-10-24T15:51:37Z">
            <w:trPr>
              <w:trHeight w:val="170" w:hRule="atLeast"/>
            </w:trPr>
          </w:trPrChange>
        </w:trPr>
        <w:tc>
          <w:tcPr>
            <w:tcW w:w="730" w:type="dxa"/>
            <w:vMerge w:val="continue"/>
            <w:vAlign w:val="center"/>
            <w:tcPrChange w:id="1603" w:author="WPS_1731128893" w:date="2025-10-24T15:51:37Z">
              <w:tcPr>
                <w:tcW w:w="730" w:type="dxa"/>
                <w:vMerge w:val="continue"/>
                <w:vAlign w:val="center"/>
                <w:tcPrChange w:id="1604" w:author="WPS_1731128893" w:date="2025-10-24T15:51:37Z">
                  <w:tcPr>
                    <w:tcW w:w="730" w:type="dxa"/>
                    <w:vMerge w:val="continue"/>
                    <w:vAlign w:val="center"/>
                  </w:tcPr>
                </w:tcPrChange>
              </w:tcPr>
            </w:tcPrChange>
          </w:tcPr>
          <w:p w14:paraId="17773E67">
            <w:pPr>
              <w:jc w:val="center"/>
              <w:rPr>
                <w:bCs/>
                <w:szCs w:val="21"/>
                <w:highlight w:val="none"/>
              </w:rPr>
            </w:pPr>
          </w:p>
        </w:tc>
        <w:tc>
          <w:tcPr>
            <w:tcW w:w="1658" w:type="dxa"/>
            <w:vMerge w:val="continue"/>
            <w:tcPrChange w:id="1605" w:author="WPS_1731128893" w:date="2025-10-24T15:51:37Z">
              <w:tcPr>
                <w:tcW w:w="1658" w:type="dxa"/>
                <w:vMerge w:val="continue"/>
                <w:tcPrChange w:id="1606" w:author="WPS_1731128893" w:date="2025-10-24T15:51:37Z">
                  <w:tcPr>
                    <w:tcW w:w="1658" w:type="dxa"/>
                    <w:vMerge w:val="continue"/>
                  </w:tcPr>
                </w:tcPrChange>
              </w:tcPr>
            </w:tcPrChange>
          </w:tcPr>
          <w:p w14:paraId="6651406A">
            <w:pPr>
              <w:rPr>
                <w:bCs/>
                <w:szCs w:val="21"/>
                <w:highlight w:val="none"/>
              </w:rPr>
            </w:pPr>
          </w:p>
        </w:tc>
        <w:tc>
          <w:tcPr>
            <w:tcW w:w="5734" w:type="dxa"/>
            <w:tcPrChange w:id="1607" w:author="WPS_1731128893" w:date="2025-10-24T15:51:37Z">
              <w:tcPr>
                <w:tcW w:w="5734" w:type="dxa"/>
                <w:tcPrChange w:id="1608" w:author="WPS_1731128893" w:date="2025-10-24T15:51:37Z">
                  <w:tcPr>
                    <w:tcW w:w="5734" w:type="dxa"/>
                  </w:tcPr>
                </w:tcPrChange>
              </w:tcPr>
            </w:tcPrChange>
          </w:tcPr>
          <w:p w14:paraId="32BAFE98">
            <w:pPr>
              <w:rPr>
                <w:bCs/>
                <w:szCs w:val="21"/>
                <w:highlight w:val="none"/>
              </w:rPr>
            </w:pPr>
            <w:r>
              <w:rPr>
                <w:rFonts w:hint="eastAsia"/>
                <w:bCs/>
                <w:szCs w:val="21"/>
                <w:highlight w:val="none"/>
              </w:rPr>
              <w:t>42.2.海绵：阻燃海绵，坐垫海绵密度40#表面涂有防止老化变形的保护膜,可防氧化,防碎，背部采用30#无粉海绵柔软度高，舒适度强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27644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0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09" w:author="WPS_1731128893" w:date="2025-10-24T15:51:37Z">
            <w:trPr>
              <w:trHeight w:val="170" w:hRule="atLeast"/>
            </w:trPr>
          </w:trPrChange>
        </w:trPr>
        <w:tc>
          <w:tcPr>
            <w:tcW w:w="730" w:type="dxa"/>
            <w:vMerge w:val="continue"/>
            <w:vAlign w:val="center"/>
            <w:tcPrChange w:id="1610" w:author="WPS_1731128893" w:date="2025-10-24T15:51:37Z">
              <w:tcPr>
                <w:tcW w:w="730" w:type="dxa"/>
                <w:vMerge w:val="continue"/>
                <w:vAlign w:val="center"/>
                <w:tcPrChange w:id="1611" w:author="WPS_1731128893" w:date="2025-10-24T15:51:37Z">
                  <w:tcPr>
                    <w:tcW w:w="730" w:type="dxa"/>
                    <w:vMerge w:val="continue"/>
                    <w:vAlign w:val="center"/>
                  </w:tcPr>
                </w:tcPrChange>
              </w:tcPr>
            </w:tcPrChange>
          </w:tcPr>
          <w:p w14:paraId="59DC2153">
            <w:pPr>
              <w:jc w:val="center"/>
              <w:rPr>
                <w:bCs/>
                <w:szCs w:val="21"/>
                <w:highlight w:val="none"/>
              </w:rPr>
            </w:pPr>
          </w:p>
        </w:tc>
        <w:tc>
          <w:tcPr>
            <w:tcW w:w="1658" w:type="dxa"/>
            <w:vMerge w:val="continue"/>
            <w:tcPrChange w:id="1612" w:author="WPS_1731128893" w:date="2025-10-24T15:51:37Z">
              <w:tcPr>
                <w:tcW w:w="1658" w:type="dxa"/>
                <w:vMerge w:val="continue"/>
                <w:tcPrChange w:id="1613" w:author="WPS_1731128893" w:date="2025-10-24T15:51:37Z">
                  <w:tcPr>
                    <w:tcW w:w="1658" w:type="dxa"/>
                    <w:vMerge w:val="continue"/>
                  </w:tcPr>
                </w:tcPrChange>
              </w:tcPr>
            </w:tcPrChange>
          </w:tcPr>
          <w:p w14:paraId="467F1353">
            <w:pPr>
              <w:rPr>
                <w:bCs/>
                <w:szCs w:val="21"/>
                <w:highlight w:val="none"/>
              </w:rPr>
            </w:pPr>
          </w:p>
        </w:tc>
        <w:tc>
          <w:tcPr>
            <w:tcW w:w="5734" w:type="dxa"/>
            <w:tcPrChange w:id="1614" w:author="WPS_1731128893" w:date="2025-10-24T15:51:37Z">
              <w:tcPr>
                <w:tcW w:w="5734" w:type="dxa"/>
                <w:tcPrChange w:id="1615" w:author="WPS_1731128893" w:date="2025-10-24T15:51:37Z">
                  <w:tcPr>
                    <w:tcW w:w="5734" w:type="dxa"/>
                  </w:tcPr>
                </w:tcPrChange>
              </w:tcPr>
            </w:tcPrChange>
          </w:tcPr>
          <w:p w14:paraId="372F430F">
            <w:pPr>
              <w:rPr>
                <w:bCs/>
                <w:szCs w:val="21"/>
                <w:highlight w:val="none"/>
              </w:rPr>
            </w:pPr>
            <w:r>
              <w:rPr>
                <w:rFonts w:hint="eastAsia"/>
                <w:bCs/>
                <w:szCs w:val="21"/>
                <w:highlight w:val="none"/>
              </w:rPr>
              <w:t>42.3.框架：多层+落叶松实木框架榫卯结构，框架制做符合人体工学，结构稳固，承托力达260-300KG，含水率介于8%-12%，经防腐防虫防潮技术处理；</w:t>
            </w:r>
          </w:p>
        </w:tc>
      </w:tr>
      <w:tr w14:paraId="1489F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1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16" w:author="WPS_1731128893" w:date="2025-10-24T15:51:37Z">
            <w:trPr>
              <w:trHeight w:val="170" w:hRule="atLeast"/>
            </w:trPr>
          </w:trPrChange>
        </w:trPr>
        <w:tc>
          <w:tcPr>
            <w:tcW w:w="730" w:type="dxa"/>
            <w:vMerge w:val="continue"/>
            <w:vAlign w:val="center"/>
            <w:tcPrChange w:id="1617" w:author="WPS_1731128893" w:date="2025-10-24T15:51:37Z">
              <w:tcPr>
                <w:tcW w:w="730" w:type="dxa"/>
                <w:vMerge w:val="continue"/>
                <w:vAlign w:val="center"/>
                <w:tcPrChange w:id="1618" w:author="WPS_1731128893" w:date="2025-10-24T15:51:37Z">
                  <w:tcPr>
                    <w:tcW w:w="730" w:type="dxa"/>
                    <w:vMerge w:val="continue"/>
                    <w:vAlign w:val="center"/>
                  </w:tcPr>
                </w:tcPrChange>
              </w:tcPr>
            </w:tcPrChange>
          </w:tcPr>
          <w:p w14:paraId="14F3D38C">
            <w:pPr>
              <w:jc w:val="center"/>
              <w:rPr>
                <w:bCs/>
                <w:szCs w:val="21"/>
                <w:highlight w:val="none"/>
              </w:rPr>
            </w:pPr>
          </w:p>
        </w:tc>
        <w:tc>
          <w:tcPr>
            <w:tcW w:w="1658" w:type="dxa"/>
            <w:vMerge w:val="continue"/>
            <w:tcPrChange w:id="1619" w:author="WPS_1731128893" w:date="2025-10-24T15:51:37Z">
              <w:tcPr>
                <w:tcW w:w="1658" w:type="dxa"/>
                <w:vMerge w:val="continue"/>
                <w:tcPrChange w:id="1620" w:author="WPS_1731128893" w:date="2025-10-24T15:51:37Z">
                  <w:tcPr>
                    <w:tcW w:w="1658" w:type="dxa"/>
                    <w:vMerge w:val="continue"/>
                  </w:tcPr>
                </w:tcPrChange>
              </w:tcPr>
            </w:tcPrChange>
          </w:tcPr>
          <w:p w14:paraId="42FDB90E">
            <w:pPr>
              <w:rPr>
                <w:bCs/>
                <w:szCs w:val="21"/>
                <w:highlight w:val="none"/>
              </w:rPr>
            </w:pPr>
          </w:p>
        </w:tc>
        <w:tc>
          <w:tcPr>
            <w:tcW w:w="5734" w:type="dxa"/>
            <w:tcPrChange w:id="1621" w:author="WPS_1731128893" w:date="2025-10-24T15:51:37Z">
              <w:tcPr>
                <w:tcW w:w="5734" w:type="dxa"/>
                <w:tcPrChange w:id="1622" w:author="WPS_1731128893" w:date="2025-10-24T15:51:37Z">
                  <w:tcPr>
                    <w:tcW w:w="5734" w:type="dxa"/>
                  </w:tcPr>
                </w:tcPrChange>
              </w:tcPr>
            </w:tcPrChange>
          </w:tcPr>
          <w:p w14:paraId="3F275346">
            <w:pPr>
              <w:rPr>
                <w:bCs/>
                <w:szCs w:val="21"/>
                <w:highlight w:val="none"/>
              </w:rPr>
            </w:pPr>
            <w:r>
              <w:rPr>
                <w:rFonts w:hint="eastAsia"/>
                <w:bCs/>
                <w:szCs w:val="21"/>
                <w:highlight w:val="none"/>
              </w:rPr>
              <w:t>42.4.脚架：钢制脚架，采用冷轧钢，表面采用塑粉静电粉末喷涂，喷涂前经严格处理，涂层厚度70um-90um，涂层膜厚度均匀一致，耐撞击，抗腐蚀力强，粉体色泽均匀，光滑平整，无流痕、接痕、裂痕、划痕、气泡、色差、杂质。</w:t>
            </w:r>
          </w:p>
        </w:tc>
      </w:tr>
      <w:tr w14:paraId="2ED47D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2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23" w:author="WPS_1731128893" w:date="2025-10-24T15:51:37Z">
            <w:trPr>
              <w:trHeight w:val="170" w:hRule="atLeast"/>
            </w:trPr>
          </w:trPrChange>
        </w:trPr>
        <w:tc>
          <w:tcPr>
            <w:tcW w:w="730" w:type="dxa"/>
            <w:vMerge w:val="continue"/>
            <w:vAlign w:val="center"/>
            <w:tcPrChange w:id="1624" w:author="WPS_1731128893" w:date="2025-10-24T15:51:37Z">
              <w:tcPr>
                <w:tcW w:w="730" w:type="dxa"/>
                <w:vMerge w:val="continue"/>
                <w:vAlign w:val="center"/>
                <w:tcPrChange w:id="1625" w:author="WPS_1731128893" w:date="2025-10-24T15:51:37Z">
                  <w:tcPr>
                    <w:tcW w:w="730" w:type="dxa"/>
                    <w:vMerge w:val="continue"/>
                    <w:vAlign w:val="center"/>
                  </w:tcPr>
                </w:tcPrChange>
              </w:tcPr>
            </w:tcPrChange>
          </w:tcPr>
          <w:p w14:paraId="0CC2D61E">
            <w:pPr>
              <w:jc w:val="center"/>
              <w:rPr>
                <w:bCs/>
                <w:szCs w:val="21"/>
                <w:highlight w:val="none"/>
              </w:rPr>
            </w:pPr>
          </w:p>
        </w:tc>
        <w:tc>
          <w:tcPr>
            <w:tcW w:w="1658" w:type="dxa"/>
            <w:vMerge w:val="continue"/>
            <w:tcPrChange w:id="1626" w:author="WPS_1731128893" w:date="2025-10-24T15:51:37Z">
              <w:tcPr>
                <w:tcW w:w="1658" w:type="dxa"/>
                <w:vMerge w:val="continue"/>
                <w:tcPrChange w:id="1627" w:author="WPS_1731128893" w:date="2025-10-24T15:51:37Z">
                  <w:tcPr>
                    <w:tcW w:w="1658" w:type="dxa"/>
                    <w:vMerge w:val="continue"/>
                  </w:tcPr>
                </w:tcPrChange>
              </w:tcPr>
            </w:tcPrChange>
          </w:tcPr>
          <w:p w14:paraId="4BCACADF">
            <w:pPr>
              <w:rPr>
                <w:bCs/>
                <w:szCs w:val="21"/>
                <w:highlight w:val="none"/>
              </w:rPr>
            </w:pPr>
          </w:p>
        </w:tc>
        <w:tc>
          <w:tcPr>
            <w:tcW w:w="5734" w:type="dxa"/>
            <w:tcPrChange w:id="1628" w:author="WPS_1731128893" w:date="2025-10-24T15:51:37Z">
              <w:tcPr>
                <w:tcW w:w="5734" w:type="dxa"/>
                <w:tcPrChange w:id="1629" w:author="WPS_1731128893" w:date="2025-10-24T15:51:37Z">
                  <w:tcPr>
                    <w:tcW w:w="5734" w:type="dxa"/>
                  </w:tcPr>
                </w:tcPrChange>
              </w:tcPr>
            </w:tcPrChange>
          </w:tcPr>
          <w:p w14:paraId="7856129F">
            <w:pPr>
              <w:rPr>
                <w:rFonts w:hint="eastAsia"/>
                <w:bCs/>
                <w:szCs w:val="21"/>
                <w:highlight w:val="none"/>
              </w:rPr>
            </w:pPr>
            <w:r>
              <w:rPr>
                <w:rFonts w:hint="eastAsia"/>
                <w:bCs/>
                <w:szCs w:val="21"/>
                <w:highlight w:val="none"/>
              </w:rPr>
              <w:t>42.5尺寸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F9BF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3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30" w:author="WPS_1731128893" w:date="2025-10-24T15:51:37Z">
            <w:trPr>
              <w:trHeight w:val="170" w:hRule="atLeast"/>
            </w:trPr>
          </w:trPrChange>
        </w:trPr>
        <w:tc>
          <w:tcPr>
            <w:tcW w:w="730" w:type="dxa"/>
            <w:vMerge w:val="continue"/>
            <w:vAlign w:val="center"/>
            <w:tcPrChange w:id="1631" w:author="WPS_1731128893" w:date="2025-10-24T15:51:37Z">
              <w:tcPr>
                <w:tcW w:w="730" w:type="dxa"/>
                <w:vMerge w:val="continue"/>
                <w:vAlign w:val="center"/>
                <w:tcPrChange w:id="1632" w:author="WPS_1731128893" w:date="2025-10-24T15:51:37Z">
                  <w:tcPr>
                    <w:tcW w:w="730" w:type="dxa"/>
                    <w:vMerge w:val="continue"/>
                    <w:vAlign w:val="center"/>
                  </w:tcPr>
                </w:tcPrChange>
              </w:tcPr>
            </w:tcPrChange>
          </w:tcPr>
          <w:p w14:paraId="00D4E5B7">
            <w:pPr>
              <w:jc w:val="center"/>
              <w:rPr>
                <w:bCs/>
                <w:szCs w:val="21"/>
                <w:highlight w:val="none"/>
              </w:rPr>
            </w:pPr>
          </w:p>
        </w:tc>
        <w:tc>
          <w:tcPr>
            <w:tcW w:w="1658" w:type="dxa"/>
            <w:vMerge w:val="continue"/>
            <w:tcPrChange w:id="1633" w:author="WPS_1731128893" w:date="2025-10-24T15:51:37Z">
              <w:tcPr>
                <w:tcW w:w="1658" w:type="dxa"/>
                <w:vMerge w:val="continue"/>
                <w:tcPrChange w:id="1634" w:author="WPS_1731128893" w:date="2025-10-24T15:51:37Z">
                  <w:tcPr>
                    <w:tcW w:w="1658" w:type="dxa"/>
                    <w:vMerge w:val="continue"/>
                  </w:tcPr>
                </w:tcPrChange>
              </w:tcPr>
            </w:tcPrChange>
          </w:tcPr>
          <w:p w14:paraId="30EB9BFD">
            <w:pPr>
              <w:rPr>
                <w:bCs/>
                <w:szCs w:val="21"/>
                <w:highlight w:val="none"/>
              </w:rPr>
            </w:pPr>
          </w:p>
        </w:tc>
        <w:tc>
          <w:tcPr>
            <w:tcW w:w="5734" w:type="dxa"/>
            <w:shd w:val="clear" w:color="auto" w:fill="auto"/>
            <w:vAlign w:val="top"/>
            <w:tcPrChange w:id="1635" w:author="WPS_1731128893" w:date="2025-10-24T15:51:37Z">
              <w:tcPr>
                <w:tcW w:w="5734" w:type="dxa"/>
                <w:shd w:val="clear" w:color="auto" w:fill="auto"/>
                <w:vAlign w:val="top"/>
                <w:tcPrChange w:id="1636" w:author="WPS_1731128893" w:date="2025-10-24T15:51:37Z">
                  <w:tcPr>
                    <w:tcW w:w="5734" w:type="dxa"/>
                    <w:shd w:val="clear" w:color="auto" w:fill="auto"/>
                    <w:vAlign w:val="top"/>
                  </w:tcPr>
                </w:tcPrChange>
              </w:tcPr>
            </w:tcPrChange>
          </w:tcPr>
          <w:p w14:paraId="18BFA273">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▲42.6提供符合以下要求的检测报告：</w:t>
            </w:r>
          </w:p>
          <w:p w14:paraId="0B9BECEC">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bCs/>
                <w:szCs w:val="21"/>
                <w:highlight w:val="none"/>
              </w:rPr>
              <w:t>人造革（</w:t>
            </w:r>
            <w:r>
              <w:rPr>
                <w:rFonts w:hint="eastAsia"/>
                <w:bCs/>
                <w:szCs w:val="21"/>
                <w:highlight w:val="none"/>
                <w:lang w:val="en-US" w:eastAsia="zh-CN"/>
              </w:rPr>
              <w:t>仿</w:t>
            </w:r>
            <w:r>
              <w:rPr>
                <w:rFonts w:hint="eastAsia"/>
                <w:bCs/>
                <w:szCs w:val="21"/>
                <w:highlight w:val="none"/>
              </w:rPr>
              <w:t>皮）</w:t>
            </w:r>
            <w:r>
              <w:rPr>
                <w:rFonts w:hint="eastAsia" w:ascii="Times New Roman" w:hAnsi="Times New Roman" w:eastAsia="宋体" w:cs="Times New Roman"/>
                <w:b/>
                <w:bCs/>
                <w:color w:val="FF0000"/>
                <w:kern w:val="2"/>
                <w:sz w:val="21"/>
                <w:highlight w:val="none"/>
                <w:lang w:val="en-US" w:eastAsia="zh-CN" w:bidi="ar-SA"/>
              </w:rPr>
              <w:t>符合HJ507-2009《环境标志产品技术要求皮革和合成革》、参照:GB/T 22807-2019《皮革和毛皮化学试验六价铬含量的测定:分光光度法》、GB/T 22808-2021《皮革和毛皮化学试验含氯苯酚的测定》、GB/T 16799-2018《家具用皮革》、GB/T 19942-2019《皮革和毛皮 化学试验禁用偶氮染料的测定》标准，</w:t>
            </w:r>
            <w:r>
              <w:rPr>
                <w:rFonts w:hint="eastAsia"/>
                <w:szCs w:val="21"/>
                <w:highlight w:val="none"/>
              </w:rPr>
              <w:t>摩擦色牢度（干擦500次≥4级、湿擦250次≥4级、碱性汗液80次≥4级），耐光性≥5级，耐折牢度(50000)次无裂纹，气味≤3级，pH≥3.2，禁用偶氮染料未检出，游离甲醛未检出，挥发性有机物(VOC)未检出，</w:t>
            </w:r>
            <w:r>
              <w:rPr>
                <w:rFonts w:hint="eastAsia"/>
                <w:szCs w:val="21"/>
                <w:highlight w:val="none"/>
                <w:lang w:val="en-US" w:eastAsia="zh-CN"/>
              </w:rPr>
              <w:t>可萃取的重金属（GB/T16799-2018）铅、镉含量未检出，可萃取的重金属（HJ507-2009）六价铬、镉、汞、铅、砷、镍、钴含量未检出，锑含量≤30mg/g、铜含量≤50mg/kg，</w:t>
            </w:r>
            <w:r>
              <w:rPr>
                <w:rFonts w:hint="eastAsia"/>
                <w:szCs w:val="21"/>
                <w:highlight w:val="none"/>
              </w:rPr>
              <w:t>五氯苯酚含量未检出，含氯苯酚含量未检出；</w:t>
            </w:r>
          </w:p>
          <w:p w14:paraId="14E9C56A">
            <w:pPr>
              <w:rPr>
                <w:rFonts w:ascii="Times New Roman" w:hAnsi="Times New Roman" w:eastAsia="宋体" w:cs="Times New Roman"/>
                <w:bCs/>
                <w:kern w:val="2"/>
                <w:sz w:val="21"/>
                <w:szCs w:val="21"/>
                <w:highlight w:val="none"/>
                <w:lang w:val="en-US" w:eastAsia="zh-CN" w:bidi="ar-SA"/>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r>
      <w:tr w14:paraId="5EADC5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3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37" w:author="WPS_1731128893" w:date="2025-10-24T15:51:37Z">
            <w:trPr>
              <w:trHeight w:val="170" w:hRule="atLeast"/>
            </w:trPr>
          </w:trPrChange>
        </w:trPr>
        <w:tc>
          <w:tcPr>
            <w:tcW w:w="730" w:type="dxa"/>
            <w:vMerge w:val="restart"/>
            <w:vAlign w:val="center"/>
            <w:tcPrChange w:id="1638" w:author="WPS_1731128893" w:date="2025-10-24T15:51:37Z">
              <w:tcPr>
                <w:tcW w:w="730" w:type="dxa"/>
                <w:vMerge w:val="restart"/>
                <w:vAlign w:val="center"/>
                <w:tcPrChange w:id="1639" w:author="WPS_1731128893" w:date="2025-10-24T15:51:37Z">
                  <w:tcPr>
                    <w:tcW w:w="730" w:type="dxa"/>
                    <w:vMerge w:val="restart"/>
                    <w:vAlign w:val="center"/>
                  </w:tcPr>
                </w:tcPrChange>
              </w:tcPr>
            </w:tcPrChange>
          </w:tcPr>
          <w:p w14:paraId="6AD793C1">
            <w:pPr>
              <w:widowControl/>
              <w:jc w:val="center"/>
              <w:textAlignment w:val="center"/>
              <w:rPr>
                <w:bCs/>
                <w:szCs w:val="21"/>
                <w:highlight w:val="none"/>
              </w:rPr>
            </w:pPr>
            <w:r>
              <w:rPr>
                <w:rFonts w:hint="eastAsia" w:ascii="楷体" w:hAnsi="楷体" w:eastAsia="楷体" w:cs="楷体"/>
                <w:color w:val="000000"/>
                <w:kern w:val="0"/>
                <w:sz w:val="24"/>
                <w:highlight w:val="none"/>
              </w:rPr>
              <w:t>43</w:t>
            </w:r>
          </w:p>
        </w:tc>
        <w:tc>
          <w:tcPr>
            <w:tcW w:w="1658" w:type="dxa"/>
            <w:vMerge w:val="restart"/>
            <w:vAlign w:val="center"/>
            <w:tcPrChange w:id="1640" w:author="WPS_1731128893" w:date="2025-10-24T15:51:37Z">
              <w:tcPr>
                <w:tcW w:w="1658" w:type="dxa"/>
                <w:vMerge w:val="restart"/>
                <w:vAlign w:val="center"/>
                <w:tcPrChange w:id="1641" w:author="WPS_1731128893" w:date="2025-10-24T15:51:37Z">
                  <w:tcPr>
                    <w:tcW w:w="1658" w:type="dxa"/>
                    <w:vMerge w:val="restart"/>
                    <w:vAlign w:val="center"/>
                  </w:tcPr>
                </w:tcPrChange>
              </w:tcPr>
            </w:tcPrChange>
          </w:tcPr>
          <w:p w14:paraId="7C3231AE">
            <w:pPr>
              <w:widowControl/>
              <w:jc w:val="center"/>
              <w:textAlignment w:val="center"/>
              <w:rPr>
                <w:rFonts w:hint="eastAsia" w:ascii="楷体" w:hAnsi="楷体" w:eastAsia="楷体" w:cs="楷体"/>
                <w:color w:val="000000"/>
                <w:kern w:val="0"/>
                <w:sz w:val="24"/>
                <w:highlight w:val="none"/>
                <w:lang w:val="en-US" w:eastAsia="zh-CN"/>
              </w:rPr>
            </w:pPr>
            <w:r>
              <w:rPr>
                <w:rFonts w:hint="eastAsia" w:ascii="楷体" w:hAnsi="楷体" w:eastAsia="楷体" w:cs="楷体"/>
                <w:color w:val="000000"/>
                <w:kern w:val="0"/>
                <w:sz w:val="24"/>
                <w:highlight w:val="none"/>
              </w:rPr>
              <w:t>洽谈桌</w:t>
            </w:r>
            <w:r>
              <w:rPr>
                <w:rFonts w:hint="eastAsia" w:ascii="楷体" w:hAnsi="楷体" w:eastAsia="楷体" w:cs="楷体"/>
                <w:color w:val="000000"/>
                <w:kern w:val="0"/>
                <w:sz w:val="24"/>
                <w:highlight w:val="none"/>
                <w:lang w:val="en-US" w:eastAsia="zh-CN"/>
              </w:rPr>
              <w:t>2</w:t>
            </w:r>
          </w:p>
          <w:p w14:paraId="21D7D817">
            <w:pPr>
              <w:widowControl/>
              <w:jc w:val="center"/>
              <w:textAlignment w:val="center"/>
              <w:rPr>
                <w:rFonts w:hint="eastAsia" w:ascii="楷体" w:hAnsi="楷体" w:eastAsia="楷体" w:cs="楷体"/>
                <w:color w:val="000000"/>
                <w:kern w:val="0"/>
                <w:sz w:val="24"/>
                <w:highlight w:val="none"/>
              </w:rPr>
            </w:pPr>
            <w:r>
              <w:rPr>
                <w:highlight w:val="none"/>
              </w:rPr>
              <w:drawing>
                <wp:inline distT="0" distB="0" distL="114300" distR="114300">
                  <wp:extent cx="899160" cy="1039495"/>
                  <wp:effectExtent l="0" t="0" r="2540" b="1905"/>
                  <wp:docPr id="1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
                          <pic:cNvPicPr>
                            <a:picLocks noChangeAspect="1"/>
                          </pic:cNvPicPr>
                        </pic:nvPicPr>
                        <pic:blipFill>
                          <a:blip r:embed="rId49"/>
                          <a:stretch>
                            <a:fillRect/>
                          </a:stretch>
                        </pic:blipFill>
                        <pic:spPr>
                          <a:xfrm>
                            <a:off x="0" y="0"/>
                            <a:ext cx="899160" cy="1039495"/>
                          </a:xfrm>
                          <a:prstGeom prst="rect">
                            <a:avLst/>
                          </a:prstGeom>
                          <a:noFill/>
                          <a:ln>
                            <a:noFill/>
                          </a:ln>
                        </pic:spPr>
                      </pic:pic>
                    </a:graphicData>
                  </a:graphic>
                </wp:inline>
              </w:drawing>
            </w:r>
          </w:p>
        </w:tc>
        <w:tc>
          <w:tcPr>
            <w:tcW w:w="5734" w:type="dxa"/>
            <w:tcPrChange w:id="1642" w:author="WPS_1731128893" w:date="2025-10-24T15:51:37Z">
              <w:tcPr>
                <w:tcW w:w="5734" w:type="dxa"/>
                <w:tcPrChange w:id="1643" w:author="WPS_1731128893" w:date="2025-10-24T15:51:37Z">
                  <w:tcPr>
                    <w:tcW w:w="5734" w:type="dxa"/>
                  </w:tcPr>
                </w:tcPrChange>
              </w:tcPr>
            </w:tcPrChange>
          </w:tcPr>
          <w:p w14:paraId="3868FBF6">
            <w:pPr>
              <w:rPr>
                <w:bCs/>
                <w:szCs w:val="21"/>
                <w:highlight w:val="none"/>
              </w:rPr>
            </w:pPr>
            <w:r>
              <w:rPr>
                <w:rFonts w:hint="eastAsia"/>
                <w:bCs/>
                <w:szCs w:val="21"/>
                <w:highlight w:val="none"/>
              </w:rPr>
              <w:t>43.1.台面：采用E0级浸渍胶膜纸饰面刨花板，台面厚度≥25mm，环保及物理性能要求符合GB/T34722-2017检测标准。</w:t>
            </w:r>
          </w:p>
        </w:tc>
      </w:tr>
      <w:tr w14:paraId="5B39E0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4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44" w:author="WPS_1731128893" w:date="2025-10-24T15:51:37Z">
            <w:trPr>
              <w:trHeight w:val="170" w:hRule="atLeast"/>
            </w:trPr>
          </w:trPrChange>
        </w:trPr>
        <w:tc>
          <w:tcPr>
            <w:tcW w:w="730" w:type="dxa"/>
            <w:vMerge w:val="continue"/>
            <w:vAlign w:val="center"/>
            <w:tcPrChange w:id="1645" w:author="WPS_1731128893" w:date="2025-10-24T15:51:37Z">
              <w:tcPr>
                <w:tcW w:w="730" w:type="dxa"/>
                <w:vMerge w:val="continue"/>
                <w:vAlign w:val="center"/>
                <w:tcPrChange w:id="1646" w:author="WPS_1731128893" w:date="2025-10-24T15:51:37Z">
                  <w:tcPr>
                    <w:tcW w:w="730" w:type="dxa"/>
                    <w:vMerge w:val="continue"/>
                    <w:vAlign w:val="center"/>
                  </w:tcPr>
                </w:tcPrChange>
              </w:tcPr>
            </w:tcPrChange>
          </w:tcPr>
          <w:p w14:paraId="0130C4EE">
            <w:pPr>
              <w:jc w:val="center"/>
              <w:rPr>
                <w:bCs/>
                <w:szCs w:val="21"/>
                <w:highlight w:val="none"/>
              </w:rPr>
            </w:pPr>
          </w:p>
        </w:tc>
        <w:tc>
          <w:tcPr>
            <w:tcW w:w="1658" w:type="dxa"/>
            <w:vMerge w:val="continue"/>
            <w:tcPrChange w:id="1647" w:author="WPS_1731128893" w:date="2025-10-24T15:51:37Z">
              <w:tcPr>
                <w:tcW w:w="1658" w:type="dxa"/>
                <w:vMerge w:val="continue"/>
                <w:tcPrChange w:id="1648" w:author="WPS_1731128893" w:date="2025-10-24T15:51:37Z">
                  <w:tcPr>
                    <w:tcW w:w="1658" w:type="dxa"/>
                    <w:vMerge w:val="continue"/>
                  </w:tcPr>
                </w:tcPrChange>
              </w:tcPr>
            </w:tcPrChange>
          </w:tcPr>
          <w:p w14:paraId="0C78EBE8">
            <w:pPr>
              <w:rPr>
                <w:bCs/>
                <w:szCs w:val="21"/>
                <w:highlight w:val="none"/>
              </w:rPr>
            </w:pPr>
          </w:p>
        </w:tc>
        <w:tc>
          <w:tcPr>
            <w:tcW w:w="5734" w:type="dxa"/>
            <w:tcPrChange w:id="1649" w:author="WPS_1731128893" w:date="2025-10-24T15:51:37Z">
              <w:tcPr>
                <w:tcW w:w="5734" w:type="dxa"/>
                <w:tcPrChange w:id="1650" w:author="WPS_1731128893" w:date="2025-10-24T15:51:37Z">
                  <w:tcPr>
                    <w:tcW w:w="5734" w:type="dxa"/>
                  </w:tcPr>
                </w:tcPrChange>
              </w:tcPr>
            </w:tcPrChange>
          </w:tcPr>
          <w:p w14:paraId="23BDA7AE">
            <w:pPr>
              <w:rPr>
                <w:bCs/>
                <w:szCs w:val="21"/>
                <w:highlight w:val="none"/>
              </w:rPr>
            </w:pPr>
            <w:r>
              <w:rPr>
                <w:rFonts w:hint="eastAsia"/>
                <w:bCs/>
                <w:szCs w:val="21"/>
                <w:highlight w:val="none"/>
              </w:rPr>
              <w:t>43.2封边：采用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7828E6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5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51" w:author="WPS_1731128893" w:date="2025-10-24T15:51:37Z">
            <w:trPr>
              <w:trHeight w:val="170" w:hRule="atLeast"/>
            </w:trPr>
          </w:trPrChange>
        </w:trPr>
        <w:tc>
          <w:tcPr>
            <w:tcW w:w="730" w:type="dxa"/>
            <w:vMerge w:val="continue"/>
            <w:vAlign w:val="center"/>
            <w:tcPrChange w:id="1652" w:author="WPS_1731128893" w:date="2025-10-24T15:51:37Z">
              <w:tcPr>
                <w:tcW w:w="730" w:type="dxa"/>
                <w:vMerge w:val="continue"/>
                <w:vAlign w:val="center"/>
                <w:tcPrChange w:id="1653" w:author="WPS_1731128893" w:date="2025-10-24T15:51:37Z">
                  <w:tcPr>
                    <w:tcW w:w="730" w:type="dxa"/>
                    <w:vMerge w:val="continue"/>
                    <w:vAlign w:val="center"/>
                  </w:tcPr>
                </w:tcPrChange>
              </w:tcPr>
            </w:tcPrChange>
          </w:tcPr>
          <w:p w14:paraId="59511D39">
            <w:pPr>
              <w:jc w:val="center"/>
              <w:rPr>
                <w:bCs/>
                <w:szCs w:val="21"/>
                <w:highlight w:val="none"/>
              </w:rPr>
            </w:pPr>
          </w:p>
        </w:tc>
        <w:tc>
          <w:tcPr>
            <w:tcW w:w="1658" w:type="dxa"/>
            <w:vMerge w:val="continue"/>
            <w:tcPrChange w:id="1654" w:author="WPS_1731128893" w:date="2025-10-24T15:51:37Z">
              <w:tcPr>
                <w:tcW w:w="1658" w:type="dxa"/>
                <w:vMerge w:val="continue"/>
                <w:tcPrChange w:id="1655" w:author="WPS_1731128893" w:date="2025-10-24T15:51:37Z">
                  <w:tcPr>
                    <w:tcW w:w="1658" w:type="dxa"/>
                    <w:vMerge w:val="continue"/>
                  </w:tcPr>
                </w:tcPrChange>
              </w:tcPr>
            </w:tcPrChange>
          </w:tcPr>
          <w:p w14:paraId="3DF53534">
            <w:pPr>
              <w:rPr>
                <w:bCs/>
                <w:szCs w:val="21"/>
                <w:highlight w:val="none"/>
              </w:rPr>
            </w:pPr>
          </w:p>
        </w:tc>
        <w:tc>
          <w:tcPr>
            <w:tcW w:w="5734" w:type="dxa"/>
            <w:tcPrChange w:id="1656" w:author="WPS_1731128893" w:date="2025-10-24T15:51:37Z">
              <w:tcPr>
                <w:tcW w:w="5734" w:type="dxa"/>
                <w:tcPrChange w:id="1657" w:author="WPS_1731128893" w:date="2025-10-24T15:51:37Z">
                  <w:tcPr>
                    <w:tcW w:w="5734" w:type="dxa"/>
                  </w:tcPr>
                </w:tcPrChange>
              </w:tcPr>
            </w:tcPrChange>
          </w:tcPr>
          <w:p w14:paraId="32F86F53">
            <w:pPr>
              <w:rPr>
                <w:bCs/>
                <w:szCs w:val="21"/>
                <w:highlight w:val="none"/>
              </w:rPr>
            </w:pPr>
            <w:r>
              <w:rPr>
                <w:rFonts w:hint="eastAsia"/>
                <w:bCs/>
                <w:szCs w:val="21"/>
                <w:highlight w:val="none"/>
              </w:rPr>
              <w:t>43.3热熔胶：采用环保热熔胶，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52991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5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58" w:author="WPS_1731128893" w:date="2025-10-24T15:51:37Z">
            <w:trPr>
              <w:trHeight w:val="170" w:hRule="atLeast"/>
            </w:trPr>
          </w:trPrChange>
        </w:trPr>
        <w:tc>
          <w:tcPr>
            <w:tcW w:w="730" w:type="dxa"/>
            <w:vMerge w:val="continue"/>
            <w:vAlign w:val="center"/>
            <w:tcPrChange w:id="1659" w:author="WPS_1731128893" w:date="2025-10-24T15:51:37Z">
              <w:tcPr>
                <w:tcW w:w="730" w:type="dxa"/>
                <w:vMerge w:val="continue"/>
                <w:vAlign w:val="center"/>
                <w:tcPrChange w:id="1660" w:author="WPS_1731128893" w:date="2025-10-24T15:51:37Z">
                  <w:tcPr>
                    <w:tcW w:w="730" w:type="dxa"/>
                    <w:vMerge w:val="continue"/>
                    <w:vAlign w:val="center"/>
                  </w:tcPr>
                </w:tcPrChange>
              </w:tcPr>
            </w:tcPrChange>
          </w:tcPr>
          <w:p w14:paraId="5EAA4596">
            <w:pPr>
              <w:jc w:val="center"/>
              <w:rPr>
                <w:bCs/>
                <w:szCs w:val="21"/>
                <w:highlight w:val="none"/>
              </w:rPr>
            </w:pPr>
          </w:p>
        </w:tc>
        <w:tc>
          <w:tcPr>
            <w:tcW w:w="1658" w:type="dxa"/>
            <w:vMerge w:val="continue"/>
            <w:tcPrChange w:id="1661" w:author="WPS_1731128893" w:date="2025-10-24T15:51:37Z">
              <w:tcPr>
                <w:tcW w:w="1658" w:type="dxa"/>
                <w:vMerge w:val="continue"/>
                <w:tcPrChange w:id="1662" w:author="WPS_1731128893" w:date="2025-10-24T15:51:37Z">
                  <w:tcPr>
                    <w:tcW w:w="1658" w:type="dxa"/>
                    <w:vMerge w:val="continue"/>
                  </w:tcPr>
                </w:tcPrChange>
              </w:tcPr>
            </w:tcPrChange>
          </w:tcPr>
          <w:p w14:paraId="64D94A80">
            <w:pPr>
              <w:rPr>
                <w:bCs/>
                <w:szCs w:val="21"/>
                <w:highlight w:val="none"/>
              </w:rPr>
            </w:pPr>
          </w:p>
        </w:tc>
        <w:tc>
          <w:tcPr>
            <w:tcW w:w="5734" w:type="dxa"/>
            <w:tcPrChange w:id="1663" w:author="WPS_1731128893" w:date="2025-10-24T15:51:37Z">
              <w:tcPr>
                <w:tcW w:w="5734" w:type="dxa"/>
                <w:tcPrChange w:id="1664" w:author="WPS_1731128893" w:date="2025-10-24T15:51:37Z">
                  <w:tcPr>
                    <w:tcW w:w="5734" w:type="dxa"/>
                  </w:tcPr>
                </w:tcPrChange>
              </w:tcPr>
            </w:tcPrChange>
          </w:tcPr>
          <w:p w14:paraId="4B5D1599">
            <w:pPr>
              <w:rPr>
                <w:bCs/>
                <w:szCs w:val="21"/>
                <w:highlight w:val="none"/>
              </w:rPr>
            </w:pPr>
            <w:r>
              <w:rPr>
                <w:rFonts w:hint="eastAsia"/>
                <w:bCs/>
                <w:szCs w:val="21"/>
                <w:highlight w:val="none"/>
              </w:rPr>
              <w:t>43.4脚架：脚架选用钢制脚架，壁厚2mm，经打磨抛光、酸洗、磷化、防腐、防锈等工艺处理，表面静电粉末喷涂处理。</w:t>
            </w:r>
          </w:p>
        </w:tc>
      </w:tr>
      <w:tr w14:paraId="18EC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6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65" w:author="WPS_1731128893" w:date="2025-10-24T15:51:37Z">
            <w:trPr>
              <w:trHeight w:val="170" w:hRule="atLeast"/>
            </w:trPr>
          </w:trPrChange>
        </w:trPr>
        <w:tc>
          <w:tcPr>
            <w:tcW w:w="730" w:type="dxa"/>
            <w:vMerge w:val="continue"/>
            <w:vAlign w:val="center"/>
            <w:tcPrChange w:id="1666" w:author="WPS_1731128893" w:date="2025-10-24T15:51:37Z">
              <w:tcPr>
                <w:tcW w:w="730" w:type="dxa"/>
                <w:vMerge w:val="continue"/>
                <w:vAlign w:val="center"/>
                <w:tcPrChange w:id="1667" w:author="WPS_1731128893" w:date="2025-10-24T15:51:37Z">
                  <w:tcPr>
                    <w:tcW w:w="730" w:type="dxa"/>
                    <w:vMerge w:val="continue"/>
                    <w:vAlign w:val="center"/>
                  </w:tcPr>
                </w:tcPrChange>
              </w:tcPr>
            </w:tcPrChange>
          </w:tcPr>
          <w:p w14:paraId="70ADAE8F">
            <w:pPr>
              <w:jc w:val="center"/>
              <w:rPr>
                <w:bCs/>
                <w:szCs w:val="21"/>
                <w:highlight w:val="none"/>
              </w:rPr>
            </w:pPr>
          </w:p>
        </w:tc>
        <w:tc>
          <w:tcPr>
            <w:tcW w:w="1658" w:type="dxa"/>
            <w:vMerge w:val="continue"/>
            <w:tcPrChange w:id="1668" w:author="WPS_1731128893" w:date="2025-10-24T15:51:37Z">
              <w:tcPr>
                <w:tcW w:w="1658" w:type="dxa"/>
                <w:vMerge w:val="continue"/>
                <w:tcPrChange w:id="1669" w:author="WPS_1731128893" w:date="2025-10-24T15:51:37Z">
                  <w:tcPr>
                    <w:tcW w:w="1658" w:type="dxa"/>
                    <w:vMerge w:val="continue"/>
                  </w:tcPr>
                </w:tcPrChange>
              </w:tcPr>
            </w:tcPrChange>
          </w:tcPr>
          <w:p w14:paraId="055CE6EE">
            <w:pPr>
              <w:rPr>
                <w:bCs/>
                <w:szCs w:val="21"/>
                <w:highlight w:val="none"/>
              </w:rPr>
            </w:pPr>
          </w:p>
        </w:tc>
        <w:tc>
          <w:tcPr>
            <w:tcW w:w="5734" w:type="dxa"/>
            <w:tcPrChange w:id="1670" w:author="WPS_1731128893" w:date="2025-10-24T15:51:37Z">
              <w:tcPr>
                <w:tcW w:w="5734" w:type="dxa"/>
                <w:tcPrChange w:id="1671" w:author="WPS_1731128893" w:date="2025-10-24T15:51:37Z">
                  <w:tcPr>
                    <w:tcW w:w="5734" w:type="dxa"/>
                  </w:tcPr>
                </w:tcPrChange>
              </w:tcPr>
            </w:tcPrChange>
          </w:tcPr>
          <w:p w14:paraId="787D0037">
            <w:pPr>
              <w:rPr>
                <w:bCs/>
                <w:szCs w:val="21"/>
                <w:highlight w:val="none"/>
              </w:rPr>
            </w:pPr>
            <w:r>
              <w:rPr>
                <w:rFonts w:hint="eastAsia"/>
                <w:bCs/>
                <w:szCs w:val="21"/>
                <w:highlight w:val="none"/>
              </w:rPr>
              <w:t>43.5尺寸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34820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7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72" w:author="WPS_1731128893" w:date="2025-10-24T15:51:37Z">
            <w:trPr>
              <w:trHeight w:val="170" w:hRule="atLeast"/>
            </w:trPr>
          </w:trPrChange>
        </w:trPr>
        <w:tc>
          <w:tcPr>
            <w:tcW w:w="730" w:type="dxa"/>
            <w:vMerge w:val="restart"/>
            <w:vAlign w:val="center"/>
            <w:tcPrChange w:id="1673" w:author="WPS_1731128893" w:date="2025-10-24T15:51:37Z">
              <w:tcPr>
                <w:tcW w:w="730" w:type="dxa"/>
                <w:vMerge w:val="restart"/>
                <w:vAlign w:val="center"/>
                <w:tcPrChange w:id="1674" w:author="WPS_1731128893" w:date="2025-10-24T15:51:37Z">
                  <w:tcPr>
                    <w:tcW w:w="730" w:type="dxa"/>
                    <w:vMerge w:val="restart"/>
                    <w:vAlign w:val="center"/>
                  </w:tcPr>
                </w:tcPrChange>
              </w:tcPr>
            </w:tcPrChange>
          </w:tcPr>
          <w:p w14:paraId="779ED469">
            <w:pPr>
              <w:jc w:val="center"/>
              <w:rPr>
                <w:bCs/>
                <w:szCs w:val="21"/>
                <w:highlight w:val="none"/>
              </w:rPr>
            </w:pPr>
          </w:p>
          <w:p w14:paraId="22306DDE">
            <w:pPr>
              <w:jc w:val="center"/>
              <w:rPr>
                <w:bCs/>
                <w:szCs w:val="21"/>
                <w:highlight w:val="none"/>
              </w:rPr>
            </w:pPr>
          </w:p>
          <w:p w14:paraId="2CB474B5">
            <w:pPr>
              <w:jc w:val="center"/>
              <w:rPr>
                <w:bCs/>
                <w:szCs w:val="21"/>
                <w:highlight w:val="none"/>
              </w:rPr>
            </w:pPr>
          </w:p>
          <w:p w14:paraId="11E9F1A5">
            <w:pPr>
              <w:jc w:val="center"/>
              <w:rPr>
                <w:bCs/>
                <w:szCs w:val="21"/>
                <w:highlight w:val="none"/>
              </w:rPr>
            </w:pPr>
          </w:p>
          <w:p w14:paraId="22E444F5">
            <w:pPr>
              <w:jc w:val="center"/>
              <w:rPr>
                <w:bCs/>
                <w:szCs w:val="21"/>
                <w:highlight w:val="none"/>
              </w:rPr>
            </w:pPr>
          </w:p>
          <w:p w14:paraId="65C1FF1F">
            <w:pPr>
              <w:jc w:val="center"/>
              <w:rPr>
                <w:bCs/>
                <w:szCs w:val="21"/>
                <w:highlight w:val="none"/>
              </w:rPr>
            </w:pPr>
            <w:r>
              <w:rPr>
                <w:rFonts w:hint="eastAsia"/>
                <w:bCs/>
                <w:szCs w:val="21"/>
                <w:highlight w:val="none"/>
              </w:rPr>
              <w:t>44</w:t>
            </w:r>
          </w:p>
        </w:tc>
        <w:tc>
          <w:tcPr>
            <w:tcW w:w="1658" w:type="dxa"/>
            <w:vMerge w:val="restart"/>
            <w:tcPrChange w:id="1675" w:author="WPS_1731128893" w:date="2025-10-24T15:51:37Z">
              <w:tcPr>
                <w:tcW w:w="1658" w:type="dxa"/>
                <w:vMerge w:val="restart"/>
                <w:tcPrChange w:id="1676" w:author="WPS_1731128893" w:date="2025-10-24T15:51:37Z">
                  <w:tcPr>
                    <w:tcW w:w="1658" w:type="dxa"/>
                    <w:vMerge w:val="restart"/>
                  </w:tcPr>
                </w:tcPrChange>
              </w:tcPr>
            </w:tcPrChange>
          </w:tcPr>
          <w:p w14:paraId="7B0E75D9">
            <w:pPr>
              <w:rPr>
                <w:bCs/>
                <w:szCs w:val="21"/>
                <w:highlight w:val="none"/>
              </w:rPr>
            </w:pPr>
          </w:p>
          <w:p w14:paraId="06283051">
            <w:pPr>
              <w:rPr>
                <w:bCs/>
                <w:szCs w:val="21"/>
                <w:highlight w:val="none"/>
              </w:rPr>
            </w:pPr>
          </w:p>
          <w:p w14:paraId="2373CFDA">
            <w:pPr>
              <w:rPr>
                <w:bCs/>
                <w:szCs w:val="21"/>
                <w:highlight w:val="none"/>
              </w:rPr>
            </w:pPr>
          </w:p>
          <w:p w14:paraId="04444089">
            <w:pPr>
              <w:rPr>
                <w:bCs/>
                <w:szCs w:val="21"/>
                <w:highlight w:val="none"/>
              </w:rPr>
            </w:pPr>
          </w:p>
          <w:p w14:paraId="388DC072">
            <w:pPr>
              <w:rPr>
                <w:bCs/>
                <w:szCs w:val="21"/>
                <w:highlight w:val="none"/>
              </w:rPr>
            </w:pPr>
          </w:p>
          <w:p w14:paraId="13870BE4">
            <w:pPr>
              <w:rPr>
                <w:rFonts w:hint="eastAsia"/>
                <w:bCs/>
                <w:szCs w:val="21"/>
                <w:highlight w:val="none"/>
                <w:lang w:val="en-US" w:eastAsia="zh-CN"/>
              </w:rPr>
            </w:pPr>
            <w:r>
              <w:rPr>
                <w:rFonts w:hint="eastAsia"/>
                <w:bCs/>
                <w:szCs w:val="21"/>
                <w:highlight w:val="none"/>
              </w:rPr>
              <w:t>书架</w:t>
            </w:r>
            <w:r>
              <w:rPr>
                <w:rFonts w:hint="eastAsia"/>
                <w:bCs/>
                <w:szCs w:val="21"/>
                <w:highlight w:val="none"/>
                <w:lang w:val="en-US" w:eastAsia="zh-CN"/>
              </w:rPr>
              <w:t>1</w:t>
            </w:r>
          </w:p>
          <w:p w14:paraId="58D4CE7C">
            <w:pPr>
              <w:rPr>
                <w:rFonts w:hint="eastAsia"/>
                <w:bCs/>
                <w:szCs w:val="21"/>
                <w:highlight w:val="none"/>
                <w:lang w:val="en-US" w:eastAsia="zh-CN"/>
              </w:rPr>
            </w:pPr>
            <w:r>
              <w:rPr>
                <w:highlight w:val="none"/>
              </w:rPr>
              <w:drawing>
                <wp:inline distT="0" distB="0" distL="114300" distR="114300">
                  <wp:extent cx="898525" cy="663575"/>
                  <wp:effectExtent l="0" t="0" r="3175" b="9525"/>
                  <wp:docPr id="1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
                          <pic:cNvPicPr>
                            <a:picLocks noChangeAspect="1"/>
                          </pic:cNvPicPr>
                        </pic:nvPicPr>
                        <pic:blipFill>
                          <a:blip r:embed="rId50"/>
                          <a:stretch>
                            <a:fillRect/>
                          </a:stretch>
                        </pic:blipFill>
                        <pic:spPr>
                          <a:xfrm>
                            <a:off x="0" y="0"/>
                            <a:ext cx="898525" cy="663575"/>
                          </a:xfrm>
                          <a:prstGeom prst="rect">
                            <a:avLst/>
                          </a:prstGeom>
                          <a:noFill/>
                          <a:ln>
                            <a:noFill/>
                          </a:ln>
                        </pic:spPr>
                      </pic:pic>
                    </a:graphicData>
                  </a:graphic>
                </wp:inline>
              </w:drawing>
            </w:r>
          </w:p>
        </w:tc>
        <w:tc>
          <w:tcPr>
            <w:tcW w:w="5734" w:type="dxa"/>
            <w:tcPrChange w:id="1677" w:author="WPS_1731128893" w:date="2025-10-24T15:51:37Z">
              <w:tcPr>
                <w:tcW w:w="5734" w:type="dxa"/>
                <w:tcPrChange w:id="1678" w:author="WPS_1731128893" w:date="2025-10-24T15:51:37Z">
                  <w:tcPr>
                    <w:tcW w:w="5734" w:type="dxa"/>
                  </w:tcPr>
                </w:tcPrChange>
              </w:tcPr>
            </w:tcPrChange>
          </w:tcPr>
          <w:p w14:paraId="3F7D0745">
            <w:pPr>
              <w:rPr>
                <w:bCs/>
                <w:szCs w:val="21"/>
                <w:highlight w:val="none"/>
              </w:rPr>
            </w:pPr>
            <w:r>
              <w:rPr>
                <w:rFonts w:hint="eastAsia"/>
                <w:bCs/>
                <w:szCs w:val="21"/>
                <w:highlight w:val="none"/>
              </w:rPr>
              <w:t>44.1产品需符合GB/T13667.1-2015《钢制书架 第一部分单、复柱书架》标准要求。钢制部分均需使用优质A级冷轧钢板,符合</w:t>
            </w:r>
            <w:r>
              <w:rPr>
                <w:rFonts w:hint="eastAsia"/>
                <w:szCs w:val="21"/>
                <w:highlight w:val="none"/>
              </w:rPr>
              <w:t>GB/T 3325-2017《金属家具通用技术条件》；</w:t>
            </w:r>
          </w:p>
        </w:tc>
      </w:tr>
      <w:tr w14:paraId="60FCD4CC">
        <w:tblPrEx>
          <w:tblCellMar>
            <w:top w:w="0" w:type="dxa"/>
            <w:left w:w="108" w:type="dxa"/>
            <w:bottom w:w="0" w:type="dxa"/>
            <w:right w:w="108" w:type="dxa"/>
          </w:tblCellMar>
          <w:tblPrExChange w:id="167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79" w:author="WPS_1731128893" w:date="2025-10-24T15:51:37Z">
            <w:trPr>
              <w:trHeight w:val="170" w:hRule="atLeast"/>
            </w:trPr>
          </w:trPrChange>
        </w:trPr>
        <w:tc>
          <w:tcPr>
            <w:tcW w:w="730" w:type="dxa"/>
            <w:vMerge w:val="continue"/>
            <w:vAlign w:val="center"/>
            <w:tcPrChange w:id="1680" w:author="WPS_1731128893" w:date="2025-10-24T15:51:37Z">
              <w:tcPr>
                <w:tcW w:w="730" w:type="dxa"/>
                <w:vMerge w:val="continue"/>
                <w:vAlign w:val="center"/>
                <w:tcPrChange w:id="1681" w:author="WPS_1731128893" w:date="2025-10-24T15:51:37Z">
                  <w:tcPr>
                    <w:tcW w:w="730" w:type="dxa"/>
                    <w:vMerge w:val="continue"/>
                    <w:vAlign w:val="center"/>
                  </w:tcPr>
                </w:tcPrChange>
              </w:tcPr>
            </w:tcPrChange>
          </w:tcPr>
          <w:p w14:paraId="7C57036F">
            <w:pPr>
              <w:jc w:val="center"/>
              <w:rPr>
                <w:bCs/>
                <w:szCs w:val="21"/>
                <w:highlight w:val="none"/>
              </w:rPr>
            </w:pPr>
          </w:p>
        </w:tc>
        <w:tc>
          <w:tcPr>
            <w:tcW w:w="1658" w:type="dxa"/>
            <w:vMerge w:val="continue"/>
            <w:tcPrChange w:id="1682" w:author="WPS_1731128893" w:date="2025-10-24T15:51:37Z">
              <w:tcPr>
                <w:tcW w:w="1658" w:type="dxa"/>
                <w:vMerge w:val="continue"/>
                <w:tcPrChange w:id="1683" w:author="WPS_1731128893" w:date="2025-10-24T15:51:37Z">
                  <w:tcPr>
                    <w:tcW w:w="1658" w:type="dxa"/>
                    <w:vMerge w:val="continue"/>
                  </w:tcPr>
                </w:tcPrChange>
              </w:tcPr>
            </w:tcPrChange>
          </w:tcPr>
          <w:p w14:paraId="3AF0C9D2">
            <w:pPr>
              <w:rPr>
                <w:bCs/>
                <w:szCs w:val="21"/>
                <w:highlight w:val="none"/>
              </w:rPr>
            </w:pPr>
          </w:p>
        </w:tc>
        <w:tc>
          <w:tcPr>
            <w:tcW w:w="5734" w:type="dxa"/>
            <w:tcPrChange w:id="1684" w:author="WPS_1731128893" w:date="2025-10-24T15:51:37Z">
              <w:tcPr>
                <w:tcW w:w="5734" w:type="dxa"/>
                <w:tcPrChange w:id="1685" w:author="WPS_1731128893" w:date="2025-10-24T15:51:37Z">
                  <w:tcPr>
                    <w:tcW w:w="5734" w:type="dxa"/>
                  </w:tcPr>
                </w:tcPrChange>
              </w:tcPr>
            </w:tcPrChange>
          </w:tcPr>
          <w:p w14:paraId="4DB2EC8D">
            <w:pPr>
              <w:rPr>
                <w:bCs/>
                <w:szCs w:val="21"/>
                <w:highlight w:val="none"/>
              </w:rPr>
            </w:pPr>
            <w:r>
              <w:rPr>
                <w:rFonts w:hint="eastAsia"/>
                <w:bCs/>
                <w:szCs w:val="21"/>
                <w:highlight w:val="none"/>
              </w:rPr>
              <w:t>44.2搁板：厚度≥1.0mm冷轧钢板，底部加加强筋，隔板与隔板之间的间距≥310mm；</w:t>
            </w:r>
          </w:p>
        </w:tc>
      </w:tr>
      <w:tr w14:paraId="2D282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8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86" w:author="WPS_1731128893" w:date="2025-10-24T15:51:37Z">
            <w:trPr>
              <w:trHeight w:val="170" w:hRule="atLeast"/>
            </w:trPr>
          </w:trPrChange>
        </w:trPr>
        <w:tc>
          <w:tcPr>
            <w:tcW w:w="730" w:type="dxa"/>
            <w:vMerge w:val="continue"/>
            <w:vAlign w:val="center"/>
            <w:tcPrChange w:id="1687" w:author="WPS_1731128893" w:date="2025-10-24T15:51:37Z">
              <w:tcPr>
                <w:tcW w:w="730" w:type="dxa"/>
                <w:vMerge w:val="continue"/>
                <w:vAlign w:val="center"/>
                <w:tcPrChange w:id="1688" w:author="WPS_1731128893" w:date="2025-10-24T15:51:37Z">
                  <w:tcPr>
                    <w:tcW w:w="730" w:type="dxa"/>
                    <w:vMerge w:val="continue"/>
                    <w:vAlign w:val="center"/>
                  </w:tcPr>
                </w:tcPrChange>
              </w:tcPr>
            </w:tcPrChange>
          </w:tcPr>
          <w:p w14:paraId="38925805">
            <w:pPr>
              <w:jc w:val="center"/>
              <w:rPr>
                <w:bCs/>
                <w:szCs w:val="21"/>
                <w:highlight w:val="none"/>
              </w:rPr>
            </w:pPr>
          </w:p>
        </w:tc>
        <w:tc>
          <w:tcPr>
            <w:tcW w:w="1658" w:type="dxa"/>
            <w:vMerge w:val="continue"/>
            <w:tcPrChange w:id="1689" w:author="WPS_1731128893" w:date="2025-10-24T15:51:37Z">
              <w:tcPr>
                <w:tcW w:w="1658" w:type="dxa"/>
                <w:vMerge w:val="continue"/>
                <w:tcPrChange w:id="1690" w:author="WPS_1731128893" w:date="2025-10-24T15:51:37Z">
                  <w:tcPr>
                    <w:tcW w:w="1658" w:type="dxa"/>
                    <w:vMerge w:val="continue"/>
                  </w:tcPr>
                </w:tcPrChange>
              </w:tcPr>
            </w:tcPrChange>
          </w:tcPr>
          <w:p w14:paraId="0EDA6640">
            <w:pPr>
              <w:rPr>
                <w:bCs/>
                <w:szCs w:val="21"/>
                <w:highlight w:val="none"/>
              </w:rPr>
            </w:pPr>
          </w:p>
        </w:tc>
        <w:tc>
          <w:tcPr>
            <w:tcW w:w="5734" w:type="dxa"/>
            <w:tcPrChange w:id="1691" w:author="WPS_1731128893" w:date="2025-10-24T15:51:37Z">
              <w:tcPr>
                <w:tcW w:w="5734" w:type="dxa"/>
                <w:tcPrChange w:id="1692" w:author="WPS_1731128893" w:date="2025-10-24T15:51:37Z">
                  <w:tcPr>
                    <w:tcW w:w="5734" w:type="dxa"/>
                  </w:tcPr>
                </w:tcPrChange>
              </w:tcPr>
            </w:tcPrChange>
          </w:tcPr>
          <w:p w14:paraId="0D83817B">
            <w:pPr>
              <w:rPr>
                <w:bCs/>
                <w:szCs w:val="21"/>
                <w:highlight w:val="none"/>
              </w:rPr>
            </w:pPr>
            <w:r>
              <w:rPr>
                <w:rFonts w:hint="eastAsia"/>
                <w:bCs/>
                <w:szCs w:val="21"/>
                <w:highlight w:val="none"/>
              </w:rPr>
              <w:t>44.3挂板：厚度≥1.0mm冷轧钢板，单边双挂耳结构，与立柱多孔位结合，结构尺寸颜色需与馆内原有书架挂板可互换，保证更稳固；</w:t>
            </w:r>
          </w:p>
        </w:tc>
      </w:tr>
      <w:tr w14:paraId="2B9EA3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69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693" w:author="WPS_1731128893" w:date="2025-10-24T15:51:37Z">
            <w:trPr>
              <w:trHeight w:val="170" w:hRule="atLeast"/>
            </w:trPr>
          </w:trPrChange>
        </w:trPr>
        <w:tc>
          <w:tcPr>
            <w:tcW w:w="730" w:type="dxa"/>
            <w:vMerge w:val="continue"/>
            <w:vAlign w:val="center"/>
            <w:tcPrChange w:id="1694" w:author="WPS_1731128893" w:date="2025-10-24T15:51:37Z">
              <w:tcPr>
                <w:tcW w:w="730" w:type="dxa"/>
                <w:vMerge w:val="continue"/>
                <w:vAlign w:val="center"/>
                <w:tcPrChange w:id="1695" w:author="WPS_1731128893" w:date="2025-10-24T15:51:37Z">
                  <w:tcPr>
                    <w:tcW w:w="730" w:type="dxa"/>
                    <w:vMerge w:val="continue"/>
                    <w:vAlign w:val="center"/>
                  </w:tcPr>
                </w:tcPrChange>
              </w:tcPr>
            </w:tcPrChange>
          </w:tcPr>
          <w:p w14:paraId="7110DF06">
            <w:pPr>
              <w:jc w:val="center"/>
              <w:rPr>
                <w:bCs/>
                <w:szCs w:val="21"/>
                <w:highlight w:val="none"/>
              </w:rPr>
            </w:pPr>
          </w:p>
        </w:tc>
        <w:tc>
          <w:tcPr>
            <w:tcW w:w="1658" w:type="dxa"/>
            <w:vMerge w:val="continue"/>
            <w:tcPrChange w:id="1696" w:author="WPS_1731128893" w:date="2025-10-24T15:51:37Z">
              <w:tcPr>
                <w:tcW w:w="1658" w:type="dxa"/>
                <w:vMerge w:val="continue"/>
                <w:tcPrChange w:id="1697" w:author="WPS_1731128893" w:date="2025-10-24T15:51:37Z">
                  <w:tcPr>
                    <w:tcW w:w="1658" w:type="dxa"/>
                    <w:vMerge w:val="continue"/>
                  </w:tcPr>
                </w:tcPrChange>
              </w:tcPr>
            </w:tcPrChange>
          </w:tcPr>
          <w:p w14:paraId="54207E1A">
            <w:pPr>
              <w:rPr>
                <w:bCs/>
                <w:szCs w:val="21"/>
                <w:highlight w:val="none"/>
              </w:rPr>
            </w:pPr>
          </w:p>
        </w:tc>
        <w:tc>
          <w:tcPr>
            <w:tcW w:w="5734" w:type="dxa"/>
            <w:tcPrChange w:id="1698" w:author="WPS_1731128893" w:date="2025-10-24T15:51:37Z">
              <w:tcPr>
                <w:tcW w:w="5734" w:type="dxa"/>
                <w:tcPrChange w:id="1699" w:author="WPS_1731128893" w:date="2025-10-24T15:51:37Z">
                  <w:tcPr>
                    <w:tcW w:w="5734" w:type="dxa"/>
                  </w:tcPr>
                </w:tcPrChange>
              </w:tcPr>
            </w:tcPrChange>
          </w:tcPr>
          <w:p w14:paraId="2C8A3797">
            <w:pPr>
              <w:rPr>
                <w:bCs/>
                <w:szCs w:val="21"/>
                <w:highlight w:val="none"/>
              </w:rPr>
            </w:pPr>
            <w:r>
              <w:rPr>
                <w:rFonts w:hint="eastAsia"/>
                <w:bCs/>
                <w:szCs w:val="21"/>
                <w:highlight w:val="none"/>
              </w:rPr>
              <w:t>44.4档板：厚度≥0.6mm冷轧钢板，档板五翻边一体成型工艺，设计成为U型，扣入两块隔板中，有效防止档板前后摆动，档板下部与隔板正面齐平，与隔板无缝对接，刚性好、强度高；</w:t>
            </w:r>
          </w:p>
        </w:tc>
      </w:tr>
      <w:tr w14:paraId="57A7A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0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00" w:author="WPS_1731128893" w:date="2025-10-24T15:51:37Z">
            <w:trPr>
              <w:trHeight w:val="170" w:hRule="atLeast"/>
            </w:trPr>
          </w:trPrChange>
        </w:trPr>
        <w:tc>
          <w:tcPr>
            <w:tcW w:w="730" w:type="dxa"/>
            <w:vMerge w:val="continue"/>
            <w:vAlign w:val="center"/>
            <w:tcPrChange w:id="1701" w:author="WPS_1731128893" w:date="2025-10-24T15:51:37Z">
              <w:tcPr>
                <w:tcW w:w="730" w:type="dxa"/>
                <w:vMerge w:val="continue"/>
                <w:vAlign w:val="center"/>
                <w:tcPrChange w:id="1702" w:author="WPS_1731128893" w:date="2025-10-24T15:51:37Z">
                  <w:tcPr>
                    <w:tcW w:w="730" w:type="dxa"/>
                    <w:vMerge w:val="continue"/>
                    <w:vAlign w:val="center"/>
                  </w:tcPr>
                </w:tcPrChange>
              </w:tcPr>
            </w:tcPrChange>
          </w:tcPr>
          <w:p w14:paraId="1D06C6A9">
            <w:pPr>
              <w:jc w:val="center"/>
              <w:rPr>
                <w:bCs/>
                <w:szCs w:val="21"/>
                <w:highlight w:val="none"/>
              </w:rPr>
            </w:pPr>
          </w:p>
        </w:tc>
        <w:tc>
          <w:tcPr>
            <w:tcW w:w="1658" w:type="dxa"/>
            <w:vMerge w:val="continue"/>
            <w:tcPrChange w:id="1703" w:author="WPS_1731128893" w:date="2025-10-24T15:51:37Z">
              <w:tcPr>
                <w:tcW w:w="1658" w:type="dxa"/>
                <w:vMerge w:val="continue"/>
                <w:tcPrChange w:id="1704" w:author="WPS_1731128893" w:date="2025-10-24T15:51:37Z">
                  <w:tcPr>
                    <w:tcW w:w="1658" w:type="dxa"/>
                    <w:vMerge w:val="continue"/>
                  </w:tcPr>
                </w:tcPrChange>
              </w:tcPr>
            </w:tcPrChange>
          </w:tcPr>
          <w:p w14:paraId="41949FD6">
            <w:pPr>
              <w:rPr>
                <w:bCs/>
                <w:szCs w:val="21"/>
                <w:highlight w:val="none"/>
              </w:rPr>
            </w:pPr>
          </w:p>
        </w:tc>
        <w:tc>
          <w:tcPr>
            <w:tcW w:w="5734" w:type="dxa"/>
            <w:tcPrChange w:id="1705" w:author="WPS_1731128893" w:date="2025-10-24T15:51:37Z">
              <w:tcPr>
                <w:tcW w:w="5734" w:type="dxa"/>
                <w:tcPrChange w:id="1706" w:author="WPS_1731128893" w:date="2025-10-24T15:51:37Z">
                  <w:tcPr>
                    <w:tcW w:w="5734" w:type="dxa"/>
                  </w:tcPr>
                </w:tcPrChange>
              </w:tcPr>
            </w:tcPrChange>
          </w:tcPr>
          <w:p w14:paraId="279B3CA2">
            <w:pPr>
              <w:rPr>
                <w:bCs/>
                <w:szCs w:val="21"/>
                <w:highlight w:val="none"/>
              </w:rPr>
            </w:pPr>
            <w:r>
              <w:rPr>
                <w:rFonts w:hint="eastAsia"/>
                <w:bCs/>
                <w:szCs w:val="21"/>
                <w:highlight w:val="none"/>
              </w:rPr>
              <w:t>44.5护板、顶板：采用E0级多层板，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宋体" w:hAnsi="宋体" w:eastAsia="宋体" w:cs="宋体"/>
                <w:sz w:val="24"/>
                <w:szCs w:val="24"/>
                <w:highlight w:val="none"/>
                <w:lang w:val="en-US" w:eastAsia="zh-CN"/>
              </w:rPr>
              <w:t>；</w:t>
            </w:r>
            <w:r>
              <w:rPr>
                <w:rFonts w:hint="eastAsia" w:ascii="宋体" w:hAnsi="宋体" w:cs="宋体"/>
                <w:bCs w:val="0"/>
                <w:sz w:val="24"/>
                <w:szCs w:val="24"/>
                <w:highlight w:val="none"/>
              </w:rPr>
              <w:t>面板两面双</w:t>
            </w:r>
            <w:r>
              <w:rPr>
                <w:rFonts w:hint="eastAsia"/>
                <w:bCs/>
                <w:szCs w:val="21"/>
                <w:highlight w:val="none"/>
              </w:rPr>
              <w:t>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33CF2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0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07" w:author="WPS_1731128893" w:date="2025-10-24T15:51:37Z">
            <w:trPr>
              <w:trHeight w:val="170" w:hRule="atLeast"/>
            </w:trPr>
          </w:trPrChange>
        </w:trPr>
        <w:tc>
          <w:tcPr>
            <w:tcW w:w="730" w:type="dxa"/>
            <w:vMerge w:val="continue"/>
            <w:vAlign w:val="center"/>
            <w:tcPrChange w:id="1708" w:author="WPS_1731128893" w:date="2025-10-24T15:51:37Z">
              <w:tcPr>
                <w:tcW w:w="730" w:type="dxa"/>
                <w:vMerge w:val="continue"/>
                <w:vAlign w:val="center"/>
                <w:tcPrChange w:id="1709" w:author="WPS_1731128893" w:date="2025-10-24T15:51:37Z">
                  <w:tcPr>
                    <w:tcW w:w="730" w:type="dxa"/>
                    <w:vMerge w:val="continue"/>
                    <w:vAlign w:val="center"/>
                  </w:tcPr>
                </w:tcPrChange>
              </w:tcPr>
            </w:tcPrChange>
          </w:tcPr>
          <w:p w14:paraId="16CE7008">
            <w:pPr>
              <w:jc w:val="center"/>
              <w:rPr>
                <w:bCs/>
                <w:szCs w:val="21"/>
                <w:highlight w:val="none"/>
              </w:rPr>
            </w:pPr>
          </w:p>
        </w:tc>
        <w:tc>
          <w:tcPr>
            <w:tcW w:w="1658" w:type="dxa"/>
            <w:vMerge w:val="continue"/>
            <w:tcPrChange w:id="1710" w:author="WPS_1731128893" w:date="2025-10-24T15:51:37Z">
              <w:tcPr>
                <w:tcW w:w="1658" w:type="dxa"/>
                <w:vMerge w:val="continue"/>
                <w:tcPrChange w:id="1711" w:author="WPS_1731128893" w:date="2025-10-24T15:51:37Z">
                  <w:tcPr>
                    <w:tcW w:w="1658" w:type="dxa"/>
                    <w:vMerge w:val="continue"/>
                  </w:tcPr>
                </w:tcPrChange>
              </w:tcPr>
            </w:tcPrChange>
          </w:tcPr>
          <w:p w14:paraId="28303DA3">
            <w:pPr>
              <w:rPr>
                <w:bCs/>
                <w:szCs w:val="21"/>
                <w:highlight w:val="none"/>
              </w:rPr>
            </w:pPr>
          </w:p>
        </w:tc>
        <w:tc>
          <w:tcPr>
            <w:tcW w:w="5734" w:type="dxa"/>
            <w:tcPrChange w:id="1712" w:author="WPS_1731128893" w:date="2025-10-24T15:51:37Z">
              <w:tcPr>
                <w:tcW w:w="5734" w:type="dxa"/>
                <w:tcPrChange w:id="1713" w:author="WPS_1731128893" w:date="2025-10-24T15:51:37Z">
                  <w:tcPr>
                    <w:tcW w:w="5734" w:type="dxa"/>
                  </w:tcPr>
                </w:tcPrChange>
              </w:tcPr>
            </w:tcPrChange>
          </w:tcPr>
          <w:p w14:paraId="5F000C0A">
            <w:pPr>
              <w:rPr>
                <w:bCs/>
                <w:szCs w:val="21"/>
                <w:highlight w:val="none"/>
              </w:rPr>
            </w:pPr>
            <w:r>
              <w:rPr>
                <w:rFonts w:hint="eastAsia"/>
                <w:bCs/>
                <w:szCs w:val="21"/>
                <w:highlight w:val="none"/>
              </w:rPr>
              <w:t>44.6.五金配件：标准五金件，连接应严密、平整、端正、牢固，无崩茬或松动，不得有漏钉、透钉; 钢制架体组装后，凡触及人体和存放物的部分，无毛边、锐角、突出物和棱角；焊接部件焊接牢固，不出现漏焊、焊穿、气孔、咬边等现象；</w:t>
            </w:r>
          </w:p>
        </w:tc>
      </w:tr>
      <w:tr w14:paraId="04FAD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1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14" w:author="WPS_1731128893" w:date="2025-10-24T15:51:37Z">
            <w:trPr>
              <w:trHeight w:val="170" w:hRule="atLeast"/>
            </w:trPr>
          </w:trPrChange>
        </w:trPr>
        <w:tc>
          <w:tcPr>
            <w:tcW w:w="730" w:type="dxa"/>
            <w:vMerge w:val="continue"/>
            <w:vAlign w:val="center"/>
            <w:tcPrChange w:id="1715" w:author="WPS_1731128893" w:date="2025-10-24T15:51:37Z">
              <w:tcPr>
                <w:tcW w:w="730" w:type="dxa"/>
                <w:vMerge w:val="continue"/>
                <w:vAlign w:val="center"/>
                <w:tcPrChange w:id="1716" w:author="WPS_1731128893" w:date="2025-10-24T15:51:37Z">
                  <w:tcPr>
                    <w:tcW w:w="730" w:type="dxa"/>
                    <w:vMerge w:val="continue"/>
                    <w:vAlign w:val="center"/>
                  </w:tcPr>
                </w:tcPrChange>
              </w:tcPr>
            </w:tcPrChange>
          </w:tcPr>
          <w:p w14:paraId="5A59C16D">
            <w:pPr>
              <w:jc w:val="center"/>
              <w:rPr>
                <w:bCs/>
                <w:szCs w:val="21"/>
                <w:highlight w:val="none"/>
              </w:rPr>
            </w:pPr>
          </w:p>
        </w:tc>
        <w:tc>
          <w:tcPr>
            <w:tcW w:w="1658" w:type="dxa"/>
            <w:vMerge w:val="continue"/>
            <w:tcPrChange w:id="1717" w:author="WPS_1731128893" w:date="2025-10-24T15:51:37Z">
              <w:tcPr>
                <w:tcW w:w="1658" w:type="dxa"/>
                <w:vMerge w:val="continue"/>
                <w:tcPrChange w:id="1718" w:author="WPS_1731128893" w:date="2025-10-24T15:51:37Z">
                  <w:tcPr>
                    <w:tcW w:w="1658" w:type="dxa"/>
                    <w:vMerge w:val="continue"/>
                  </w:tcPr>
                </w:tcPrChange>
              </w:tcPr>
            </w:tcPrChange>
          </w:tcPr>
          <w:p w14:paraId="0F0B7795">
            <w:pPr>
              <w:rPr>
                <w:bCs/>
                <w:szCs w:val="21"/>
                <w:highlight w:val="none"/>
              </w:rPr>
            </w:pPr>
          </w:p>
        </w:tc>
        <w:tc>
          <w:tcPr>
            <w:tcW w:w="5734" w:type="dxa"/>
            <w:tcPrChange w:id="1719" w:author="WPS_1731128893" w:date="2025-10-24T15:51:37Z">
              <w:tcPr>
                <w:tcW w:w="5734" w:type="dxa"/>
                <w:tcPrChange w:id="1720" w:author="WPS_1731128893" w:date="2025-10-24T15:51:37Z">
                  <w:tcPr>
                    <w:tcW w:w="5734" w:type="dxa"/>
                  </w:tcPr>
                </w:tcPrChange>
              </w:tcPr>
            </w:tcPrChange>
          </w:tcPr>
          <w:p w14:paraId="7E8B2ED0">
            <w:pPr>
              <w:rPr>
                <w:bCs/>
                <w:szCs w:val="21"/>
                <w:highlight w:val="none"/>
              </w:rPr>
            </w:pPr>
            <w:r>
              <w:rPr>
                <w:rFonts w:hint="eastAsia"/>
                <w:bCs/>
                <w:szCs w:val="21"/>
                <w:highlight w:val="none"/>
              </w:rPr>
              <w:t>44.</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7F134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2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21" w:author="WPS_1731128893" w:date="2025-10-24T15:51:37Z">
            <w:trPr>
              <w:trHeight w:val="170" w:hRule="atLeast"/>
            </w:trPr>
          </w:trPrChange>
        </w:trPr>
        <w:tc>
          <w:tcPr>
            <w:tcW w:w="730" w:type="dxa"/>
            <w:vMerge w:val="restart"/>
            <w:vAlign w:val="center"/>
            <w:tcPrChange w:id="1722" w:author="WPS_1731128893" w:date="2025-10-24T15:51:37Z">
              <w:tcPr>
                <w:tcW w:w="730" w:type="dxa"/>
                <w:vMerge w:val="restart"/>
                <w:vAlign w:val="center"/>
                <w:tcPrChange w:id="1723" w:author="WPS_1731128893" w:date="2025-10-24T15:51:37Z">
                  <w:tcPr>
                    <w:tcW w:w="730" w:type="dxa"/>
                    <w:vMerge w:val="restart"/>
                    <w:vAlign w:val="center"/>
                  </w:tcPr>
                </w:tcPrChange>
              </w:tcPr>
            </w:tcPrChange>
          </w:tcPr>
          <w:p w14:paraId="59D40337">
            <w:pPr>
              <w:rPr>
                <w:bCs/>
                <w:szCs w:val="21"/>
                <w:highlight w:val="none"/>
              </w:rPr>
            </w:pPr>
            <w:r>
              <w:rPr>
                <w:rFonts w:hint="eastAsia"/>
                <w:bCs/>
                <w:szCs w:val="21"/>
                <w:highlight w:val="none"/>
              </w:rPr>
              <w:t>45</w:t>
            </w:r>
          </w:p>
          <w:p w14:paraId="1C27C5AC">
            <w:pPr>
              <w:rPr>
                <w:bCs/>
                <w:szCs w:val="21"/>
                <w:highlight w:val="none"/>
              </w:rPr>
            </w:pPr>
          </w:p>
          <w:p w14:paraId="37EC577E">
            <w:pPr>
              <w:rPr>
                <w:bCs/>
                <w:szCs w:val="21"/>
                <w:highlight w:val="none"/>
              </w:rPr>
            </w:pPr>
          </w:p>
        </w:tc>
        <w:tc>
          <w:tcPr>
            <w:tcW w:w="1658" w:type="dxa"/>
            <w:vMerge w:val="restart"/>
            <w:vAlign w:val="center"/>
            <w:tcPrChange w:id="1724" w:author="WPS_1731128893" w:date="2025-10-24T15:51:37Z">
              <w:tcPr>
                <w:tcW w:w="1658" w:type="dxa"/>
                <w:vMerge w:val="restart"/>
                <w:vAlign w:val="center"/>
                <w:tcPrChange w:id="1725" w:author="WPS_1731128893" w:date="2025-10-24T15:51:37Z">
                  <w:tcPr>
                    <w:tcW w:w="1658" w:type="dxa"/>
                    <w:vMerge w:val="restart"/>
                    <w:vAlign w:val="center"/>
                  </w:tcPr>
                </w:tcPrChange>
              </w:tcPr>
            </w:tcPrChange>
          </w:tcPr>
          <w:p w14:paraId="7837F45E">
            <w:pPr>
              <w:rPr>
                <w:rFonts w:hint="eastAsia"/>
                <w:bCs/>
                <w:szCs w:val="21"/>
                <w:highlight w:val="none"/>
                <w:lang w:val="en-US" w:eastAsia="zh-CN"/>
              </w:rPr>
            </w:pPr>
            <w:r>
              <w:rPr>
                <w:rFonts w:hint="eastAsia"/>
                <w:bCs/>
                <w:szCs w:val="21"/>
                <w:highlight w:val="none"/>
              </w:rPr>
              <w:t>书架</w:t>
            </w:r>
            <w:r>
              <w:rPr>
                <w:rFonts w:hint="eastAsia"/>
                <w:bCs/>
                <w:szCs w:val="21"/>
                <w:highlight w:val="none"/>
                <w:lang w:val="en-US" w:eastAsia="zh-CN"/>
              </w:rPr>
              <w:t>2</w:t>
            </w:r>
          </w:p>
          <w:p w14:paraId="6687BF92">
            <w:pPr>
              <w:rPr>
                <w:rFonts w:hint="eastAsia"/>
                <w:bCs/>
                <w:szCs w:val="21"/>
                <w:highlight w:val="none"/>
                <w:lang w:val="en-US" w:eastAsia="zh-CN"/>
              </w:rPr>
            </w:pPr>
            <w:r>
              <w:rPr>
                <w:highlight w:val="none"/>
              </w:rPr>
              <w:drawing>
                <wp:inline distT="0" distB="0" distL="114300" distR="114300">
                  <wp:extent cx="895985" cy="456565"/>
                  <wp:effectExtent l="0" t="0" r="5715" b="635"/>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
                          <pic:cNvPicPr>
                            <a:picLocks noChangeAspect="1"/>
                          </pic:cNvPicPr>
                        </pic:nvPicPr>
                        <pic:blipFill>
                          <a:blip r:embed="rId51"/>
                          <a:stretch>
                            <a:fillRect/>
                          </a:stretch>
                        </pic:blipFill>
                        <pic:spPr>
                          <a:xfrm>
                            <a:off x="0" y="0"/>
                            <a:ext cx="895985" cy="456565"/>
                          </a:xfrm>
                          <a:prstGeom prst="rect">
                            <a:avLst/>
                          </a:prstGeom>
                          <a:noFill/>
                          <a:ln>
                            <a:noFill/>
                          </a:ln>
                        </pic:spPr>
                      </pic:pic>
                    </a:graphicData>
                  </a:graphic>
                </wp:inline>
              </w:drawing>
            </w:r>
          </w:p>
        </w:tc>
        <w:tc>
          <w:tcPr>
            <w:tcW w:w="5734" w:type="dxa"/>
            <w:tcPrChange w:id="1726" w:author="WPS_1731128893" w:date="2025-10-24T15:51:37Z">
              <w:tcPr>
                <w:tcW w:w="5734" w:type="dxa"/>
                <w:tcPrChange w:id="1727" w:author="WPS_1731128893" w:date="2025-10-24T15:51:37Z">
                  <w:tcPr>
                    <w:tcW w:w="5734" w:type="dxa"/>
                  </w:tcPr>
                </w:tcPrChange>
              </w:tcPr>
            </w:tcPrChange>
          </w:tcPr>
          <w:p w14:paraId="54925487">
            <w:pPr>
              <w:rPr>
                <w:bCs/>
                <w:szCs w:val="21"/>
                <w:highlight w:val="none"/>
              </w:rPr>
            </w:pPr>
            <w:r>
              <w:rPr>
                <w:rFonts w:hint="eastAsia"/>
                <w:bCs/>
                <w:szCs w:val="21"/>
                <w:highlight w:val="none"/>
              </w:rPr>
              <w:t>45.1产品需符合GB/T13667.1-2015《钢制书架 第一部分单、复柱书架》标准要求。钢制部分均需使用优质A级冷轧钢板,符合</w:t>
            </w:r>
            <w:r>
              <w:rPr>
                <w:rFonts w:hint="eastAsia"/>
                <w:szCs w:val="21"/>
                <w:highlight w:val="none"/>
              </w:rPr>
              <w:t>GB/T 3325-2017《金属家具通用技术条件》；</w:t>
            </w:r>
          </w:p>
        </w:tc>
      </w:tr>
      <w:tr w14:paraId="514FC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2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28" w:author="WPS_1731128893" w:date="2025-10-24T15:51:37Z">
            <w:trPr>
              <w:trHeight w:val="170" w:hRule="atLeast"/>
            </w:trPr>
          </w:trPrChange>
        </w:trPr>
        <w:tc>
          <w:tcPr>
            <w:tcW w:w="730" w:type="dxa"/>
            <w:vMerge w:val="continue"/>
            <w:vAlign w:val="center"/>
            <w:tcPrChange w:id="1729" w:author="WPS_1731128893" w:date="2025-10-24T15:51:37Z">
              <w:tcPr>
                <w:tcW w:w="730" w:type="dxa"/>
                <w:vMerge w:val="continue"/>
                <w:vAlign w:val="center"/>
                <w:tcPrChange w:id="1730" w:author="WPS_1731128893" w:date="2025-10-24T15:51:37Z">
                  <w:tcPr>
                    <w:tcW w:w="730" w:type="dxa"/>
                    <w:vMerge w:val="continue"/>
                    <w:vAlign w:val="center"/>
                  </w:tcPr>
                </w:tcPrChange>
              </w:tcPr>
            </w:tcPrChange>
          </w:tcPr>
          <w:p w14:paraId="405F5654">
            <w:pPr>
              <w:jc w:val="center"/>
              <w:rPr>
                <w:bCs/>
                <w:szCs w:val="21"/>
                <w:highlight w:val="none"/>
              </w:rPr>
            </w:pPr>
          </w:p>
        </w:tc>
        <w:tc>
          <w:tcPr>
            <w:tcW w:w="1658" w:type="dxa"/>
            <w:vMerge w:val="continue"/>
            <w:tcPrChange w:id="1731" w:author="WPS_1731128893" w:date="2025-10-24T15:51:37Z">
              <w:tcPr>
                <w:tcW w:w="1658" w:type="dxa"/>
                <w:vMerge w:val="continue"/>
                <w:tcPrChange w:id="1732" w:author="WPS_1731128893" w:date="2025-10-24T15:51:37Z">
                  <w:tcPr>
                    <w:tcW w:w="1658" w:type="dxa"/>
                    <w:vMerge w:val="continue"/>
                  </w:tcPr>
                </w:tcPrChange>
              </w:tcPr>
            </w:tcPrChange>
          </w:tcPr>
          <w:p w14:paraId="263475FB">
            <w:pPr>
              <w:rPr>
                <w:bCs/>
                <w:szCs w:val="21"/>
                <w:highlight w:val="none"/>
              </w:rPr>
            </w:pPr>
          </w:p>
        </w:tc>
        <w:tc>
          <w:tcPr>
            <w:tcW w:w="5734" w:type="dxa"/>
            <w:tcPrChange w:id="1733" w:author="WPS_1731128893" w:date="2025-10-24T15:51:37Z">
              <w:tcPr>
                <w:tcW w:w="5734" w:type="dxa"/>
                <w:tcPrChange w:id="1734" w:author="WPS_1731128893" w:date="2025-10-24T15:51:37Z">
                  <w:tcPr>
                    <w:tcW w:w="5734" w:type="dxa"/>
                  </w:tcPr>
                </w:tcPrChange>
              </w:tcPr>
            </w:tcPrChange>
          </w:tcPr>
          <w:p w14:paraId="54B8E492">
            <w:pPr>
              <w:rPr>
                <w:bCs/>
                <w:szCs w:val="21"/>
                <w:highlight w:val="none"/>
              </w:rPr>
            </w:pPr>
            <w:r>
              <w:rPr>
                <w:rFonts w:hint="eastAsia"/>
                <w:bCs/>
                <w:szCs w:val="21"/>
                <w:highlight w:val="none"/>
              </w:rPr>
              <w:t>45.2搁板：厚度≥1.0mm冷轧钢板，底部加加强筋，隔板与隔板之间的间距≥310mm；</w:t>
            </w:r>
          </w:p>
        </w:tc>
      </w:tr>
      <w:tr w14:paraId="725FC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3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35" w:author="WPS_1731128893" w:date="2025-10-24T15:51:37Z">
            <w:trPr>
              <w:trHeight w:val="170" w:hRule="atLeast"/>
            </w:trPr>
          </w:trPrChange>
        </w:trPr>
        <w:tc>
          <w:tcPr>
            <w:tcW w:w="730" w:type="dxa"/>
            <w:vMerge w:val="continue"/>
            <w:vAlign w:val="center"/>
            <w:tcPrChange w:id="1736" w:author="WPS_1731128893" w:date="2025-10-24T15:51:37Z">
              <w:tcPr>
                <w:tcW w:w="730" w:type="dxa"/>
                <w:vMerge w:val="continue"/>
                <w:vAlign w:val="center"/>
                <w:tcPrChange w:id="1737" w:author="WPS_1731128893" w:date="2025-10-24T15:51:37Z">
                  <w:tcPr>
                    <w:tcW w:w="730" w:type="dxa"/>
                    <w:vMerge w:val="continue"/>
                    <w:vAlign w:val="center"/>
                  </w:tcPr>
                </w:tcPrChange>
              </w:tcPr>
            </w:tcPrChange>
          </w:tcPr>
          <w:p w14:paraId="16933BB6">
            <w:pPr>
              <w:jc w:val="center"/>
              <w:rPr>
                <w:bCs/>
                <w:szCs w:val="21"/>
                <w:highlight w:val="none"/>
              </w:rPr>
            </w:pPr>
          </w:p>
        </w:tc>
        <w:tc>
          <w:tcPr>
            <w:tcW w:w="1658" w:type="dxa"/>
            <w:vMerge w:val="continue"/>
            <w:tcPrChange w:id="1738" w:author="WPS_1731128893" w:date="2025-10-24T15:51:37Z">
              <w:tcPr>
                <w:tcW w:w="1658" w:type="dxa"/>
                <w:vMerge w:val="continue"/>
                <w:tcPrChange w:id="1739" w:author="WPS_1731128893" w:date="2025-10-24T15:51:37Z">
                  <w:tcPr>
                    <w:tcW w:w="1658" w:type="dxa"/>
                    <w:vMerge w:val="continue"/>
                  </w:tcPr>
                </w:tcPrChange>
              </w:tcPr>
            </w:tcPrChange>
          </w:tcPr>
          <w:p w14:paraId="728FE843">
            <w:pPr>
              <w:rPr>
                <w:bCs/>
                <w:szCs w:val="21"/>
                <w:highlight w:val="none"/>
              </w:rPr>
            </w:pPr>
          </w:p>
        </w:tc>
        <w:tc>
          <w:tcPr>
            <w:tcW w:w="5734" w:type="dxa"/>
            <w:tcPrChange w:id="1740" w:author="WPS_1731128893" w:date="2025-10-24T15:51:37Z">
              <w:tcPr>
                <w:tcW w:w="5734" w:type="dxa"/>
                <w:tcPrChange w:id="1741" w:author="WPS_1731128893" w:date="2025-10-24T15:51:37Z">
                  <w:tcPr>
                    <w:tcW w:w="5734" w:type="dxa"/>
                  </w:tcPr>
                </w:tcPrChange>
              </w:tcPr>
            </w:tcPrChange>
          </w:tcPr>
          <w:p w14:paraId="76A63D82">
            <w:pPr>
              <w:rPr>
                <w:bCs/>
                <w:szCs w:val="21"/>
                <w:highlight w:val="none"/>
              </w:rPr>
            </w:pPr>
            <w:r>
              <w:rPr>
                <w:rFonts w:hint="eastAsia"/>
                <w:bCs/>
                <w:szCs w:val="21"/>
                <w:highlight w:val="none"/>
              </w:rPr>
              <w:t>4</w:t>
            </w:r>
            <w:r>
              <w:rPr>
                <w:rFonts w:hint="eastAsia"/>
                <w:bCs/>
                <w:color w:val="0000FF"/>
                <w:szCs w:val="21"/>
                <w:highlight w:val="none"/>
                <w:u w:val="single"/>
              </w:rPr>
              <w:t>5</w:t>
            </w:r>
            <w:r>
              <w:rPr>
                <w:rFonts w:hint="eastAsia"/>
                <w:bCs/>
                <w:szCs w:val="21"/>
                <w:highlight w:val="none"/>
              </w:rPr>
              <w:t>.3挂板：厚度≥1.0mm冷轧钢板，单边双挂耳结构，与立柱多孔位结合，结构尺寸颜色需与馆内原有书架挂板可互换，保证更稳固；</w:t>
            </w:r>
          </w:p>
        </w:tc>
      </w:tr>
      <w:tr w14:paraId="18965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4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42" w:author="WPS_1731128893" w:date="2025-10-24T15:51:37Z">
            <w:trPr>
              <w:trHeight w:val="170" w:hRule="atLeast"/>
            </w:trPr>
          </w:trPrChange>
        </w:trPr>
        <w:tc>
          <w:tcPr>
            <w:tcW w:w="730" w:type="dxa"/>
            <w:vMerge w:val="continue"/>
            <w:vAlign w:val="center"/>
            <w:tcPrChange w:id="1743" w:author="WPS_1731128893" w:date="2025-10-24T15:51:37Z">
              <w:tcPr>
                <w:tcW w:w="730" w:type="dxa"/>
                <w:vMerge w:val="continue"/>
                <w:vAlign w:val="center"/>
                <w:tcPrChange w:id="1744" w:author="WPS_1731128893" w:date="2025-10-24T15:51:37Z">
                  <w:tcPr>
                    <w:tcW w:w="730" w:type="dxa"/>
                    <w:vMerge w:val="continue"/>
                    <w:vAlign w:val="center"/>
                  </w:tcPr>
                </w:tcPrChange>
              </w:tcPr>
            </w:tcPrChange>
          </w:tcPr>
          <w:p w14:paraId="3964B54C">
            <w:pPr>
              <w:jc w:val="center"/>
              <w:rPr>
                <w:bCs/>
                <w:szCs w:val="21"/>
                <w:highlight w:val="none"/>
              </w:rPr>
            </w:pPr>
          </w:p>
        </w:tc>
        <w:tc>
          <w:tcPr>
            <w:tcW w:w="1658" w:type="dxa"/>
            <w:vMerge w:val="continue"/>
            <w:tcPrChange w:id="1745" w:author="WPS_1731128893" w:date="2025-10-24T15:51:37Z">
              <w:tcPr>
                <w:tcW w:w="1658" w:type="dxa"/>
                <w:vMerge w:val="continue"/>
                <w:tcPrChange w:id="1746" w:author="WPS_1731128893" w:date="2025-10-24T15:51:37Z">
                  <w:tcPr>
                    <w:tcW w:w="1658" w:type="dxa"/>
                    <w:vMerge w:val="continue"/>
                  </w:tcPr>
                </w:tcPrChange>
              </w:tcPr>
            </w:tcPrChange>
          </w:tcPr>
          <w:p w14:paraId="701DA1B4">
            <w:pPr>
              <w:rPr>
                <w:bCs/>
                <w:szCs w:val="21"/>
                <w:highlight w:val="none"/>
              </w:rPr>
            </w:pPr>
          </w:p>
        </w:tc>
        <w:tc>
          <w:tcPr>
            <w:tcW w:w="5734" w:type="dxa"/>
            <w:tcPrChange w:id="1747" w:author="WPS_1731128893" w:date="2025-10-24T15:51:37Z">
              <w:tcPr>
                <w:tcW w:w="5734" w:type="dxa"/>
                <w:tcPrChange w:id="1748" w:author="WPS_1731128893" w:date="2025-10-24T15:51:37Z">
                  <w:tcPr>
                    <w:tcW w:w="5734" w:type="dxa"/>
                  </w:tcPr>
                </w:tcPrChange>
              </w:tcPr>
            </w:tcPrChange>
          </w:tcPr>
          <w:p w14:paraId="3B80F6AE">
            <w:pPr>
              <w:rPr>
                <w:bCs/>
                <w:szCs w:val="21"/>
                <w:highlight w:val="none"/>
              </w:rPr>
            </w:pPr>
            <w:r>
              <w:rPr>
                <w:rFonts w:hint="eastAsia"/>
                <w:bCs/>
                <w:szCs w:val="21"/>
                <w:highlight w:val="none"/>
              </w:rPr>
              <w:t>45.4档板：厚度≥0.6mm冷轧钢板，档板五翻边一体成型工艺，设计成为U型，扣入两块隔板中，有效防止档板前后摆动，档板下部与隔板正面齐平，与隔板无缝对接，刚性好、强度高；</w:t>
            </w:r>
          </w:p>
        </w:tc>
      </w:tr>
      <w:tr w14:paraId="5E4E6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4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49" w:author="WPS_1731128893" w:date="2025-10-24T15:51:37Z">
            <w:trPr>
              <w:trHeight w:val="170" w:hRule="atLeast"/>
            </w:trPr>
          </w:trPrChange>
        </w:trPr>
        <w:tc>
          <w:tcPr>
            <w:tcW w:w="730" w:type="dxa"/>
            <w:vMerge w:val="continue"/>
            <w:vAlign w:val="center"/>
            <w:tcPrChange w:id="1750" w:author="WPS_1731128893" w:date="2025-10-24T15:51:37Z">
              <w:tcPr>
                <w:tcW w:w="730" w:type="dxa"/>
                <w:vMerge w:val="continue"/>
                <w:vAlign w:val="center"/>
                <w:tcPrChange w:id="1751" w:author="WPS_1731128893" w:date="2025-10-24T15:51:37Z">
                  <w:tcPr>
                    <w:tcW w:w="730" w:type="dxa"/>
                    <w:vMerge w:val="continue"/>
                    <w:vAlign w:val="center"/>
                  </w:tcPr>
                </w:tcPrChange>
              </w:tcPr>
            </w:tcPrChange>
          </w:tcPr>
          <w:p w14:paraId="23DA721A">
            <w:pPr>
              <w:jc w:val="center"/>
              <w:rPr>
                <w:bCs/>
                <w:szCs w:val="21"/>
                <w:highlight w:val="none"/>
              </w:rPr>
            </w:pPr>
          </w:p>
        </w:tc>
        <w:tc>
          <w:tcPr>
            <w:tcW w:w="1658" w:type="dxa"/>
            <w:vMerge w:val="continue"/>
            <w:tcPrChange w:id="1752" w:author="WPS_1731128893" w:date="2025-10-24T15:51:37Z">
              <w:tcPr>
                <w:tcW w:w="1658" w:type="dxa"/>
                <w:vMerge w:val="continue"/>
                <w:tcPrChange w:id="1753" w:author="WPS_1731128893" w:date="2025-10-24T15:51:37Z">
                  <w:tcPr>
                    <w:tcW w:w="1658" w:type="dxa"/>
                    <w:vMerge w:val="continue"/>
                  </w:tcPr>
                </w:tcPrChange>
              </w:tcPr>
            </w:tcPrChange>
          </w:tcPr>
          <w:p w14:paraId="1124EEAA">
            <w:pPr>
              <w:rPr>
                <w:bCs/>
                <w:szCs w:val="21"/>
                <w:highlight w:val="none"/>
              </w:rPr>
            </w:pPr>
          </w:p>
        </w:tc>
        <w:tc>
          <w:tcPr>
            <w:tcW w:w="5734" w:type="dxa"/>
            <w:tcPrChange w:id="1754" w:author="WPS_1731128893" w:date="2025-10-24T15:51:37Z">
              <w:tcPr>
                <w:tcW w:w="5734" w:type="dxa"/>
                <w:tcPrChange w:id="1755" w:author="WPS_1731128893" w:date="2025-10-24T15:51:37Z">
                  <w:tcPr>
                    <w:tcW w:w="5734" w:type="dxa"/>
                  </w:tcPr>
                </w:tcPrChange>
              </w:tcPr>
            </w:tcPrChange>
          </w:tcPr>
          <w:p w14:paraId="27A3A8CD">
            <w:pPr>
              <w:rPr>
                <w:bCs/>
                <w:szCs w:val="21"/>
                <w:highlight w:val="none"/>
              </w:rPr>
            </w:pPr>
            <w:r>
              <w:rPr>
                <w:rFonts w:hint="eastAsia"/>
                <w:bCs/>
                <w:szCs w:val="21"/>
                <w:highlight w:val="none"/>
              </w:rPr>
              <w:t>45.5护板、顶板：采用E0级多层板，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r>
              <w:rPr>
                <w:rFonts w:hint="eastAsia"/>
                <w:bCs/>
                <w:szCs w:val="21"/>
                <w:highlight w:val="none"/>
              </w:rPr>
              <w:t>面板两面双贴采用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190008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5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56" w:author="WPS_1731128893" w:date="2025-10-24T15:51:37Z">
            <w:trPr>
              <w:trHeight w:val="170" w:hRule="atLeast"/>
            </w:trPr>
          </w:trPrChange>
        </w:trPr>
        <w:tc>
          <w:tcPr>
            <w:tcW w:w="730" w:type="dxa"/>
            <w:vMerge w:val="continue"/>
            <w:vAlign w:val="center"/>
            <w:tcPrChange w:id="1757" w:author="WPS_1731128893" w:date="2025-10-24T15:51:37Z">
              <w:tcPr>
                <w:tcW w:w="730" w:type="dxa"/>
                <w:vMerge w:val="continue"/>
                <w:vAlign w:val="center"/>
                <w:tcPrChange w:id="1758" w:author="WPS_1731128893" w:date="2025-10-24T15:51:37Z">
                  <w:tcPr>
                    <w:tcW w:w="730" w:type="dxa"/>
                    <w:vMerge w:val="continue"/>
                    <w:vAlign w:val="center"/>
                  </w:tcPr>
                </w:tcPrChange>
              </w:tcPr>
            </w:tcPrChange>
          </w:tcPr>
          <w:p w14:paraId="78940508">
            <w:pPr>
              <w:jc w:val="center"/>
              <w:rPr>
                <w:bCs/>
                <w:szCs w:val="21"/>
                <w:highlight w:val="none"/>
              </w:rPr>
            </w:pPr>
          </w:p>
        </w:tc>
        <w:tc>
          <w:tcPr>
            <w:tcW w:w="1658" w:type="dxa"/>
            <w:vMerge w:val="continue"/>
            <w:tcPrChange w:id="1759" w:author="WPS_1731128893" w:date="2025-10-24T15:51:37Z">
              <w:tcPr>
                <w:tcW w:w="1658" w:type="dxa"/>
                <w:vMerge w:val="continue"/>
                <w:tcPrChange w:id="1760" w:author="WPS_1731128893" w:date="2025-10-24T15:51:37Z">
                  <w:tcPr>
                    <w:tcW w:w="1658" w:type="dxa"/>
                    <w:vMerge w:val="continue"/>
                  </w:tcPr>
                </w:tcPrChange>
              </w:tcPr>
            </w:tcPrChange>
          </w:tcPr>
          <w:p w14:paraId="7B17719B">
            <w:pPr>
              <w:rPr>
                <w:bCs/>
                <w:szCs w:val="21"/>
                <w:highlight w:val="none"/>
              </w:rPr>
            </w:pPr>
          </w:p>
        </w:tc>
        <w:tc>
          <w:tcPr>
            <w:tcW w:w="5734" w:type="dxa"/>
            <w:tcPrChange w:id="1761" w:author="WPS_1731128893" w:date="2025-10-24T15:51:37Z">
              <w:tcPr>
                <w:tcW w:w="5734" w:type="dxa"/>
                <w:tcPrChange w:id="1762" w:author="WPS_1731128893" w:date="2025-10-24T15:51:37Z">
                  <w:tcPr>
                    <w:tcW w:w="5734" w:type="dxa"/>
                  </w:tcPr>
                </w:tcPrChange>
              </w:tcPr>
            </w:tcPrChange>
          </w:tcPr>
          <w:p w14:paraId="33745058">
            <w:pPr>
              <w:rPr>
                <w:bCs/>
                <w:szCs w:val="21"/>
                <w:highlight w:val="none"/>
              </w:rPr>
            </w:pPr>
            <w:r>
              <w:rPr>
                <w:rFonts w:hint="eastAsia"/>
                <w:bCs/>
                <w:szCs w:val="21"/>
                <w:highlight w:val="none"/>
              </w:rPr>
              <w:t>45.6五金配件：标准五金件，连接应严密、平整、端正、牢固，无崩茬或松动，不得有漏钉、透钉; 钢制架体组装后，凡触及人体和存放物的部分，无毛边、锐角、突出物和棱角；焊接部件焊接牢固，不出现漏焊、焊穿、气孔、咬边等现象；</w:t>
            </w:r>
          </w:p>
        </w:tc>
      </w:tr>
      <w:tr w14:paraId="60F49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6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63" w:author="WPS_1731128893" w:date="2025-10-24T15:51:37Z">
            <w:trPr>
              <w:trHeight w:val="170" w:hRule="atLeast"/>
            </w:trPr>
          </w:trPrChange>
        </w:trPr>
        <w:tc>
          <w:tcPr>
            <w:tcW w:w="730" w:type="dxa"/>
            <w:vMerge w:val="continue"/>
            <w:vAlign w:val="center"/>
            <w:tcPrChange w:id="1764" w:author="WPS_1731128893" w:date="2025-10-24T15:51:37Z">
              <w:tcPr>
                <w:tcW w:w="730" w:type="dxa"/>
                <w:vMerge w:val="continue"/>
                <w:vAlign w:val="center"/>
                <w:tcPrChange w:id="1765" w:author="WPS_1731128893" w:date="2025-10-24T15:51:37Z">
                  <w:tcPr>
                    <w:tcW w:w="730" w:type="dxa"/>
                    <w:vMerge w:val="continue"/>
                    <w:vAlign w:val="center"/>
                  </w:tcPr>
                </w:tcPrChange>
              </w:tcPr>
            </w:tcPrChange>
          </w:tcPr>
          <w:p w14:paraId="585F8140">
            <w:pPr>
              <w:jc w:val="center"/>
              <w:rPr>
                <w:bCs/>
                <w:szCs w:val="21"/>
                <w:highlight w:val="none"/>
              </w:rPr>
            </w:pPr>
          </w:p>
        </w:tc>
        <w:tc>
          <w:tcPr>
            <w:tcW w:w="1658" w:type="dxa"/>
            <w:vMerge w:val="continue"/>
            <w:tcPrChange w:id="1766" w:author="WPS_1731128893" w:date="2025-10-24T15:51:37Z">
              <w:tcPr>
                <w:tcW w:w="1658" w:type="dxa"/>
                <w:vMerge w:val="continue"/>
                <w:tcPrChange w:id="1767" w:author="WPS_1731128893" w:date="2025-10-24T15:51:37Z">
                  <w:tcPr>
                    <w:tcW w:w="1658" w:type="dxa"/>
                    <w:vMerge w:val="continue"/>
                  </w:tcPr>
                </w:tcPrChange>
              </w:tcPr>
            </w:tcPrChange>
          </w:tcPr>
          <w:p w14:paraId="06615EF9">
            <w:pPr>
              <w:rPr>
                <w:bCs/>
                <w:szCs w:val="21"/>
                <w:highlight w:val="none"/>
              </w:rPr>
            </w:pPr>
          </w:p>
        </w:tc>
        <w:tc>
          <w:tcPr>
            <w:tcW w:w="5734" w:type="dxa"/>
            <w:tcPrChange w:id="1768" w:author="WPS_1731128893" w:date="2025-10-24T15:51:37Z">
              <w:tcPr>
                <w:tcW w:w="5734" w:type="dxa"/>
                <w:tcPrChange w:id="1769" w:author="WPS_1731128893" w:date="2025-10-24T15:51:37Z">
                  <w:tcPr>
                    <w:tcW w:w="5734" w:type="dxa"/>
                  </w:tcPr>
                </w:tcPrChange>
              </w:tcPr>
            </w:tcPrChange>
          </w:tcPr>
          <w:p w14:paraId="633924D0">
            <w:pPr>
              <w:rPr>
                <w:bCs/>
                <w:szCs w:val="21"/>
                <w:highlight w:val="none"/>
              </w:rPr>
            </w:pPr>
            <w:r>
              <w:rPr>
                <w:rFonts w:hint="eastAsia"/>
                <w:bCs/>
                <w:szCs w:val="21"/>
                <w:highlight w:val="none"/>
              </w:rPr>
              <w:t>45.</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w:t>
            </w:r>
            <w:r>
              <w:rPr>
                <w:rFonts w:hint="eastAsia"/>
                <w:bCs/>
                <w:color w:val="7030A0"/>
                <w:szCs w:val="21"/>
                <w:highlight w:val="none"/>
                <w:u w:val="single"/>
              </w:rPr>
              <w:t>7000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color w:val="7030A0"/>
                <w:szCs w:val="21"/>
                <w:highlight w:val="none"/>
                <w:u w:val="single"/>
              </w:rPr>
              <w:t>*350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color w:val="7030A0"/>
                <w:szCs w:val="21"/>
                <w:highlight w:val="none"/>
                <w:u w:val="singl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43B31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7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70" w:author="WPS_1731128893" w:date="2025-10-24T15:51:37Z">
            <w:trPr>
              <w:trHeight w:val="170" w:hRule="atLeast"/>
            </w:trPr>
          </w:trPrChange>
        </w:trPr>
        <w:tc>
          <w:tcPr>
            <w:tcW w:w="730" w:type="dxa"/>
            <w:vMerge w:val="restart"/>
            <w:vAlign w:val="center"/>
            <w:tcPrChange w:id="1771" w:author="WPS_1731128893" w:date="2025-10-24T15:51:37Z">
              <w:tcPr>
                <w:tcW w:w="730" w:type="dxa"/>
                <w:vMerge w:val="restart"/>
                <w:vAlign w:val="center"/>
                <w:tcPrChange w:id="1772" w:author="WPS_1731128893" w:date="2025-10-24T15:51:37Z">
                  <w:tcPr>
                    <w:tcW w:w="730" w:type="dxa"/>
                    <w:vMerge w:val="restart"/>
                    <w:vAlign w:val="center"/>
                  </w:tcPr>
                </w:tcPrChange>
              </w:tcPr>
            </w:tcPrChange>
          </w:tcPr>
          <w:p w14:paraId="6735B26C">
            <w:pPr>
              <w:jc w:val="center"/>
              <w:rPr>
                <w:bCs/>
                <w:szCs w:val="21"/>
                <w:highlight w:val="none"/>
              </w:rPr>
            </w:pPr>
            <w:r>
              <w:rPr>
                <w:rFonts w:hint="eastAsia"/>
                <w:bCs/>
                <w:szCs w:val="21"/>
                <w:highlight w:val="none"/>
              </w:rPr>
              <w:t>46</w:t>
            </w:r>
          </w:p>
        </w:tc>
        <w:tc>
          <w:tcPr>
            <w:tcW w:w="1658" w:type="dxa"/>
            <w:vMerge w:val="restart"/>
            <w:tcPrChange w:id="1773" w:author="WPS_1731128893" w:date="2025-10-24T15:51:37Z">
              <w:tcPr>
                <w:tcW w:w="1658" w:type="dxa"/>
                <w:vMerge w:val="restart"/>
                <w:tcPrChange w:id="1774" w:author="WPS_1731128893" w:date="2025-10-24T15:51:37Z">
                  <w:tcPr>
                    <w:tcW w:w="1658" w:type="dxa"/>
                    <w:vMerge w:val="restart"/>
                  </w:tcPr>
                </w:tcPrChange>
              </w:tcPr>
            </w:tcPrChange>
          </w:tcPr>
          <w:p w14:paraId="02891805">
            <w:pPr>
              <w:rPr>
                <w:rFonts w:hint="eastAsia"/>
                <w:bCs/>
                <w:szCs w:val="21"/>
                <w:highlight w:val="none"/>
              </w:rPr>
            </w:pPr>
            <w:r>
              <w:rPr>
                <w:rFonts w:hint="eastAsia"/>
                <w:bCs/>
                <w:szCs w:val="21"/>
                <w:highlight w:val="none"/>
              </w:rPr>
              <w:t>单人椅</w:t>
            </w:r>
          </w:p>
          <w:p w14:paraId="3D706CEC">
            <w:pPr>
              <w:rPr>
                <w:rFonts w:hint="eastAsia"/>
                <w:bCs/>
                <w:szCs w:val="21"/>
                <w:highlight w:val="none"/>
              </w:rPr>
            </w:pPr>
            <w:r>
              <w:rPr>
                <w:highlight w:val="none"/>
              </w:rPr>
              <w:drawing>
                <wp:inline distT="0" distB="0" distL="114300" distR="114300">
                  <wp:extent cx="901065" cy="1162685"/>
                  <wp:effectExtent l="0" t="0" r="635" b="5715"/>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
                          <pic:cNvPicPr>
                            <a:picLocks noChangeAspect="1"/>
                          </pic:cNvPicPr>
                        </pic:nvPicPr>
                        <pic:blipFill>
                          <a:blip r:embed="rId52"/>
                          <a:stretch>
                            <a:fillRect/>
                          </a:stretch>
                        </pic:blipFill>
                        <pic:spPr>
                          <a:xfrm>
                            <a:off x="0" y="0"/>
                            <a:ext cx="901065" cy="1162685"/>
                          </a:xfrm>
                          <a:prstGeom prst="rect">
                            <a:avLst/>
                          </a:prstGeom>
                          <a:noFill/>
                          <a:ln>
                            <a:noFill/>
                          </a:ln>
                        </pic:spPr>
                      </pic:pic>
                    </a:graphicData>
                  </a:graphic>
                </wp:inline>
              </w:drawing>
            </w:r>
          </w:p>
        </w:tc>
        <w:tc>
          <w:tcPr>
            <w:tcW w:w="5734" w:type="dxa"/>
            <w:tcPrChange w:id="1775" w:author="WPS_1731128893" w:date="2025-10-24T15:51:37Z">
              <w:tcPr>
                <w:tcW w:w="5734" w:type="dxa"/>
                <w:tcPrChange w:id="1776" w:author="WPS_1731128893" w:date="2025-10-24T15:51:37Z">
                  <w:tcPr>
                    <w:tcW w:w="5734" w:type="dxa"/>
                  </w:tcPr>
                </w:tcPrChange>
              </w:tcPr>
            </w:tcPrChange>
          </w:tcPr>
          <w:p w14:paraId="49F40528">
            <w:pPr>
              <w:rPr>
                <w:bCs/>
                <w:szCs w:val="21"/>
                <w:highlight w:val="none"/>
              </w:rPr>
            </w:pPr>
            <w:r>
              <w:rPr>
                <w:rFonts w:hint="eastAsia"/>
                <w:bCs/>
                <w:szCs w:val="21"/>
                <w:highlight w:val="none"/>
              </w:rPr>
              <w:t>46.1饰面：采用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39A3F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7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77" w:author="WPS_1731128893" w:date="2025-10-24T15:51:37Z">
            <w:trPr>
              <w:trHeight w:val="170" w:hRule="atLeast"/>
            </w:trPr>
          </w:trPrChange>
        </w:trPr>
        <w:tc>
          <w:tcPr>
            <w:tcW w:w="730" w:type="dxa"/>
            <w:vMerge w:val="continue"/>
            <w:vAlign w:val="center"/>
            <w:tcPrChange w:id="1778" w:author="WPS_1731128893" w:date="2025-10-24T15:51:37Z">
              <w:tcPr>
                <w:tcW w:w="730" w:type="dxa"/>
                <w:vMerge w:val="continue"/>
                <w:vAlign w:val="center"/>
                <w:tcPrChange w:id="1779" w:author="WPS_1731128893" w:date="2025-10-24T15:51:37Z">
                  <w:tcPr>
                    <w:tcW w:w="730" w:type="dxa"/>
                    <w:vMerge w:val="continue"/>
                    <w:vAlign w:val="center"/>
                  </w:tcPr>
                </w:tcPrChange>
              </w:tcPr>
            </w:tcPrChange>
          </w:tcPr>
          <w:p w14:paraId="150BB0A8">
            <w:pPr>
              <w:jc w:val="center"/>
              <w:rPr>
                <w:bCs/>
                <w:szCs w:val="21"/>
                <w:highlight w:val="none"/>
              </w:rPr>
            </w:pPr>
          </w:p>
        </w:tc>
        <w:tc>
          <w:tcPr>
            <w:tcW w:w="1658" w:type="dxa"/>
            <w:vMerge w:val="continue"/>
            <w:tcPrChange w:id="1780" w:author="WPS_1731128893" w:date="2025-10-24T15:51:37Z">
              <w:tcPr>
                <w:tcW w:w="1658" w:type="dxa"/>
                <w:vMerge w:val="continue"/>
                <w:tcPrChange w:id="1781" w:author="WPS_1731128893" w:date="2025-10-24T15:51:37Z">
                  <w:tcPr>
                    <w:tcW w:w="1658" w:type="dxa"/>
                    <w:vMerge w:val="continue"/>
                  </w:tcPr>
                </w:tcPrChange>
              </w:tcPr>
            </w:tcPrChange>
          </w:tcPr>
          <w:p w14:paraId="3A445297">
            <w:pPr>
              <w:rPr>
                <w:bCs/>
                <w:szCs w:val="21"/>
                <w:highlight w:val="none"/>
              </w:rPr>
            </w:pPr>
          </w:p>
        </w:tc>
        <w:tc>
          <w:tcPr>
            <w:tcW w:w="5734" w:type="dxa"/>
            <w:tcPrChange w:id="1782" w:author="WPS_1731128893" w:date="2025-10-24T15:51:37Z">
              <w:tcPr>
                <w:tcW w:w="5734" w:type="dxa"/>
                <w:tcPrChange w:id="1783" w:author="WPS_1731128893" w:date="2025-10-24T15:51:37Z">
                  <w:tcPr>
                    <w:tcW w:w="5734" w:type="dxa"/>
                  </w:tcPr>
                </w:tcPrChange>
              </w:tcPr>
            </w:tcPrChange>
          </w:tcPr>
          <w:p w14:paraId="54899AF2">
            <w:pPr>
              <w:rPr>
                <w:bCs/>
                <w:szCs w:val="21"/>
                <w:highlight w:val="none"/>
              </w:rPr>
            </w:pPr>
            <w:r>
              <w:rPr>
                <w:rFonts w:hint="eastAsia"/>
                <w:bCs/>
                <w:szCs w:val="21"/>
                <w:highlight w:val="none"/>
              </w:rPr>
              <w:t>46.2内部材质：金属内架+一次成型发泡棉；</w:t>
            </w:r>
          </w:p>
        </w:tc>
      </w:tr>
      <w:tr w14:paraId="630C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8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84" w:author="WPS_1731128893" w:date="2025-10-24T15:51:37Z">
            <w:trPr>
              <w:trHeight w:val="170" w:hRule="atLeast"/>
            </w:trPr>
          </w:trPrChange>
        </w:trPr>
        <w:tc>
          <w:tcPr>
            <w:tcW w:w="730" w:type="dxa"/>
            <w:vMerge w:val="continue"/>
            <w:vAlign w:val="center"/>
            <w:tcPrChange w:id="1785" w:author="WPS_1731128893" w:date="2025-10-24T15:51:37Z">
              <w:tcPr>
                <w:tcW w:w="730" w:type="dxa"/>
                <w:vMerge w:val="continue"/>
                <w:vAlign w:val="center"/>
                <w:tcPrChange w:id="1786" w:author="WPS_1731128893" w:date="2025-10-24T15:51:37Z">
                  <w:tcPr>
                    <w:tcW w:w="730" w:type="dxa"/>
                    <w:vMerge w:val="continue"/>
                    <w:vAlign w:val="center"/>
                  </w:tcPr>
                </w:tcPrChange>
              </w:tcPr>
            </w:tcPrChange>
          </w:tcPr>
          <w:p w14:paraId="45CDC7A2">
            <w:pPr>
              <w:jc w:val="center"/>
              <w:rPr>
                <w:bCs/>
                <w:szCs w:val="21"/>
                <w:highlight w:val="none"/>
              </w:rPr>
            </w:pPr>
          </w:p>
        </w:tc>
        <w:tc>
          <w:tcPr>
            <w:tcW w:w="1658" w:type="dxa"/>
            <w:vMerge w:val="continue"/>
            <w:tcPrChange w:id="1787" w:author="WPS_1731128893" w:date="2025-10-24T15:51:37Z">
              <w:tcPr>
                <w:tcW w:w="1658" w:type="dxa"/>
                <w:vMerge w:val="continue"/>
                <w:tcPrChange w:id="1788" w:author="WPS_1731128893" w:date="2025-10-24T15:51:37Z">
                  <w:tcPr>
                    <w:tcW w:w="1658" w:type="dxa"/>
                    <w:vMerge w:val="continue"/>
                  </w:tcPr>
                </w:tcPrChange>
              </w:tcPr>
            </w:tcPrChange>
          </w:tcPr>
          <w:p w14:paraId="4583A1A6">
            <w:pPr>
              <w:rPr>
                <w:bCs/>
                <w:szCs w:val="21"/>
                <w:highlight w:val="none"/>
              </w:rPr>
            </w:pPr>
          </w:p>
        </w:tc>
        <w:tc>
          <w:tcPr>
            <w:tcW w:w="5734" w:type="dxa"/>
            <w:tcPrChange w:id="1789" w:author="WPS_1731128893" w:date="2025-10-24T15:51:37Z">
              <w:tcPr>
                <w:tcW w:w="5734" w:type="dxa"/>
                <w:tcPrChange w:id="1790" w:author="WPS_1731128893" w:date="2025-10-24T15:51:37Z">
                  <w:tcPr>
                    <w:tcW w:w="5734" w:type="dxa"/>
                  </w:tcPr>
                </w:tcPrChange>
              </w:tcPr>
            </w:tcPrChange>
          </w:tcPr>
          <w:p w14:paraId="1A7269E3">
            <w:pPr>
              <w:rPr>
                <w:bCs/>
                <w:szCs w:val="21"/>
                <w:highlight w:val="none"/>
              </w:rPr>
            </w:pPr>
            <w:r>
              <w:rPr>
                <w:rFonts w:hint="eastAsia"/>
                <w:bCs/>
                <w:szCs w:val="21"/>
                <w:highlight w:val="none"/>
              </w:rPr>
              <w:t>46.3脚架：铝合金四星脚；</w:t>
            </w:r>
          </w:p>
        </w:tc>
      </w:tr>
      <w:tr w14:paraId="26CEE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9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91" w:author="WPS_1731128893" w:date="2025-10-24T15:51:37Z">
            <w:trPr>
              <w:trHeight w:val="170" w:hRule="atLeast"/>
            </w:trPr>
          </w:trPrChange>
        </w:trPr>
        <w:tc>
          <w:tcPr>
            <w:tcW w:w="730" w:type="dxa"/>
            <w:vMerge w:val="continue"/>
            <w:vAlign w:val="center"/>
            <w:tcPrChange w:id="1792" w:author="WPS_1731128893" w:date="2025-10-24T15:51:37Z">
              <w:tcPr>
                <w:tcW w:w="730" w:type="dxa"/>
                <w:vMerge w:val="continue"/>
                <w:vAlign w:val="center"/>
                <w:tcPrChange w:id="1793" w:author="WPS_1731128893" w:date="2025-10-24T15:51:37Z">
                  <w:tcPr>
                    <w:tcW w:w="730" w:type="dxa"/>
                    <w:vMerge w:val="continue"/>
                    <w:vAlign w:val="center"/>
                  </w:tcPr>
                </w:tcPrChange>
              </w:tcPr>
            </w:tcPrChange>
          </w:tcPr>
          <w:p w14:paraId="4E07BA6A">
            <w:pPr>
              <w:jc w:val="center"/>
              <w:rPr>
                <w:bCs/>
                <w:szCs w:val="21"/>
                <w:highlight w:val="none"/>
              </w:rPr>
            </w:pPr>
          </w:p>
        </w:tc>
        <w:tc>
          <w:tcPr>
            <w:tcW w:w="1658" w:type="dxa"/>
            <w:vMerge w:val="continue"/>
            <w:tcPrChange w:id="1794" w:author="WPS_1731128893" w:date="2025-10-24T15:51:37Z">
              <w:tcPr>
                <w:tcW w:w="1658" w:type="dxa"/>
                <w:vMerge w:val="continue"/>
                <w:tcPrChange w:id="1795" w:author="WPS_1731128893" w:date="2025-10-24T15:51:37Z">
                  <w:tcPr>
                    <w:tcW w:w="1658" w:type="dxa"/>
                    <w:vMerge w:val="continue"/>
                  </w:tcPr>
                </w:tcPrChange>
              </w:tcPr>
            </w:tcPrChange>
          </w:tcPr>
          <w:p w14:paraId="23E0C838">
            <w:pPr>
              <w:rPr>
                <w:bCs/>
                <w:szCs w:val="21"/>
                <w:highlight w:val="none"/>
              </w:rPr>
            </w:pPr>
          </w:p>
        </w:tc>
        <w:tc>
          <w:tcPr>
            <w:tcW w:w="5734" w:type="dxa"/>
            <w:tcPrChange w:id="1796" w:author="WPS_1731128893" w:date="2025-10-24T15:51:37Z">
              <w:tcPr>
                <w:tcW w:w="5734" w:type="dxa"/>
                <w:tcPrChange w:id="1797" w:author="WPS_1731128893" w:date="2025-10-24T15:51:37Z">
                  <w:tcPr>
                    <w:tcW w:w="5734" w:type="dxa"/>
                  </w:tcPr>
                </w:tcPrChange>
              </w:tcPr>
            </w:tcPrChange>
          </w:tcPr>
          <w:p w14:paraId="14BC18E1">
            <w:pPr>
              <w:rPr>
                <w:bCs/>
                <w:szCs w:val="21"/>
                <w:highlight w:val="none"/>
              </w:rPr>
            </w:pPr>
            <w:r>
              <w:rPr>
                <w:rFonts w:hint="eastAsia"/>
                <w:bCs/>
                <w:szCs w:val="21"/>
                <w:highlight w:val="none"/>
              </w:rPr>
              <w:t>46.4黑色静电粉末喷涂；</w:t>
            </w:r>
          </w:p>
        </w:tc>
      </w:tr>
      <w:tr w14:paraId="49E390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79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798" w:author="WPS_1731128893" w:date="2025-10-24T15:51:37Z">
            <w:trPr>
              <w:trHeight w:val="170" w:hRule="atLeast"/>
            </w:trPr>
          </w:trPrChange>
        </w:trPr>
        <w:tc>
          <w:tcPr>
            <w:tcW w:w="730" w:type="dxa"/>
            <w:vMerge w:val="continue"/>
            <w:vAlign w:val="center"/>
            <w:tcPrChange w:id="1799" w:author="WPS_1731128893" w:date="2025-10-24T15:51:37Z">
              <w:tcPr>
                <w:tcW w:w="730" w:type="dxa"/>
                <w:vMerge w:val="continue"/>
                <w:vAlign w:val="center"/>
                <w:tcPrChange w:id="1800" w:author="WPS_1731128893" w:date="2025-10-24T15:51:37Z">
                  <w:tcPr>
                    <w:tcW w:w="730" w:type="dxa"/>
                    <w:vMerge w:val="continue"/>
                    <w:vAlign w:val="center"/>
                  </w:tcPr>
                </w:tcPrChange>
              </w:tcPr>
            </w:tcPrChange>
          </w:tcPr>
          <w:p w14:paraId="19F97ED9">
            <w:pPr>
              <w:jc w:val="center"/>
              <w:rPr>
                <w:bCs/>
                <w:szCs w:val="21"/>
                <w:highlight w:val="none"/>
              </w:rPr>
            </w:pPr>
          </w:p>
        </w:tc>
        <w:tc>
          <w:tcPr>
            <w:tcW w:w="1658" w:type="dxa"/>
            <w:vMerge w:val="continue"/>
            <w:tcPrChange w:id="1801" w:author="WPS_1731128893" w:date="2025-10-24T15:51:37Z">
              <w:tcPr>
                <w:tcW w:w="1658" w:type="dxa"/>
                <w:vMerge w:val="continue"/>
                <w:tcPrChange w:id="1802" w:author="WPS_1731128893" w:date="2025-10-24T15:51:37Z">
                  <w:tcPr>
                    <w:tcW w:w="1658" w:type="dxa"/>
                    <w:vMerge w:val="continue"/>
                  </w:tcPr>
                </w:tcPrChange>
              </w:tcPr>
            </w:tcPrChange>
          </w:tcPr>
          <w:p w14:paraId="5256272B">
            <w:pPr>
              <w:rPr>
                <w:bCs/>
                <w:szCs w:val="21"/>
                <w:highlight w:val="none"/>
              </w:rPr>
            </w:pPr>
          </w:p>
        </w:tc>
        <w:tc>
          <w:tcPr>
            <w:tcW w:w="5734" w:type="dxa"/>
            <w:tcPrChange w:id="1803" w:author="WPS_1731128893" w:date="2025-10-24T15:51:37Z">
              <w:tcPr>
                <w:tcW w:w="5734" w:type="dxa"/>
                <w:tcPrChange w:id="1804" w:author="WPS_1731128893" w:date="2025-10-24T15:51:37Z">
                  <w:tcPr>
                    <w:tcW w:w="5734" w:type="dxa"/>
                  </w:tcPr>
                </w:tcPrChange>
              </w:tcPr>
            </w:tcPrChange>
          </w:tcPr>
          <w:p w14:paraId="00D2ECEE">
            <w:pPr>
              <w:rPr>
                <w:bCs/>
                <w:szCs w:val="21"/>
                <w:highlight w:val="none"/>
              </w:rPr>
            </w:pPr>
            <w:r>
              <w:rPr>
                <w:rFonts w:hint="eastAsia"/>
                <w:bCs/>
                <w:szCs w:val="21"/>
                <w:highlight w:val="none"/>
              </w:rPr>
              <w:t>46.5尺寸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2640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0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05" w:author="WPS_1731128893" w:date="2025-10-24T15:51:37Z">
            <w:trPr>
              <w:trHeight w:val="170" w:hRule="atLeast"/>
            </w:trPr>
          </w:trPrChange>
        </w:trPr>
        <w:tc>
          <w:tcPr>
            <w:tcW w:w="730" w:type="dxa"/>
            <w:vMerge w:val="restart"/>
            <w:vAlign w:val="center"/>
            <w:tcPrChange w:id="1806" w:author="WPS_1731128893" w:date="2025-10-24T15:51:37Z">
              <w:tcPr>
                <w:tcW w:w="730" w:type="dxa"/>
                <w:vMerge w:val="restart"/>
                <w:vAlign w:val="center"/>
                <w:tcPrChange w:id="1807" w:author="WPS_1731128893" w:date="2025-10-24T15:51:37Z">
                  <w:tcPr>
                    <w:tcW w:w="730" w:type="dxa"/>
                    <w:vMerge w:val="restart"/>
                    <w:vAlign w:val="center"/>
                  </w:tcPr>
                </w:tcPrChange>
              </w:tcPr>
            </w:tcPrChange>
          </w:tcPr>
          <w:p w14:paraId="7DB2F296">
            <w:pPr>
              <w:rPr>
                <w:bCs/>
                <w:szCs w:val="21"/>
                <w:highlight w:val="none"/>
              </w:rPr>
            </w:pPr>
            <w:r>
              <w:rPr>
                <w:rFonts w:hint="eastAsia"/>
                <w:bCs/>
                <w:szCs w:val="21"/>
                <w:highlight w:val="none"/>
              </w:rPr>
              <w:t>47</w:t>
            </w:r>
          </w:p>
        </w:tc>
        <w:tc>
          <w:tcPr>
            <w:tcW w:w="1658" w:type="dxa"/>
            <w:vMerge w:val="restart"/>
            <w:vAlign w:val="center"/>
            <w:tcPrChange w:id="1808" w:author="WPS_1731128893" w:date="2025-10-24T15:51:37Z">
              <w:tcPr>
                <w:tcW w:w="1658" w:type="dxa"/>
                <w:vMerge w:val="restart"/>
                <w:vAlign w:val="center"/>
                <w:tcPrChange w:id="1809" w:author="WPS_1731128893" w:date="2025-10-24T15:51:37Z">
                  <w:tcPr>
                    <w:tcW w:w="1658" w:type="dxa"/>
                    <w:vMerge w:val="restart"/>
                    <w:vAlign w:val="center"/>
                  </w:tcPr>
                </w:tcPrChange>
              </w:tcPr>
            </w:tcPrChange>
          </w:tcPr>
          <w:p w14:paraId="3BA8645A">
            <w:pPr>
              <w:rPr>
                <w:bCs/>
                <w:szCs w:val="21"/>
                <w:highlight w:val="none"/>
              </w:rPr>
            </w:pPr>
          </w:p>
          <w:p w14:paraId="669A4C88">
            <w:pPr>
              <w:rPr>
                <w:bCs/>
                <w:szCs w:val="21"/>
                <w:highlight w:val="none"/>
              </w:rPr>
            </w:pPr>
          </w:p>
          <w:p w14:paraId="24D177D0">
            <w:pPr>
              <w:rPr>
                <w:rFonts w:hint="eastAsia" w:eastAsia="宋体"/>
                <w:bCs/>
                <w:szCs w:val="21"/>
                <w:highlight w:val="none"/>
                <w:lang w:val="en-US" w:eastAsia="zh-CN"/>
              </w:rPr>
            </w:pPr>
            <w:r>
              <w:rPr>
                <w:rFonts w:hint="eastAsia"/>
                <w:bCs/>
                <w:szCs w:val="21"/>
                <w:highlight w:val="none"/>
              </w:rPr>
              <w:t>边几</w:t>
            </w:r>
            <w:r>
              <w:rPr>
                <w:rFonts w:hint="eastAsia"/>
                <w:bCs/>
                <w:szCs w:val="21"/>
                <w:highlight w:val="none"/>
                <w:lang w:val="en-US" w:eastAsia="zh-CN"/>
              </w:rPr>
              <w:t>2</w:t>
            </w:r>
          </w:p>
          <w:p w14:paraId="669D11A3">
            <w:pPr>
              <w:rPr>
                <w:rFonts w:hint="eastAsia"/>
                <w:bCs/>
                <w:szCs w:val="21"/>
                <w:highlight w:val="none"/>
              </w:rPr>
            </w:pPr>
          </w:p>
          <w:p w14:paraId="2B5E9FDF">
            <w:pPr>
              <w:rPr>
                <w:rFonts w:hint="eastAsia"/>
                <w:bCs/>
                <w:szCs w:val="21"/>
                <w:highlight w:val="none"/>
              </w:rPr>
            </w:pPr>
            <w:r>
              <w:rPr>
                <w:highlight w:val="none"/>
              </w:rPr>
              <w:drawing>
                <wp:inline distT="0" distB="0" distL="114300" distR="114300">
                  <wp:extent cx="900430" cy="1475105"/>
                  <wp:effectExtent l="0" t="0" r="1270" b="10795"/>
                  <wp:docPr id="1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
                          <pic:cNvPicPr>
                            <a:picLocks noChangeAspect="1"/>
                          </pic:cNvPicPr>
                        </pic:nvPicPr>
                        <pic:blipFill>
                          <a:blip r:embed="rId53"/>
                          <a:stretch>
                            <a:fillRect/>
                          </a:stretch>
                        </pic:blipFill>
                        <pic:spPr>
                          <a:xfrm>
                            <a:off x="0" y="0"/>
                            <a:ext cx="900430" cy="1475105"/>
                          </a:xfrm>
                          <a:prstGeom prst="rect">
                            <a:avLst/>
                          </a:prstGeom>
                          <a:noFill/>
                          <a:ln>
                            <a:noFill/>
                          </a:ln>
                        </pic:spPr>
                      </pic:pic>
                    </a:graphicData>
                  </a:graphic>
                </wp:inline>
              </w:drawing>
            </w:r>
          </w:p>
        </w:tc>
        <w:tc>
          <w:tcPr>
            <w:tcW w:w="5734" w:type="dxa"/>
            <w:tcPrChange w:id="1810" w:author="WPS_1731128893" w:date="2025-10-24T15:51:37Z">
              <w:tcPr>
                <w:tcW w:w="5734" w:type="dxa"/>
                <w:tcPrChange w:id="1811" w:author="WPS_1731128893" w:date="2025-10-24T15:51:37Z">
                  <w:tcPr>
                    <w:tcW w:w="5734" w:type="dxa"/>
                  </w:tcPr>
                </w:tcPrChange>
              </w:tcPr>
            </w:tcPrChange>
          </w:tcPr>
          <w:p w14:paraId="7706A439">
            <w:pPr>
              <w:rPr>
                <w:bCs/>
                <w:szCs w:val="21"/>
                <w:highlight w:val="none"/>
              </w:rPr>
            </w:pPr>
            <w:r>
              <w:rPr>
                <w:rFonts w:hint="eastAsia"/>
                <w:bCs/>
                <w:szCs w:val="21"/>
                <w:highlight w:val="none"/>
              </w:rPr>
              <w:t>47.1台面：采用E0级浸渍胶膜纸饰面刨花板，台面厚度≥25mm，环保及物理性能要求符合GB/T34722-2017检测标准。</w:t>
            </w:r>
          </w:p>
        </w:tc>
      </w:tr>
      <w:tr w14:paraId="14F66F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1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12" w:author="WPS_1731128893" w:date="2025-10-24T15:51:37Z">
            <w:trPr>
              <w:trHeight w:val="170" w:hRule="atLeast"/>
            </w:trPr>
          </w:trPrChange>
        </w:trPr>
        <w:tc>
          <w:tcPr>
            <w:tcW w:w="730" w:type="dxa"/>
            <w:vMerge w:val="continue"/>
            <w:vAlign w:val="center"/>
            <w:tcPrChange w:id="1813" w:author="WPS_1731128893" w:date="2025-10-24T15:51:37Z">
              <w:tcPr>
                <w:tcW w:w="730" w:type="dxa"/>
                <w:vMerge w:val="continue"/>
                <w:vAlign w:val="center"/>
                <w:tcPrChange w:id="1814" w:author="WPS_1731128893" w:date="2025-10-24T15:51:37Z">
                  <w:tcPr>
                    <w:tcW w:w="730" w:type="dxa"/>
                    <w:vMerge w:val="continue"/>
                    <w:vAlign w:val="center"/>
                  </w:tcPr>
                </w:tcPrChange>
              </w:tcPr>
            </w:tcPrChange>
          </w:tcPr>
          <w:p w14:paraId="636BDB49">
            <w:pPr>
              <w:jc w:val="center"/>
              <w:rPr>
                <w:bCs/>
                <w:szCs w:val="21"/>
                <w:highlight w:val="none"/>
              </w:rPr>
            </w:pPr>
          </w:p>
        </w:tc>
        <w:tc>
          <w:tcPr>
            <w:tcW w:w="1658" w:type="dxa"/>
            <w:vMerge w:val="continue"/>
            <w:tcPrChange w:id="1815" w:author="WPS_1731128893" w:date="2025-10-24T15:51:37Z">
              <w:tcPr>
                <w:tcW w:w="1658" w:type="dxa"/>
                <w:vMerge w:val="continue"/>
                <w:tcPrChange w:id="1816" w:author="WPS_1731128893" w:date="2025-10-24T15:51:37Z">
                  <w:tcPr>
                    <w:tcW w:w="1658" w:type="dxa"/>
                    <w:vMerge w:val="continue"/>
                  </w:tcPr>
                </w:tcPrChange>
              </w:tcPr>
            </w:tcPrChange>
          </w:tcPr>
          <w:p w14:paraId="3BE146AB">
            <w:pPr>
              <w:rPr>
                <w:bCs/>
                <w:szCs w:val="21"/>
                <w:highlight w:val="none"/>
              </w:rPr>
            </w:pPr>
          </w:p>
        </w:tc>
        <w:tc>
          <w:tcPr>
            <w:tcW w:w="5734" w:type="dxa"/>
            <w:tcPrChange w:id="1817" w:author="WPS_1731128893" w:date="2025-10-24T15:51:37Z">
              <w:tcPr>
                <w:tcW w:w="5734" w:type="dxa"/>
                <w:tcPrChange w:id="1818" w:author="WPS_1731128893" w:date="2025-10-24T15:51:37Z">
                  <w:tcPr>
                    <w:tcW w:w="5734" w:type="dxa"/>
                  </w:tcPr>
                </w:tcPrChange>
              </w:tcPr>
            </w:tcPrChange>
          </w:tcPr>
          <w:p w14:paraId="1D17F448">
            <w:pPr>
              <w:rPr>
                <w:bCs/>
                <w:szCs w:val="21"/>
                <w:highlight w:val="none"/>
              </w:rPr>
            </w:pPr>
            <w:r>
              <w:rPr>
                <w:rFonts w:hint="eastAsia"/>
                <w:bCs/>
                <w:szCs w:val="21"/>
                <w:highlight w:val="none"/>
              </w:rPr>
              <w:t>47.2封边：采用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3B2AA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1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19" w:author="WPS_1731128893" w:date="2025-10-24T15:51:37Z">
            <w:trPr>
              <w:trHeight w:val="170" w:hRule="atLeast"/>
            </w:trPr>
          </w:trPrChange>
        </w:trPr>
        <w:tc>
          <w:tcPr>
            <w:tcW w:w="730" w:type="dxa"/>
            <w:vMerge w:val="continue"/>
            <w:vAlign w:val="center"/>
            <w:tcPrChange w:id="1820" w:author="WPS_1731128893" w:date="2025-10-24T15:51:37Z">
              <w:tcPr>
                <w:tcW w:w="730" w:type="dxa"/>
                <w:vMerge w:val="continue"/>
                <w:vAlign w:val="center"/>
                <w:tcPrChange w:id="1821" w:author="WPS_1731128893" w:date="2025-10-24T15:51:37Z">
                  <w:tcPr>
                    <w:tcW w:w="730" w:type="dxa"/>
                    <w:vMerge w:val="continue"/>
                    <w:vAlign w:val="center"/>
                  </w:tcPr>
                </w:tcPrChange>
              </w:tcPr>
            </w:tcPrChange>
          </w:tcPr>
          <w:p w14:paraId="562D5F32">
            <w:pPr>
              <w:jc w:val="center"/>
              <w:rPr>
                <w:bCs/>
                <w:szCs w:val="21"/>
                <w:highlight w:val="none"/>
              </w:rPr>
            </w:pPr>
          </w:p>
        </w:tc>
        <w:tc>
          <w:tcPr>
            <w:tcW w:w="1658" w:type="dxa"/>
            <w:vMerge w:val="continue"/>
            <w:tcPrChange w:id="1822" w:author="WPS_1731128893" w:date="2025-10-24T15:51:37Z">
              <w:tcPr>
                <w:tcW w:w="1658" w:type="dxa"/>
                <w:vMerge w:val="continue"/>
                <w:tcPrChange w:id="1823" w:author="WPS_1731128893" w:date="2025-10-24T15:51:37Z">
                  <w:tcPr>
                    <w:tcW w:w="1658" w:type="dxa"/>
                    <w:vMerge w:val="continue"/>
                  </w:tcPr>
                </w:tcPrChange>
              </w:tcPr>
            </w:tcPrChange>
          </w:tcPr>
          <w:p w14:paraId="7FC3E52E">
            <w:pPr>
              <w:rPr>
                <w:bCs/>
                <w:szCs w:val="21"/>
                <w:highlight w:val="none"/>
              </w:rPr>
            </w:pPr>
          </w:p>
        </w:tc>
        <w:tc>
          <w:tcPr>
            <w:tcW w:w="5734" w:type="dxa"/>
            <w:tcPrChange w:id="1824" w:author="WPS_1731128893" w:date="2025-10-24T15:51:37Z">
              <w:tcPr>
                <w:tcW w:w="5734" w:type="dxa"/>
                <w:tcPrChange w:id="1825" w:author="WPS_1731128893" w:date="2025-10-24T15:51:37Z">
                  <w:tcPr>
                    <w:tcW w:w="5734" w:type="dxa"/>
                  </w:tcPr>
                </w:tcPrChange>
              </w:tcPr>
            </w:tcPrChange>
          </w:tcPr>
          <w:p w14:paraId="7B22BBFF">
            <w:pPr>
              <w:rPr>
                <w:bCs/>
                <w:szCs w:val="21"/>
                <w:highlight w:val="none"/>
              </w:rPr>
            </w:pPr>
            <w:r>
              <w:rPr>
                <w:rFonts w:hint="eastAsia"/>
                <w:bCs/>
                <w:szCs w:val="21"/>
                <w:highlight w:val="none"/>
              </w:rPr>
              <w:t>47.3热熔胶：采用环保热熔胶，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632891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2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26" w:author="WPS_1731128893" w:date="2025-10-24T15:51:37Z">
            <w:trPr>
              <w:trHeight w:val="170" w:hRule="atLeast"/>
            </w:trPr>
          </w:trPrChange>
        </w:trPr>
        <w:tc>
          <w:tcPr>
            <w:tcW w:w="730" w:type="dxa"/>
            <w:vMerge w:val="continue"/>
            <w:vAlign w:val="center"/>
            <w:tcPrChange w:id="1827" w:author="WPS_1731128893" w:date="2025-10-24T15:51:37Z">
              <w:tcPr>
                <w:tcW w:w="730" w:type="dxa"/>
                <w:vMerge w:val="continue"/>
                <w:vAlign w:val="center"/>
                <w:tcPrChange w:id="1828" w:author="WPS_1731128893" w:date="2025-10-24T15:51:37Z">
                  <w:tcPr>
                    <w:tcW w:w="730" w:type="dxa"/>
                    <w:vMerge w:val="continue"/>
                    <w:vAlign w:val="center"/>
                  </w:tcPr>
                </w:tcPrChange>
              </w:tcPr>
            </w:tcPrChange>
          </w:tcPr>
          <w:p w14:paraId="1E1B4BD3">
            <w:pPr>
              <w:jc w:val="center"/>
              <w:rPr>
                <w:bCs/>
                <w:szCs w:val="21"/>
                <w:highlight w:val="none"/>
              </w:rPr>
            </w:pPr>
          </w:p>
        </w:tc>
        <w:tc>
          <w:tcPr>
            <w:tcW w:w="1658" w:type="dxa"/>
            <w:vMerge w:val="continue"/>
            <w:tcPrChange w:id="1829" w:author="WPS_1731128893" w:date="2025-10-24T15:51:37Z">
              <w:tcPr>
                <w:tcW w:w="1658" w:type="dxa"/>
                <w:vMerge w:val="continue"/>
                <w:tcPrChange w:id="1830" w:author="WPS_1731128893" w:date="2025-10-24T15:51:37Z">
                  <w:tcPr>
                    <w:tcW w:w="1658" w:type="dxa"/>
                    <w:vMerge w:val="continue"/>
                  </w:tcPr>
                </w:tcPrChange>
              </w:tcPr>
            </w:tcPrChange>
          </w:tcPr>
          <w:p w14:paraId="7231BDE6">
            <w:pPr>
              <w:rPr>
                <w:bCs/>
                <w:szCs w:val="21"/>
                <w:highlight w:val="none"/>
              </w:rPr>
            </w:pPr>
          </w:p>
        </w:tc>
        <w:tc>
          <w:tcPr>
            <w:tcW w:w="5734" w:type="dxa"/>
            <w:tcPrChange w:id="1831" w:author="WPS_1731128893" w:date="2025-10-24T15:51:37Z">
              <w:tcPr>
                <w:tcW w:w="5734" w:type="dxa"/>
                <w:tcPrChange w:id="1832" w:author="WPS_1731128893" w:date="2025-10-24T15:51:37Z">
                  <w:tcPr>
                    <w:tcW w:w="5734" w:type="dxa"/>
                  </w:tcPr>
                </w:tcPrChange>
              </w:tcPr>
            </w:tcPrChange>
          </w:tcPr>
          <w:p w14:paraId="6146D361">
            <w:pPr>
              <w:rPr>
                <w:bCs/>
                <w:szCs w:val="21"/>
                <w:highlight w:val="none"/>
              </w:rPr>
            </w:pPr>
            <w:r>
              <w:rPr>
                <w:rFonts w:hint="eastAsia"/>
                <w:bCs/>
                <w:szCs w:val="21"/>
                <w:highlight w:val="none"/>
              </w:rPr>
              <w:t>47.4脚架：脚架选用钢制脚架，壁厚2mm，经打磨抛光、酸洗、磷化、防腐、防锈等工艺处理，表面静电粉末喷涂处理。</w:t>
            </w:r>
          </w:p>
        </w:tc>
      </w:tr>
      <w:tr w14:paraId="75A542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3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33" w:author="WPS_1731128893" w:date="2025-10-24T15:51:37Z">
            <w:trPr>
              <w:trHeight w:val="170" w:hRule="atLeast"/>
            </w:trPr>
          </w:trPrChange>
        </w:trPr>
        <w:tc>
          <w:tcPr>
            <w:tcW w:w="730" w:type="dxa"/>
            <w:vMerge w:val="continue"/>
            <w:vAlign w:val="center"/>
            <w:tcPrChange w:id="1834" w:author="WPS_1731128893" w:date="2025-10-24T15:51:37Z">
              <w:tcPr>
                <w:tcW w:w="730" w:type="dxa"/>
                <w:vMerge w:val="continue"/>
                <w:vAlign w:val="center"/>
                <w:tcPrChange w:id="1835" w:author="WPS_1731128893" w:date="2025-10-24T15:51:37Z">
                  <w:tcPr>
                    <w:tcW w:w="730" w:type="dxa"/>
                    <w:vMerge w:val="continue"/>
                    <w:vAlign w:val="center"/>
                  </w:tcPr>
                </w:tcPrChange>
              </w:tcPr>
            </w:tcPrChange>
          </w:tcPr>
          <w:p w14:paraId="76146A9C">
            <w:pPr>
              <w:jc w:val="center"/>
              <w:rPr>
                <w:bCs/>
                <w:szCs w:val="21"/>
                <w:highlight w:val="none"/>
              </w:rPr>
            </w:pPr>
          </w:p>
        </w:tc>
        <w:tc>
          <w:tcPr>
            <w:tcW w:w="1658" w:type="dxa"/>
            <w:vMerge w:val="continue"/>
            <w:tcPrChange w:id="1836" w:author="WPS_1731128893" w:date="2025-10-24T15:51:37Z">
              <w:tcPr>
                <w:tcW w:w="1658" w:type="dxa"/>
                <w:vMerge w:val="continue"/>
                <w:tcPrChange w:id="1837" w:author="WPS_1731128893" w:date="2025-10-24T15:51:37Z">
                  <w:tcPr>
                    <w:tcW w:w="1658" w:type="dxa"/>
                    <w:vMerge w:val="continue"/>
                  </w:tcPr>
                </w:tcPrChange>
              </w:tcPr>
            </w:tcPrChange>
          </w:tcPr>
          <w:p w14:paraId="5C5C9D8A">
            <w:pPr>
              <w:rPr>
                <w:bCs/>
                <w:szCs w:val="21"/>
                <w:highlight w:val="none"/>
              </w:rPr>
            </w:pPr>
          </w:p>
        </w:tc>
        <w:tc>
          <w:tcPr>
            <w:tcW w:w="5734" w:type="dxa"/>
            <w:tcPrChange w:id="1838" w:author="WPS_1731128893" w:date="2025-10-24T15:51:37Z">
              <w:tcPr>
                <w:tcW w:w="5734" w:type="dxa"/>
                <w:tcPrChange w:id="1839" w:author="WPS_1731128893" w:date="2025-10-24T15:51:37Z">
                  <w:tcPr>
                    <w:tcW w:w="5734" w:type="dxa"/>
                  </w:tcPr>
                </w:tcPrChange>
              </w:tcPr>
            </w:tcPrChange>
          </w:tcPr>
          <w:p w14:paraId="6B6193BA">
            <w:pPr>
              <w:rPr>
                <w:bCs/>
                <w:szCs w:val="21"/>
                <w:highlight w:val="none"/>
              </w:rPr>
            </w:pPr>
            <w:r>
              <w:rPr>
                <w:rFonts w:hint="eastAsia"/>
                <w:bCs/>
                <w:szCs w:val="21"/>
                <w:highlight w:val="none"/>
              </w:rPr>
              <w:t>47.5尺寸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F441E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4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40" w:author="WPS_1731128893" w:date="2025-10-24T15:51:37Z">
            <w:trPr>
              <w:trHeight w:val="170" w:hRule="atLeast"/>
            </w:trPr>
          </w:trPrChange>
        </w:trPr>
        <w:tc>
          <w:tcPr>
            <w:tcW w:w="730" w:type="dxa"/>
            <w:vMerge w:val="restart"/>
            <w:vAlign w:val="center"/>
            <w:tcPrChange w:id="1841" w:author="WPS_1731128893" w:date="2025-10-24T15:51:37Z">
              <w:tcPr>
                <w:tcW w:w="730" w:type="dxa"/>
                <w:vMerge w:val="restart"/>
                <w:vAlign w:val="center"/>
                <w:tcPrChange w:id="1842" w:author="WPS_1731128893" w:date="2025-10-24T15:51:37Z">
                  <w:tcPr>
                    <w:tcW w:w="730" w:type="dxa"/>
                    <w:vMerge w:val="restart"/>
                    <w:vAlign w:val="center"/>
                  </w:tcPr>
                </w:tcPrChange>
              </w:tcPr>
            </w:tcPrChange>
          </w:tcPr>
          <w:p w14:paraId="2A222BBC">
            <w:pPr>
              <w:jc w:val="center"/>
              <w:rPr>
                <w:bCs/>
                <w:szCs w:val="21"/>
                <w:highlight w:val="none"/>
              </w:rPr>
            </w:pPr>
            <w:r>
              <w:rPr>
                <w:rFonts w:hint="eastAsia"/>
                <w:bCs/>
                <w:szCs w:val="21"/>
                <w:highlight w:val="none"/>
              </w:rPr>
              <w:t>48</w:t>
            </w:r>
          </w:p>
        </w:tc>
        <w:tc>
          <w:tcPr>
            <w:tcW w:w="1658" w:type="dxa"/>
            <w:vMerge w:val="restart"/>
            <w:tcPrChange w:id="1843" w:author="WPS_1731128893" w:date="2025-10-24T15:51:37Z">
              <w:tcPr>
                <w:tcW w:w="1658" w:type="dxa"/>
                <w:vMerge w:val="restart"/>
                <w:tcPrChange w:id="1844" w:author="WPS_1731128893" w:date="2025-10-24T15:51:37Z">
                  <w:tcPr>
                    <w:tcW w:w="1658" w:type="dxa"/>
                    <w:vMerge w:val="restart"/>
                  </w:tcPr>
                </w:tcPrChange>
              </w:tcPr>
            </w:tcPrChange>
          </w:tcPr>
          <w:p w14:paraId="23A270E5">
            <w:pPr>
              <w:rPr>
                <w:bCs/>
                <w:szCs w:val="21"/>
                <w:highlight w:val="none"/>
              </w:rPr>
            </w:pPr>
          </w:p>
          <w:p w14:paraId="24978359">
            <w:pPr>
              <w:rPr>
                <w:bCs/>
                <w:szCs w:val="21"/>
                <w:highlight w:val="none"/>
              </w:rPr>
            </w:pPr>
          </w:p>
          <w:p w14:paraId="1EE9353C">
            <w:pPr>
              <w:rPr>
                <w:bCs/>
                <w:szCs w:val="21"/>
                <w:highlight w:val="none"/>
              </w:rPr>
            </w:pPr>
          </w:p>
          <w:p w14:paraId="6CEA5B15">
            <w:pPr>
              <w:rPr>
                <w:bCs/>
                <w:szCs w:val="21"/>
                <w:highlight w:val="none"/>
              </w:rPr>
            </w:pPr>
          </w:p>
          <w:p w14:paraId="0A90DB1F">
            <w:pPr>
              <w:rPr>
                <w:bCs/>
                <w:szCs w:val="21"/>
                <w:highlight w:val="none"/>
              </w:rPr>
            </w:pPr>
          </w:p>
          <w:p w14:paraId="43E60FF5">
            <w:pP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3</w:t>
            </w:r>
          </w:p>
          <w:p w14:paraId="705708E2">
            <w:pPr>
              <w:rPr>
                <w:rFonts w:hint="eastAsia"/>
                <w:bCs/>
                <w:szCs w:val="21"/>
                <w:highlight w:val="none"/>
                <w:lang w:val="en-US" w:eastAsia="zh-CN"/>
              </w:rPr>
            </w:pPr>
            <w:r>
              <w:rPr>
                <w:highlight w:val="none"/>
              </w:rPr>
              <w:drawing>
                <wp:inline distT="0" distB="0" distL="114300" distR="114300">
                  <wp:extent cx="901700" cy="982345"/>
                  <wp:effectExtent l="0" t="0" r="0" b="8255"/>
                  <wp:docPr id="1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6"/>
                          <pic:cNvPicPr>
                            <a:picLocks noChangeAspect="1"/>
                          </pic:cNvPicPr>
                        </pic:nvPicPr>
                        <pic:blipFill>
                          <a:blip r:embed="rId54"/>
                          <a:stretch>
                            <a:fillRect/>
                          </a:stretch>
                        </pic:blipFill>
                        <pic:spPr>
                          <a:xfrm>
                            <a:off x="0" y="0"/>
                            <a:ext cx="901700" cy="982345"/>
                          </a:xfrm>
                          <a:prstGeom prst="rect">
                            <a:avLst/>
                          </a:prstGeom>
                          <a:noFill/>
                          <a:ln>
                            <a:noFill/>
                          </a:ln>
                        </pic:spPr>
                      </pic:pic>
                    </a:graphicData>
                  </a:graphic>
                </wp:inline>
              </w:drawing>
            </w:r>
          </w:p>
        </w:tc>
        <w:tc>
          <w:tcPr>
            <w:tcW w:w="5734" w:type="dxa"/>
            <w:tcPrChange w:id="1845" w:author="WPS_1731128893" w:date="2025-10-24T15:51:37Z">
              <w:tcPr>
                <w:tcW w:w="5734" w:type="dxa"/>
                <w:tcPrChange w:id="1846" w:author="WPS_1731128893" w:date="2025-10-24T15:51:37Z">
                  <w:tcPr>
                    <w:tcW w:w="5734" w:type="dxa"/>
                  </w:tcPr>
                </w:tcPrChange>
              </w:tcPr>
            </w:tcPrChange>
          </w:tcPr>
          <w:p w14:paraId="65968FAC">
            <w:pPr>
              <w:rPr>
                <w:bCs/>
                <w:szCs w:val="21"/>
                <w:highlight w:val="none"/>
              </w:rPr>
            </w:pPr>
            <w:r>
              <w:rPr>
                <w:rFonts w:hint="eastAsia"/>
                <w:bCs/>
                <w:szCs w:val="21"/>
                <w:highlight w:val="none"/>
              </w:rPr>
              <w:t>48.1座及背：采用PP，加工射出一体成型。表面咬花处理具止滑作用；</w:t>
            </w:r>
          </w:p>
        </w:tc>
      </w:tr>
      <w:tr w14:paraId="77C26F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4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47" w:author="WPS_1731128893" w:date="2025-10-24T15:51:37Z">
            <w:trPr>
              <w:trHeight w:val="170" w:hRule="atLeast"/>
            </w:trPr>
          </w:trPrChange>
        </w:trPr>
        <w:tc>
          <w:tcPr>
            <w:tcW w:w="730" w:type="dxa"/>
            <w:vMerge w:val="continue"/>
            <w:vAlign w:val="center"/>
            <w:tcPrChange w:id="1848" w:author="WPS_1731128893" w:date="2025-10-24T15:51:37Z">
              <w:tcPr>
                <w:tcW w:w="730" w:type="dxa"/>
                <w:vMerge w:val="continue"/>
                <w:vAlign w:val="center"/>
                <w:tcPrChange w:id="1849" w:author="WPS_1731128893" w:date="2025-10-24T15:51:37Z">
                  <w:tcPr>
                    <w:tcW w:w="730" w:type="dxa"/>
                    <w:vMerge w:val="continue"/>
                    <w:vAlign w:val="center"/>
                  </w:tcPr>
                </w:tcPrChange>
              </w:tcPr>
            </w:tcPrChange>
          </w:tcPr>
          <w:p w14:paraId="41FBC12E">
            <w:pPr>
              <w:jc w:val="center"/>
              <w:rPr>
                <w:bCs/>
                <w:szCs w:val="21"/>
                <w:highlight w:val="none"/>
              </w:rPr>
            </w:pPr>
          </w:p>
        </w:tc>
        <w:tc>
          <w:tcPr>
            <w:tcW w:w="1658" w:type="dxa"/>
            <w:vMerge w:val="continue"/>
            <w:tcPrChange w:id="1850" w:author="WPS_1731128893" w:date="2025-10-24T15:51:37Z">
              <w:tcPr>
                <w:tcW w:w="1658" w:type="dxa"/>
                <w:vMerge w:val="continue"/>
                <w:tcPrChange w:id="1851" w:author="WPS_1731128893" w:date="2025-10-24T15:51:37Z">
                  <w:tcPr>
                    <w:tcW w:w="1658" w:type="dxa"/>
                    <w:vMerge w:val="continue"/>
                  </w:tcPr>
                </w:tcPrChange>
              </w:tcPr>
            </w:tcPrChange>
          </w:tcPr>
          <w:p w14:paraId="7A886B2E">
            <w:pPr>
              <w:rPr>
                <w:bCs/>
                <w:szCs w:val="21"/>
                <w:highlight w:val="none"/>
              </w:rPr>
            </w:pPr>
          </w:p>
        </w:tc>
        <w:tc>
          <w:tcPr>
            <w:tcW w:w="5734" w:type="dxa"/>
            <w:tcPrChange w:id="1852" w:author="WPS_1731128893" w:date="2025-10-24T15:51:37Z">
              <w:tcPr>
                <w:tcW w:w="5734" w:type="dxa"/>
                <w:tcPrChange w:id="1853" w:author="WPS_1731128893" w:date="2025-10-24T15:51:37Z">
                  <w:tcPr>
                    <w:tcW w:w="5734" w:type="dxa"/>
                  </w:tcPr>
                </w:tcPrChange>
              </w:tcPr>
            </w:tcPrChange>
          </w:tcPr>
          <w:p w14:paraId="3F15F473">
            <w:pPr>
              <w:rPr>
                <w:bCs/>
                <w:szCs w:val="21"/>
                <w:highlight w:val="none"/>
              </w:rPr>
            </w:pPr>
            <w:r>
              <w:rPr>
                <w:rFonts w:hint="eastAsia"/>
                <w:bCs/>
                <w:szCs w:val="21"/>
                <w:highlight w:val="none"/>
              </w:rPr>
              <w:t>48.2面材：用环保人造革（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r>
      <w:tr w14:paraId="05EC1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5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54" w:author="WPS_1731128893" w:date="2025-10-24T15:51:37Z">
            <w:trPr>
              <w:trHeight w:val="170" w:hRule="atLeast"/>
            </w:trPr>
          </w:trPrChange>
        </w:trPr>
        <w:tc>
          <w:tcPr>
            <w:tcW w:w="730" w:type="dxa"/>
            <w:vMerge w:val="continue"/>
            <w:vAlign w:val="center"/>
            <w:tcPrChange w:id="1855" w:author="WPS_1731128893" w:date="2025-10-24T15:51:37Z">
              <w:tcPr>
                <w:tcW w:w="730" w:type="dxa"/>
                <w:vMerge w:val="continue"/>
                <w:vAlign w:val="center"/>
                <w:tcPrChange w:id="1856" w:author="WPS_1731128893" w:date="2025-10-24T15:51:37Z">
                  <w:tcPr>
                    <w:tcW w:w="730" w:type="dxa"/>
                    <w:vMerge w:val="continue"/>
                    <w:vAlign w:val="center"/>
                  </w:tcPr>
                </w:tcPrChange>
              </w:tcPr>
            </w:tcPrChange>
          </w:tcPr>
          <w:p w14:paraId="52E2D7CD">
            <w:pPr>
              <w:jc w:val="center"/>
              <w:rPr>
                <w:bCs/>
                <w:szCs w:val="21"/>
                <w:highlight w:val="none"/>
              </w:rPr>
            </w:pPr>
          </w:p>
        </w:tc>
        <w:tc>
          <w:tcPr>
            <w:tcW w:w="1658" w:type="dxa"/>
            <w:vMerge w:val="continue"/>
            <w:tcPrChange w:id="1857" w:author="WPS_1731128893" w:date="2025-10-24T15:51:37Z">
              <w:tcPr>
                <w:tcW w:w="1658" w:type="dxa"/>
                <w:vMerge w:val="continue"/>
                <w:tcPrChange w:id="1858" w:author="WPS_1731128893" w:date="2025-10-24T15:51:37Z">
                  <w:tcPr>
                    <w:tcW w:w="1658" w:type="dxa"/>
                    <w:vMerge w:val="continue"/>
                  </w:tcPr>
                </w:tcPrChange>
              </w:tcPr>
            </w:tcPrChange>
          </w:tcPr>
          <w:p w14:paraId="62AD0DA4">
            <w:pPr>
              <w:rPr>
                <w:bCs/>
                <w:szCs w:val="21"/>
                <w:highlight w:val="none"/>
              </w:rPr>
            </w:pPr>
          </w:p>
        </w:tc>
        <w:tc>
          <w:tcPr>
            <w:tcW w:w="5734" w:type="dxa"/>
            <w:tcPrChange w:id="1859" w:author="WPS_1731128893" w:date="2025-10-24T15:51:37Z">
              <w:tcPr>
                <w:tcW w:w="5734" w:type="dxa"/>
                <w:tcPrChange w:id="1860" w:author="WPS_1731128893" w:date="2025-10-24T15:51:37Z">
                  <w:tcPr>
                    <w:tcW w:w="5734" w:type="dxa"/>
                  </w:tcPr>
                </w:tcPrChange>
              </w:tcPr>
            </w:tcPrChange>
          </w:tcPr>
          <w:p w14:paraId="4532B1EF">
            <w:pPr>
              <w:rPr>
                <w:bCs/>
                <w:szCs w:val="21"/>
                <w:highlight w:val="none"/>
              </w:rPr>
            </w:pPr>
            <w:r>
              <w:rPr>
                <w:rFonts w:hint="eastAsia"/>
                <w:bCs/>
                <w:szCs w:val="21"/>
                <w:highlight w:val="none"/>
              </w:rPr>
              <w:t>48.3结构：本体采用Ø11.0mm实心圆管焊接成型，钢管部分为高级粉体烤漆，耐酸碱，耐腐蚀膜厚50um,盐水喷雾测试9级以上；</w:t>
            </w:r>
          </w:p>
        </w:tc>
      </w:tr>
      <w:tr w14:paraId="517F0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6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61" w:author="WPS_1731128893" w:date="2025-10-24T15:51:37Z">
            <w:trPr>
              <w:trHeight w:val="170" w:hRule="atLeast"/>
            </w:trPr>
          </w:trPrChange>
        </w:trPr>
        <w:tc>
          <w:tcPr>
            <w:tcW w:w="730" w:type="dxa"/>
            <w:vMerge w:val="continue"/>
            <w:vAlign w:val="center"/>
            <w:tcPrChange w:id="1862" w:author="WPS_1731128893" w:date="2025-10-24T15:51:37Z">
              <w:tcPr>
                <w:tcW w:w="730" w:type="dxa"/>
                <w:vMerge w:val="continue"/>
                <w:vAlign w:val="center"/>
                <w:tcPrChange w:id="1863" w:author="WPS_1731128893" w:date="2025-10-24T15:51:37Z">
                  <w:tcPr>
                    <w:tcW w:w="730" w:type="dxa"/>
                    <w:vMerge w:val="continue"/>
                    <w:vAlign w:val="center"/>
                  </w:tcPr>
                </w:tcPrChange>
              </w:tcPr>
            </w:tcPrChange>
          </w:tcPr>
          <w:p w14:paraId="29D59EFC">
            <w:pPr>
              <w:jc w:val="center"/>
              <w:rPr>
                <w:bCs/>
                <w:szCs w:val="21"/>
                <w:highlight w:val="none"/>
              </w:rPr>
            </w:pPr>
          </w:p>
        </w:tc>
        <w:tc>
          <w:tcPr>
            <w:tcW w:w="1658" w:type="dxa"/>
            <w:vMerge w:val="continue"/>
            <w:tcPrChange w:id="1864" w:author="WPS_1731128893" w:date="2025-10-24T15:51:37Z">
              <w:tcPr>
                <w:tcW w:w="1658" w:type="dxa"/>
                <w:vMerge w:val="continue"/>
                <w:tcPrChange w:id="1865" w:author="WPS_1731128893" w:date="2025-10-24T15:51:37Z">
                  <w:tcPr>
                    <w:tcW w:w="1658" w:type="dxa"/>
                    <w:vMerge w:val="continue"/>
                  </w:tcPr>
                </w:tcPrChange>
              </w:tcPr>
            </w:tcPrChange>
          </w:tcPr>
          <w:p w14:paraId="1412DD93">
            <w:pPr>
              <w:rPr>
                <w:bCs/>
                <w:szCs w:val="21"/>
                <w:highlight w:val="none"/>
              </w:rPr>
            </w:pPr>
          </w:p>
        </w:tc>
        <w:tc>
          <w:tcPr>
            <w:tcW w:w="5734" w:type="dxa"/>
            <w:tcPrChange w:id="1866" w:author="WPS_1731128893" w:date="2025-10-24T15:51:37Z">
              <w:tcPr>
                <w:tcW w:w="5734" w:type="dxa"/>
                <w:tcPrChange w:id="1867" w:author="WPS_1731128893" w:date="2025-10-24T15:51:37Z">
                  <w:tcPr>
                    <w:tcW w:w="5734" w:type="dxa"/>
                  </w:tcPr>
                </w:tcPrChange>
              </w:tcPr>
            </w:tcPrChange>
          </w:tcPr>
          <w:p w14:paraId="19703828">
            <w:pPr>
              <w:rPr>
                <w:bCs/>
                <w:szCs w:val="21"/>
                <w:highlight w:val="none"/>
              </w:rPr>
            </w:pPr>
            <w:r>
              <w:rPr>
                <w:rFonts w:hint="eastAsia"/>
                <w:bCs/>
                <w:szCs w:val="21"/>
                <w:highlight w:val="none"/>
              </w:rPr>
              <w:t>48.4脚垫：脚垫采用PC。</w:t>
            </w:r>
          </w:p>
        </w:tc>
      </w:tr>
      <w:tr w14:paraId="32D60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6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68" w:author="WPS_1731128893" w:date="2025-10-24T15:51:37Z">
            <w:trPr>
              <w:trHeight w:val="170" w:hRule="atLeast"/>
            </w:trPr>
          </w:trPrChange>
        </w:trPr>
        <w:tc>
          <w:tcPr>
            <w:tcW w:w="730" w:type="dxa"/>
            <w:vMerge w:val="continue"/>
            <w:vAlign w:val="center"/>
            <w:tcPrChange w:id="1869" w:author="WPS_1731128893" w:date="2025-10-24T15:51:37Z">
              <w:tcPr>
                <w:tcW w:w="730" w:type="dxa"/>
                <w:vMerge w:val="continue"/>
                <w:vAlign w:val="center"/>
                <w:tcPrChange w:id="1870" w:author="WPS_1731128893" w:date="2025-10-24T15:51:37Z">
                  <w:tcPr>
                    <w:tcW w:w="730" w:type="dxa"/>
                    <w:vMerge w:val="continue"/>
                    <w:vAlign w:val="center"/>
                  </w:tcPr>
                </w:tcPrChange>
              </w:tcPr>
            </w:tcPrChange>
          </w:tcPr>
          <w:p w14:paraId="486D1EDD">
            <w:pPr>
              <w:jc w:val="center"/>
              <w:rPr>
                <w:bCs/>
                <w:szCs w:val="21"/>
                <w:highlight w:val="none"/>
              </w:rPr>
            </w:pPr>
          </w:p>
        </w:tc>
        <w:tc>
          <w:tcPr>
            <w:tcW w:w="1658" w:type="dxa"/>
            <w:vMerge w:val="continue"/>
            <w:tcPrChange w:id="1871" w:author="WPS_1731128893" w:date="2025-10-24T15:51:37Z">
              <w:tcPr>
                <w:tcW w:w="1658" w:type="dxa"/>
                <w:vMerge w:val="continue"/>
                <w:tcPrChange w:id="1872" w:author="WPS_1731128893" w:date="2025-10-24T15:51:37Z">
                  <w:tcPr>
                    <w:tcW w:w="1658" w:type="dxa"/>
                    <w:vMerge w:val="continue"/>
                  </w:tcPr>
                </w:tcPrChange>
              </w:tcPr>
            </w:tcPrChange>
          </w:tcPr>
          <w:p w14:paraId="36213FB7">
            <w:pPr>
              <w:rPr>
                <w:bCs/>
                <w:szCs w:val="21"/>
                <w:highlight w:val="none"/>
              </w:rPr>
            </w:pPr>
          </w:p>
        </w:tc>
        <w:tc>
          <w:tcPr>
            <w:tcW w:w="5734" w:type="dxa"/>
            <w:tcPrChange w:id="1873" w:author="WPS_1731128893" w:date="2025-10-24T15:51:37Z">
              <w:tcPr>
                <w:tcW w:w="5734" w:type="dxa"/>
                <w:tcPrChange w:id="1874" w:author="WPS_1731128893" w:date="2025-10-24T15:51:37Z">
                  <w:tcPr>
                    <w:tcW w:w="5734" w:type="dxa"/>
                  </w:tcPr>
                </w:tcPrChange>
              </w:tcPr>
            </w:tcPrChange>
          </w:tcPr>
          <w:p w14:paraId="592B1367">
            <w:pPr>
              <w:rPr>
                <w:bCs/>
                <w:szCs w:val="21"/>
                <w:highlight w:val="none"/>
              </w:rPr>
            </w:pPr>
            <w:r>
              <w:rPr>
                <w:rFonts w:hint="eastAsia"/>
                <w:bCs/>
                <w:szCs w:val="21"/>
                <w:highlight w:val="none"/>
              </w:rPr>
              <w:t>48.5尺寸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*826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31E09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7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75" w:author="WPS_1731128893" w:date="2025-10-24T15:51:37Z">
            <w:trPr>
              <w:trHeight w:val="170" w:hRule="atLeast"/>
            </w:trPr>
          </w:trPrChange>
        </w:trPr>
        <w:tc>
          <w:tcPr>
            <w:tcW w:w="730" w:type="dxa"/>
            <w:vMerge w:val="restart"/>
            <w:vAlign w:val="center"/>
            <w:tcPrChange w:id="1876" w:author="WPS_1731128893" w:date="2025-10-24T15:51:37Z">
              <w:tcPr>
                <w:tcW w:w="730" w:type="dxa"/>
                <w:vMerge w:val="restart"/>
                <w:vAlign w:val="center"/>
                <w:tcPrChange w:id="1877" w:author="WPS_1731128893" w:date="2025-10-24T15:51:37Z">
                  <w:tcPr>
                    <w:tcW w:w="730" w:type="dxa"/>
                    <w:vMerge w:val="restart"/>
                    <w:vAlign w:val="center"/>
                  </w:tcPr>
                </w:tcPrChange>
              </w:tcPr>
            </w:tcPrChange>
          </w:tcPr>
          <w:p w14:paraId="36DA9440">
            <w:pPr>
              <w:jc w:val="center"/>
              <w:rPr>
                <w:bCs/>
                <w:szCs w:val="21"/>
                <w:highlight w:val="none"/>
              </w:rPr>
            </w:pPr>
          </w:p>
          <w:p w14:paraId="6D1DE56E">
            <w:pPr>
              <w:jc w:val="center"/>
              <w:rPr>
                <w:bCs/>
                <w:szCs w:val="21"/>
                <w:highlight w:val="none"/>
              </w:rPr>
            </w:pPr>
          </w:p>
          <w:p w14:paraId="16D77095">
            <w:pPr>
              <w:jc w:val="center"/>
              <w:rPr>
                <w:bCs/>
                <w:szCs w:val="21"/>
                <w:highlight w:val="none"/>
              </w:rPr>
            </w:pPr>
          </w:p>
          <w:p w14:paraId="3E1A34B2">
            <w:pPr>
              <w:jc w:val="center"/>
              <w:rPr>
                <w:bCs/>
                <w:szCs w:val="21"/>
                <w:highlight w:val="none"/>
              </w:rPr>
            </w:pPr>
          </w:p>
          <w:p w14:paraId="002D5F52">
            <w:pPr>
              <w:jc w:val="center"/>
              <w:rPr>
                <w:bCs/>
                <w:szCs w:val="21"/>
                <w:highlight w:val="none"/>
              </w:rPr>
            </w:pPr>
          </w:p>
          <w:p w14:paraId="607F790A">
            <w:pPr>
              <w:jc w:val="center"/>
              <w:rPr>
                <w:bCs/>
                <w:szCs w:val="21"/>
                <w:highlight w:val="none"/>
              </w:rPr>
            </w:pPr>
          </w:p>
          <w:p w14:paraId="55D1803D">
            <w:pPr>
              <w:jc w:val="center"/>
              <w:rPr>
                <w:bCs/>
                <w:szCs w:val="21"/>
                <w:highlight w:val="none"/>
              </w:rPr>
            </w:pPr>
          </w:p>
          <w:p w14:paraId="62194761">
            <w:pPr>
              <w:jc w:val="center"/>
              <w:rPr>
                <w:bCs/>
                <w:szCs w:val="21"/>
                <w:highlight w:val="none"/>
              </w:rPr>
            </w:pPr>
          </w:p>
          <w:p w14:paraId="0CA623E2">
            <w:pPr>
              <w:jc w:val="center"/>
              <w:rPr>
                <w:bCs/>
                <w:szCs w:val="21"/>
                <w:highlight w:val="none"/>
              </w:rPr>
            </w:pPr>
            <w:r>
              <w:rPr>
                <w:rFonts w:hint="eastAsia"/>
                <w:bCs/>
                <w:szCs w:val="21"/>
                <w:highlight w:val="none"/>
              </w:rPr>
              <w:t>49</w:t>
            </w:r>
          </w:p>
        </w:tc>
        <w:tc>
          <w:tcPr>
            <w:tcW w:w="1658" w:type="dxa"/>
            <w:vMerge w:val="restart"/>
            <w:tcPrChange w:id="1878" w:author="WPS_1731128893" w:date="2025-10-24T15:51:37Z">
              <w:tcPr>
                <w:tcW w:w="1658" w:type="dxa"/>
                <w:vMerge w:val="restart"/>
                <w:tcPrChange w:id="1879" w:author="WPS_1731128893" w:date="2025-10-24T15:51:37Z">
                  <w:tcPr>
                    <w:tcW w:w="1658" w:type="dxa"/>
                    <w:vMerge w:val="restart"/>
                  </w:tcPr>
                </w:tcPrChange>
              </w:tcPr>
            </w:tcPrChange>
          </w:tcPr>
          <w:p w14:paraId="0990C6BB">
            <w:pPr>
              <w:rPr>
                <w:bCs/>
                <w:szCs w:val="21"/>
                <w:highlight w:val="none"/>
              </w:rPr>
            </w:pPr>
          </w:p>
          <w:p w14:paraId="2D7E0930">
            <w:pPr>
              <w:rPr>
                <w:bCs/>
                <w:szCs w:val="21"/>
                <w:highlight w:val="none"/>
              </w:rPr>
            </w:pPr>
          </w:p>
          <w:p w14:paraId="7E3767D3">
            <w:pPr>
              <w:rPr>
                <w:bCs/>
                <w:szCs w:val="21"/>
                <w:highlight w:val="none"/>
              </w:rPr>
            </w:pPr>
          </w:p>
          <w:p w14:paraId="3FCF3297">
            <w:pPr>
              <w:rPr>
                <w:bCs/>
                <w:szCs w:val="21"/>
                <w:highlight w:val="none"/>
              </w:rPr>
            </w:pPr>
          </w:p>
          <w:p w14:paraId="54B6180C">
            <w:pPr>
              <w:rPr>
                <w:bCs/>
                <w:szCs w:val="21"/>
                <w:highlight w:val="none"/>
              </w:rPr>
            </w:pPr>
          </w:p>
          <w:p w14:paraId="6A0D62EC">
            <w:pPr>
              <w:rPr>
                <w:bCs/>
                <w:szCs w:val="21"/>
                <w:highlight w:val="none"/>
              </w:rPr>
            </w:pPr>
          </w:p>
          <w:p w14:paraId="3390F445">
            <w:pPr>
              <w:rPr>
                <w:bCs/>
                <w:szCs w:val="21"/>
                <w:highlight w:val="none"/>
              </w:rPr>
            </w:pPr>
          </w:p>
          <w:p w14:paraId="79B64421">
            <w:pPr>
              <w:rPr>
                <w:bCs/>
                <w:szCs w:val="21"/>
                <w:highlight w:val="none"/>
              </w:rPr>
            </w:pPr>
          </w:p>
          <w:p w14:paraId="61260C07">
            <w:pPr>
              <w:rPr>
                <w:bCs/>
                <w:szCs w:val="21"/>
                <w:highlight w:val="none"/>
              </w:rPr>
            </w:pPr>
          </w:p>
          <w:p w14:paraId="2337E232">
            <w:pPr>
              <w:rPr>
                <w:bCs/>
                <w:szCs w:val="21"/>
                <w:highlight w:val="none"/>
              </w:rPr>
            </w:pPr>
          </w:p>
          <w:p w14:paraId="203CF0EC">
            <w:pPr>
              <w:rPr>
                <w:bCs/>
                <w:szCs w:val="21"/>
                <w:highlight w:val="none"/>
              </w:rPr>
            </w:pPr>
          </w:p>
          <w:p w14:paraId="1CF18875">
            <w:pPr>
              <w:rPr>
                <w:bCs/>
                <w:szCs w:val="21"/>
                <w:highlight w:val="none"/>
              </w:rPr>
            </w:pPr>
          </w:p>
          <w:p w14:paraId="1F3FE7AE">
            <w:pPr>
              <w:rPr>
                <w:bCs/>
                <w:szCs w:val="21"/>
                <w:highlight w:val="none"/>
              </w:rPr>
            </w:pPr>
          </w:p>
          <w:p w14:paraId="4A1802BE">
            <w:pPr>
              <w:rPr>
                <w:rFonts w:hint="eastAsia"/>
                <w:bCs/>
                <w:szCs w:val="21"/>
                <w:highlight w:val="none"/>
              </w:rPr>
            </w:pPr>
            <w:r>
              <w:rPr>
                <w:rFonts w:hint="eastAsia"/>
                <w:bCs/>
                <w:szCs w:val="21"/>
                <w:highlight w:val="none"/>
              </w:rPr>
              <w:t>围柱卡座</w:t>
            </w:r>
          </w:p>
          <w:p w14:paraId="06DB98F1">
            <w:pPr>
              <w:rPr>
                <w:rFonts w:hint="eastAsia"/>
                <w:bCs/>
                <w:szCs w:val="21"/>
                <w:highlight w:val="none"/>
              </w:rPr>
            </w:pPr>
            <w:r>
              <w:rPr>
                <w:highlight w:val="none"/>
              </w:rPr>
              <w:drawing>
                <wp:inline distT="0" distB="0" distL="114300" distR="114300">
                  <wp:extent cx="897890" cy="640715"/>
                  <wp:effectExtent l="0" t="0" r="3810" b="6985"/>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
                          <pic:cNvPicPr>
                            <a:picLocks noChangeAspect="1"/>
                          </pic:cNvPicPr>
                        </pic:nvPicPr>
                        <pic:blipFill>
                          <a:blip r:embed="rId55"/>
                          <a:stretch>
                            <a:fillRect/>
                          </a:stretch>
                        </pic:blipFill>
                        <pic:spPr>
                          <a:xfrm>
                            <a:off x="0" y="0"/>
                            <a:ext cx="897890" cy="640715"/>
                          </a:xfrm>
                          <a:prstGeom prst="rect">
                            <a:avLst/>
                          </a:prstGeom>
                          <a:noFill/>
                          <a:ln>
                            <a:noFill/>
                          </a:ln>
                        </pic:spPr>
                      </pic:pic>
                    </a:graphicData>
                  </a:graphic>
                </wp:inline>
              </w:drawing>
            </w:r>
          </w:p>
        </w:tc>
        <w:tc>
          <w:tcPr>
            <w:tcW w:w="5734" w:type="dxa"/>
            <w:tcPrChange w:id="1880" w:author="WPS_1731128893" w:date="2025-10-24T15:51:37Z">
              <w:tcPr>
                <w:tcW w:w="5734" w:type="dxa"/>
                <w:tcPrChange w:id="1881" w:author="WPS_1731128893" w:date="2025-10-24T15:51:37Z">
                  <w:tcPr>
                    <w:tcW w:w="5734" w:type="dxa"/>
                  </w:tcPr>
                </w:tcPrChange>
              </w:tcPr>
            </w:tcPrChange>
          </w:tcPr>
          <w:p w14:paraId="59AD8E0D">
            <w:pPr>
              <w:rPr>
                <w:rFonts w:ascii="Calibri" w:hAnsi="Calibri"/>
                <w:bCs/>
                <w:szCs w:val="21"/>
                <w:highlight w:val="none"/>
              </w:rPr>
            </w:pPr>
            <w:r>
              <w:rPr>
                <w:rFonts w:hint="eastAsia" w:cs="Calibri"/>
                <w:bCs/>
                <w:highlight w:val="none"/>
              </w:rPr>
              <w:t>4</w:t>
            </w:r>
            <w:r>
              <w:rPr>
                <w:bCs/>
                <w:highlight w:val="none"/>
              </w:rPr>
              <w:t xml:space="preserve">9.1 </w:t>
            </w:r>
            <w:r>
              <w:rPr>
                <w:rFonts w:ascii="宋体" w:hAnsi="宋体"/>
                <w:bCs/>
                <w:highlight w:val="none"/>
              </w:rPr>
              <w:t>沙发：</w:t>
            </w:r>
          </w:p>
          <w:p w14:paraId="694FE297">
            <w:pPr>
              <w:rPr>
                <w:bCs/>
                <w:szCs w:val="21"/>
                <w:highlight w:val="none"/>
              </w:rPr>
            </w:pPr>
            <w:r>
              <w:rPr>
                <w:rFonts w:hint="eastAsia"/>
                <w:bCs/>
                <w:szCs w:val="21"/>
                <w:highlight w:val="none"/>
              </w:rPr>
              <w:t>49.1.1饰面：采用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268AD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8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82" w:author="WPS_1731128893" w:date="2025-10-24T15:51:37Z">
            <w:trPr>
              <w:trHeight w:val="170" w:hRule="atLeast"/>
            </w:trPr>
          </w:trPrChange>
        </w:trPr>
        <w:tc>
          <w:tcPr>
            <w:tcW w:w="730" w:type="dxa"/>
            <w:vMerge w:val="continue"/>
            <w:vAlign w:val="center"/>
            <w:tcPrChange w:id="1883" w:author="WPS_1731128893" w:date="2025-10-24T15:51:37Z">
              <w:tcPr>
                <w:tcW w:w="730" w:type="dxa"/>
                <w:vMerge w:val="continue"/>
                <w:vAlign w:val="center"/>
                <w:tcPrChange w:id="1884" w:author="WPS_1731128893" w:date="2025-10-24T15:51:37Z">
                  <w:tcPr>
                    <w:tcW w:w="730" w:type="dxa"/>
                    <w:vMerge w:val="continue"/>
                    <w:vAlign w:val="center"/>
                  </w:tcPr>
                </w:tcPrChange>
              </w:tcPr>
            </w:tcPrChange>
          </w:tcPr>
          <w:p w14:paraId="1838F259">
            <w:pPr>
              <w:jc w:val="center"/>
              <w:rPr>
                <w:bCs/>
                <w:szCs w:val="21"/>
                <w:highlight w:val="none"/>
              </w:rPr>
            </w:pPr>
          </w:p>
        </w:tc>
        <w:tc>
          <w:tcPr>
            <w:tcW w:w="1658" w:type="dxa"/>
            <w:vMerge w:val="continue"/>
            <w:tcPrChange w:id="1885" w:author="WPS_1731128893" w:date="2025-10-24T15:51:37Z">
              <w:tcPr>
                <w:tcW w:w="1658" w:type="dxa"/>
                <w:vMerge w:val="continue"/>
                <w:tcPrChange w:id="1886" w:author="WPS_1731128893" w:date="2025-10-24T15:51:37Z">
                  <w:tcPr>
                    <w:tcW w:w="1658" w:type="dxa"/>
                    <w:vMerge w:val="continue"/>
                  </w:tcPr>
                </w:tcPrChange>
              </w:tcPr>
            </w:tcPrChange>
          </w:tcPr>
          <w:p w14:paraId="74ECAE98">
            <w:pPr>
              <w:rPr>
                <w:bCs/>
                <w:szCs w:val="21"/>
                <w:highlight w:val="none"/>
              </w:rPr>
            </w:pPr>
          </w:p>
        </w:tc>
        <w:tc>
          <w:tcPr>
            <w:tcW w:w="5734" w:type="dxa"/>
            <w:tcPrChange w:id="1887" w:author="WPS_1731128893" w:date="2025-10-24T15:51:37Z">
              <w:tcPr>
                <w:tcW w:w="5734" w:type="dxa"/>
                <w:tcPrChange w:id="1888" w:author="WPS_1731128893" w:date="2025-10-24T15:51:37Z">
                  <w:tcPr>
                    <w:tcW w:w="5734" w:type="dxa"/>
                  </w:tcPr>
                </w:tcPrChange>
              </w:tcPr>
            </w:tcPrChange>
          </w:tcPr>
          <w:p w14:paraId="792DBFB4">
            <w:pPr>
              <w:rPr>
                <w:bCs/>
                <w:szCs w:val="21"/>
                <w:highlight w:val="none"/>
              </w:rPr>
            </w:pPr>
            <w:r>
              <w:rPr>
                <w:rFonts w:hint="eastAsia"/>
                <w:bCs/>
                <w:szCs w:val="21"/>
                <w:highlight w:val="none"/>
              </w:rPr>
              <w:t>49.1.2海绵：阻燃海绵，坐垫海绵密度40#表面涂有防止老化变形的保护膜,可防氧化,防碎，背部采用30#无粉海绵柔软度高，舒适度强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557EB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8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889" w:author="WPS_1731128893" w:date="2025-10-24T15:51:37Z">
            <w:trPr>
              <w:trHeight w:val="170" w:hRule="atLeast"/>
            </w:trPr>
          </w:trPrChange>
        </w:trPr>
        <w:tc>
          <w:tcPr>
            <w:tcW w:w="730" w:type="dxa"/>
            <w:vMerge w:val="continue"/>
            <w:vAlign w:val="center"/>
            <w:tcPrChange w:id="1890" w:author="WPS_1731128893" w:date="2025-10-24T15:51:37Z">
              <w:tcPr>
                <w:tcW w:w="730" w:type="dxa"/>
                <w:vMerge w:val="continue"/>
                <w:vAlign w:val="center"/>
                <w:tcPrChange w:id="1891" w:author="WPS_1731128893" w:date="2025-10-24T15:51:37Z">
                  <w:tcPr>
                    <w:tcW w:w="730" w:type="dxa"/>
                    <w:vMerge w:val="continue"/>
                    <w:vAlign w:val="center"/>
                  </w:tcPr>
                </w:tcPrChange>
              </w:tcPr>
            </w:tcPrChange>
          </w:tcPr>
          <w:p w14:paraId="1CC7A72A">
            <w:pPr>
              <w:jc w:val="center"/>
              <w:rPr>
                <w:bCs/>
                <w:szCs w:val="21"/>
                <w:highlight w:val="none"/>
              </w:rPr>
            </w:pPr>
          </w:p>
        </w:tc>
        <w:tc>
          <w:tcPr>
            <w:tcW w:w="1658" w:type="dxa"/>
            <w:vMerge w:val="continue"/>
            <w:tcPrChange w:id="1892" w:author="WPS_1731128893" w:date="2025-10-24T15:51:37Z">
              <w:tcPr>
                <w:tcW w:w="1658" w:type="dxa"/>
                <w:vMerge w:val="continue"/>
                <w:tcPrChange w:id="1893" w:author="WPS_1731128893" w:date="2025-10-24T15:51:37Z">
                  <w:tcPr>
                    <w:tcW w:w="1658" w:type="dxa"/>
                    <w:vMerge w:val="continue"/>
                  </w:tcPr>
                </w:tcPrChange>
              </w:tcPr>
            </w:tcPrChange>
          </w:tcPr>
          <w:p w14:paraId="325F655A">
            <w:pPr>
              <w:rPr>
                <w:bCs/>
                <w:szCs w:val="21"/>
                <w:highlight w:val="none"/>
              </w:rPr>
            </w:pPr>
          </w:p>
        </w:tc>
        <w:tc>
          <w:tcPr>
            <w:tcW w:w="5734" w:type="dxa"/>
            <w:tcPrChange w:id="1894" w:author="WPS_1731128893" w:date="2025-10-24T15:51:37Z">
              <w:tcPr>
                <w:tcW w:w="5734" w:type="dxa"/>
                <w:tcPrChange w:id="1895" w:author="WPS_1731128893" w:date="2025-10-24T15:51:37Z">
                  <w:tcPr>
                    <w:tcW w:w="5734" w:type="dxa"/>
                  </w:tcPr>
                </w:tcPrChange>
              </w:tcPr>
            </w:tcPrChange>
          </w:tcPr>
          <w:p w14:paraId="2FB10454">
            <w:pPr>
              <w:rPr>
                <w:bCs/>
                <w:szCs w:val="21"/>
                <w:highlight w:val="none"/>
              </w:rPr>
            </w:pPr>
            <w:r>
              <w:rPr>
                <w:rFonts w:hint="eastAsia"/>
                <w:bCs/>
                <w:szCs w:val="21"/>
                <w:highlight w:val="none"/>
              </w:rPr>
              <w:t>49.1.3胶水：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216BC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89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710" w:hRule="atLeast"/>
          <w:trPrChange w:id="1896" w:author="WPS_1731128893" w:date="2025-10-24T15:51:37Z">
            <w:trPr>
              <w:trHeight w:val="710" w:hRule="atLeast"/>
            </w:trPr>
          </w:trPrChange>
        </w:trPr>
        <w:tc>
          <w:tcPr>
            <w:tcW w:w="730" w:type="dxa"/>
            <w:vMerge w:val="continue"/>
            <w:vAlign w:val="center"/>
            <w:tcPrChange w:id="1897" w:author="WPS_1731128893" w:date="2025-10-24T15:51:37Z">
              <w:tcPr>
                <w:tcW w:w="730" w:type="dxa"/>
                <w:vMerge w:val="continue"/>
                <w:vAlign w:val="center"/>
                <w:tcPrChange w:id="1898" w:author="WPS_1731128893" w:date="2025-10-24T15:51:37Z">
                  <w:tcPr>
                    <w:tcW w:w="730" w:type="dxa"/>
                    <w:vMerge w:val="continue"/>
                    <w:vAlign w:val="center"/>
                  </w:tcPr>
                </w:tcPrChange>
              </w:tcPr>
            </w:tcPrChange>
          </w:tcPr>
          <w:p w14:paraId="4FD42495">
            <w:pPr>
              <w:jc w:val="center"/>
              <w:rPr>
                <w:bCs/>
                <w:szCs w:val="21"/>
                <w:highlight w:val="none"/>
              </w:rPr>
            </w:pPr>
          </w:p>
        </w:tc>
        <w:tc>
          <w:tcPr>
            <w:tcW w:w="1658" w:type="dxa"/>
            <w:vMerge w:val="continue"/>
            <w:tcPrChange w:id="1899" w:author="WPS_1731128893" w:date="2025-10-24T15:51:37Z">
              <w:tcPr>
                <w:tcW w:w="1658" w:type="dxa"/>
                <w:vMerge w:val="continue"/>
                <w:tcPrChange w:id="1900" w:author="WPS_1731128893" w:date="2025-10-24T15:51:37Z">
                  <w:tcPr>
                    <w:tcW w:w="1658" w:type="dxa"/>
                    <w:vMerge w:val="continue"/>
                  </w:tcPr>
                </w:tcPrChange>
              </w:tcPr>
            </w:tcPrChange>
          </w:tcPr>
          <w:p w14:paraId="2D2FA981">
            <w:pPr>
              <w:rPr>
                <w:bCs/>
                <w:szCs w:val="21"/>
                <w:highlight w:val="none"/>
              </w:rPr>
            </w:pPr>
          </w:p>
        </w:tc>
        <w:tc>
          <w:tcPr>
            <w:tcW w:w="5734" w:type="dxa"/>
            <w:tcPrChange w:id="1901" w:author="WPS_1731128893" w:date="2025-10-24T15:51:37Z">
              <w:tcPr>
                <w:tcW w:w="5734" w:type="dxa"/>
                <w:tcPrChange w:id="1902" w:author="WPS_1731128893" w:date="2025-10-24T15:51:37Z">
                  <w:tcPr>
                    <w:tcW w:w="5734" w:type="dxa"/>
                  </w:tcPr>
                </w:tcPrChange>
              </w:tcPr>
            </w:tcPrChange>
          </w:tcPr>
          <w:p w14:paraId="7AE7E4A6">
            <w:pPr>
              <w:rPr>
                <w:bCs/>
                <w:szCs w:val="21"/>
                <w:highlight w:val="none"/>
              </w:rPr>
            </w:pPr>
            <w:r>
              <w:rPr>
                <w:rFonts w:hint="eastAsia"/>
                <w:bCs/>
                <w:szCs w:val="21"/>
                <w:highlight w:val="none"/>
              </w:rPr>
              <w:t>49.1.4框架：实木沙发框架榫卯结构，框架制做符合人体工学，结构稳固，承托力达260-300KG，含水率介于8%-12%，经防腐防虫防潮技术处理；</w:t>
            </w:r>
          </w:p>
        </w:tc>
      </w:tr>
      <w:tr w14:paraId="2F73FD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0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03" w:author="WPS_1731128893" w:date="2025-10-24T15:51:37Z">
            <w:trPr>
              <w:trHeight w:val="170" w:hRule="atLeast"/>
            </w:trPr>
          </w:trPrChange>
        </w:trPr>
        <w:tc>
          <w:tcPr>
            <w:tcW w:w="730" w:type="dxa"/>
            <w:vMerge w:val="continue"/>
            <w:vAlign w:val="center"/>
            <w:tcPrChange w:id="1904" w:author="WPS_1731128893" w:date="2025-10-24T15:51:37Z">
              <w:tcPr>
                <w:tcW w:w="730" w:type="dxa"/>
                <w:vMerge w:val="continue"/>
                <w:vAlign w:val="center"/>
                <w:tcPrChange w:id="1905" w:author="WPS_1731128893" w:date="2025-10-24T15:51:37Z">
                  <w:tcPr>
                    <w:tcW w:w="730" w:type="dxa"/>
                    <w:vMerge w:val="continue"/>
                    <w:vAlign w:val="center"/>
                  </w:tcPr>
                </w:tcPrChange>
              </w:tcPr>
            </w:tcPrChange>
          </w:tcPr>
          <w:p w14:paraId="1CDFF85C">
            <w:pPr>
              <w:jc w:val="center"/>
              <w:rPr>
                <w:bCs/>
                <w:szCs w:val="21"/>
                <w:highlight w:val="none"/>
              </w:rPr>
            </w:pPr>
          </w:p>
        </w:tc>
        <w:tc>
          <w:tcPr>
            <w:tcW w:w="1658" w:type="dxa"/>
            <w:vMerge w:val="continue"/>
            <w:tcPrChange w:id="1906" w:author="WPS_1731128893" w:date="2025-10-24T15:51:37Z">
              <w:tcPr>
                <w:tcW w:w="1658" w:type="dxa"/>
                <w:vMerge w:val="continue"/>
                <w:tcPrChange w:id="1907" w:author="WPS_1731128893" w:date="2025-10-24T15:51:37Z">
                  <w:tcPr>
                    <w:tcW w:w="1658" w:type="dxa"/>
                    <w:vMerge w:val="continue"/>
                  </w:tcPr>
                </w:tcPrChange>
              </w:tcPr>
            </w:tcPrChange>
          </w:tcPr>
          <w:p w14:paraId="65CB0F2E">
            <w:pPr>
              <w:rPr>
                <w:bCs/>
                <w:szCs w:val="21"/>
                <w:highlight w:val="none"/>
              </w:rPr>
            </w:pPr>
          </w:p>
        </w:tc>
        <w:tc>
          <w:tcPr>
            <w:tcW w:w="5734" w:type="dxa"/>
            <w:tcPrChange w:id="1908" w:author="WPS_1731128893" w:date="2025-10-24T15:51:37Z">
              <w:tcPr>
                <w:tcW w:w="5734" w:type="dxa"/>
                <w:tcPrChange w:id="1909" w:author="WPS_1731128893" w:date="2025-10-24T15:51:37Z">
                  <w:tcPr>
                    <w:tcW w:w="5734" w:type="dxa"/>
                  </w:tcPr>
                </w:tcPrChange>
              </w:tcPr>
            </w:tcPrChange>
          </w:tcPr>
          <w:p w14:paraId="61B2E8BD">
            <w:pPr>
              <w:rPr>
                <w:bCs/>
                <w:szCs w:val="21"/>
                <w:highlight w:val="none"/>
              </w:rPr>
            </w:pPr>
            <w:r>
              <w:rPr>
                <w:rFonts w:hint="eastAsia"/>
                <w:bCs/>
                <w:szCs w:val="21"/>
                <w:highlight w:val="none"/>
              </w:rPr>
              <w:t>49.1.5整体：车缝线路均匀饱满、线条顺畅、针距均匀；扪面整体感观流畅、外型符合要求；组装后全面测试：转角平滑、后背及底座包饱满，左右对齐；</w:t>
            </w:r>
          </w:p>
        </w:tc>
      </w:tr>
      <w:tr w14:paraId="31B36F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1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890" w:hRule="atLeast"/>
          <w:trPrChange w:id="1910" w:author="WPS_1731128893" w:date="2025-10-24T15:51:37Z">
            <w:trPr>
              <w:trHeight w:val="890" w:hRule="atLeast"/>
            </w:trPr>
          </w:trPrChange>
        </w:trPr>
        <w:tc>
          <w:tcPr>
            <w:tcW w:w="730" w:type="dxa"/>
            <w:vMerge w:val="continue"/>
            <w:vAlign w:val="center"/>
            <w:tcPrChange w:id="1911" w:author="WPS_1731128893" w:date="2025-10-24T15:51:37Z">
              <w:tcPr>
                <w:tcW w:w="730" w:type="dxa"/>
                <w:vMerge w:val="continue"/>
                <w:vAlign w:val="center"/>
                <w:tcPrChange w:id="1912" w:author="WPS_1731128893" w:date="2025-10-24T15:51:37Z">
                  <w:tcPr>
                    <w:tcW w:w="730" w:type="dxa"/>
                    <w:vMerge w:val="continue"/>
                    <w:vAlign w:val="center"/>
                  </w:tcPr>
                </w:tcPrChange>
              </w:tcPr>
            </w:tcPrChange>
          </w:tcPr>
          <w:p w14:paraId="312C9A14">
            <w:pPr>
              <w:jc w:val="center"/>
              <w:rPr>
                <w:bCs/>
                <w:szCs w:val="21"/>
                <w:highlight w:val="none"/>
              </w:rPr>
            </w:pPr>
          </w:p>
        </w:tc>
        <w:tc>
          <w:tcPr>
            <w:tcW w:w="1658" w:type="dxa"/>
            <w:vMerge w:val="continue"/>
            <w:tcPrChange w:id="1913" w:author="WPS_1731128893" w:date="2025-10-24T15:51:37Z">
              <w:tcPr>
                <w:tcW w:w="1658" w:type="dxa"/>
                <w:vMerge w:val="continue"/>
                <w:tcPrChange w:id="1914" w:author="WPS_1731128893" w:date="2025-10-24T15:51:37Z">
                  <w:tcPr>
                    <w:tcW w:w="1658" w:type="dxa"/>
                    <w:vMerge w:val="continue"/>
                  </w:tcPr>
                </w:tcPrChange>
              </w:tcPr>
            </w:tcPrChange>
          </w:tcPr>
          <w:p w14:paraId="543C7140">
            <w:pPr>
              <w:rPr>
                <w:bCs/>
                <w:szCs w:val="21"/>
                <w:highlight w:val="none"/>
              </w:rPr>
            </w:pPr>
          </w:p>
        </w:tc>
        <w:tc>
          <w:tcPr>
            <w:tcW w:w="5734" w:type="dxa"/>
            <w:tcPrChange w:id="1915" w:author="WPS_1731128893" w:date="2025-10-24T15:51:37Z">
              <w:tcPr>
                <w:tcW w:w="5734" w:type="dxa"/>
                <w:tcPrChange w:id="1916" w:author="WPS_1731128893" w:date="2025-10-24T15:51:37Z">
                  <w:tcPr>
                    <w:tcW w:w="5734" w:type="dxa"/>
                  </w:tcPr>
                </w:tcPrChange>
              </w:tcPr>
            </w:tcPrChange>
          </w:tcPr>
          <w:p w14:paraId="3C730D92">
            <w:pPr>
              <w:rPr>
                <w:rFonts w:hint="eastAsia" w:ascii="Times New Roman" w:hAnsi="Times New Roman"/>
                <w:bCs/>
                <w:szCs w:val="21"/>
                <w:highlight w:val="none"/>
              </w:rPr>
            </w:pPr>
            <w:r>
              <w:rPr>
                <w:rFonts w:hint="eastAsia" w:cs="Times New Roman"/>
                <w:bCs/>
                <w:szCs w:val="21"/>
                <w:highlight w:val="none"/>
              </w:rPr>
              <w:t>4</w:t>
            </w:r>
            <w:r>
              <w:rPr>
                <w:rFonts w:hint="eastAsia"/>
                <w:bCs/>
                <w:szCs w:val="21"/>
                <w:highlight w:val="none"/>
              </w:rPr>
              <w:t xml:space="preserve">9.2 </w:t>
            </w:r>
            <w:r>
              <w:rPr>
                <w:rFonts w:hint="eastAsia" w:ascii="Times New Roman" w:hAnsi="Times New Roman"/>
                <w:bCs/>
                <w:szCs w:val="21"/>
                <w:highlight w:val="none"/>
              </w:rPr>
              <w:t>阅览桌：</w:t>
            </w:r>
          </w:p>
          <w:p w14:paraId="0EBA98EA">
            <w:pPr>
              <w:rPr>
                <w:rFonts w:hint="eastAsia"/>
                <w:bCs/>
                <w:szCs w:val="21"/>
                <w:highlight w:val="none"/>
              </w:rPr>
            </w:pPr>
            <w:r>
              <w:rPr>
                <w:rFonts w:hint="eastAsia"/>
                <w:bCs/>
                <w:szCs w:val="21"/>
                <w:highlight w:val="none"/>
              </w:rPr>
              <w:t>49.2.1基材：采用E0级多层板，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48A04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1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1917" w:author="WPS_1731128893" w:date="2025-10-24T15:51:37Z">
            <w:trPr>
              <w:trHeight w:val="90" w:hRule="atLeast"/>
            </w:trPr>
          </w:trPrChange>
        </w:trPr>
        <w:tc>
          <w:tcPr>
            <w:tcW w:w="730" w:type="dxa"/>
            <w:vMerge w:val="continue"/>
            <w:vAlign w:val="center"/>
            <w:tcPrChange w:id="1918" w:author="WPS_1731128893" w:date="2025-10-24T15:51:37Z">
              <w:tcPr>
                <w:tcW w:w="730" w:type="dxa"/>
                <w:vMerge w:val="continue"/>
                <w:vAlign w:val="center"/>
                <w:tcPrChange w:id="1919" w:author="WPS_1731128893" w:date="2025-10-24T15:51:37Z">
                  <w:tcPr>
                    <w:tcW w:w="730" w:type="dxa"/>
                    <w:vMerge w:val="continue"/>
                    <w:vAlign w:val="center"/>
                  </w:tcPr>
                </w:tcPrChange>
              </w:tcPr>
            </w:tcPrChange>
          </w:tcPr>
          <w:p w14:paraId="4FA1FE31">
            <w:pPr>
              <w:jc w:val="center"/>
              <w:rPr>
                <w:bCs/>
                <w:szCs w:val="21"/>
                <w:highlight w:val="none"/>
              </w:rPr>
            </w:pPr>
          </w:p>
        </w:tc>
        <w:tc>
          <w:tcPr>
            <w:tcW w:w="1658" w:type="dxa"/>
            <w:vMerge w:val="continue"/>
            <w:tcPrChange w:id="1920" w:author="WPS_1731128893" w:date="2025-10-24T15:51:37Z">
              <w:tcPr>
                <w:tcW w:w="1658" w:type="dxa"/>
                <w:vMerge w:val="continue"/>
                <w:tcPrChange w:id="1921" w:author="WPS_1731128893" w:date="2025-10-24T15:51:37Z">
                  <w:tcPr>
                    <w:tcW w:w="1658" w:type="dxa"/>
                    <w:vMerge w:val="continue"/>
                  </w:tcPr>
                </w:tcPrChange>
              </w:tcPr>
            </w:tcPrChange>
          </w:tcPr>
          <w:p w14:paraId="65D08BAA">
            <w:pPr>
              <w:rPr>
                <w:bCs/>
                <w:szCs w:val="21"/>
                <w:highlight w:val="none"/>
              </w:rPr>
            </w:pPr>
          </w:p>
        </w:tc>
        <w:tc>
          <w:tcPr>
            <w:tcW w:w="5734" w:type="dxa"/>
            <w:tcPrChange w:id="1922" w:author="WPS_1731128893" w:date="2025-10-24T15:51:37Z">
              <w:tcPr>
                <w:tcW w:w="5734" w:type="dxa"/>
                <w:tcPrChange w:id="1923" w:author="WPS_1731128893" w:date="2025-10-24T15:51:37Z">
                  <w:tcPr>
                    <w:tcW w:w="5734" w:type="dxa"/>
                  </w:tcPr>
                </w:tcPrChange>
              </w:tcPr>
            </w:tcPrChange>
          </w:tcPr>
          <w:p w14:paraId="57441949">
            <w:pPr>
              <w:rPr>
                <w:bCs/>
                <w:szCs w:val="21"/>
                <w:highlight w:val="none"/>
              </w:rPr>
            </w:pPr>
            <w:r>
              <w:rPr>
                <w:rFonts w:hint="eastAsia"/>
                <w:bCs/>
                <w:szCs w:val="21"/>
                <w:highlight w:val="none"/>
              </w:rPr>
              <w:t>49.2.2饰面：采用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79104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2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24" w:author="WPS_1731128893" w:date="2025-10-24T15:51:37Z">
            <w:trPr>
              <w:trHeight w:val="170" w:hRule="atLeast"/>
            </w:trPr>
          </w:trPrChange>
        </w:trPr>
        <w:tc>
          <w:tcPr>
            <w:tcW w:w="730" w:type="dxa"/>
            <w:vMerge w:val="continue"/>
            <w:vAlign w:val="center"/>
            <w:tcPrChange w:id="1925" w:author="WPS_1731128893" w:date="2025-10-24T15:51:37Z">
              <w:tcPr>
                <w:tcW w:w="730" w:type="dxa"/>
                <w:vMerge w:val="continue"/>
                <w:vAlign w:val="center"/>
                <w:tcPrChange w:id="1926" w:author="WPS_1731128893" w:date="2025-10-24T15:51:37Z">
                  <w:tcPr>
                    <w:tcW w:w="730" w:type="dxa"/>
                    <w:vMerge w:val="continue"/>
                    <w:vAlign w:val="center"/>
                  </w:tcPr>
                </w:tcPrChange>
              </w:tcPr>
            </w:tcPrChange>
          </w:tcPr>
          <w:p w14:paraId="206BA60A">
            <w:pPr>
              <w:jc w:val="center"/>
              <w:rPr>
                <w:bCs/>
                <w:szCs w:val="21"/>
                <w:highlight w:val="none"/>
              </w:rPr>
            </w:pPr>
          </w:p>
        </w:tc>
        <w:tc>
          <w:tcPr>
            <w:tcW w:w="1658" w:type="dxa"/>
            <w:vMerge w:val="continue"/>
            <w:tcPrChange w:id="1927" w:author="WPS_1731128893" w:date="2025-10-24T15:51:37Z">
              <w:tcPr>
                <w:tcW w:w="1658" w:type="dxa"/>
                <w:vMerge w:val="continue"/>
                <w:tcPrChange w:id="1928" w:author="WPS_1731128893" w:date="2025-10-24T15:51:37Z">
                  <w:tcPr>
                    <w:tcW w:w="1658" w:type="dxa"/>
                    <w:vMerge w:val="continue"/>
                  </w:tcPr>
                </w:tcPrChange>
              </w:tcPr>
            </w:tcPrChange>
          </w:tcPr>
          <w:p w14:paraId="59D19922">
            <w:pPr>
              <w:rPr>
                <w:bCs/>
                <w:szCs w:val="21"/>
                <w:highlight w:val="none"/>
              </w:rPr>
            </w:pPr>
          </w:p>
        </w:tc>
        <w:tc>
          <w:tcPr>
            <w:tcW w:w="5734" w:type="dxa"/>
            <w:tcPrChange w:id="1929" w:author="WPS_1731128893" w:date="2025-10-24T15:51:37Z">
              <w:tcPr>
                <w:tcW w:w="5734" w:type="dxa"/>
                <w:tcPrChange w:id="1930" w:author="WPS_1731128893" w:date="2025-10-24T15:51:37Z">
                  <w:tcPr>
                    <w:tcW w:w="5734" w:type="dxa"/>
                  </w:tcPr>
                </w:tcPrChange>
              </w:tcPr>
            </w:tcPrChange>
          </w:tcPr>
          <w:p w14:paraId="1DC4D967">
            <w:pPr>
              <w:rPr>
                <w:bCs/>
                <w:szCs w:val="21"/>
                <w:highlight w:val="none"/>
              </w:rPr>
            </w:pPr>
            <w:r>
              <w:rPr>
                <w:rFonts w:hint="eastAsia"/>
                <w:bCs/>
                <w:szCs w:val="21"/>
                <w:highlight w:val="none"/>
              </w:rPr>
              <w:t>49.2.3封边：采用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2726CF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3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31" w:author="WPS_1731128893" w:date="2025-10-24T15:51:37Z">
            <w:trPr>
              <w:trHeight w:val="170" w:hRule="atLeast"/>
            </w:trPr>
          </w:trPrChange>
        </w:trPr>
        <w:tc>
          <w:tcPr>
            <w:tcW w:w="730" w:type="dxa"/>
            <w:vMerge w:val="continue"/>
            <w:vAlign w:val="center"/>
            <w:tcPrChange w:id="1932" w:author="WPS_1731128893" w:date="2025-10-24T15:51:37Z">
              <w:tcPr>
                <w:tcW w:w="730" w:type="dxa"/>
                <w:vMerge w:val="continue"/>
                <w:vAlign w:val="center"/>
                <w:tcPrChange w:id="1933" w:author="WPS_1731128893" w:date="2025-10-24T15:51:37Z">
                  <w:tcPr>
                    <w:tcW w:w="730" w:type="dxa"/>
                    <w:vMerge w:val="continue"/>
                    <w:vAlign w:val="center"/>
                  </w:tcPr>
                </w:tcPrChange>
              </w:tcPr>
            </w:tcPrChange>
          </w:tcPr>
          <w:p w14:paraId="224CB12B">
            <w:pPr>
              <w:jc w:val="center"/>
              <w:rPr>
                <w:bCs/>
                <w:szCs w:val="21"/>
                <w:highlight w:val="none"/>
              </w:rPr>
            </w:pPr>
          </w:p>
        </w:tc>
        <w:tc>
          <w:tcPr>
            <w:tcW w:w="1658" w:type="dxa"/>
            <w:vMerge w:val="continue"/>
            <w:tcPrChange w:id="1934" w:author="WPS_1731128893" w:date="2025-10-24T15:51:37Z">
              <w:tcPr>
                <w:tcW w:w="1658" w:type="dxa"/>
                <w:vMerge w:val="continue"/>
                <w:tcPrChange w:id="1935" w:author="WPS_1731128893" w:date="2025-10-24T15:51:37Z">
                  <w:tcPr>
                    <w:tcW w:w="1658" w:type="dxa"/>
                    <w:vMerge w:val="continue"/>
                  </w:tcPr>
                </w:tcPrChange>
              </w:tcPr>
            </w:tcPrChange>
          </w:tcPr>
          <w:p w14:paraId="16E06B43">
            <w:pPr>
              <w:rPr>
                <w:bCs/>
                <w:szCs w:val="21"/>
                <w:highlight w:val="none"/>
              </w:rPr>
            </w:pPr>
          </w:p>
        </w:tc>
        <w:tc>
          <w:tcPr>
            <w:tcW w:w="5734" w:type="dxa"/>
            <w:tcPrChange w:id="1936" w:author="WPS_1731128893" w:date="2025-10-24T15:51:37Z">
              <w:tcPr>
                <w:tcW w:w="5734" w:type="dxa"/>
                <w:tcPrChange w:id="1937" w:author="WPS_1731128893" w:date="2025-10-24T15:51:37Z">
                  <w:tcPr>
                    <w:tcW w:w="5734" w:type="dxa"/>
                  </w:tcPr>
                </w:tcPrChange>
              </w:tcPr>
            </w:tcPrChange>
          </w:tcPr>
          <w:p w14:paraId="6B41A323">
            <w:pPr>
              <w:rPr>
                <w:bCs/>
                <w:szCs w:val="21"/>
                <w:highlight w:val="none"/>
              </w:rPr>
            </w:pPr>
            <w:r>
              <w:rPr>
                <w:rFonts w:hint="eastAsia"/>
                <w:bCs/>
                <w:szCs w:val="21"/>
                <w:highlight w:val="none"/>
              </w:rPr>
              <w:t>49.2.4热熔胶：采用环保热熔胶，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730D9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3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38" w:author="WPS_1731128893" w:date="2025-10-24T15:51:37Z">
            <w:trPr>
              <w:trHeight w:val="170" w:hRule="atLeast"/>
            </w:trPr>
          </w:trPrChange>
        </w:trPr>
        <w:tc>
          <w:tcPr>
            <w:tcW w:w="730" w:type="dxa"/>
            <w:vMerge w:val="continue"/>
            <w:vAlign w:val="center"/>
            <w:tcPrChange w:id="1939" w:author="WPS_1731128893" w:date="2025-10-24T15:51:37Z">
              <w:tcPr>
                <w:tcW w:w="730" w:type="dxa"/>
                <w:vMerge w:val="continue"/>
                <w:vAlign w:val="center"/>
                <w:tcPrChange w:id="1940" w:author="WPS_1731128893" w:date="2025-10-24T15:51:37Z">
                  <w:tcPr>
                    <w:tcW w:w="730" w:type="dxa"/>
                    <w:vMerge w:val="continue"/>
                    <w:vAlign w:val="center"/>
                  </w:tcPr>
                </w:tcPrChange>
              </w:tcPr>
            </w:tcPrChange>
          </w:tcPr>
          <w:p w14:paraId="4B9E8538">
            <w:pPr>
              <w:jc w:val="center"/>
              <w:rPr>
                <w:bCs/>
                <w:szCs w:val="21"/>
                <w:highlight w:val="none"/>
              </w:rPr>
            </w:pPr>
          </w:p>
        </w:tc>
        <w:tc>
          <w:tcPr>
            <w:tcW w:w="1658" w:type="dxa"/>
            <w:vMerge w:val="continue"/>
            <w:tcPrChange w:id="1941" w:author="WPS_1731128893" w:date="2025-10-24T15:51:37Z">
              <w:tcPr>
                <w:tcW w:w="1658" w:type="dxa"/>
                <w:vMerge w:val="continue"/>
                <w:tcPrChange w:id="1942" w:author="WPS_1731128893" w:date="2025-10-24T15:51:37Z">
                  <w:tcPr>
                    <w:tcW w:w="1658" w:type="dxa"/>
                    <w:vMerge w:val="continue"/>
                  </w:tcPr>
                </w:tcPrChange>
              </w:tcPr>
            </w:tcPrChange>
          </w:tcPr>
          <w:p w14:paraId="5FD83EB6">
            <w:pPr>
              <w:rPr>
                <w:bCs/>
                <w:szCs w:val="21"/>
                <w:highlight w:val="none"/>
              </w:rPr>
            </w:pPr>
          </w:p>
        </w:tc>
        <w:tc>
          <w:tcPr>
            <w:tcW w:w="5734" w:type="dxa"/>
            <w:tcPrChange w:id="1943" w:author="WPS_1731128893" w:date="2025-10-24T15:51:37Z">
              <w:tcPr>
                <w:tcW w:w="5734" w:type="dxa"/>
                <w:tcPrChange w:id="1944" w:author="WPS_1731128893" w:date="2025-10-24T15:51:37Z">
                  <w:tcPr>
                    <w:tcW w:w="5734" w:type="dxa"/>
                  </w:tcPr>
                </w:tcPrChange>
              </w:tcPr>
            </w:tcPrChange>
          </w:tcPr>
          <w:p w14:paraId="407DC3FA">
            <w:pPr>
              <w:rPr>
                <w:bCs/>
                <w:szCs w:val="21"/>
                <w:highlight w:val="none"/>
              </w:rPr>
            </w:pPr>
            <w:r>
              <w:rPr>
                <w:rFonts w:hint="eastAsia"/>
                <w:bCs/>
                <w:szCs w:val="21"/>
                <w:highlight w:val="none"/>
              </w:rPr>
              <w:t>49.3尺寸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：2450*2450*750（实际尺寸以现场测量为准）</w:t>
            </w:r>
          </w:p>
        </w:tc>
      </w:tr>
      <w:tr w14:paraId="1566B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4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45" w:author="WPS_1731128893" w:date="2025-10-24T15:51:37Z">
            <w:trPr>
              <w:trHeight w:val="170" w:hRule="atLeast"/>
            </w:trPr>
          </w:trPrChange>
        </w:trPr>
        <w:tc>
          <w:tcPr>
            <w:tcW w:w="730" w:type="dxa"/>
            <w:vMerge w:val="restart"/>
            <w:vAlign w:val="center"/>
            <w:tcPrChange w:id="1946" w:author="WPS_1731128893" w:date="2025-10-24T15:51:37Z">
              <w:tcPr>
                <w:tcW w:w="730" w:type="dxa"/>
                <w:vMerge w:val="restart"/>
                <w:vAlign w:val="center"/>
                <w:tcPrChange w:id="1947" w:author="WPS_1731128893" w:date="2025-10-24T15:51:37Z">
                  <w:tcPr>
                    <w:tcW w:w="730" w:type="dxa"/>
                    <w:vMerge w:val="restart"/>
                    <w:vAlign w:val="center"/>
                  </w:tcPr>
                </w:tcPrChange>
              </w:tcPr>
            </w:tcPrChange>
          </w:tcPr>
          <w:p w14:paraId="161E9BAF">
            <w:pPr>
              <w:jc w:val="center"/>
              <w:rPr>
                <w:bCs/>
                <w:szCs w:val="21"/>
                <w:highlight w:val="none"/>
              </w:rPr>
            </w:pPr>
            <w:r>
              <w:rPr>
                <w:rFonts w:hint="eastAsia"/>
                <w:bCs/>
                <w:szCs w:val="21"/>
                <w:highlight w:val="none"/>
              </w:rPr>
              <w:t>50</w:t>
            </w:r>
          </w:p>
        </w:tc>
        <w:tc>
          <w:tcPr>
            <w:tcW w:w="1658" w:type="dxa"/>
            <w:vMerge w:val="restart"/>
            <w:tcPrChange w:id="1948" w:author="WPS_1731128893" w:date="2025-10-24T15:51:37Z">
              <w:tcPr>
                <w:tcW w:w="1658" w:type="dxa"/>
                <w:vMerge w:val="restart"/>
                <w:tcPrChange w:id="1949" w:author="WPS_1731128893" w:date="2025-10-24T15:51:37Z">
                  <w:tcPr>
                    <w:tcW w:w="1658" w:type="dxa"/>
                    <w:vMerge w:val="restart"/>
                  </w:tcPr>
                </w:tcPrChange>
              </w:tcPr>
            </w:tcPrChange>
          </w:tcPr>
          <w:p w14:paraId="31449F32">
            <w:pPr>
              <w:rPr>
                <w:bCs/>
                <w:szCs w:val="21"/>
                <w:highlight w:val="none"/>
              </w:rPr>
            </w:pPr>
          </w:p>
          <w:p w14:paraId="74E0C92A">
            <w:pPr>
              <w:rPr>
                <w:bCs/>
                <w:szCs w:val="21"/>
                <w:highlight w:val="none"/>
              </w:rPr>
            </w:pPr>
          </w:p>
          <w:p w14:paraId="5561205A">
            <w:pPr>
              <w:rPr>
                <w:bCs/>
                <w:szCs w:val="21"/>
                <w:highlight w:val="none"/>
              </w:rPr>
            </w:pPr>
          </w:p>
          <w:p w14:paraId="2ADAB163">
            <w:pPr>
              <w:rPr>
                <w:bCs/>
                <w:szCs w:val="21"/>
                <w:highlight w:val="none"/>
              </w:rPr>
            </w:pPr>
          </w:p>
          <w:p w14:paraId="5FDD1250">
            <w:pPr>
              <w:rPr>
                <w:bCs/>
                <w:szCs w:val="21"/>
                <w:highlight w:val="none"/>
              </w:rPr>
            </w:pPr>
          </w:p>
          <w:p w14:paraId="482630ED">
            <w:pPr>
              <w:rPr>
                <w:bCs/>
                <w:szCs w:val="21"/>
                <w:highlight w:val="none"/>
              </w:rPr>
            </w:pPr>
          </w:p>
          <w:p w14:paraId="7362180F">
            <w:pPr>
              <w:rPr>
                <w:bCs/>
                <w:szCs w:val="21"/>
                <w:highlight w:val="none"/>
              </w:rPr>
            </w:pPr>
          </w:p>
          <w:p w14:paraId="002D0A5F">
            <w:pPr>
              <w:rPr>
                <w:bCs/>
                <w:szCs w:val="21"/>
                <w:highlight w:val="none"/>
              </w:rPr>
            </w:pPr>
          </w:p>
          <w:p w14:paraId="1FCBC59B">
            <w:pPr>
              <w:rPr>
                <w:bCs/>
                <w:szCs w:val="21"/>
                <w:highlight w:val="none"/>
              </w:rPr>
            </w:pPr>
          </w:p>
          <w:p w14:paraId="546AD0F8">
            <w:pPr>
              <w:rPr>
                <w:bCs/>
                <w:szCs w:val="21"/>
                <w:highlight w:val="none"/>
              </w:rPr>
            </w:pPr>
          </w:p>
          <w:p w14:paraId="6D2F2480">
            <w:pPr>
              <w:rPr>
                <w:bCs/>
                <w:szCs w:val="21"/>
                <w:highlight w:val="none"/>
              </w:rPr>
            </w:pPr>
          </w:p>
          <w:p w14:paraId="23259204">
            <w:pPr>
              <w:rPr>
                <w:bCs/>
                <w:szCs w:val="21"/>
                <w:highlight w:val="none"/>
              </w:rPr>
            </w:pPr>
          </w:p>
          <w:p w14:paraId="76D0E8F1">
            <w:pPr>
              <w:rPr>
                <w:bCs/>
                <w:szCs w:val="21"/>
                <w:highlight w:val="none"/>
              </w:rPr>
            </w:pPr>
          </w:p>
          <w:p w14:paraId="6322AF14">
            <w:pPr>
              <w:rPr>
                <w:rFonts w:hint="eastAsia"/>
                <w:bCs/>
                <w:szCs w:val="21"/>
                <w:highlight w:val="none"/>
              </w:rPr>
            </w:pPr>
            <w:r>
              <w:rPr>
                <w:rFonts w:hint="eastAsia"/>
                <w:bCs/>
                <w:szCs w:val="21"/>
                <w:highlight w:val="none"/>
              </w:rPr>
              <w:t>靠墙卡座</w:t>
            </w:r>
          </w:p>
          <w:p w14:paraId="4B2893BC">
            <w:pPr>
              <w:rPr>
                <w:rFonts w:hint="eastAsia"/>
                <w:bCs/>
                <w:szCs w:val="21"/>
                <w:highlight w:val="none"/>
              </w:rPr>
            </w:pPr>
            <w:r>
              <w:rPr>
                <w:highlight w:val="none"/>
              </w:rPr>
              <w:drawing>
                <wp:inline distT="0" distB="0" distL="114300" distR="114300">
                  <wp:extent cx="899160" cy="523875"/>
                  <wp:effectExtent l="0" t="0" r="2540" b="9525"/>
                  <wp:docPr id="1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8"/>
                          <pic:cNvPicPr>
                            <a:picLocks noChangeAspect="1"/>
                          </pic:cNvPicPr>
                        </pic:nvPicPr>
                        <pic:blipFill>
                          <a:blip r:embed="rId56"/>
                          <a:stretch>
                            <a:fillRect/>
                          </a:stretch>
                        </pic:blipFill>
                        <pic:spPr>
                          <a:xfrm>
                            <a:off x="0" y="0"/>
                            <a:ext cx="899160" cy="523875"/>
                          </a:xfrm>
                          <a:prstGeom prst="rect">
                            <a:avLst/>
                          </a:prstGeom>
                          <a:noFill/>
                          <a:ln>
                            <a:noFill/>
                          </a:ln>
                        </pic:spPr>
                      </pic:pic>
                    </a:graphicData>
                  </a:graphic>
                </wp:inline>
              </w:drawing>
            </w:r>
          </w:p>
        </w:tc>
        <w:tc>
          <w:tcPr>
            <w:tcW w:w="5734" w:type="dxa"/>
            <w:tcPrChange w:id="1950" w:author="WPS_1731128893" w:date="2025-10-24T15:51:37Z">
              <w:tcPr>
                <w:tcW w:w="5734" w:type="dxa"/>
                <w:tcPrChange w:id="1951" w:author="WPS_1731128893" w:date="2025-10-24T15:51:37Z">
                  <w:tcPr>
                    <w:tcW w:w="5734" w:type="dxa"/>
                  </w:tcPr>
                </w:tcPrChange>
              </w:tcPr>
            </w:tcPrChange>
          </w:tcPr>
          <w:p w14:paraId="3C088D6C">
            <w:pPr>
              <w:rPr>
                <w:bCs/>
                <w:szCs w:val="21"/>
                <w:highlight w:val="none"/>
              </w:rPr>
            </w:pPr>
            <w:r>
              <w:rPr>
                <w:rFonts w:hint="eastAsia"/>
                <w:bCs/>
                <w:szCs w:val="21"/>
                <w:highlight w:val="none"/>
              </w:rPr>
              <w:t>50.1.饰面：采用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0B5C6B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5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52" w:author="WPS_1731128893" w:date="2025-10-24T15:51:37Z">
            <w:trPr>
              <w:trHeight w:val="170" w:hRule="atLeast"/>
            </w:trPr>
          </w:trPrChange>
        </w:trPr>
        <w:tc>
          <w:tcPr>
            <w:tcW w:w="730" w:type="dxa"/>
            <w:vMerge w:val="continue"/>
            <w:vAlign w:val="center"/>
            <w:tcPrChange w:id="1953" w:author="WPS_1731128893" w:date="2025-10-24T15:51:37Z">
              <w:tcPr>
                <w:tcW w:w="730" w:type="dxa"/>
                <w:vMerge w:val="continue"/>
                <w:vAlign w:val="center"/>
                <w:tcPrChange w:id="1954" w:author="WPS_1731128893" w:date="2025-10-24T15:51:37Z">
                  <w:tcPr>
                    <w:tcW w:w="730" w:type="dxa"/>
                    <w:vMerge w:val="continue"/>
                    <w:vAlign w:val="center"/>
                  </w:tcPr>
                </w:tcPrChange>
              </w:tcPr>
            </w:tcPrChange>
          </w:tcPr>
          <w:p w14:paraId="185AA1A3">
            <w:pPr>
              <w:jc w:val="center"/>
              <w:rPr>
                <w:bCs/>
                <w:szCs w:val="21"/>
                <w:highlight w:val="none"/>
              </w:rPr>
            </w:pPr>
          </w:p>
        </w:tc>
        <w:tc>
          <w:tcPr>
            <w:tcW w:w="1658" w:type="dxa"/>
            <w:vMerge w:val="continue"/>
            <w:tcPrChange w:id="1955" w:author="WPS_1731128893" w:date="2025-10-24T15:51:37Z">
              <w:tcPr>
                <w:tcW w:w="1658" w:type="dxa"/>
                <w:vMerge w:val="continue"/>
                <w:tcPrChange w:id="1956" w:author="WPS_1731128893" w:date="2025-10-24T15:51:37Z">
                  <w:tcPr>
                    <w:tcW w:w="1658" w:type="dxa"/>
                    <w:vMerge w:val="continue"/>
                  </w:tcPr>
                </w:tcPrChange>
              </w:tcPr>
            </w:tcPrChange>
          </w:tcPr>
          <w:p w14:paraId="0FDC1F44">
            <w:pPr>
              <w:rPr>
                <w:bCs/>
                <w:szCs w:val="21"/>
                <w:highlight w:val="none"/>
              </w:rPr>
            </w:pPr>
          </w:p>
        </w:tc>
        <w:tc>
          <w:tcPr>
            <w:tcW w:w="5734" w:type="dxa"/>
            <w:tcPrChange w:id="1957" w:author="WPS_1731128893" w:date="2025-10-24T15:51:37Z">
              <w:tcPr>
                <w:tcW w:w="5734" w:type="dxa"/>
                <w:tcPrChange w:id="1958" w:author="WPS_1731128893" w:date="2025-10-24T15:51:37Z">
                  <w:tcPr>
                    <w:tcW w:w="5734" w:type="dxa"/>
                  </w:tcPr>
                </w:tcPrChange>
              </w:tcPr>
            </w:tcPrChange>
          </w:tcPr>
          <w:p w14:paraId="2303D52D">
            <w:pPr>
              <w:rPr>
                <w:bCs/>
                <w:szCs w:val="21"/>
                <w:highlight w:val="none"/>
              </w:rPr>
            </w:pPr>
            <w:r>
              <w:rPr>
                <w:rFonts w:hint="eastAsia"/>
                <w:bCs/>
                <w:szCs w:val="21"/>
                <w:highlight w:val="none"/>
              </w:rPr>
              <w:t>50.2海绵：阻燃海绵，坐垫海绵密度40#表面涂有防止老化变形的保护膜,可防氧化,防碎，背部采用30#无粉海绵柔软度高，舒适度强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5CED59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5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59" w:author="WPS_1731128893" w:date="2025-10-24T15:51:37Z">
            <w:trPr>
              <w:trHeight w:val="170" w:hRule="atLeast"/>
            </w:trPr>
          </w:trPrChange>
        </w:trPr>
        <w:tc>
          <w:tcPr>
            <w:tcW w:w="730" w:type="dxa"/>
            <w:vMerge w:val="continue"/>
            <w:vAlign w:val="center"/>
            <w:tcPrChange w:id="1960" w:author="WPS_1731128893" w:date="2025-10-24T15:51:37Z">
              <w:tcPr>
                <w:tcW w:w="730" w:type="dxa"/>
                <w:vMerge w:val="continue"/>
                <w:vAlign w:val="center"/>
                <w:tcPrChange w:id="1961" w:author="WPS_1731128893" w:date="2025-10-24T15:51:37Z">
                  <w:tcPr>
                    <w:tcW w:w="730" w:type="dxa"/>
                    <w:vMerge w:val="continue"/>
                    <w:vAlign w:val="center"/>
                  </w:tcPr>
                </w:tcPrChange>
              </w:tcPr>
            </w:tcPrChange>
          </w:tcPr>
          <w:p w14:paraId="65855F1B">
            <w:pPr>
              <w:jc w:val="center"/>
              <w:rPr>
                <w:bCs/>
                <w:szCs w:val="21"/>
                <w:highlight w:val="none"/>
              </w:rPr>
            </w:pPr>
          </w:p>
        </w:tc>
        <w:tc>
          <w:tcPr>
            <w:tcW w:w="1658" w:type="dxa"/>
            <w:vMerge w:val="continue"/>
            <w:tcPrChange w:id="1962" w:author="WPS_1731128893" w:date="2025-10-24T15:51:37Z">
              <w:tcPr>
                <w:tcW w:w="1658" w:type="dxa"/>
                <w:vMerge w:val="continue"/>
                <w:tcPrChange w:id="1963" w:author="WPS_1731128893" w:date="2025-10-24T15:51:37Z">
                  <w:tcPr>
                    <w:tcW w:w="1658" w:type="dxa"/>
                    <w:vMerge w:val="continue"/>
                  </w:tcPr>
                </w:tcPrChange>
              </w:tcPr>
            </w:tcPrChange>
          </w:tcPr>
          <w:p w14:paraId="5D8A661F">
            <w:pPr>
              <w:rPr>
                <w:bCs/>
                <w:szCs w:val="21"/>
                <w:highlight w:val="none"/>
              </w:rPr>
            </w:pPr>
          </w:p>
        </w:tc>
        <w:tc>
          <w:tcPr>
            <w:tcW w:w="5734" w:type="dxa"/>
            <w:tcPrChange w:id="1964" w:author="WPS_1731128893" w:date="2025-10-24T15:51:37Z">
              <w:tcPr>
                <w:tcW w:w="5734" w:type="dxa"/>
                <w:tcPrChange w:id="1965" w:author="WPS_1731128893" w:date="2025-10-24T15:51:37Z">
                  <w:tcPr>
                    <w:tcW w:w="5734" w:type="dxa"/>
                  </w:tcPr>
                </w:tcPrChange>
              </w:tcPr>
            </w:tcPrChange>
          </w:tcPr>
          <w:p w14:paraId="0ED9865F">
            <w:pPr>
              <w:rPr>
                <w:bCs/>
                <w:szCs w:val="21"/>
                <w:highlight w:val="none"/>
              </w:rPr>
            </w:pPr>
            <w:r>
              <w:rPr>
                <w:rFonts w:hint="eastAsia"/>
                <w:bCs/>
                <w:szCs w:val="21"/>
                <w:highlight w:val="none"/>
              </w:rPr>
              <w:t>50.3胶水：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4D6A1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6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66" w:author="WPS_1731128893" w:date="2025-10-24T15:51:37Z">
            <w:trPr>
              <w:trHeight w:val="170" w:hRule="atLeast"/>
            </w:trPr>
          </w:trPrChange>
        </w:trPr>
        <w:tc>
          <w:tcPr>
            <w:tcW w:w="730" w:type="dxa"/>
            <w:vMerge w:val="continue"/>
            <w:vAlign w:val="center"/>
            <w:tcPrChange w:id="1967" w:author="WPS_1731128893" w:date="2025-10-24T15:51:37Z">
              <w:tcPr>
                <w:tcW w:w="730" w:type="dxa"/>
                <w:vMerge w:val="continue"/>
                <w:vAlign w:val="center"/>
                <w:tcPrChange w:id="1968" w:author="WPS_1731128893" w:date="2025-10-24T15:51:37Z">
                  <w:tcPr>
                    <w:tcW w:w="730" w:type="dxa"/>
                    <w:vMerge w:val="continue"/>
                    <w:vAlign w:val="center"/>
                  </w:tcPr>
                </w:tcPrChange>
              </w:tcPr>
            </w:tcPrChange>
          </w:tcPr>
          <w:p w14:paraId="11DAC4D5">
            <w:pPr>
              <w:jc w:val="center"/>
              <w:rPr>
                <w:bCs/>
                <w:szCs w:val="21"/>
                <w:highlight w:val="none"/>
              </w:rPr>
            </w:pPr>
          </w:p>
        </w:tc>
        <w:tc>
          <w:tcPr>
            <w:tcW w:w="1658" w:type="dxa"/>
            <w:vMerge w:val="continue"/>
            <w:tcPrChange w:id="1969" w:author="WPS_1731128893" w:date="2025-10-24T15:51:37Z">
              <w:tcPr>
                <w:tcW w:w="1658" w:type="dxa"/>
                <w:vMerge w:val="continue"/>
                <w:tcPrChange w:id="1970" w:author="WPS_1731128893" w:date="2025-10-24T15:51:37Z">
                  <w:tcPr>
                    <w:tcW w:w="1658" w:type="dxa"/>
                    <w:vMerge w:val="continue"/>
                  </w:tcPr>
                </w:tcPrChange>
              </w:tcPr>
            </w:tcPrChange>
          </w:tcPr>
          <w:p w14:paraId="7C8CF8D6">
            <w:pPr>
              <w:rPr>
                <w:bCs/>
                <w:szCs w:val="21"/>
                <w:highlight w:val="none"/>
              </w:rPr>
            </w:pPr>
          </w:p>
        </w:tc>
        <w:tc>
          <w:tcPr>
            <w:tcW w:w="5734" w:type="dxa"/>
            <w:tcPrChange w:id="1971" w:author="WPS_1731128893" w:date="2025-10-24T15:51:37Z">
              <w:tcPr>
                <w:tcW w:w="5734" w:type="dxa"/>
                <w:tcPrChange w:id="1972" w:author="WPS_1731128893" w:date="2025-10-24T15:51:37Z">
                  <w:tcPr>
                    <w:tcW w:w="5734" w:type="dxa"/>
                  </w:tcPr>
                </w:tcPrChange>
              </w:tcPr>
            </w:tcPrChange>
          </w:tcPr>
          <w:p w14:paraId="7C461D9B">
            <w:pPr>
              <w:rPr>
                <w:bCs/>
                <w:szCs w:val="21"/>
                <w:highlight w:val="none"/>
              </w:rPr>
            </w:pPr>
            <w:r>
              <w:rPr>
                <w:rFonts w:hint="eastAsia"/>
                <w:bCs/>
                <w:szCs w:val="21"/>
                <w:highlight w:val="none"/>
              </w:rPr>
              <w:t>50.4框架：多层+白蜡木实木沙发框架榫卯结构，框架制做符合人体工学，结构稳固，承托力达260-300KG，含水率介于8%-12%，经防腐防虫防潮技术处理；</w:t>
            </w:r>
          </w:p>
        </w:tc>
      </w:tr>
      <w:tr w14:paraId="428D2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7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73" w:author="WPS_1731128893" w:date="2025-10-24T15:51:37Z">
            <w:trPr>
              <w:trHeight w:val="170" w:hRule="atLeast"/>
            </w:trPr>
          </w:trPrChange>
        </w:trPr>
        <w:tc>
          <w:tcPr>
            <w:tcW w:w="730" w:type="dxa"/>
            <w:vMerge w:val="continue"/>
            <w:vAlign w:val="center"/>
            <w:tcPrChange w:id="1974" w:author="WPS_1731128893" w:date="2025-10-24T15:51:37Z">
              <w:tcPr>
                <w:tcW w:w="730" w:type="dxa"/>
                <w:vMerge w:val="continue"/>
                <w:vAlign w:val="center"/>
                <w:tcPrChange w:id="1975" w:author="WPS_1731128893" w:date="2025-10-24T15:51:37Z">
                  <w:tcPr>
                    <w:tcW w:w="730" w:type="dxa"/>
                    <w:vMerge w:val="continue"/>
                    <w:vAlign w:val="center"/>
                  </w:tcPr>
                </w:tcPrChange>
              </w:tcPr>
            </w:tcPrChange>
          </w:tcPr>
          <w:p w14:paraId="7F1F50D8">
            <w:pPr>
              <w:jc w:val="center"/>
              <w:rPr>
                <w:bCs/>
                <w:szCs w:val="21"/>
                <w:highlight w:val="none"/>
              </w:rPr>
            </w:pPr>
          </w:p>
        </w:tc>
        <w:tc>
          <w:tcPr>
            <w:tcW w:w="1658" w:type="dxa"/>
            <w:vMerge w:val="continue"/>
            <w:tcPrChange w:id="1976" w:author="WPS_1731128893" w:date="2025-10-24T15:51:37Z">
              <w:tcPr>
                <w:tcW w:w="1658" w:type="dxa"/>
                <w:vMerge w:val="continue"/>
                <w:tcPrChange w:id="1977" w:author="WPS_1731128893" w:date="2025-10-24T15:51:37Z">
                  <w:tcPr>
                    <w:tcW w:w="1658" w:type="dxa"/>
                    <w:vMerge w:val="continue"/>
                  </w:tcPr>
                </w:tcPrChange>
              </w:tcPr>
            </w:tcPrChange>
          </w:tcPr>
          <w:p w14:paraId="57972C87">
            <w:pPr>
              <w:rPr>
                <w:bCs/>
                <w:szCs w:val="21"/>
                <w:highlight w:val="none"/>
              </w:rPr>
            </w:pPr>
          </w:p>
        </w:tc>
        <w:tc>
          <w:tcPr>
            <w:tcW w:w="5734" w:type="dxa"/>
            <w:tcPrChange w:id="1978" w:author="WPS_1731128893" w:date="2025-10-24T15:51:37Z">
              <w:tcPr>
                <w:tcW w:w="5734" w:type="dxa"/>
                <w:tcPrChange w:id="1979" w:author="WPS_1731128893" w:date="2025-10-24T15:51:37Z">
                  <w:tcPr>
                    <w:tcW w:w="5734" w:type="dxa"/>
                  </w:tcPr>
                </w:tcPrChange>
              </w:tcPr>
            </w:tcPrChange>
          </w:tcPr>
          <w:p w14:paraId="38276F42">
            <w:pPr>
              <w:rPr>
                <w:bCs/>
                <w:szCs w:val="21"/>
                <w:highlight w:val="none"/>
              </w:rPr>
            </w:pPr>
            <w:r>
              <w:rPr>
                <w:rFonts w:hint="eastAsia"/>
                <w:bCs/>
                <w:szCs w:val="21"/>
                <w:highlight w:val="none"/>
              </w:rPr>
              <w:t>50.5整体：车缝线路均匀饱满、线条顺畅、针距均匀；扪面整体感观流畅、外型符合要求；组装后全面测试：转角平滑、后背及底座包饱满，左右对齐。</w:t>
            </w:r>
          </w:p>
        </w:tc>
      </w:tr>
      <w:tr w14:paraId="2A0280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8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80" w:author="WPS_1731128893" w:date="2025-10-24T15:51:37Z">
            <w:trPr>
              <w:trHeight w:val="170" w:hRule="atLeast"/>
            </w:trPr>
          </w:trPrChange>
        </w:trPr>
        <w:tc>
          <w:tcPr>
            <w:tcW w:w="730" w:type="dxa"/>
            <w:vMerge w:val="continue"/>
            <w:vAlign w:val="center"/>
            <w:tcPrChange w:id="1981" w:author="WPS_1731128893" w:date="2025-10-24T15:51:37Z">
              <w:tcPr>
                <w:tcW w:w="730" w:type="dxa"/>
                <w:vMerge w:val="continue"/>
                <w:vAlign w:val="center"/>
                <w:tcPrChange w:id="1982" w:author="WPS_1731128893" w:date="2025-10-24T15:51:37Z">
                  <w:tcPr>
                    <w:tcW w:w="730" w:type="dxa"/>
                    <w:vMerge w:val="continue"/>
                    <w:vAlign w:val="center"/>
                  </w:tcPr>
                </w:tcPrChange>
              </w:tcPr>
            </w:tcPrChange>
          </w:tcPr>
          <w:p w14:paraId="50F7B178">
            <w:pPr>
              <w:jc w:val="center"/>
              <w:rPr>
                <w:bCs/>
                <w:szCs w:val="21"/>
                <w:highlight w:val="none"/>
              </w:rPr>
            </w:pPr>
          </w:p>
        </w:tc>
        <w:tc>
          <w:tcPr>
            <w:tcW w:w="1658" w:type="dxa"/>
            <w:vMerge w:val="continue"/>
            <w:tcPrChange w:id="1983" w:author="WPS_1731128893" w:date="2025-10-24T15:51:37Z">
              <w:tcPr>
                <w:tcW w:w="1658" w:type="dxa"/>
                <w:vMerge w:val="continue"/>
                <w:tcPrChange w:id="1984" w:author="WPS_1731128893" w:date="2025-10-24T15:51:37Z">
                  <w:tcPr>
                    <w:tcW w:w="1658" w:type="dxa"/>
                    <w:vMerge w:val="continue"/>
                  </w:tcPr>
                </w:tcPrChange>
              </w:tcPr>
            </w:tcPrChange>
          </w:tcPr>
          <w:p w14:paraId="025A1172">
            <w:pPr>
              <w:rPr>
                <w:bCs/>
                <w:szCs w:val="21"/>
                <w:highlight w:val="none"/>
              </w:rPr>
            </w:pPr>
          </w:p>
        </w:tc>
        <w:tc>
          <w:tcPr>
            <w:tcW w:w="5734" w:type="dxa"/>
            <w:tcPrChange w:id="1985" w:author="WPS_1731128893" w:date="2025-10-24T15:51:37Z">
              <w:tcPr>
                <w:tcW w:w="5734" w:type="dxa"/>
                <w:tcPrChange w:id="1986" w:author="WPS_1731128893" w:date="2025-10-24T15:51:37Z">
                  <w:tcPr>
                    <w:tcW w:w="5734" w:type="dxa"/>
                  </w:tcPr>
                </w:tcPrChange>
              </w:tcPr>
            </w:tcPrChange>
          </w:tcPr>
          <w:p w14:paraId="73CD80B7">
            <w:pPr>
              <w:rPr>
                <w:bCs/>
                <w:szCs w:val="21"/>
                <w:highlight w:val="none"/>
              </w:rPr>
            </w:pPr>
            <w:r>
              <w:rPr>
                <w:rFonts w:hint="eastAsia"/>
                <w:bCs/>
                <w:szCs w:val="21"/>
                <w:highlight w:val="none"/>
              </w:rPr>
              <w:t>50.6尺寸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：1200*450*750（实际尺寸以现场测量为准）</w:t>
            </w:r>
          </w:p>
        </w:tc>
      </w:tr>
      <w:tr w14:paraId="10A58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8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84" w:hRule="atLeast"/>
          <w:trPrChange w:id="1987" w:author="WPS_1731128893" w:date="2025-10-24T15:51:37Z">
            <w:trPr>
              <w:trHeight w:val="284" w:hRule="atLeast"/>
            </w:trPr>
          </w:trPrChange>
        </w:trPr>
        <w:tc>
          <w:tcPr>
            <w:tcW w:w="730" w:type="dxa"/>
            <w:vMerge w:val="restart"/>
            <w:vAlign w:val="center"/>
            <w:tcPrChange w:id="1988" w:author="WPS_1731128893" w:date="2025-10-24T15:51:37Z">
              <w:tcPr>
                <w:tcW w:w="730" w:type="dxa"/>
                <w:vMerge w:val="restart"/>
                <w:vAlign w:val="center"/>
                <w:tcPrChange w:id="1989" w:author="WPS_1731128893" w:date="2025-10-24T15:51:37Z">
                  <w:tcPr>
                    <w:tcW w:w="730" w:type="dxa"/>
                    <w:vMerge w:val="restart"/>
                    <w:vAlign w:val="center"/>
                  </w:tcPr>
                </w:tcPrChange>
              </w:tcPr>
            </w:tcPrChange>
          </w:tcPr>
          <w:p w14:paraId="55B1C5EA">
            <w:pPr>
              <w:jc w:val="center"/>
              <w:rPr>
                <w:bCs/>
                <w:szCs w:val="21"/>
                <w:highlight w:val="none"/>
              </w:rPr>
            </w:pPr>
          </w:p>
          <w:p w14:paraId="7D3F364F">
            <w:pPr>
              <w:jc w:val="center"/>
              <w:rPr>
                <w:bCs/>
                <w:szCs w:val="21"/>
                <w:highlight w:val="none"/>
              </w:rPr>
            </w:pPr>
          </w:p>
          <w:p w14:paraId="2467F53F">
            <w:pPr>
              <w:jc w:val="center"/>
              <w:rPr>
                <w:bCs/>
                <w:szCs w:val="21"/>
                <w:highlight w:val="none"/>
              </w:rPr>
            </w:pPr>
          </w:p>
          <w:p w14:paraId="02470F77">
            <w:pPr>
              <w:jc w:val="center"/>
              <w:rPr>
                <w:bCs/>
                <w:szCs w:val="21"/>
                <w:highlight w:val="none"/>
              </w:rPr>
            </w:pPr>
          </w:p>
          <w:p w14:paraId="34AA9DBB">
            <w:pPr>
              <w:jc w:val="center"/>
              <w:rPr>
                <w:bCs/>
                <w:szCs w:val="21"/>
                <w:highlight w:val="none"/>
              </w:rPr>
            </w:pPr>
          </w:p>
          <w:p w14:paraId="0CD04E1D">
            <w:pPr>
              <w:rPr>
                <w:bCs/>
                <w:szCs w:val="21"/>
                <w:highlight w:val="none"/>
              </w:rPr>
            </w:pPr>
            <w:r>
              <w:rPr>
                <w:rFonts w:hint="eastAsia"/>
                <w:bCs/>
                <w:szCs w:val="21"/>
                <w:highlight w:val="none"/>
              </w:rPr>
              <w:t>51</w:t>
            </w:r>
          </w:p>
        </w:tc>
        <w:tc>
          <w:tcPr>
            <w:tcW w:w="1658" w:type="dxa"/>
            <w:vMerge w:val="restart"/>
            <w:tcPrChange w:id="1990" w:author="WPS_1731128893" w:date="2025-10-24T15:51:37Z">
              <w:tcPr>
                <w:tcW w:w="1658" w:type="dxa"/>
                <w:vMerge w:val="restart"/>
                <w:tcPrChange w:id="1991" w:author="WPS_1731128893" w:date="2025-10-24T15:51:37Z">
                  <w:tcPr>
                    <w:tcW w:w="1658" w:type="dxa"/>
                    <w:vMerge w:val="restart"/>
                  </w:tcPr>
                </w:tcPrChange>
              </w:tcPr>
            </w:tcPrChange>
          </w:tcPr>
          <w:p w14:paraId="7B37D902">
            <w:pPr>
              <w:rPr>
                <w:bCs/>
                <w:szCs w:val="21"/>
                <w:highlight w:val="none"/>
              </w:rPr>
            </w:pPr>
          </w:p>
          <w:p w14:paraId="385010D0">
            <w:pPr>
              <w:rPr>
                <w:bCs/>
                <w:szCs w:val="21"/>
                <w:highlight w:val="none"/>
              </w:rPr>
            </w:pPr>
          </w:p>
          <w:p w14:paraId="18407840">
            <w:pPr>
              <w:rPr>
                <w:bCs/>
                <w:szCs w:val="21"/>
                <w:highlight w:val="none"/>
              </w:rPr>
            </w:pPr>
          </w:p>
          <w:p w14:paraId="044EEEB4">
            <w:pPr>
              <w:rPr>
                <w:bCs/>
                <w:szCs w:val="21"/>
                <w:highlight w:val="none"/>
              </w:rPr>
            </w:pPr>
          </w:p>
          <w:p w14:paraId="1535CC84">
            <w:pPr>
              <w:rPr>
                <w:rFonts w:hint="eastAsia"/>
                <w:bCs/>
                <w:szCs w:val="21"/>
                <w:highlight w:val="none"/>
              </w:rPr>
            </w:pPr>
            <w:r>
              <w:rPr>
                <w:rFonts w:hint="eastAsia"/>
                <w:bCs/>
                <w:szCs w:val="21"/>
                <w:highlight w:val="none"/>
              </w:rPr>
              <w:t>桌子</w:t>
            </w:r>
          </w:p>
          <w:p w14:paraId="0A471A87">
            <w:pPr>
              <w:rPr>
                <w:bCs/>
                <w:szCs w:val="21"/>
                <w:highlight w:val="none"/>
              </w:rPr>
            </w:pPr>
            <w:r>
              <w:rPr>
                <w:highlight w:val="none"/>
              </w:rPr>
              <w:drawing>
                <wp:inline distT="0" distB="0" distL="114300" distR="114300">
                  <wp:extent cx="899795" cy="1579245"/>
                  <wp:effectExtent l="0" t="0" r="1905" b="8255"/>
                  <wp:docPr id="1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9"/>
                          <pic:cNvPicPr>
                            <a:picLocks noChangeAspect="1"/>
                          </pic:cNvPicPr>
                        </pic:nvPicPr>
                        <pic:blipFill>
                          <a:blip r:embed="rId57"/>
                          <a:stretch>
                            <a:fillRect/>
                          </a:stretch>
                        </pic:blipFill>
                        <pic:spPr>
                          <a:xfrm>
                            <a:off x="0" y="0"/>
                            <a:ext cx="899795" cy="1579245"/>
                          </a:xfrm>
                          <a:prstGeom prst="rect">
                            <a:avLst/>
                          </a:prstGeom>
                          <a:noFill/>
                          <a:ln>
                            <a:noFill/>
                          </a:ln>
                        </pic:spPr>
                      </pic:pic>
                    </a:graphicData>
                  </a:graphic>
                </wp:inline>
              </w:drawing>
            </w:r>
          </w:p>
        </w:tc>
        <w:tc>
          <w:tcPr>
            <w:tcW w:w="5734" w:type="dxa"/>
            <w:tcPrChange w:id="1992" w:author="WPS_1731128893" w:date="2025-10-24T15:51:37Z">
              <w:tcPr>
                <w:tcW w:w="5734" w:type="dxa"/>
                <w:tcPrChange w:id="1993" w:author="WPS_1731128893" w:date="2025-10-24T15:51:37Z">
                  <w:tcPr>
                    <w:tcW w:w="5734" w:type="dxa"/>
                  </w:tcPr>
                </w:tcPrChange>
              </w:tcPr>
            </w:tcPrChange>
          </w:tcPr>
          <w:p w14:paraId="5F93511A">
            <w:pPr>
              <w:rPr>
                <w:bCs/>
                <w:szCs w:val="21"/>
                <w:highlight w:val="none"/>
              </w:rPr>
            </w:pPr>
            <w:r>
              <w:rPr>
                <w:rFonts w:hint="eastAsia"/>
                <w:bCs/>
                <w:szCs w:val="21"/>
                <w:highlight w:val="none"/>
              </w:rPr>
              <w:t>51.1台面：采用E0级浸渍胶膜纸饰面刨花板，台面厚度≥25mm，环保及物理性能要求符合GB/T34722-2017检测标准。</w:t>
            </w:r>
          </w:p>
        </w:tc>
      </w:tr>
      <w:tr w14:paraId="57C3C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99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1994" w:author="WPS_1731128893" w:date="2025-10-24T15:51:37Z">
            <w:trPr>
              <w:trHeight w:val="170" w:hRule="atLeast"/>
            </w:trPr>
          </w:trPrChange>
        </w:trPr>
        <w:tc>
          <w:tcPr>
            <w:tcW w:w="730" w:type="dxa"/>
            <w:vMerge w:val="continue"/>
            <w:vAlign w:val="center"/>
            <w:tcPrChange w:id="1995" w:author="WPS_1731128893" w:date="2025-10-24T15:51:37Z">
              <w:tcPr>
                <w:tcW w:w="730" w:type="dxa"/>
                <w:vMerge w:val="continue"/>
                <w:vAlign w:val="center"/>
                <w:tcPrChange w:id="1996" w:author="WPS_1731128893" w:date="2025-10-24T15:51:37Z">
                  <w:tcPr>
                    <w:tcW w:w="730" w:type="dxa"/>
                    <w:vMerge w:val="continue"/>
                    <w:vAlign w:val="center"/>
                  </w:tcPr>
                </w:tcPrChange>
              </w:tcPr>
            </w:tcPrChange>
          </w:tcPr>
          <w:p w14:paraId="40AD595A">
            <w:pPr>
              <w:jc w:val="center"/>
              <w:rPr>
                <w:bCs/>
                <w:szCs w:val="21"/>
                <w:highlight w:val="none"/>
              </w:rPr>
            </w:pPr>
          </w:p>
        </w:tc>
        <w:tc>
          <w:tcPr>
            <w:tcW w:w="1658" w:type="dxa"/>
            <w:vMerge w:val="continue"/>
            <w:tcPrChange w:id="1997" w:author="WPS_1731128893" w:date="2025-10-24T15:51:37Z">
              <w:tcPr>
                <w:tcW w:w="1658" w:type="dxa"/>
                <w:vMerge w:val="continue"/>
                <w:tcPrChange w:id="1998" w:author="WPS_1731128893" w:date="2025-10-24T15:51:37Z">
                  <w:tcPr>
                    <w:tcW w:w="1658" w:type="dxa"/>
                    <w:vMerge w:val="continue"/>
                  </w:tcPr>
                </w:tcPrChange>
              </w:tcPr>
            </w:tcPrChange>
          </w:tcPr>
          <w:p w14:paraId="7061EEBE">
            <w:pPr>
              <w:rPr>
                <w:bCs/>
                <w:szCs w:val="21"/>
                <w:highlight w:val="none"/>
              </w:rPr>
            </w:pPr>
          </w:p>
        </w:tc>
        <w:tc>
          <w:tcPr>
            <w:tcW w:w="5734" w:type="dxa"/>
            <w:tcPrChange w:id="1999" w:author="WPS_1731128893" w:date="2025-10-24T15:51:37Z">
              <w:tcPr>
                <w:tcW w:w="5734" w:type="dxa"/>
                <w:tcPrChange w:id="2000" w:author="WPS_1731128893" w:date="2025-10-24T15:51:37Z">
                  <w:tcPr>
                    <w:tcW w:w="5734" w:type="dxa"/>
                  </w:tcPr>
                </w:tcPrChange>
              </w:tcPr>
            </w:tcPrChange>
          </w:tcPr>
          <w:p w14:paraId="59D728C6">
            <w:pPr>
              <w:rPr>
                <w:bCs/>
                <w:szCs w:val="21"/>
                <w:highlight w:val="none"/>
              </w:rPr>
            </w:pPr>
            <w:r>
              <w:rPr>
                <w:rFonts w:hint="eastAsia"/>
                <w:bCs/>
                <w:szCs w:val="21"/>
                <w:highlight w:val="none"/>
              </w:rPr>
              <w:t>51.2封边：采用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14C41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0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01" w:author="WPS_1731128893" w:date="2025-10-24T15:51:37Z">
            <w:trPr>
              <w:trHeight w:val="170" w:hRule="atLeast"/>
            </w:trPr>
          </w:trPrChange>
        </w:trPr>
        <w:tc>
          <w:tcPr>
            <w:tcW w:w="730" w:type="dxa"/>
            <w:vMerge w:val="continue"/>
            <w:vAlign w:val="center"/>
            <w:tcPrChange w:id="2002" w:author="WPS_1731128893" w:date="2025-10-24T15:51:37Z">
              <w:tcPr>
                <w:tcW w:w="730" w:type="dxa"/>
                <w:vMerge w:val="continue"/>
                <w:vAlign w:val="center"/>
                <w:tcPrChange w:id="2003" w:author="WPS_1731128893" w:date="2025-10-24T15:51:37Z">
                  <w:tcPr>
                    <w:tcW w:w="730" w:type="dxa"/>
                    <w:vMerge w:val="continue"/>
                    <w:vAlign w:val="center"/>
                  </w:tcPr>
                </w:tcPrChange>
              </w:tcPr>
            </w:tcPrChange>
          </w:tcPr>
          <w:p w14:paraId="6F444662">
            <w:pPr>
              <w:jc w:val="center"/>
              <w:rPr>
                <w:bCs/>
                <w:szCs w:val="21"/>
                <w:highlight w:val="none"/>
              </w:rPr>
            </w:pPr>
          </w:p>
        </w:tc>
        <w:tc>
          <w:tcPr>
            <w:tcW w:w="1658" w:type="dxa"/>
            <w:vMerge w:val="continue"/>
            <w:tcPrChange w:id="2004" w:author="WPS_1731128893" w:date="2025-10-24T15:51:37Z">
              <w:tcPr>
                <w:tcW w:w="1658" w:type="dxa"/>
                <w:vMerge w:val="continue"/>
                <w:tcPrChange w:id="2005" w:author="WPS_1731128893" w:date="2025-10-24T15:51:37Z">
                  <w:tcPr>
                    <w:tcW w:w="1658" w:type="dxa"/>
                    <w:vMerge w:val="continue"/>
                  </w:tcPr>
                </w:tcPrChange>
              </w:tcPr>
            </w:tcPrChange>
          </w:tcPr>
          <w:p w14:paraId="5DBE180C">
            <w:pPr>
              <w:rPr>
                <w:bCs/>
                <w:szCs w:val="21"/>
                <w:highlight w:val="none"/>
              </w:rPr>
            </w:pPr>
          </w:p>
        </w:tc>
        <w:tc>
          <w:tcPr>
            <w:tcW w:w="5734" w:type="dxa"/>
            <w:tcPrChange w:id="2006" w:author="WPS_1731128893" w:date="2025-10-24T15:51:37Z">
              <w:tcPr>
                <w:tcW w:w="5734" w:type="dxa"/>
                <w:tcPrChange w:id="2007" w:author="WPS_1731128893" w:date="2025-10-24T15:51:37Z">
                  <w:tcPr>
                    <w:tcW w:w="5734" w:type="dxa"/>
                  </w:tcPr>
                </w:tcPrChange>
              </w:tcPr>
            </w:tcPrChange>
          </w:tcPr>
          <w:p w14:paraId="5F7259BC">
            <w:pPr>
              <w:rPr>
                <w:bCs/>
                <w:szCs w:val="21"/>
                <w:highlight w:val="none"/>
              </w:rPr>
            </w:pPr>
            <w:r>
              <w:rPr>
                <w:rFonts w:hint="eastAsia"/>
                <w:bCs/>
                <w:szCs w:val="21"/>
                <w:highlight w:val="none"/>
              </w:rPr>
              <w:t>51.3热熔胶：采用优质环保热熔胶，</w:t>
            </w:r>
            <w:r>
              <w:rPr>
                <w:rFonts w:hint="eastAsia"/>
                <w:bCs/>
                <w:szCs w:val="21"/>
                <w:highlight w:val="none"/>
                <w:lang w:val="en-US" w:eastAsia="zh-CN"/>
              </w:rPr>
              <w:t>具有</w:t>
            </w:r>
            <w:r>
              <w:rPr>
                <w:rFonts w:hint="eastAsia"/>
                <w:bCs/>
                <w:szCs w:val="21"/>
                <w:highlight w:val="none"/>
              </w:rPr>
              <w:t>高粘接强度与耐久性</w:t>
            </w:r>
          </w:p>
        </w:tc>
      </w:tr>
      <w:tr w14:paraId="4FD5D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0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08" w:author="WPS_1731128893" w:date="2025-10-24T15:51:37Z">
            <w:trPr>
              <w:trHeight w:val="170" w:hRule="atLeast"/>
            </w:trPr>
          </w:trPrChange>
        </w:trPr>
        <w:tc>
          <w:tcPr>
            <w:tcW w:w="730" w:type="dxa"/>
            <w:vMerge w:val="continue"/>
            <w:vAlign w:val="center"/>
            <w:tcPrChange w:id="2009" w:author="WPS_1731128893" w:date="2025-10-24T15:51:37Z">
              <w:tcPr>
                <w:tcW w:w="730" w:type="dxa"/>
                <w:vMerge w:val="continue"/>
                <w:vAlign w:val="center"/>
                <w:tcPrChange w:id="2010" w:author="WPS_1731128893" w:date="2025-10-24T15:51:37Z">
                  <w:tcPr>
                    <w:tcW w:w="730" w:type="dxa"/>
                    <w:vMerge w:val="continue"/>
                    <w:vAlign w:val="center"/>
                  </w:tcPr>
                </w:tcPrChange>
              </w:tcPr>
            </w:tcPrChange>
          </w:tcPr>
          <w:p w14:paraId="6518B4C8">
            <w:pPr>
              <w:jc w:val="center"/>
              <w:rPr>
                <w:bCs/>
                <w:szCs w:val="21"/>
                <w:highlight w:val="none"/>
              </w:rPr>
            </w:pPr>
          </w:p>
        </w:tc>
        <w:tc>
          <w:tcPr>
            <w:tcW w:w="1658" w:type="dxa"/>
            <w:vMerge w:val="continue"/>
            <w:tcPrChange w:id="2011" w:author="WPS_1731128893" w:date="2025-10-24T15:51:37Z">
              <w:tcPr>
                <w:tcW w:w="1658" w:type="dxa"/>
                <w:vMerge w:val="continue"/>
                <w:tcPrChange w:id="2012" w:author="WPS_1731128893" w:date="2025-10-24T15:51:37Z">
                  <w:tcPr>
                    <w:tcW w:w="1658" w:type="dxa"/>
                    <w:vMerge w:val="continue"/>
                  </w:tcPr>
                </w:tcPrChange>
              </w:tcPr>
            </w:tcPrChange>
          </w:tcPr>
          <w:p w14:paraId="3117B274">
            <w:pPr>
              <w:rPr>
                <w:bCs/>
                <w:szCs w:val="21"/>
                <w:highlight w:val="none"/>
              </w:rPr>
            </w:pPr>
          </w:p>
        </w:tc>
        <w:tc>
          <w:tcPr>
            <w:tcW w:w="5734" w:type="dxa"/>
            <w:tcPrChange w:id="2013" w:author="WPS_1731128893" w:date="2025-10-24T15:51:37Z">
              <w:tcPr>
                <w:tcW w:w="5734" w:type="dxa"/>
                <w:tcPrChange w:id="2014" w:author="WPS_1731128893" w:date="2025-10-24T15:51:37Z">
                  <w:tcPr>
                    <w:tcW w:w="5734" w:type="dxa"/>
                  </w:tcPr>
                </w:tcPrChange>
              </w:tcPr>
            </w:tcPrChange>
          </w:tcPr>
          <w:p w14:paraId="298D13C9">
            <w:pPr>
              <w:rPr>
                <w:bCs/>
                <w:szCs w:val="21"/>
                <w:highlight w:val="none"/>
              </w:rPr>
            </w:pPr>
            <w:r>
              <w:rPr>
                <w:rFonts w:hint="eastAsia"/>
                <w:bCs/>
                <w:szCs w:val="21"/>
                <w:highlight w:val="none"/>
              </w:rPr>
              <w:t>51.4脚架：脚架选用钢制脚架，壁厚2mm，经打磨抛光、酸洗、磷化、防腐、防锈等工艺处理，表面静电粉末喷涂处理。</w:t>
            </w:r>
          </w:p>
        </w:tc>
      </w:tr>
      <w:tr w14:paraId="78C990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1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15" w:author="WPS_1731128893" w:date="2025-10-24T15:51:37Z">
            <w:trPr>
              <w:trHeight w:val="170" w:hRule="atLeast"/>
            </w:trPr>
          </w:trPrChange>
        </w:trPr>
        <w:tc>
          <w:tcPr>
            <w:tcW w:w="730" w:type="dxa"/>
            <w:vMerge w:val="continue"/>
            <w:vAlign w:val="center"/>
            <w:tcPrChange w:id="2016" w:author="WPS_1731128893" w:date="2025-10-24T15:51:37Z">
              <w:tcPr>
                <w:tcW w:w="730" w:type="dxa"/>
                <w:vMerge w:val="continue"/>
                <w:vAlign w:val="center"/>
                <w:tcPrChange w:id="2017" w:author="WPS_1731128893" w:date="2025-10-24T15:51:37Z">
                  <w:tcPr>
                    <w:tcW w:w="730" w:type="dxa"/>
                    <w:vMerge w:val="continue"/>
                    <w:vAlign w:val="center"/>
                  </w:tcPr>
                </w:tcPrChange>
              </w:tcPr>
            </w:tcPrChange>
          </w:tcPr>
          <w:p w14:paraId="256B9F6A">
            <w:pPr>
              <w:jc w:val="center"/>
              <w:rPr>
                <w:bCs/>
                <w:szCs w:val="21"/>
                <w:highlight w:val="none"/>
              </w:rPr>
            </w:pPr>
          </w:p>
        </w:tc>
        <w:tc>
          <w:tcPr>
            <w:tcW w:w="1658" w:type="dxa"/>
            <w:vMerge w:val="continue"/>
            <w:tcPrChange w:id="2018" w:author="WPS_1731128893" w:date="2025-10-24T15:51:37Z">
              <w:tcPr>
                <w:tcW w:w="1658" w:type="dxa"/>
                <w:vMerge w:val="continue"/>
                <w:tcPrChange w:id="2019" w:author="WPS_1731128893" w:date="2025-10-24T15:51:37Z">
                  <w:tcPr>
                    <w:tcW w:w="1658" w:type="dxa"/>
                    <w:vMerge w:val="continue"/>
                  </w:tcPr>
                </w:tcPrChange>
              </w:tcPr>
            </w:tcPrChange>
          </w:tcPr>
          <w:p w14:paraId="4A9AA0AC">
            <w:pPr>
              <w:rPr>
                <w:bCs/>
                <w:szCs w:val="21"/>
                <w:highlight w:val="none"/>
              </w:rPr>
            </w:pPr>
          </w:p>
        </w:tc>
        <w:tc>
          <w:tcPr>
            <w:tcW w:w="5734" w:type="dxa"/>
            <w:tcPrChange w:id="2020" w:author="WPS_1731128893" w:date="2025-10-24T15:51:37Z">
              <w:tcPr>
                <w:tcW w:w="5734" w:type="dxa"/>
                <w:tcPrChange w:id="2021" w:author="WPS_1731128893" w:date="2025-10-24T15:51:37Z">
                  <w:tcPr>
                    <w:tcW w:w="5734" w:type="dxa"/>
                  </w:tcPr>
                </w:tcPrChange>
              </w:tcPr>
            </w:tcPrChange>
          </w:tcPr>
          <w:p w14:paraId="13B5F442">
            <w:pPr>
              <w:rPr>
                <w:bCs/>
                <w:szCs w:val="21"/>
                <w:highlight w:val="none"/>
              </w:rPr>
            </w:pPr>
            <w:r>
              <w:rPr>
                <w:rFonts w:hint="eastAsia"/>
                <w:bCs/>
                <w:szCs w:val="21"/>
                <w:highlight w:val="none"/>
              </w:rPr>
              <w:t>51.5尺寸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FACE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2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22" w:author="WPS_1731128893" w:date="2025-10-24T15:51:37Z">
            <w:trPr>
              <w:trHeight w:val="170" w:hRule="atLeast"/>
            </w:trPr>
          </w:trPrChange>
        </w:trPr>
        <w:tc>
          <w:tcPr>
            <w:tcW w:w="730" w:type="dxa"/>
            <w:vMerge w:val="restart"/>
            <w:vAlign w:val="center"/>
            <w:tcPrChange w:id="2023" w:author="WPS_1731128893" w:date="2025-10-24T15:51:37Z">
              <w:tcPr>
                <w:tcW w:w="730" w:type="dxa"/>
                <w:vMerge w:val="restart"/>
                <w:vAlign w:val="center"/>
                <w:tcPrChange w:id="2024" w:author="WPS_1731128893" w:date="2025-10-24T15:51:37Z">
                  <w:tcPr>
                    <w:tcW w:w="730" w:type="dxa"/>
                    <w:vMerge w:val="restart"/>
                    <w:vAlign w:val="center"/>
                  </w:tcPr>
                </w:tcPrChange>
              </w:tcPr>
            </w:tcPrChange>
          </w:tcPr>
          <w:p w14:paraId="7D1E36DD">
            <w:pPr>
              <w:jc w:val="center"/>
              <w:rPr>
                <w:bCs/>
                <w:szCs w:val="21"/>
                <w:highlight w:val="none"/>
              </w:rPr>
            </w:pPr>
            <w:r>
              <w:rPr>
                <w:rFonts w:hint="eastAsia"/>
                <w:bCs/>
                <w:szCs w:val="21"/>
                <w:highlight w:val="none"/>
              </w:rPr>
              <w:t>52</w:t>
            </w:r>
          </w:p>
        </w:tc>
        <w:tc>
          <w:tcPr>
            <w:tcW w:w="1658" w:type="dxa"/>
            <w:vMerge w:val="restart"/>
            <w:tcPrChange w:id="2025" w:author="WPS_1731128893" w:date="2025-10-24T15:51:37Z">
              <w:tcPr>
                <w:tcW w:w="1658" w:type="dxa"/>
                <w:vMerge w:val="restart"/>
                <w:tcPrChange w:id="2026" w:author="WPS_1731128893" w:date="2025-10-24T15:51:37Z">
                  <w:tcPr>
                    <w:tcW w:w="1658" w:type="dxa"/>
                    <w:vMerge w:val="restart"/>
                  </w:tcPr>
                </w:tcPrChange>
              </w:tcPr>
            </w:tcPrChange>
          </w:tcPr>
          <w:p w14:paraId="786C836D">
            <w:pPr>
              <w:rPr>
                <w:bCs/>
                <w:szCs w:val="21"/>
                <w:highlight w:val="none"/>
              </w:rPr>
            </w:pPr>
          </w:p>
          <w:p w14:paraId="1D835ABD">
            <w:pPr>
              <w:rPr>
                <w:bCs/>
                <w:szCs w:val="21"/>
                <w:highlight w:val="none"/>
              </w:rPr>
            </w:pPr>
          </w:p>
          <w:p w14:paraId="634BCA94">
            <w:pPr>
              <w:rPr>
                <w:rFonts w:hint="eastAsia"/>
                <w:bCs/>
                <w:szCs w:val="21"/>
                <w:highlight w:val="none"/>
              </w:rPr>
            </w:pPr>
            <w:r>
              <w:rPr>
                <w:rFonts w:hint="eastAsia"/>
                <w:bCs/>
                <w:szCs w:val="21"/>
                <w:highlight w:val="none"/>
              </w:rPr>
              <w:t>查询台</w:t>
            </w:r>
          </w:p>
          <w:p w14:paraId="1F415B4A">
            <w:pPr>
              <w:rPr>
                <w:rFonts w:hint="eastAsia"/>
                <w:bCs/>
                <w:szCs w:val="21"/>
                <w:highlight w:val="none"/>
              </w:rPr>
            </w:pPr>
          </w:p>
          <w:p w14:paraId="334D3E0C">
            <w:pPr>
              <w:rPr>
                <w:rFonts w:hint="eastAsia"/>
                <w:bCs/>
                <w:szCs w:val="21"/>
                <w:highlight w:val="none"/>
              </w:rPr>
            </w:pPr>
            <w:r>
              <w:rPr>
                <w:highlight w:val="none"/>
              </w:rPr>
              <w:drawing>
                <wp:inline distT="0" distB="0" distL="114300" distR="114300">
                  <wp:extent cx="901065" cy="894080"/>
                  <wp:effectExtent l="0" t="0" r="635" b="7620"/>
                  <wp:docPr id="1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8"/>
                          <pic:cNvPicPr>
                            <a:picLocks noChangeAspect="1"/>
                          </pic:cNvPicPr>
                        </pic:nvPicPr>
                        <pic:blipFill>
                          <a:blip r:embed="rId58"/>
                          <a:stretch>
                            <a:fillRect/>
                          </a:stretch>
                        </pic:blipFill>
                        <pic:spPr>
                          <a:xfrm>
                            <a:off x="0" y="0"/>
                            <a:ext cx="901065" cy="894080"/>
                          </a:xfrm>
                          <a:prstGeom prst="rect">
                            <a:avLst/>
                          </a:prstGeom>
                          <a:noFill/>
                          <a:ln>
                            <a:noFill/>
                          </a:ln>
                        </pic:spPr>
                      </pic:pic>
                    </a:graphicData>
                  </a:graphic>
                </wp:inline>
              </w:drawing>
            </w:r>
          </w:p>
        </w:tc>
        <w:tc>
          <w:tcPr>
            <w:tcW w:w="5734" w:type="dxa"/>
            <w:tcPrChange w:id="2027" w:author="WPS_1731128893" w:date="2025-10-24T15:51:37Z">
              <w:tcPr>
                <w:tcW w:w="5734" w:type="dxa"/>
                <w:tcPrChange w:id="2028" w:author="WPS_1731128893" w:date="2025-10-24T15:51:37Z">
                  <w:tcPr>
                    <w:tcW w:w="5734" w:type="dxa"/>
                  </w:tcPr>
                </w:tcPrChange>
              </w:tcPr>
            </w:tcPrChange>
          </w:tcPr>
          <w:p w14:paraId="55BCF62D">
            <w:pPr>
              <w:rPr>
                <w:bCs/>
                <w:szCs w:val="21"/>
                <w:highlight w:val="none"/>
              </w:rPr>
            </w:pPr>
            <w:r>
              <w:rPr>
                <w:rFonts w:hint="eastAsia"/>
                <w:bCs/>
                <w:szCs w:val="21"/>
                <w:highlight w:val="none"/>
              </w:rPr>
              <w:t>52.1台面：采用E0级浸渍胶膜纸饰面刨花板，台面厚度≥25mm，环保及物理性能要求符合GB/T34722-2017检测标准。</w:t>
            </w:r>
          </w:p>
        </w:tc>
      </w:tr>
      <w:tr w14:paraId="09AFF3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2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29" w:author="WPS_1731128893" w:date="2025-10-24T15:51:37Z">
            <w:trPr>
              <w:trHeight w:val="170" w:hRule="atLeast"/>
            </w:trPr>
          </w:trPrChange>
        </w:trPr>
        <w:tc>
          <w:tcPr>
            <w:tcW w:w="730" w:type="dxa"/>
            <w:vMerge w:val="continue"/>
            <w:vAlign w:val="center"/>
            <w:tcPrChange w:id="2030" w:author="WPS_1731128893" w:date="2025-10-24T15:51:37Z">
              <w:tcPr>
                <w:tcW w:w="730" w:type="dxa"/>
                <w:vMerge w:val="continue"/>
                <w:vAlign w:val="center"/>
                <w:tcPrChange w:id="2031" w:author="WPS_1731128893" w:date="2025-10-24T15:51:37Z">
                  <w:tcPr>
                    <w:tcW w:w="730" w:type="dxa"/>
                    <w:vMerge w:val="continue"/>
                    <w:vAlign w:val="center"/>
                  </w:tcPr>
                </w:tcPrChange>
              </w:tcPr>
            </w:tcPrChange>
          </w:tcPr>
          <w:p w14:paraId="398E9811">
            <w:pPr>
              <w:jc w:val="center"/>
              <w:rPr>
                <w:bCs/>
                <w:szCs w:val="21"/>
                <w:highlight w:val="none"/>
              </w:rPr>
            </w:pPr>
          </w:p>
        </w:tc>
        <w:tc>
          <w:tcPr>
            <w:tcW w:w="1658" w:type="dxa"/>
            <w:vMerge w:val="continue"/>
            <w:tcPrChange w:id="2032" w:author="WPS_1731128893" w:date="2025-10-24T15:51:37Z">
              <w:tcPr>
                <w:tcW w:w="1658" w:type="dxa"/>
                <w:vMerge w:val="continue"/>
                <w:tcPrChange w:id="2033" w:author="WPS_1731128893" w:date="2025-10-24T15:51:37Z">
                  <w:tcPr>
                    <w:tcW w:w="1658" w:type="dxa"/>
                    <w:vMerge w:val="continue"/>
                  </w:tcPr>
                </w:tcPrChange>
              </w:tcPr>
            </w:tcPrChange>
          </w:tcPr>
          <w:p w14:paraId="4F1A5B85">
            <w:pPr>
              <w:rPr>
                <w:bCs/>
                <w:szCs w:val="21"/>
                <w:highlight w:val="none"/>
              </w:rPr>
            </w:pPr>
          </w:p>
        </w:tc>
        <w:tc>
          <w:tcPr>
            <w:tcW w:w="5734" w:type="dxa"/>
            <w:tcPrChange w:id="2034" w:author="WPS_1731128893" w:date="2025-10-24T15:51:37Z">
              <w:tcPr>
                <w:tcW w:w="5734" w:type="dxa"/>
                <w:tcPrChange w:id="2035" w:author="WPS_1731128893" w:date="2025-10-24T15:51:37Z">
                  <w:tcPr>
                    <w:tcW w:w="5734" w:type="dxa"/>
                  </w:tcPr>
                </w:tcPrChange>
              </w:tcPr>
            </w:tcPrChange>
          </w:tcPr>
          <w:p w14:paraId="74126F9E">
            <w:pPr>
              <w:rPr>
                <w:bCs/>
                <w:szCs w:val="21"/>
                <w:highlight w:val="none"/>
              </w:rPr>
            </w:pPr>
            <w:r>
              <w:rPr>
                <w:rFonts w:hint="eastAsia"/>
                <w:bCs/>
                <w:szCs w:val="21"/>
                <w:highlight w:val="none"/>
              </w:rPr>
              <w:t>52.2封边：采用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6736B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3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36" w:author="WPS_1731128893" w:date="2025-10-24T15:51:37Z">
            <w:trPr>
              <w:trHeight w:val="170" w:hRule="atLeast"/>
            </w:trPr>
          </w:trPrChange>
        </w:trPr>
        <w:tc>
          <w:tcPr>
            <w:tcW w:w="730" w:type="dxa"/>
            <w:vMerge w:val="continue"/>
            <w:vAlign w:val="center"/>
            <w:tcPrChange w:id="2037" w:author="WPS_1731128893" w:date="2025-10-24T15:51:37Z">
              <w:tcPr>
                <w:tcW w:w="730" w:type="dxa"/>
                <w:vMerge w:val="continue"/>
                <w:vAlign w:val="center"/>
                <w:tcPrChange w:id="2038" w:author="WPS_1731128893" w:date="2025-10-24T15:51:37Z">
                  <w:tcPr>
                    <w:tcW w:w="730" w:type="dxa"/>
                    <w:vMerge w:val="continue"/>
                    <w:vAlign w:val="center"/>
                  </w:tcPr>
                </w:tcPrChange>
              </w:tcPr>
            </w:tcPrChange>
          </w:tcPr>
          <w:p w14:paraId="63B0C4CF">
            <w:pPr>
              <w:jc w:val="center"/>
              <w:rPr>
                <w:bCs/>
                <w:szCs w:val="21"/>
                <w:highlight w:val="none"/>
              </w:rPr>
            </w:pPr>
          </w:p>
        </w:tc>
        <w:tc>
          <w:tcPr>
            <w:tcW w:w="1658" w:type="dxa"/>
            <w:vMerge w:val="continue"/>
            <w:tcPrChange w:id="2039" w:author="WPS_1731128893" w:date="2025-10-24T15:51:37Z">
              <w:tcPr>
                <w:tcW w:w="1658" w:type="dxa"/>
                <w:vMerge w:val="continue"/>
                <w:tcPrChange w:id="2040" w:author="WPS_1731128893" w:date="2025-10-24T15:51:37Z">
                  <w:tcPr>
                    <w:tcW w:w="1658" w:type="dxa"/>
                    <w:vMerge w:val="continue"/>
                  </w:tcPr>
                </w:tcPrChange>
              </w:tcPr>
            </w:tcPrChange>
          </w:tcPr>
          <w:p w14:paraId="16F6B5CD">
            <w:pPr>
              <w:rPr>
                <w:bCs/>
                <w:szCs w:val="21"/>
                <w:highlight w:val="none"/>
              </w:rPr>
            </w:pPr>
          </w:p>
        </w:tc>
        <w:tc>
          <w:tcPr>
            <w:tcW w:w="5734" w:type="dxa"/>
            <w:tcPrChange w:id="2041" w:author="WPS_1731128893" w:date="2025-10-24T15:51:37Z">
              <w:tcPr>
                <w:tcW w:w="5734" w:type="dxa"/>
                <w:tcPrChange w:id="2042" w:author="WPS_1731128893" w:date="2025-10-24T15:51:37Z">
                  <w:tcPr>
                    <w:tcW w:w="5734" w:type="dxa"/>
                  </w:tcPr>
                </w:tcPrChange>
              </w:tcPr>
            </w:tcPrChange>
          </w:tcPr>
          <w:p w14:paraId="014F9199">
            <w:pPr>
              <w:rPr>
                <w:bCs/>
                <w:szCs w:val="21"/>
                <w:highlight w:val="none"/>
              </w:rPr>
            </w:pPr>
            <w:r>
              <w:rPr>
                <w:rFonts w:hint="eastAsia"/>
                <w:bCs/>
                <w:szCs w:val="21"/>
                <w:highlight w:val="none"/>
              </w:rPr>
              <w:t>52.3热熔胶：采用环保热熔胶，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56061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4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43" w:author="WPS_1731128893" w:date="2025-10-24T15:51:37Z">
            <w:trPr>
              <w:trHeight w:val="170" w:hRule="atLeast"/>
            </w:trPr>
          </w:trPrChange>
        </w:trPr>
        <w:tc>
          <w:tcPr>
            <w:tcW w:w="730" w:type="dxa"/>
            <w:vMerge w:val="continue"/>
            <w:vAlign w:val="center"/>
            <w:tcPrChange w:id="2044" w:author="WPS_1731128893" w:date="2025-10-24T15:51:37Z">
              <w:tcPr>
                <w:tcW w:w="730" w:type="dxa"/>
                <w:vMerge w:val="continue"/>
                <w:vAlign w:val="center"/>
                <w:tcPrChange w:id="2045" w:author="WPS_1731128893" w:date="2025-10-24T15:51:37Z">
                  <w:tcPr>
                    <w:tcW w:w="730" w:type="dxa"/>
                    <w:vMerge w:val="continue"/>
                    <w:vAlign w:val="center"/>
                  </w:tcPr>
                </w:tcPrChange>
              </w:tcPr>
            </w:tcPrChange>
          </w:tcPr>
          <w:p w14:paraId="3E1CC8A8">
            <w:pPr>
              <w:jc w:val="center"/>
              <w:rPr>
                <w:bCs/>
                <w:szCs w:val="21"/>
                <w:highlight w:val="none"/>
              </w:rPr>
            </w:pPr>
          </w:p>
        </w:tc>
        <w:tc>
          <w:tcPr>
            <w:tcW w:w="1658" w:type="dxa"/>
            <w:vMerge w:val="continue"/>
            <w:tcPrChange w:id="2046" w:author="WPS_1731128893" w:date="2025-10-24T15:51:37Z">
              <w:tcPr>
                <w:tcW w:w="1658" w:type="dxa"/>
                <w:vMerge w:val="continue"/>
                <w:tcPrChange w:id="2047" w:author="WPS_1731128893" w:date="2025-10-24T15:51:37Z">
                  <w:tcPr>
                    <w:tcW w:w="1658" w:type="dxa"/>
                    <w:vMerge w:val="continue"/>
                  </w:tcPr>
                </w:tcPrChange>
              </w:tcPr>
            </w:tcPrChange>
          </w:tcPr>
          <w:p w14:paraId="700DF744">
            <w:pPr>
              <w:rPr>
                <w:bCs/>
                <w:szCs w:val="21"/>
                <w:highlight w:val="none"/>
              </w:rPr>
            </w:pPr>
          </w:p>
        </w:tc>
        <w:tc>
          <w:tcPr>
            <w:tcW w:w="5734" w:type="dxa"/>
            <w:tcPrChange w:id="2048" w:author="WPS_1731128893" w:date="2025-10-24T15:51:37Z">
              <w:tcPr>
                <w:tcW w:w="5734" w:type="dxa"/>
                <w:tcPrChange w:id="2049" w:author="WPS_1731128893" w:date="2025-10-24T15:51:37Z">
                  <w:tcPr>
                    <w:tcW w:w="5734" w:type="dxa"/>
                  </w:tcPr>
                </w:tcPrChange>
              </w:tcPr>
            </w:tcPrChange>
          </w:tcPr>
          <w:p w14:paraId="684B126E">
            <w:pPr>
              <w:rPr>
                <w:bCs/>
                <w:szCs w:val="21"/>
                <w:highlight w:val="none"/>
              </w:rPr>
            </w:pPr>
            <w:r>
              <w:rPr>
                <w:rFonts w:hint="eastAsia"/>
                <w:bCs/>
                <w:szCs w:val="21"/>
                <w:highlight w:val="none"/>
              </w:rPr>
              <w:t>52.4脚架：脚架选用钢制脚架，壁厚2mm，经打磨抛光、酸洗、磷化、防腐、防锈等工艺处理，表面静电粉末喷涂处理。</w:t>
            </w:r>
          </w:p>
        </w:tc>
      </w:tr>
      <w:tr w14:paraId="1A560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5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50" w:author="WPS_1731128893" w:date="2025-10-24T15:51:37Z">
            <w:trPr>
              <w:trHeight w:val="170" w:hRule="atLeast"/>
            </w:trPr>
          </w:trPrChange>
        </w:trPr>
        <w:tc>
          <w:tcPr>
            <w:tcW w:w="730" w:type="dxa"/>
            <w:vMerge w:val="continue"/>
            <w:vAlign w:val="center"/>
            <w:tcPrChange w:id="2051" w:author="WPS_1731128893" w:date="2025-10-24T15:51:37Z">
              <w:tcPr>
                <w:tcW w:w="730" w:type="dxa"/>
                <w:vMerge w:val="continue"/>
                <w:vAlign w:val="center"/>
                <w:tcPrChange w:id="2052" w:author="WPS_1731128893" w:date="2025-10-24T15:51:37Z">
                  <w:tcPr>
                    <w:tcW w:w="730" w:type="dxa"/>
                    <w:vMerge w:val="continue"/>
                    <w:vAlign w:val="center"/>
                  </w:tcPr>
                </w:tcPrChange>
              </w:tcPr>
            </w:tcPrChange>
          </w:tcPr>
          <w:p w14:paraId="65B7FF49">
            <w:pPr>
              <w:jc w:val="center"/>
              <w:rPr>
                <w:bCs/>
                <w:szCs w:val="21"/>
                <w:highlight w:val="none"/>
              </w:rPr>
            </w:pPr>
          </w:p>
        </w:tc>
        <w:tc>
          <w:tcPr>
            <w:tcW w:w="1658" w:type="dxa"/>
            <w:vMerge w:val="continue"/>
            <w:tcPrChange w:id="2053" w:author="WPS_1731128893" w:date="2025-10-24T15:51:37Z">
              <w:tcPr>
                <w:tcW w:w="1658" w:type="dxa"/>
                <w:vMerge w:val="continue"/>
                <w:tcPrChange w:id="2054" w:author="WPS_1731128893" w:date="2025-10-24T15:51:37Z">
                  <w:tcPr>
                    <w:tcW w:w="1658" w:type="dxa"/>
                    <w:vMerge w:val="continue"/>
                  </w:tcPr>
                </w:tcPrChange>
              </w:tcPr>
            </w:tcPrChange>
          </w:tcPr>
          <w:p w14:paraId="2F5F2506">
            <w:pPr>
              <w:rPr>
                <w:bCs/>
                <w:szCs w:val="21"/>
                <w:highlight w:val="none"/>
              </w:rPr>
            </w:pPr>
          </w:p>
        </w:tc>
        <w:tc>
          <w:tcPr>
            <w:tcW w:w="5734" w:type="dxa"/>
            <w:tcPrChange w:id="2055" w:author="WPS_1731128893" w:date="2025-10-24T15:51:37Z">
              <w:tcPr>
                <w:tcW w:w="5734" w:type="dxa"/>
                <w:tcPrChange w:id="2056" w:author="WPS_1731128893" w:date="2025-10-24T15:51:37Z">
                  <w:tcPr>
                    <w:tcW w:w="5734" w:type="dxa"/>
                  </w:tcPr>
                </w:tcPrChange>
              </w:tcPr>
            </w:tcPrChange>
          </w:tcPr>
          <w:p w14:paraId="41B807E3">
            <w:pPr>
              <w:rPr>
                <w:bCs/>
                <w:szCs w:val="21"/>
                <w:highlight w:val="none"/>
              </w:rPr>
            </w:pPr>
            <w:r>
              <w:rPr>
                <w:rFonts w:hint="eastAsia"/>
                <w:bCs/>
                <w:szCs w:val="21"/>
                <w:highlight w:val="none"/>
              </w:rPr>
              <w:t>52.5尺寸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325C76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5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57" w:author="WPS_1731128893" w:date="2025-10-24T15:51:37Z">
            <w:trPr>
              <w:trHeight w:val="170" w:hRule="atLeast"/>
            </w:trPr>
          </w:trPrChange>
        </w:trPr>
        <w:tc>
          <w:tcPr>
            <w:tcW w:w="730" w:type="dxa"/>
            <w:vMerge w:val="restart"/>
            <w:shd w:val="clear" w:color="auto" w:fill="auto"/>
            <w:vAlign w:val="center"/>
            <w:tcPrChange w:id="2058" w:author="WPS_1731128893" w:date="2025-10-24T15:51:37Z">
              <w:tcPr>
                <w:tcW w:w="730" w:type="dxa"/>
                <w:vMerge w:val="restart"/>
                <w:shd w:val="clear" w:color="auto" w:fill="auto"/>
                <w:vAlign w:val="center"/>
                <w:tcPrChange w:id="2059" w:author="WPS_1731128893" w:date="2025-10-24T15:51:37Z">
                  <w:tcPr>
                    <w:tcW w:w="730" w:type="dxa"/>
                    <w:vMerge w:val="restart"/>
                    <w:shd w:val="clear" w:color="auto" w:fill="auto"/>
                    <w:vAlign w:val="center"/>
                  </w:tcPr>
                </w:tcPrChange>
              </w:tcPr>
            </w:tcPrChange>
          </w:tcPr>
          <w:p w14:paraId="18C01848">
            <w:pPr>
              <w:jc w:val="center"/>
              <w:rPr>
                <w:bCs/>
                <w:szCs w:val="21"/>
                <w:highlight w:val="none"/>
              </w:rPr>
            </w:pPr>
            <w:r>
              <w:rPr>
                <w:rFonts w:hint="eastAsia"/>
                <w:bCs/>
                <w:szCs w:val="21"/>
                <w:highlight w:val="none"/>
              </w:rPr>
              <w:t>53</w:t>
            </w:r>
          </w:p>
        </w:tc>
        <w:tc>
          <w:tcPr>
            <w:tcW w:w="1658" w:type="dxa"/>
            <w:vMerge w:val="restart"/>
            <w:shd w:val="clear" w:color="auto" w:fill="auto"/>
            <w:tcPrChange w:id="2060" w:author="WPS_1731128893" w:date="2025-10-24T15:51:37Z">
              <w:tcPr>
                <w:tcW w:w="1658" w:type="dxa"/>
                <w:vMerge w:val="restart"/>
                <w:shd w:val="clear" w:color="auto" w:fill="auto"/>
                <w:tcPrChange w:id="2061" w:author="WPS_1731128893" w:date="2025-10-24T15:51:37Z">
                  <w:tcPr>
                    <w:tcW w:w="1658" w:type="dxa"/>
                    <w:vMerge w:val="restart"/>
                    <w:shd w:val="clear" w:color="auto" w:fill="auto"/>
                  </w:tcPr>
                </w:tcPrChange>
              </w:tcPr>
            </w:tcPrChange>
          </w:tcPr>
          <w:p w14:paraId="40403213">
            <w:pPr>
              <w:rPr>
                <w:bCs/>
                <w:szCs w:val="21"/>
                <w:highlight w:val="none"/>
              </w:rPr>
            </w:pPr>
          </w:p>
          <w:p w14:paraId="1F3FC581">
            <w:pPr>
              <w:rPr>
                <w:bCs/>
                <w:szCs w:val="21"/>
                <w:highlight w:val="none"/>
              </w:rPr>
            </w:pPr>
          </w:p>
          <w:p w14:paraId="7E52BB31">
            <w:pPr>
              <w:rPr>
                <w:rFonts w:hint="eastAsia"/>
                <w:bCs/>
                <w:szCs w:val="21"/>
                <w:highlight w:val="none"/>
              </w:rPr>
            </w:pPr>
            <w:r>
              <w:rPr>
                <w:rFonts w:hint="eastAsia"/>
                <w:bCs/>
                <w:szCs w:val="21"/>
                <w:highlight w:val="none"/>
              </w:rPr>
              <w:t>卡座坐墩</w:t>
            </w:r>
          </w:p>
          <w:p w14:paraId="00112187">
            <w:pPr>
              <w:rPr>
                <w:highlight w:val="none"/>
              </w:rPr>
            </w:pPr>
            <w:r>
              <w:rPr>
                <w:highlight w:val="none"/>
              </w:rPr>
              <w:drawing>
                <wp:inline distT="0" distB="0" distL="114300" distR="114300">
                  <wp:extent cx="793115" cy="354965"/>
                  <wp:effectExtent l="0" t="0" r="6985" b="635"/>
                  <wp:docPr id="138" name="图片 14" descr="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4" descr="54-2"/>
                          <pic:cNvPicPr>
                            <a:picLocks noChangeAspect="1"/>
                          </pic:cNvPicPr>
                        </pic:nvPicPr>
                        <pic:blipFill>
                          <a:blip r:embed="rId59"/>
                          <a:stretch>
                            <a:fillRect/>
                          </a:stretch>
                        </pic:blipFill>
                        <pic:spPr>
                          <a:xfrm>
                            <a:off x="0" y="0"/>
                            <a:ext cx="793115" cy="354965"/>
                          </a:xfrm>
                          <a:prstGeom prst="rect">
                            <a:avLst/>
                          </a:prstGeom>
                          <a:noFill/>
                          <a:ln w="9525">
                            <a:noFill/>
                          </a:ln>
                        </pic:spPr>
                      </pic:pic>
                    </a:graphicData>
                  </a:graphic>
                </wp:inline>
              </w:drawing>
            </w:r>
          </w:p>
          <w:p w14:paraId="624BC9D7">
            <w:pPr>
              <w:rPr>
                <w:rFonts w:hint="eastAsia"/>
                <w:highlight w:val="none"/>
              </w:rPr>
            </w:pPr>
            <w:r>
              <w:rPr>
                <w:highlight w:val="none"/>
              </w:rPr>
              <w:drawing>
                <wp:inline distT="0" distB="0" distL="114300" distR="114300">
                  <wp:extent cx="880110" cy="497840"/>
                  <wp:effectExtent l="0" t="0" r="8890" b="10160"/>
                  <wp:docPr id="139" name="图片 13" descr="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 descr="54-1"/>
                          <pic:cNvPicPr>
                            <a:picLocks noChangeAspect="1"/>
                          </pic:cNvPicPr>
                        </pic:nvPicPr>
                        <pic:blipFill>
                          <a:blip r:embed="rId60"/>
                          <a:stretch>
                            <a:fillRect/>
                          </a:stretch>
                        </pic:blipFill>
                        <pic:spPr>
                          <a:xfrm>
                            <a:off x="0" y="0"/>
                            <a:ext cx="880110" cy="497840"/>
                          </a:xfrm>
                          <a:prstGeom prst="rect">
                            <a:avLst/>
                          </a:prstGeom>
                          <a:noFill/>
                          <a:ln w="9525">
                            <a:noFill/>
                          </a:ln>
                        </pic:spPr>
                      </pic:pic>
                    </a:graphicData>
                  </a:graphic>
                </wp:inline>
              </w:drawing>
            </w:r>
          </w:p>
        </w:tc>
        <w:tc>
          <w:tcPr>
            <w:tcW w:w="5734" w:type="dxa"/>
            <w:shd w:val="clear" w:color="auto" w:fill="auto"/>
            <w:tcPrChange w:id="2062" w:author="WPS_1731128893" w:date="2025-10-24T15:51:37Z">
              <w:tcPr>
                <w:tcW w:w="5734" w:type="dxa"/>
                <w:shd w:val="clear" w:color="auto" w:fill="auto"/>
                <w:tcPrChange w:id="2063" w:author="WPS_1731128893" w:date="2025-10-24T15:51:37Z">
                  <w:tcPr>
                    <w:tcW w:w="5734" w:type="dxa"/>
                    <w:shd w:val="clear" w:color="auto" w:fill="auto"/>
                  </w:tcPr>
                </w:tcPrChange>
              </w:tcPr>
            </w:tcPrChange>
          </w:tcPr>
          <w:p w14:paraId="1127018A">
            <w:pPr>
              <w:rPr>
                <w:bCs/>
                <w:szCs w:val="21"/>
                <w:highlight w:val="none"/>
              </w:rPr>
            </w:pPr>
            <w:r>
              <w:rPr>
                <w:rFonts w:hint="eastAsia"/>
                <w:bCs/>
                <w:szCs w:val="21"/>
                <w:highlight w:val="none"/>
              </w:rPr>
              <w:t>53.1饰面：采用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3E9F24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6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64" w:author="WPS_1731128893" w:date="2025-10-24T15:51:37Z">
            <w:trPr>
              <w:trHeight w:val="170" w:hRule="atLeast"/>
            </w:trPr>
          </w:trPrChange>
        </w:trPr>
        <w:tc>
          <w:tcPr>
            <w:tcW w:w="730" w:type="dxa"/>
            <w:vMerge w:val="continue"/>
            <w:vAlign w:val="center"/>
            <w:tcPrChange w:id="2065" w:author="WPS_1731128893" w:date="2025-10-24T15:51:37Z">
              <w:tcPr>
                <w:tcW w:w="730" w:type="dxa"/>
                <w:vMerge w:val="continue"/>
                <w:vAlign w:val="center"/>
                <w:tcPrChange w:id="2066" w:author="WPS_1731128893" w:date="2025-10-24T15:51:37Z">
                  <w:tcPr>
                    <w:tcW w:w="730" w:type="dxa"/>
                    <w:vMerge w:val="continue"/>
                    <w:vAlign w:val="center"/>
                  </w:tcPr>
                </w:tcPrChange>
              </w:tcPr>
            </w:tcPrChange>
          </w:tcPr>
          <w:p w14:paraId="520EAF17">
            <w:pPr>
              <w:jc w:val="center"/>
              <w:rPr>
                <w:bCs/>
                <w:szCs w:val="21"/>
                <w:highlight w:val="none"/>
              </w:rPr>
            </w:pPr>
          </w:p>
        </w:tc>
        <w:tc>
          <w:tcPr>
            <w:tcW w:w="1658" w:type="dxa"/>
            <w:vMerge w:val="continue"/>
            <w:tcPrChange w:id="2067" w:author="WPS_1731128893" w:date="2025-10-24T15:51:37Z">
              <w:tcPr>
                <w:tcW w:w="1658" w:type="dxa"/>
                <w:vMerge w:val="continue"/>
                <w:tcPrChange w:id="2068" w:author="WPS_1731128893" w:date="2025-10-24T15:51:37Z">
                  <w:tcPr>
                    <w:tcW w:w="1658" w:type="dxa"/>
                    <w:vMerge w:val="continue"/>
                  </w:tcPr>
                </w:tcPrChange>
              </w:tcPr>
            </w:tcPrChange>
          </w:tcPr>
          <w:p w14:paraId="4B43F400">
            <w:pPr>
              <w:rPr>
                <w:bCs/>
                <w:szCs w:val="21"/>
                <w:highlight w:val="none"/>
              </w:rPr>
            </w:pPr>
          </w:p>
        </w:tc>
        <w:tc>
          <w:tcPr>
            <w:tcW w:w="5734" w:type="dxa"/>
            <w:shd w:val="clear" w:color="auto" w:fill="auto"/>
            <w:tcPrChange w:id="2069" w:author="WPS_1731128893" w:date="2025-10-24T15:51:37Z">
              <w:tcPr>
                <w:tcW w:w="5734" w:type="dxa"/>
                <w:shd w:val="clear" w:color="auto" w:fill="auto"/>
                <w:tcPrChange w:id="2070" w:author="WPS_1731128893" w:date="2025-10-24T15:51:37Z">
                  <w:tcPr>
                    <w:tcW w:w="5734" w:type="dxa"/>
                    <w:shd w:val="clear" w:color="auto" w:fill="auto"/>
                  </w:tcPr>
                </w:tcPrChange>
              </w:tcPr>
            </w:tcPrChange>
          </w:tcPr>
          <w:p w14:paraId="3E403DF3">
            <w:pPr>
              <w:rPr>
                <w:bCs/>
                <w:szCs w:val="21"/>
                <w:highlight w:val="none"/>
              </w:rPr>
            </w:pPr>
            <w:r>
              <w:rPr>
                <w:rFonts w:hint="eastAsia"/>
                <w:bCs/>
                <w:szCs w:val="21"/>
                <w:highlight w:val="none"/>
              </w:rPr>
              <w:t>53.2海绵：阻燃海绵，符坐垫海绵密度40#表面涂有防止老化变形的保护膜,可防氧化,防碎</w:t>
            </w:r>
            <w:r>
              <w:rPr>
                <w:rFonts w:hint="eastAsia"/>
                <w:bCs/>
                <w:szCs w:val="21"/>
                <w:highlight w:val="none"/>
                <w:lang w:eastAsia="zh-CN"/>
              </w:rPr>
              <w:t>；</w:t>
            </w:r>
          </w:p>
        </w:tc>
      </w:tr>
      <w:tr w14:paraId="060A7A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7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71" w:author="WPS_1731128893" w:date="2025-10-24T15:51:37Z">
            <w:trPr>
              <w:trHeight w:val="170" w:hRule="atLeast"/>
            </w:trPr>
          </w:trPrChange>
        </w:trPr>
        <w:tc>
          <w:tcPr>
            <w:tcW w:w="730" w:type="dxa"/>
            <w:vMerge w:val="continue"/>
            <w:vAlign w:val="center"/>
            <w:tcPrChange w:id="2072" w:author="WPS_1731128893" w:date="2025-10-24T15:51:37Z">
              <w:tcPr>
                <w:tcW w:w="730" w:type="dxa"/>
                <w:vMerge w:val="continue"/>
                <w:vAlign w:val="center"/>
                <w:tcPrChange w:id="2073" w:author="WPS_1731128893" w:date="2025-10-24T15:51:37Z">
                  <w:tcPr>
                    <w:tcW w:w="730" w:type="dxa"/>
                    <w:vMerge w:val="continue"/>
                    <w:vAlign w:val="center"/>
                  </w:tcPr>
                </w:tcPrChange>
              </w:tcPr>
            </w:tcPrChange>
          </w:tcPr>
          <w:p w14:paraId="50974F8E">
            <w:pPr>
              <w:jc w:val="center"/>
              <w:rPr>
                <w:bCs/>
                <w:szCs w:val="21"/>
                <w:highlight w:val="none"/>
              </w:rPr>
            </w:pPr>
          </w:p>
        </w:tc>
        <w:tc>
          <w:tcPr>
            <w:tcW w:w="1658" w:type="dxa"/>
            <w:vMerge w:val="continue"/>
            <w:tcPrChange w:id="2074" w:author="WPS_1731128893" w:date="2025-10-24T15:51:37Z">
              <w:tcPr>
                <w:tcW w:w="1658" w:type="dxa"/>
                <w:vMerge w:val="continue"/>
                <w:tcPrChange w:id="2075" w:author="WPS_1731128893" w:date="2025-10-24T15:51:37Z">
                  <w:tcPr>
                    <w:tcW w:w="1658" w:type="dxa"/>
                    <w:vMerge w:val="continue"/>
                  </w:tcPr>
                </w:tcPrChange>
              </w:tcPr>
            </w:tcPrChange>
          </w:tcPr>
          <w:p w14:paraId="7C19E0C7">
            <w:pPr>
              <w:rPr>
                <w:bCs/>
                <w:szCs w:val="21"/>
                <w:highlight w:val="none"/>
              </w:rPr>
            </w:pPr>
          </w:p>
        </w:tc>
        <w:tc>
          <w:tcPr>
            <w:tcW w:w="5734" w:type="dxa"/>
            <w:shd w:val="clear" w:color="auto" w:fill="auto"/>
            <w:tcPrChange w:id="2076" w:author="WPS_1731128893" w:date="2025-10-24T15:51:37Z">
              <w:tcPr>
                <w:tcW w:w="5734" w:type="dxa"/>
                <w:shd w:val="clear" w:color="auto" w:fill="auto"/>
                <w:tcPrChange w:id="2077" w:author="WPS_1731128893" w:date="2025-10-24T15:51:37Z">
                  <w:tcPr>
                    <w:tcW w:w="5734" w:type="dxa"/>
                    <w:shd w:val="clear" w:color="auto" w:fill="auto"/>
                  </w:tcPr>
                </w:tcPrChange>
              </w:tcPr>
            </w:tcPrChange>
          </w:tcPr>
          <w:p w14:paraId="43179F9B">
            <w:pPr>
              <w:rPr>
                <w:bCs/>
                <w:szCs w:val="21"/>
                <w:highlight w:val="none"/>
              </w:rPr>
            </w:pPr>
            <w:r>
              <w:rPr>
                <w:rFonts w:hint="eastAsia"/>
                <w:bCs/>
                <w:szCs w:val="21"/>
                <w:highlight w:val="none"/>
              </w:rPr>
              <w:t>53.3胶水：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0B72F2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7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78" w:author="WPS_1731128893" w:date="2025-10-24T15:51:37Z">
            <w:trPr>
              <w:trHeight w:val="170" w:hRule="atLeast"/>
            </w:trPr>
          </w:trPrChange>
        </w:trPr>
        <w:tc>
          <w:tcPr>
            <w:tcW w:w="730" w:type="dxa"/>
            <w:vMerge w:val="continue"/>
            <w:vAlign w:val="center"/>
            <w:tcPrChange w:id="2079" w:author="WPS_1731128893" w:date="2025-10-24T15:51:37Z">
              <w:tcPr>
                <w:tcW w:w="730" w:type="dxa"/>
                <w:vMerge w:val="continue"/>
                <w:vAlign w:val="center"/>
                <w:tcPrChange w:id="2080" w:author="WPS_1731128893" w:date="2025-10-24T15:51:37Z">
                  <w:tcPr>
                    <w:tcW w:w="730" w:type="dxa"/>
                    <w:vMerge w:val="continue"/>
                    <w:vAlign w:val="center"/>
                  </w:tcPr>
                </w:tcPrChange>
              </w:tcPr>
            </w:tcPrChange>
          </w:tcPr>
          <w:p w14:paraId="1C4E41B7">
            <w:pPr>
              <w:jc w:val="center"/>
              <w:rPr>
                <w:bCs/>
                <w:szCs w:val="21"/>
                <w:highlight w:val="none"/>
              </w:rPr>
            </w:pPr>
          </w:p>
        </w:tc>
        <w:tc>
          <w:tcPr>
            <w:tcW w:w="1658" w:type="dxa"/>
            <w:vMerge w:val="continue"/>
            <w:tcPrChange w:id="2081" w:author="WPS_1731128893" w:date="2025-10-24T15:51:37Z">
              <w:tcPr>
                <w:tcW w:w="1658" w:type="dxa"/>
                <w:vMerge w:val="continue"/>
                <w:tcPrChange w:id="2082" w:author="WPS_1731128893" w:date="2025-10-24T15:51:37Z">
                  <w:tcPr>
                    <w:tcW w:w="1658" w:type="dxa"/>
                    <w:vMerge w:val="continue"/>
                  </w:tcPr>
                </w:tcPrChange>
              </w:tcPr>
            </w:tcPrChange>
          </w:tcPr>
          <w:p w14:paraId="6570AC38">
            <w:pPr>
              <w:rPr>
                <w:bCs/>
                <w:szCs w:val="21"/>
                <w:highlight w:val="none"/>
              </w:rPr>
            </w:pPr>
          </w:p>
        </w:tc>
        <w:tc>
          <w:tcPr>
            <w:tcW w:w="5734" w:type="dxa"/>
            <w:shd w:val="clear" w:color="auto" w:fill="auto"/>
            <w:tcPrChange w:id="2083" w:author="WPS_1731128893" w:date="2025-10-24T15:51:37Z">
              <w:tcPr>
                <w:tcW w:w="5734" w:type="dxa"/>
                <w:shd w:val="clear" w:color="auto" w:fill="auto"/>
                <w:tcPrChange w:id="2084" w:author="WPS_1731128893" w:date="2025-10-24T15:51:37Z">
                  <w:tcPr>
                    <w:tcW w:w="5734" w:type="dxa"/>
                    <w:shd w:val="clear" w:color="auto" w:fill="auto"/>
                  </w:tcPr>
                </w:tcPrChange>
              </w:tcPr>
            </w:tcPrChange>
          </w:tcPr>
          <w:p w14:paraId="46E39CBB">
            <w:pPr>
              <w:rPr>
                <w:bCs/>
                <w:szCs w:val="21"/>
                <w:highlight w:val="none"/>
              </w:rPr>
            </w:pPr>
            <w:r>
              <w:rPr>
                <w:rFonts w:hint="eastAsia"/>
                <w:bCs/>
                <w:szCs w:val="21"/>
                <w:highlight w:val="none"/>
              </w:rPr>
              <w:t>53.4框架：多层+白蜡木实木沙发框架榫卯结构，框架制做符合人体工学，结构稳固，承托力达260-300KG，含水率介于8%-12%，经防腐防虫防潮技术处理；</w:t>
            </w:r>
          </w:p>
        </w:tc>
      </w:tr>
      <w:tr w14:paraId="113F3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8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85" w:author="WPS_1731128893" w:date="2025-10-24T15:51:37Z">
            <w:trPr>
              <w:trHeight w:val="170" w:hRule="atLeast"/>
            </w:trPr>
          </w:trPrChange>
        </w:trPr>
        <w:tc>
          <w:tcPr>
            <w:tcW w:w="730" w:type="dxa"/>
            <w:vMerge w:val="continue"/>
            <w:vAlign w:val="center"/>
            <w:tcPrChange w:id="2086" w:author="WPS_1731128893" w:date="2025-10-24T15:51:37Z">
              <w:tcPr>
                <w:tcW w:w="730" w:type="dxa"/>
                <w:vMerge w:val="continue"/>
                <w:vAlign w:val="center"/>
                <w:tcPrChange w:id="2087" w:author="WPS_1731128893" w:date="2025-10-24T15:51:37Z">
                  <w:tcPr>
                    <w:tcW w:w="730" w:type="dxa"/>
                    <w:vMerge w:val="continue"/>
                    <w:vAlign w:val="center"/>
                  </w:tcPr>
                </w:tcPrChange>
              </w:tcPr>
            </w:tcPrChange>
          </w:tcPr>
          <w:p w14:paraId="5148EBBE">
            <w:pPr>
              <w:jc w:val="center"/>
              <w:rPr>
                <w:bCs/>
                <w:szCs w:val="21"/>
                <w:highlight w:val="none"/>
              </w:rPr>
            </w:pPr>
          </w:p>
        </w:tc>
        <w:tc>
          <w:tcPr>
            <w:tcW w:w="1658" w:type="dxa"/>
            <w:vMerge w:val="continue"/>
            <w:tcPrChange w:id="2088" w:author="WPS_1731128893" w:date="2025-10-24T15:51:37Z">
              <w:tcPr>
                <w:tcW w:w="1658" w:type="dxa"/>
                <w:vMerge w:val="continue"/>
                <w:tcPrChange w:id="2089" w:author="WPS_1731128893" w:date="2025-10-24T15:51:37Z">
                  <w:tcPr>
                    <w:tcW w:w="1658" w:type="dxa"/>
                    <w:vMerge w:val="continue"/>
                  </w:tcPr>
                </w:tcPrChange>
              </w:tcPr>
            </w:tcPrChange>
          </w:tcPr>
          <w:p w14:paraId="25B71E7B">
            <w:pPr>
              <w:rPr>
                <w:bCs/>
                <w:szCs w:val="21"/>
                <w:highlight w:val="none"/>
              </w:rPr>
            </w:pPr>
          </w:p>
        </w:tc>
        <w:tc>
          <w:tcPr>
            <w:tcW w:w="5734" w:type="dxa"/>
            <w:shd w:val="clear" w:color="auto" w:fill="auto"/>
            <w:tcPrChange w:id="2090" w:author="WPS_1731128893" w:date="2025-10-24T15:51:37Z">
              <w:tcPr>
                <w:tcW w:w="5734" w:type="dxa"/>
                <w:shd w:val="clear" w:color="auto" w:fill="auto"/>
                <w:tcPrChange w:id="2091" w:author="WPS_1731128893" w:date="2025-10-24T15:51:37Z">
                  <w:tcPr>
                    <w:tcW w:w="5734" w:type="dxa"/>
                    <w:shd w:val="clear" w:color="auto" w:fill="auto"/>
                  </w:tcPr>
                </w:tcPrChange>
              </w:tcPr>
            </w:tcPrChange>
          </w:tcPr>
          <w:p w14:paraId="21009EE0">
            <w:pPr>
              <w:rPr>
                <w:bCs/>
                <w:szCs w:val="21"/>
                <w:highlight w:val="none"/>
              </w:rPr>
            </w:pPr>
            <w:r>
              <w:rPr>
                <w:rFonts w:hint="eastAsia"/>
                <w:bCs/>
                <w:szCs w:val="21"/>
                <w:highlight w:val="none"/>
              </w:rPr>
              <w:t>53.5整体：车缝线路均匀饱满、线条顺畅、针距均匀；扪面整体感观流畅、外型符合要求；组装后全面测试：转角平滑、后背及底座包饱满，左右对齐。</w:t>
            </w:r>
          </w:p>
        </w:tc>
      </w:tr>
      <w:tr w14:paraId="370A0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9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92" w:author="WPS_1731128893" w:date="2025-10-24T15:51:37Z">
            <w:trPr>
              <w:trHeight w:val="170" w:hRule="atLeast"/>
            </w:trPr>
          </w:trPrChange>
        </w:trPr>
        <w:tc>
          <w:tcPr>
            <w:tcW w:w="730" w:type="dxa"/>
            <w:vMerge w:val="continue"/>
            <w:vAlign w:val="center"/>
            <w:tcPrChange w:id="2093" w:author="WPS_1731128893" w:date="2025-10-24T15:51:37Z">
              <w:tcPr>
                <w:tcW w:w="730" w:type="dxa"/>
                <w:vMerge w:val="continue"/>
                <w:vAlign w:val="center"/>
                <w:tcPrChange w:id="2094" w:author="WPS_1731128893" w:date="2025-10-24T15:51:37Z">
                  <w:tcPr>
                    <w:tcW w:w="730" w:type="dxa"/>
                    <w:vMerge w:val="continue"/>
                    <w:vAlign w:val="center"/>
                  </w:tcPr>
                </w:tcPrChange>
              </w:tcPr>
            </w:tcPrChange>
          </w:tcPr>
          <w:p w14:paraId="1113A6BD">
            <w:pPr>
              <w:jc w:val="center"/>
              <w:rPr>
                <w:bCs/>
                <w:szCs w:val="21"/>
                <w:highlight w:val="none"/>
              </w:rPr>
            </w:pPr>
          </w:p>
        </w:tc>
        <w:tc>
          <w:tcPr>
            <w:tcW w:w="1658" w:type="dxa"/>
            <w:vMerge w:val="continue"/>
            <w:tcPrChange w:id="2095" w:author="WPS_1731128893" w:date="2025-10-24T15:51:37Z">
              <w:tcPr>
                <w:tcW w:w="1658" w:type="dxa"/>
                <w:vMerge w:val="continue"/>
                <w:tcPrChange w:id="2096" w:author="WPS_1731128893" w:date="2025-10-24T15:51:37Z">
                  <w:tcPr>
                    <w:tcW w:w="1658" w:type="dxa"/>
                    <w:vMerge w:val="continue"/>
                  </w:tcPr>
                </w:tcPrChange>
              </w:tcPr>
            </w:tcPrChange>
          </w:tcPr>
          <w:p w14:paraId="1CEA5F41">
            <w:pPr>
              <w:rPr>
                <w:bCs/>
                <w:szCs w:val="21"/>
                <w:highlight w:val="none"/>
              </w:rPr>
            </w:pPr>
          </w:p>
        </w:tc>
        <w:tc>
          <w:tcPr>
            <w:tcW w:w="5734" w:type="dxa"/>
            <w:shd w:val="clear" w:color="auto" w:fill="auto"/>
            <w:tcPrChange w:id="2097" w:author="WPS_1731128893" w:date="2025-10-24T15:51:37Z">
              <w:tcPr>
                <w:tcW w:w="5734" w:type="dxa"/>
                <w:shd w:val="clear" w:color="auto" w:fill="auto"/>
                <w:tcPrChange w:id="2098" w:author="WPS_1731128893" w:date="2025-10-24T15:51:37Z">
                  <w:tcPr>
                    <w:tcW w:w="5734" w:type="dxa"/>
                    <w:shd w:val="clear" w:color="auto" w:fill="auto"/>
                  </w:tcPr>
                </w:tcPrChange>
              </w:tcPr>
            </w:tcPrChange>
          </w:tcPr>
          <w:p w14:paraId="307B4261">
            <w:pPr>
              <w:rPr>
                <w:bCs/>
                <w:szCs w:val="21"/>
                <w:highlight w:val="none"/>
              </w:rPr>
            </w:pPr>
            <w:r>
              <w:rPr>
                <w:rFonts w:hint="eastAsia"/>
                <w:bCs/>
                <w:szCs w:val="21"/>
                <w:highlight w:val="none"/>
              </w:rPr>
              <w:t>53.6尺寸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：1100-600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3344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09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099" w:author="WPS_1731128893" w:date="2025-10-24T15:51:37Z">
            <w:trPr>
              <w:trHeight w:val="170" w:hRule="atLeast"/>
            </w:trPr>
          </w:trPrChange>
        </w:trPr>
        <w:tc>
          <w:tcPr>
            <w:tcW w:w="730" w:type="dxa"/>
            <w:vMerge w:val="restart"/>
            <w:shd w:val="clear" w:color="auto" w:fill="auto"/>
            <w:vAlign w:val="center"/>
            <w:tcPrChange w:id="2100" w:author="WPS_1731128893" w:date="2025-10-24T15:51:37Z">
              <w:tcPr>
                <w:tcW w:w="730" w:type="dxa"/>
                <w:vMerge w:val="restart"/>
                <w:shd w:val="clear" w:color="auto" w:fill="auto"/>
                <w:vAlign w:val="center"/>
                <w:tcPrChange w:id="2101" w:author="WPS_1731128893" w:date="2025-10-24T15:51:37Z">
                  <w:tcPr>
                    <w:tcW w:w="730" w:type="dxa"/>
                    <w:vMerge w:val="restart"/>
                    <w:shd w:val="clear" w:color="auto" w:fill="auto"/>
                    <w:vAlign w:val="center"/>
                  </w:tcPr>
                </w:tcPrChange>
              </w:tcPr>
            </w:tcPrChange>
          </w:tcPr>
          <w:p w14:paraId="4E1B0CFC">
            <w:pPr>
              <w:rPr>
                <w:bCs/>
                <w:szCs w:val="21"/>
                <w:highlight w:val="none"/>
              </w:rPr>
            </w:pPr>
            <w:r>
              <w:rPr>
                <w:rFonts w:hint="eastAsia"/>
                <w:bCs/>
                <w:szCs w:val="21"/>
                <w:highlight w:val="none"/>
              </w:rPr>
              <w:t>54</w:t>
            </w:r>
          </w:p>
        </w:tc>
        <w:tc>
          <w:tcPr>
            <w:tcW w:w="1658" w:type="dxa"/>
            <w:vMerge w:val="restart"/>
            <w:shd w:val="clear" w:color="auto" w:fill="auto"/>
            <w:vAlign w:val="center"/>
            <w:tcPrChange w:id="2102" w:author="WPS_1731128893" w:date="2025-10-24T15:51:37Z">
              <w:tcPr>
                <w:tcW w:w="1658" w:type="dxa"/>
                <w:vMerge w:val="restart"/>
                <w:shd w:val="clear" w:color="auto" w:fill="auto"/>
                <w:vAlign w:val="center"/>
                <w:tcPrChange w:id="2103" w:author="WPS_1731128893" w:date="2025-10-24T15:51:37Z">
                  <w:tcPr>
                    <w:tcW w:w="1658" w:type="dxa"/>
                    <w:vMerge w:val="restart"/>
                    <w:shd w:val="clear" w:color="auto" w:fill="auto"/>
                    <w:vAlign w:val="center"/>
                  </w:tcPr>
                </w:tcPrChange>
              </w:tcPr>
            </w:tcPrChange>
          </w:tcPr>
          <w:p w14:paraId="4F0DBD2D">
            <w:pPr>
              <w:rPr>
                <w:bCs/>
                <w:szCs w:val="21"/>
                <w:highlight w:val="none"/>
              </w:rPr>
            </w:pPr>
          </w:p>
          <w:p w14:paraId="1EAE2255">
            <w:pPr>
              <w:rPr>
                <w:bCs/>
                <w:szCs w:val="21"/>
                <w:highlight w:val="none"/>
              </w:rPr>
            </w:pPr>
          </w:p>
          <w:p w14:paraId="38B0DFAD">
            <w:pP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4</w:t>
            </w:r>
          </w:p>
          <w:p w14:paraId="2EE384DF">
            <w:pPr>
              <w:rPr>
                <w:rFonts w:hint="eastAsia"/>
                <w:bCs/>
                <w:szCs w:val="21"/>
                <w:highlight w:val="none"/>
                <w:lang w:val="en-US" w:eastAsia="zh-CN"/>
              </w:rPr>
            </w:pPr>
            <w:r>
              <w:rPr>
                <w:highlight w:val="none"/>
              </w:rPr>
              <w:drawing>
                <wp:inline distT="0" distB="0" distL="114300" distR="114300">
                  <wp:extent cx="901065" cy="1003935"/>
                  <wp:effectExtent l="0" t="0" r="635" b="12065"/>
                  <wp:docPr id="1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1"/>
                          <pic:cNvPicPr>
                            <a:picLocks noChangeAspect="1"/>
                          </pic:cNvPicPr>
                        </pic:nvPicPr>
                        <pic:blipFill>
                          <a:blip r:embed="rId61"/>
                          <a:stretch>
                            <a:fillRect/>
                          </a:stretch>
                        </pic:blipFill>
                        <pic:spPr>
                          <a:xfrm>
                            <a:off x="0" y="0"/>
                            <a:ext cx="901065" cy="1003935"/>
                          </a:xfrm>
                          <a:prstGeom prst="rect">
                            <a:avLst/>
                          </a:prstGeom>
                          <a:noFill/>
                          <a:ln>
                            <a:noFill/>
                          </a:ln>
                        </pic:spPr>
                      </pic:pic>
                    </a:graphicData>
                  </a:graphic>
                </wp:inline>
              </w:drawing>
            </w:r>
          </w:p>
        </w:tc>
        <w:tc>
          <w:tcPr>
            <w:tcW w:w="5734" w:type="dxa"/>
            <w:shd w:val="clear" w:color="auto" w:fill="auto"/>
            <w:tcPrChange w:id="2104" w:author="WPS_1731128893" w:date="2025-10-24T15:51:37Z">
              <w:tcPr>
                <w:tcW w:w="5734" w:type="dxa"/>
                <w:shd w:val="clear" w:color="auto" w:fill="auto"/>
                <w:tcPrChange w:id="2105" w:author="WPS_1731128893" w:date="2025-10-24T15:51:37Z">
                  <w:tcPr>
                    <w:tcW w:w="5734" w:type="dxa"/>
                    <w:shd w:val="clear" w:color="auto" w:fill="auto"/>
                  </w:tcPr>
                </w:tcPrChange>
              </w:tcPr>
            </w:tcPrChange>
          </w:tcPr>
          <w:p w14:paraId="6D3504B0">
            <w:pPr>
              <w:rPr>
                <w:bCs/>
                <w:szCs w:val="21"/>
                <w:highlight w:val="none"/>
              </w:rPr>
            </w:pPr>
            <w:r>
              <w:rPr>
                <w:rFonts w:hint="eastAsia"/>
                <w:bCs/>
                <w:szCs w:val="21"/>
                <w:highlight w:val="none"/>
              </w:rPr>
              <w:t>54.1饰面：采用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1B28D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0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06" w:author="WPS_1731128893" w:date="2025-10-24T15:51:37Z">
            <w:trPr>
              <w:trHeight w:val="170" w:hRule="atLeast"/>
            </w:trPr>
          </w:trPrChange>
        </w:trPr>
        <w:tc>
          <w:tcPr>
            <w:tcW w:w="730" w:type="dxa"/>
            <w:vMerge w:val="continue"/>
            <w:vAlign w:val="center"/>
            <w:tcPrChange w:id="2107" w:author="WPS_1731128893" w:date="2025-10-24T15:51:37Z">
              <w:tcPr>
                <w:tcW w:w="730" w:type="dxa"/>
                <w:vMerge w:val="continue"/>
                <w:vAlign w:val="center"/>
                <w:tcPrChange w:id="2108" w:author="WPS_1731128893" w:date="2025-10-24T15:51:37Z">
                  <w:tcPr>
                    <w:tcW w:w="730" w:type="dxa"/>
                    <w:vMerge w:val="continue"/>
                    <w:vAlign w:val="center"/>
                  </w:tcPr>
                </w:tcPrChange>
              </w:tcPr>
            </w:tcPrChange>
          </w:tcPr>
          <w:p w14:paraId="7522E25D">
            <w:pPr>
              <w:jc w:val="center"/>
              <w:rPr>
                <w:bCs/>
                <w:szCs w:val="21"/>
                <w:highlight w:val="none"/>
              </w:rPr>
            </w:pPr>
          </w:p>
        </w:tc>
        <w:tc>
          <w:tcPr>
            <w:tcW w:w="1658" w:type="dxa"/>
            <w:vMerge w:val="continue"/>
            <w:tcPrChange w:id="2109" w:author="WPS_1731128893" w:date="2025-10-24T15:51:37Z">
              <w:tcPr>
                <w:tcW w:w="1658" w:type="dxa"/>
                <w:vMerge w:val="continue"/>
                <w:tcPrChange w:id="2110" w:author="WPS_1731128893" w:date="2025-10-24T15:51:37Z">
                  <w:tcPr>
                    <w:tcW w:w="1658" w:type="dxa"/>
                    <w:vMerge w:val="continue"/>
                  </w:tcPr>
                </w:tcPrChange>
              </w:tcPr>
            </w:tcPrChange>
          </w:tcPr>
          <w:p w14:paraId="060AF237">
            <w:pPr>
              <w:rPr>
                <w:bCs/>
                <w:szCs w:val="21"/>
                <w:highlight w:val="none"/>
              </w:rPr>
            </w:pPr>
          </w:p>
        </w:tc>
        <w:tc>
          <w:tcPr>
            <w:tcW w:w="5734" w:type="dxa"/>
            <w:shd w:val="clear" w:color="auto" w:fill="auto"/>
            <w:tcPrChange w:id="2111" w:author="WPS_1731128893" w:date="2025-10-24T15:51:37Z">
              <w:tcPr>
                <w:tcW w:w="5734" w:type="dxa"/>
                <w:shd w:val="clear" w:color="auto" w:fill="auto"/>
                <w:tcPrChange w:id="2112" w:author="WPS_1731128893" w:date="2025-10-24T15:51:37Z">
                  <w:tcPr>
                    <w:tcW w:w="5734" w:type="dxa"/>
                    <w:shd w:val="clear" w:color="auto" w:fill="auto"/>
                  </w:tcPr>
                </w:tcPrChange>
              </w:tcPr>
            </w:tcPrChange>
          </w:tcPr>
          <w:p w14:paraId="5E9AAB61">
            <w:pPr>
              <w:rPr>
                <w:bCs/>
                <w:szCs w:val="21"/>
                <w:highlight w:val="none"/>
              </w:rPr>
            </w:pPr>
            <w:r>
              <w:rPr>
                <w:rFonts w:hint="eastAsia"/>
                <w:bCs/>
                <w:szCs w:val="21"/>
                <w:highlight w:val="none"/>
              </w:rPr>
              <w:t>54.2海绵：阻燃海绵，坐垫海绵密度40#表面涂有防止老化变形的保护膜,可防氧化,防碎</w:t>
            </w:r>
            <w:r>
              <w:rPr>
                <w:rFonts w:hint="eastAsia"/>
                <w:bCs/>
                <w:szCs w:val="21"/>
                <w:highlight w:val="none"/>
                <w:lang w:eastAsia="zh-CN"/>
              </w:rPr>
              <w:t>；</w:t>
            </w:r>
          </w:p>
        </w:tc>
      </w:tr>
      <w:tr w14:paraId="49AD1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1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13" w:author="WPS_1731128893" w:date="2025-10-24T15:51:37Z">
            <w:trPr>
              <w:trHeight w:val="170" w:hRule="atLeast"/>
            </w:trPr>
          </w:trPrChange>
        </w:trPr>
        <w:tc>
          <w:tcPr>
            <w:tcW w:w="730" w:type="dxa"/>
            <w:vMerge w:val="continue"/>
            <w:vAlign w:val="center"/>
            <w:tcPrChange w:id="2114" w:author="WPS_1731128893" w:date="2025-10-24T15:51:37Z">
              <w:tcPr>
                <w:tcW w:w="730" w:type="dxa"/>
                <w:vMerge w:val="continue"/>
                <w:vAlign w:val="center"/>
                <w:tcPrChange w:id="2115" w:author="WPS_1731128893" w:date="2025-10-24T15:51:37Z">
                  <w:tcPr>
                    <w:tcW w:w="730" w:type="dxa"/>
                    <w:vMerge w:val="continue"/>
                    <w:vAlign w:val="center"/>
                  </w:tcPr>
                </w:tcPrChange>
              </w:tcPr>
            </w:tcPrChange>
          </w:tcPr>
          <w:p w14:paraId="124CC257">
            <w:pPr>
              <w:jc w:val="center"/>
              <w:rPr>
                <w:bCs/>
                <w:szCs w:val="21"/>
                <w:highlight w:val="none"/>
              </w:rPr>
            </w:pPr>
          </w:p>
        </w:tc>
        <w:tc>
          <w:tcPr>
            <w:tcW w:w="1658" w:type="dxa"/>
            <w:vMerge w:val="continue"/>
            <w:tcPrChange w:id="2116" w:author="WPS_1731128893" w:date="2025-10-24T15:51:37Z">
              <w:tcPr>
                <w:tcW w:w="1658" w:type="dxa"/>
                <w:vMerge w:val="continue"/>
                <w:tcPrChange w:id="2117" w:author="WPS_1731128893" w:date="2025-10-24T15:51:37Z">
                  <w:tcPr>
                    <w:tcW w:w="1658" w:type="dxa"/>
                    <w:vMerge w:val="continue"/>
                  </w:tcPr>
                </w:tcPrChange>
              </w:tcPr>
            </w:tcPrChange>
          </w:tcPr>
          <w:p w14:paraId="44A2EB39">
            <w:pPr>
              <w:rPr>
                <w:bCs/>
                <w:szCs w:val="21"/>
                <w:highlight w:val="none"/>
              </w:rPr>
            </w:pPr>
          </w:p>
        </w:tc>
        <w:tc>
          <w:tcPr>
            <w:tcW w:w="5734" w:type="dxa"/>
            <w:shd w:val="clear" w:color="auto" w:fill="auto"/>
            <w:tcPrChange w:id="2118" w:author="WPS_1731128893" w:date="2025-10-24T15:51:37Z">
              <w:tcPr>
                <w:tcW w:w="5734" w:type="dxa"/>
                <w:shd w:val="clear" w:color="auto" w:fill="auto"/>
                <w:tcPrChange w:id="2119" w:author="WPS_1731128893" w:date="2025-10-24T15:51:37Z">
                  <w:tcPr>
                    <w:tcW w:w="5734" w:type="dxa"/>
                    <w:shd w:val="clear" w:color="auto" w:fill="auto"/>
                  </w:tcPr>
                </w:tcPrChange>
              </w:tcPr>
            </w:tcPrChange>
          </w:tcPr>
          <w:p w14:paraId="120658C0">
            <w:pPr>
              <w:rPr>
                <w:bCs/>
                <w:szCs w:val="21"/>
                <w:highlight w:val="none"/>
              </w:rPr>
            </w:pPr>
            <w:r>
              <w:rPr>
                <w:rFonts w:hint="eastAsia"/>
                <w:bCs/>
                <w:szCs w:val="21"/>
                <w:highlight w:val="none"/>
              </w:rPr>
              <w:t>54.3胶水：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3370D0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2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20" w:author="WPS_1731128893" w:date="2025-10-24T15:51:37Z">
            <w:trPr>
              <w:trHeight w:val="170" w:hRule="atLeast"/>
            </w:trPr>
          </w:trPrChange>
        </w:trPr>
        <w:tc>
          <w:tcPr>
            <w:tcW w:w="730" w:type="dxa"/>
            <w:vMerge w:val="continue"/>
            <w:vAlign w:val="center"/>
            <w:tcPrChange w:id="2121" w:author="WPS_1731128893" w:date="2025-10-24T15:51:37Z">
              <w:tcPr>
                <w:tcW w:w="730" w:type="dxa"/>
                <w:vMerge w:val="continue"/>
                <w:vAlign w:val="center"/>
                <w:tcPrChange w:id="2122" w:author="WPS_1731128893" w:date="2025-10-24T15:51:37Z">
                  <w:tcPr>
                    <w:tcW w:w="730" w:type="dxa"/>
                    <w:vMerge w:val="continue"/>
                    <w:vAlign w:val="center"/>
                  </w:tcPr>
                </w:tcPrChange>
              </w:tcPr>
            </w:tcPrChange>
          </w:tcPr>
          <w:p w14:paraId="55454259">
            <w:pPr>
              <w:jc w:val="center"/>
              <w:rPr>
                <w:bCs/>
                <w:szCs w:val="21"/>
                <w:highlight w:val="none"/>
              </w:rPr>
            </w:pPr>
          </w:p>
        </w:tc>
        <w:tc>
          <w:tcPr>
            <w:tcW w:w="1658" w:type="dxa"/>
            <w:vMerge w:val="continue"/>
            <w:tcPrChange w:id="2123" w:author="WPS_1731128893" w:date="2025-10-24T15:51:37Z">
              <w:tcPr>
                <w:tcW w:w="1658" w:type="dxa"/>
                <w:vMerge w:val="continue"/>
                <w:tcPrChange w:id="2124" w:author="WPS_1731128893" w:date="2025-10-24T15:51:37Z">
                  <w:tcPr>
                    <w:tcW w:w="1658" w:type="dxa"/>
                    <w:vMerge w:val="continue"/>
                  </w:tcPr>
                </w:tcPrChange>
              </w:tcPr>
            </w:tcPrChange>
          </w:tcPr>
          <w:p w14:paraId="576CF7DC">
            <w:pPr>
              <w:rPr>
                <w:bCs/>
                <w:szCs w:val="21"/>
                <w:highlight w:val="none"/>
              </w:rPr>
            </w:pPr>
          </w:p>
        </w:tc>
        <w:tc>
          <w:tcPr>
            <w:tcW w:w="5734" w:type="dxa"/>
            <w:shd w:val="clear" w:color="auto" w:fill="auto"/>
            <w:tcPrChange w:id="2125" w:author="WPS_1731128893" w:date="2025-10-24T15:51:37Z">
              <w:tcPr>
                <w:tcW w:w="5734" w:type="dxa"/>
                <w:shd w:val="clear" w:color="auto" w:fill="auto"/>
                <w:tcPrChange w:id="2126" w:author="WPS_1731128893" w:date="2025-10-24T15:51:37Z">
                  <w:tcPr>
                    <w:tcW w:w="5734" w:type="dxa"/>
                    <w:shd w:val="clear" w:color="auto" w:fill="auto"/>
                  </w:tcPr>
                </w:tcPrChange>
              </w:tcPr>
            </w:tcPrChange>
          </w:tcPr>
          <w:p w14:paraId="602B42CC">
            <w:pPr>
              <w:rPr>
                <w:bCs/>
                <w:szCs w:val="21"/>
                <w:highlight w:val="none"/>
              </w:rPr>
            </w:pPr>
            <w:r>
              <w:rPr>
                <w:rFonts w:hint="eastAsia"/>
                <w:bCs/>
                <w:szCs w:val="21"/>
                <w:highlight w:val="none"/>
              </w:rPr>
              <w:t>54.4框架：多层+白蜡木实木沙发框架榫卯结构，框架制做符合人体工学，结构稳固，承托力达260-300KG，含水率介于8%-12%，经防腐防虫防潮技术处理；</w:t>
            </w:r>
          </w:p>
        </w:tc>
      </w:tr>
      <w:tr w14:paraId="02867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2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27" w:author="WPS_1731128893" w:date="2025-10-24T15:51:37Z">
            <w:trPr>
              <w:trHeight w:val="170" w:hRule="atLeast"/>
            </w:trPr>
          </w:trPrChange>
        </w:trPr>
        <w:tc>
          <w:tcPr>
            <w:tcW w:w="730" w:type="dxa"/>
            <w:vMerge w:val="continue"/>
            <w:vAlign w:val="center"/>
            <w:tcPrChange w:id="2128" w:author="WPS_1731128893" w:date="2025-10-24T15:51:37Z">
              <w:tcPr>
                <w:tcW w:w="730" w:type="dxa"/>
                <w:vMerge w:val="continue"/>
                <w:vAlign w:val="center"/>
                <w:tcPrChange w:id="2129" w:author="WPS_1731128893" w:date="2025-10-24T15:51:37Z">
                  <w:tcPr>
                    <w:tcW w:w="730" w:type="dxa"/>
                    <w:vMerge w:val="continue"/>
                    <w:vAlign w:val="center"/>
                  </w:tcPr>
                </w:tcPrChange>
              </w:tcPr>
            </w:tcPrChange>
          </w:tcPr>
          <w:p w14:paraId="04832CDF">
            <w:pPr>
              <w:jc w:val="center"/>
              <w:rPr>
                <w:bCs/>
                <w:szCs w:val="21"/>
                <w:highlight w:val="none"/>
              </w:rPr>
            </w:pPr>
          </w:p>
        </w:tc>
        <w:tc>
          <w:tcPr>
            <w:tcW w:w="1658" w:type="dxa"/>
            <w:vMerge w:val="continue"/>
            <w:tcPrChange w:id="2130" w:author="WPS_1731128893" w:date="2025-10-24T15:51:37Z">
              <w:tcPr>
                <w:tcW w:w="1658" w:type="dxa"/>
                <w:vMerge w:val="continue"/>
                <w:tcPrChange w:id="2131" w:author="WPS_1731128893" w:date="2025-10-24T15:51:37Z">
                  <w:tcPr>
                    <w:tcW w:w="1658" w:type="dxa"/>
                    <w:vMerge w:val="continue"/>
                  </w:tcPr>
                </w:tcPrChange>
              </w:tcPr>
            </w:tcPrChange>
          </w:tcPr>
          <w:p w14:paraId="21D092EE">
            <w:pPr>
              <w:rPr>
                <w:bCs/>
                <w:szCs w:val="21"/>
                <w:highlight w:val="none"/>
              </w:rPr>
            </w:pPr>
          </w:p>
        </w:tc>
        <w:tc>
          <w:tcPr>
            <w:tcW w:w="5734" w:type="dxa"/>
            <w:shd w:val="clear" w:color="auto" w:fill="auto"/>
            <w:tcPrChange w:id="2132" w:author="WPS_1731128893" w:date="2025-10-24T15:51:37Z">
              <w:tcPr>
                <w:tcW w:w="5734" w:type="dxa"/>
                <w:shd w:val="clear" w:color="auto" w:fill="auto"/>
                <w:tcPrChange w:id="2133" w:author="WPS_1731128893" w:date="2025-10-24T15:51:37Z">
                  <w:tcPr>
                    <w:tcW w:w="5734" w:type="dxa"/>
                    <w:shd w:val="clear" w:color="auto" w:fill="auto"/>
                  </w:tcPr>
                </w:tcPrChange>
              </w:tcPr>
            </w:tcPrChange>
          </w:tcPr>
          <w:p w14:paraId="66C59857">
            <w:pPr>
              <w:rPr>
                <w:bCs/>
                <w:szCs w:val="21"/>
                <w:highlight w:val="none"/>
              </w:rPr>
            </w:pPr>
            <w:r>
              <w:rPr>
                <w:rFonts w:hint="eastAsia"/>
                <w:bCs/>
                <w:szCs w:val="21"/>
                <w:highlight w:val="none"/>
              </w:rPr>
              <w:t>54.5整体：车缝线路均匀饱满、线条顺畅、针距均匀；扪面整体感观流畅、外型符合要求；组装后全面测试：转角平滑、后背及底座包饱满，左右对齐。</w:t>
            </w:r>
          </w:p>
        </w:tc>
      </w:tr>
      <w:tr w14:paraId="130C8C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3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34" w:author="WPS_1731128893" w:date="2025-10-24T15:51:37Z">
            <w:trPr>
              <w:trHeight w:val="170" w:hRule="atLeast"/>
            </w:trPr>
          </w:trPrChange>
        </w:trPr>
        <w:tc>
          <w:tcPr>
            <w:tcW w:w="730" w:type="dxa"/>
            <w:vMerge w:val="continue"/>
            <w:vAlign w:val="center"/>
            <w:tcPrChange w:id="2135" w:author="WPS_1731128893" w:date="2025-10-24T15:51:37Z">
              <w:tcPr>
                <w:tcW w:w="730" w:type="dxa"/>
                <w:vMerge w:val="continue"/>
                <w:vAlign w:val="center"/>
                <w:tcPrChange w:id="2136" w:author="WPS_1731128893" w:date="2025-10-24T15:51:37Z">
                  <w:tcPr>
                    <w:tcW w:w="730" w:type="dxa"/>
                    <w:vMerge w:val="continue"/>
                    <w:vAlign w:val="center"/>
                  </w:tcPr>
                </w:tcPrChange>
              </w:tcPr>
            </w:tcPrChange>
          </w:tcPr>
          <w:p w14:paraId="058EDEBC">
            <w:pPr>
              <w:jc w:val="center"/>
              <w:rPr>
                <w:bCs/>
                <w:szCs w:val="21"/>
                <w:highlight w:val="none"/>
              </w:rPr>
            </w:pPr>
          </w:p>
        </w:tc>
        <w:tc>
          <w:tcPr>
            <w:tcW w:w="1658" w:type="dxa"/>
            <w:vMerge w:val="continue"/>
            <w:tcPrChange w:id="2137" w:author="WPS_1731128893" w:date="2025-10-24T15:51:37Z">
              <w:tcPr>
                <w:tcW w:w="1658" w:type="dxa"/>
                <w:vMerge w:val="continue"/>
                <w:tcPrChange w:id="2138" w:author="WPS_1731128893" w:date="2025-10-24T15:51:37Z">
                  <w:tcPr>
                    <w:tcW w:w="1658" w:type="dxa"/>
                    <w:vMerge w:val="continue"/>
                  </w:tcPr>
                </w:tcPrChange>
              </w:tcPr>
            </w:tcPrChange>
          </w:tcPr>
          <w:p w14:paraId="5D32C433">
            <w:pPr>
              <w:rPr>
                <w:bCs/>
                <w:szCs w:val="21"/>
                <w:highlight w:val="none"/>
              </w:rPr>
            </w:pPr>
          </w:p>
        </w:tc>
        <w:tc>
          <w:tcPr>
            <w:tcW w:w="5734" w:type="dxa"/>
            <w:shd w:val="clear" w:color="auto" w:fill="auto"/>
            <w:tcPrChange w:id="2139" w:author="WPS_1731128893" w:date="2025-10-24T15:51:37Z">
              <w:tcPr>
                <w:tcW w:w="5734" w:type="dxa"/>
                <w:shd w:val="clear" w:color="auto" w:fill="auto"/>
                <w:tcPrChange w:id="2140" w:author="WPS_1731128893" w:date="2025-10-24T15:51:37Z">
                  <w:tcPr>
                    <w:tcW w:w="5734" w:type="dxa"/>
                    <w:shd w:val="clear" w:color="auto" w:fill="auto"/>
                  </w:tcPr>
                </w:tcPrChange>
              </w:tcPr>
            </w:tcPrChange>
          </w:tcPr>
          <w:p w14:paraId="684685ED">
            <w:pPr>
              <w:rPr>
                <w:bCs/>
                <w:szCs w:val="21"/>
                <w:highlight w:val="none"/>
              </w:rPr>
            </w:pPr>
            <w:r>
              <w:rPr>
                <w:rFonts w:hint="eastAsia"/>
                <w:bCs/>
                <w:szCs w:val="21"/>
                <w:highlight w:val="none"/>
              </w:rPr>
              <w:t>54.6尺寸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0520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4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41" w:author="WPS_1731128893" w:date="2025-10-24T15:51:37Z">
            <w:trPr>
              <w:trHeight w:val="170" w:hRule="atLeast"/>
            </w:trPr>
          </w:trPrChange>
        </w:trPr>
        <w:tc>
          <w:tcPr>
            <w:tcW w:w="730" w:type="dxa"/>
            <w:vMerge w:val="restart"/>
            <w:shd w:val="clear" w:color="auto" w:fill="auto"/>
            <w:vAlign w:val="center"/>
            <w:tcPrChange w:id="2142" w:author="WPS_1731128893" w:date="2025-10-24T15:51:37Z">
              <w:tcPr>
                <w:tcW w:w="730" w:type="dxa"/>
                <w:vMerge w:val="restart"/>
                <w:shd w:val="clear" w:color="auto" w:fill="auto"/>
                <w:vAlign w:val="center"/>
                <w:tcPrChange w:id="2143" w:author="WPS_1731128893" w:date="2025-10-24T15:51:37Z">
                  <w:tcPr>
                    <w:tcW w:w="730" w:type="dxa"/>
                    <w:vMerge w:val="restart"/>
                    <w:shd w:val="clear" w:color="auto" w:fill="auto"/>
                    <w:vAlign w:val="center"/>
                  </w:tcPr>
                </w:tcPrChange>
              </w:tcPr>
            </w:tcPrChange>
          </w:tcPr>
          <w:p w14:paraId="207032A5">
            <w:pPr>
              <w:rPr>
                <w:bCs/>
                <w:szCs w:val="21"/>
                <w:highlight w:val="none"/>
              </w:rPr>
            </w:pPr>
            <w:r>
              <w:rPr>
                <w:rFonts w:hint="eastAsia"/>
                <w:bCs/>
                <w:szCs w:val="21"/>
                <w:highlight w:val="none"/>
              </w:rPr>
              <w:t>55</w:t>
            </w:r>
          </w:p>
        </w:tc>
        <w:tc>
          <w:tcPr>
            <w:tcW w:w="1658" w:type="dxa"/>
            <w:vMerge w:val="restart"/>
            <w:shd w:val="clear" w:color="auto" w:fill="auto"/>
            <w:vAlign w:val="center"/>
            <w:tcPrChange w:id="2144" w:author="WPS_1731128893" w:date="2025-10-24T15:51:37Z">
              <w:tcPr>
                <w:tcW w:w="1658" w:type="dxa"/>
                <w:vMerge w:val="restart"/>
                <w:shd w:val="clear" w:color="auto" w:fill="auto"/>
                <w:vAlign w:val="center"/>
                <w:tcPrChange w:id="2145" w:author="WPS_1731128893" w:date="2025-10-24T15:51:37Z">
                  <w:tcPr>
                    <w:tcW w:w="1658" w:type="dxa"/>
                    <w:vMerge w:val="restart"/>
                    <w:shd w:val="clear" w:color="auto" w:fill="auto"/>
                    <w:vAlign w:val="center"/>
                  </w:tcPr>
                </w:tcPrChange>
              </w:tcPr>
            </w:tcPrChange>
          </w:tcPr>
          <w:p w14:paraId="07E1553C">
            <w:pP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5</w:t>
            </w:r>
          </w:p>
          <w:p w14:paraId="3A338E11">
            <w:pPr>
              <w:rPr>
                <w:rFonts w:hint="eastAsia"/>
                <w:bCs/>
                <w:szCs w:val="21"/>
                <w:highlight w:val="none"/>
                <w:lang w:val="en-US" w:eastAsia="zh-CN"/>
              </w:rPr>
            </w:pPr>
          </w:p>
          <w:p w14:paraId="305C1B1E">
            <w:pPr>
              <w:rPr>
                <w:rFonts w:hint="eastAsia"/>
                <w:bCs/>
                <w:szCs w:val="21"/>
                <w:highlight w:val="none"/>
                <w:lang w:val="en-US" w:eastAsia="zh-CN"/>
              </w:rPr>
            </w:pPr>
            <w:r>
              <w:rPr>
                <w:highlight w:val="none"/>
              </w:rPr>
              <w:drawing>
                <wp:inline distT="0" distB="0" distL="114300" distR="114300">
                  <wp:extent cx="939165" cy="563245"/>
                  <wp:effectExtent l="0" t="0" r="635" b="8255"/>
                  <wp:docPr id="91297" name="ID_7B342DE5B89942888D633AA5EB3992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7" name="ID_7B342DE5B89942888D633AA5EB39929B"/>
                          <pic:cNvPicPr>
                            <a:picLocks noChangeAspect="1"/>
                          </pic:cNvPicPr>
                        </pic:nvPicPr>
                        <pic:blipFill>
                          <a:blip r:embed="rId62"/>
                          <a:stretch>
                            <a:fillRect/>
                          </a:stretch>
                        </pic:blipFill>
                        <pic:spPr>
                          <a:xfrm>
                            <a:off x="0" y="0"/>
                            <a:ext cx="939165" cy="563245"/>
                          </a:xfrm>
                          <a:prstGeom prst="rect">
                            <a:avLst/>
                          </a:prstGeom>
                          <a:noFill/>
                          <a:ln w="9525">
                            <a:noFill/>
                          </a:ln>
                        </pic:spPr>
                      </pic:pic>
                    </a:graphicData>
                  </a:graphic>
                </wp:inline>
              </w:drawing>
            </w:r>
          </w:p>
        </w:tc>
        <w:tc>
          <w:tcPr>
            <w:tcW w:w="5734" w:type="dxa"/>
            <w:shd w:val="clear" w:color="auto" w:fill="auto"/>
            <w:tcPrChange w:id="2146" w:author="WPS_1731128893" w:date="2025-10-24T15:51:37Z">
              <w:tcPr>
                <w:tcW w:w="5734" w:type="dxa"/>
                <w:shd w:val="clear" w:color="auto" w:fill="auto"/>
                <w:tcPrChange w:id="2147" w:author="WPS_1731128893" w:date="2025-10-24T15:51:37Z">
                  <w:tcPr>
                    <w:tcW w:w="5734" w:type="dxa"/>
                    <w:shd w:val="clear" w:color="auto" w:fill="auto"/>
                  </w:tcPr>
                </w:tcPrChange>
              </w:tcPr>
            </w:tcPrChange>
          </w:tcPr>
          <w:p w14:paraId="1B9FFC23">
            <w:pPr>
              <w:rPr>
                <w:bCs/>
                <w:szCs w:val="21"/>
                <w:highlight w:val="none"/>
              </w:rPr>
            </w:pPr>
            <w:r>
              <w:rPr>
                <w:rFonts w:hint="eastAsia"/>
                <w:bCs/>
                <w:szCs w:val="21"/>
                <w:highlight w:val="none"/>
              </w:rPr>
              <w:t>55.1饰面：采用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3CB5A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4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48" w:author="WPS_1731128893" w:date="2025-10-24T15:51:37Z">
            <w:trPr>
              <w:trHeight w:val="170" w:hRule="atLeast"/>
            </w:trPr>
          </w:trPrChange>
        </w:trPr>
        <w:tc>
          <w:tcPr>
            <w:tcW w:w="730" w:type="dxa"/>
            <w:vMerge w:val="continue"/>
            <w:vAlign w:val="center"/>
            <w:tcPrChange w:id="2149" w:author="WPS_1731128893" w:date="2025-10-24T15:51:37Z">
              <w:tcPr>
                <w:tcW w:w="730" w:type="dxa"/>
                <w:vMerge w:val="continue"/>
                <w:vAlign w:val="center"/>
                <w:tcPrChange w:id="2150" w:author="WPS_1731128893" w:date="2025-10-24T15:51:37Z">
                  <w:tcPr>
                    <w:tcW w:w="730" w:type="dxa"/>
                    <w:vMerge w:val="continue"/>
                    <w:vAlign w:val="center"/>
                  </w:tcPr>
                </w:tcPrChange>
              </w:tcPr>
            </w:tcPrChange>
          </w:tcPr>
          <w:p w14:paraId="6EFF01E6">
            <w:pPr>
              <w:jc w:val="center"/>
              <w:rPr>
                <w:bCs/>
                <w:szCs w:val="21"/>
                <w:highlight w:val="none"/>
              </w:rPr>
            </w:pPr>
          </w:p>
        </w:tc>
        <w:tc>
          <w:tcPr>
            <w:tcW w:w="1658" w:type="dxa"/>
            <w:vMerge w:val="continue"/>
            <w:tcPrChange w:id="2151" w:author="WPS_1731128893" w:date="2025-10-24T15:51:37Z">
              <w:tcPr>
                <w:tcW w:w="1658" w:type="dxa"/>
                <w:vMerge w:val="continue"/>
                <w:tcPrChange w:id="2152" w:author="WPS_1731128893" w:date="2025-10-24T15:51:37Z">
                  <w:tcPr>
                    <w:tcW w:w="1658" w:type="dxa"/>
                    <w:vMerge w:val="continue"/>
                  </w:tcPr>
                </w:tcPrChange>
              </w:tcPr>
            </w:tcPrChange>
          </w:tcPr>
          <w:p w14:paraId="75DE6148">
            <w:pPr>
              <w:rPr>
                <w:bCs/>
                <w:szCs w:val="21"/>
                <w:highlight w:val="none"/>
              </w:rPr>
            </w:pPr>
          </w:p>
        </w:tc>
        <w:tc>
          <w:tcPr>
            <w:tcW w:w="5734" w:type="dxa"/>
            <w:shd w:val="clear" w:color="auto" w:fill="auto"/>
            <w:tcPrChange w:id="2153" w:author="WPS_1731128893" w:date="2025-10-24T15:51:37Z">
              <w:tcPr>
                <w:tcW w:w="5734" w:type="dxa"/>
                <w:shd w:val="clear" w:color="auto" w:fill="auto"/>
                <w:tcPrChange w:id="2154" w:author="WPS_1731128893" w:date="2025-10-24T15:51:37Z">
                  <w:tcPr>
                    <w:tcW w:w="5734" w:type="dxa"/>
                    <w:shd w:val="clear" w:color="auto" w:fill="auto"/>
                  </w:tcPr>
                </w:tcPrChange>
              </w:tcPr>
            </w:tcPrChange>
          </w:tcPr>
          <w:p w14:paraId="7CCA1189">
            <w:pPr>
              <w:rPr>
                <w:bCs/>
                <w:szCs w:val="21"/>
                <w:highlight w:val="none"/>
              </w:rPr>
            </w:pPr>
            <w:r>
              <w:rPr>
                <w:rFonts w:hint="eastAsia"/>
                <w:bCs/>
                <w:szCs w:val="21"/>
                <w:highlight w:val="none"/>
              </w:rPr>
              <w:t>55.2海绵：阻燃海绵，坐垫海绵密度40#表面涂有防止老化变形的保护膜,可防氧化,防碎</w:t>
            </w:r>
            <w:r>
              <w:rPr>
                <w:rFonts w:hint="eastAsia"/>
                <w:bCs/>
                <w:szCs w:val="21"/>
                <w:highlight w:val="none"/>
                <w:lang w:eastAsia="zh-CN"/>
              </w:rPr>
              <w:t>；</w:t>
            </w:r>
          </w:p>
        </w:tc>
      </w:tr>
      <w:tr w14:paraId="6257E6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5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55" w:author="WPS_1731128893" w:date="2025-10-24T15:51:37Z">
            <w:trPr>
              <w:trHeight w:val="170" w:hRule="atLeast"/>
            </w:trPr>
          </w:trPrChange>
        </w:trPr>
        <w:tc>
          <w:tcPr>
            <w:tcW w:w="730" w:type="dxa"/>
            <w:vMerge w:val="continue"/>
            <w:vAlign w:val="center"/>
            <w:tcPrChange w:id="2156" w:author="WPS_1731128893" w:date="2025-10-24T15:51:37Z">
              <w:tcPr>
                <w:tcW w:w="730" w:type="dxa"/>
                <w:vMerge w:val="continue"/>
                <w:vAlign w:val="center"/>
                <w:tcPrChange w:id="2157" w:author="WPS_1731128893" w:date="2025-10-24T15:51:37Z">
                  <w:tcPr>
                    <w:tcW w:w="730" w:type="dxa"/>
                    <w:vMerge w:val="continue"/>
                    <w:vAlign w:val="center"/>
                  </w:tcPr>
                </w:tcPrChange>
              </w:tcPr>
            </w:tcPrChange>
          </w:tcPr>
          <w:p w14:paraId="6EDE5606">
            <w:pPr>
              <w:jc w:val="center"/>
              <w:rPr>
                <w:bCs/>
                <w:szCs w:val="21"/>
                <w:highlight w:val="none"/>
              </w:rPr>
            </w:pPr>
          </w:p>
        </w:tc>
        <w:tc>
          <w:tcPr>
            <w:tcW w:w="1658" w:type="dxa"/>
            <w:vMerge w:val="continue"/>
            <w:tcPrChange w:id="2158" w:author="WPS_1731128893" w:date="2025-10-24T15:51:37Z">
              <w:tcPr>
                <w:tcW w:w="1658" w:type="dxa"/>
                <w:vMerge w:val="continue"/>
                <w:tcPrChange w:id="2159" w:author="WPS_1731128893" w:date="2025-10-24T15:51:37Z">
                  <w:tcPr>
                    <w:tcW w:w="1658" w:type="dxa"/>
                    <w:vMerge w:val="continue"/>
                  </w:tcPr>
                </w:tcPrChange>
              </w:tcPr>
            </w:tcPrChange>
          </w:tcPr>
          <w:p w14:paraId="29E07D8F">
            <w:pPr>
              <w:rPr>
                <w:bCs/>
                <w:szCs w:val="21"/>
                <w:highlight w:val="none"/>
              </w:rPr>
            </w:pPr>
          </w:p>
        </w:tc>
        <w:tc>
          <w:tcPr>
            <w:tcW w:w="5734" w:type="dxa"/>
            <w:shd w:val="clear" w:color="auto" w:fill="auto"/>
            <w:tcPrChange w:id="2160" w:author="WPS_1731128893" w:date="2025-10-24T15:51:37Z">
              <w:tcPr>
                <w:tcW w:w="5734" w:type="dxa"/>
                <w:shd w:val="clear" w:color="auto" w:fill="auto"/>
                <w:tcPrChange w:id="2161" w:author="WPS_1731128893" w:date="2025-10-24T15:51:37Z">
                  <w:tcPr>
                    <w:tcW w:w="5734" w:type="dxa"/>
                    <w:shd w:val="clear" w:color="auto" w:fill="auto"/>
                  </w:tcPr>
                </w:tcPrChange>
              </w:tcPr>
            </w:tcPrChange>
          </w:tcPr>
          <w:p w14:paraId="1886B867">
            <w:pPr>
              <w:rPr>
                <w:bCs/>
                <w:szCs w:val="21"/>
                <w:highlight w:val="none"/>
              </w:rPr>
            </w:pPr>
            <w:r>
              <w:rPr>
                <w:rFonts w:hint="eastAsia"/>
                <w:bCs/>
                <w:szCs w:val="21"/>
                <w:highlight w:val="none"/>
              </w:rPr>
              <w:t>55.3胶水：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5F720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6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62" w:author="WPS_1731128893" w:date="2025-10-24T15:51:37Z">
            <w:trPr>
              <w:trHeight w:val="170" w:hRule="atLeast"/>
            </w:trPr>
          </w:trPrChange>
        </w:trPr>
        <w:tc>
          <w:tcPr>
            <w:tcW w:w="730" w:type="dxa"/>
            <w:vMerge w:val="continue"/>
            <w:vAlign w:val="center"/>
            <w:tcPrChange w:id="2163" w:author="WPS_1731128893" w:date="2025-10-24T15:51:37Z">
              <w:tcPr>
                <w:tcW w:w="730" w:type="dxa"/>
                <w:vMerge w:val="continue"/>
                <w:vAlign w:val="center"/>
                <w:tcPrChange w:id="2164" w:author="WPS_1731128893" w:date="2025-10-24T15:51:37Z">
                  <w:tcPr>
                    <w:tcW w:w="730" w:type="dxa"/>
                    <w:vMerge w:val="continue"/>
                    <w:vAlign w:val="center"/>
                  </w:tcPr>
                </w:tcPrChange>
              </w:tcPr>
            </w:tcPrChange>
          </w:tcPr>
          <w:p w14:paraId="77B96FA0">
            <w:pPr>
              <w:jc w:val="center"/>
              <w:rPr>
                <w:bCs/>
                <w:szCs w:val="21"/>
                <w:highlight w:val="none"/>
              </w:rPr>
            </w:pPr>
          </w:p>
        </w:tc>
        <w:tc>
          <w:tcPr>
            <w:tcW w:w="1658" w:type="dxa"/>
            <w:vMerge w:val="continue"/>
            <w:tcPrChange w:id="2165" w:author="WPS_1731128893" w:date="2025-10-24T15:51:37Z">
              <w:tcPr>
                <w:tcW w:w="1658" w:type="dxa"/>
                <w:vMerge w:val="continue"/>
                <w:tcPrChange w:id="2166" w:author="WPS_1731128893" w:date="2025-10-24T15:51:37Z">
                  <w:tcPr>
                    <w:tcW w:w="1658" w:type="dxa"/>
                    <w:vMerge w:val="continue"/>
                  </w:tcPr>
                </w:tcPrChange>
              </w:tcPr>
            </w:tcPrChange>
          </w:tcPr>
          <w:p w14:paraId="5DA49FDA">
            <w:pPr>
              <w:rPr>
                <w:bCs/>
                <w:szCs w:val="21"/>
                <w:highlight w:val="none"/>
              </w:rPr>
            </w:pPr>
          </w:p>
        </w:tc>
        <w:tc>
          <w:tcPr>
            <w:tcW w:w="5734" w:type="dxa"/>
            <w:shd w:val="clear" w:color="auto" w:fill="auto"/>
            <w:tcPrChange w:id="2167" w:author="WPS_1731128893" w:date="2025-10-24T15:51:37Z">
              <w:tcPr>
                <w:tcW w:w="5734" w:type="dxa"/>
                <w:shd w:val="clear" w:color="auto" w:fill="auto"/>
                <w:tcPrChange w:id="2168" w:author="WPS_1731128893" w:date="2025-10-24T15:51:37Z">
                  <w:tcPr>
                    <w:tcW w:w="5734" w:type="dxa"/>
                    <w:shd w:val="clear" w:color="auto" w:fill="auto"/>
                  </w:tcPr>
                </w:tcPrChange>
              </w:tcPr>
            </w:tcPrChange>
          </w:tcPr>
          <w:p w14:paraId="4D2C5881">
            <w:pPr>
              <w:rPr>
                <w:bCs/>
                <w:szCs w:val="21"/>
                <w:highlight w:val="none"/>
              </w:rPr>
            </w:pPr>
            <w:r>
              <w:rPr>
                <w:rFonts w:hint="eastAsia"/>
                <w:bCs/>
                <w:szCs w:val="21"/>
                <w:highlight w:val="none"/>
              </w:rPr>
              <w:t>55.4框架：多层+白蜡木实木沙发框架榫卯结构，框架制做符合人体工学，结构稳固，承托力达260-300KG，含水率介于8%-12%，经防腐防虫防潮技术处理；</w:t>
            </w:r>
          </w:p>
        </w:tc>
      </w:tr>
      <w:tr w14:paraId="007426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6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69" w:author="WPS_1731128893" w:date="2025-10-24T15:51:37Z">
            <w:trPr>
              <w:trHeight w:val="170" w:hRule="atLeast"/>
            </w:trPr>
          </w:trPrChange>
        </w:trPr>
        <w:tc>
          <w:tcPr>
            <w:tcW w:w="730" w:type="dxa"/>
            <w:vMerge w:val="continue"/>
            <w:vAlign w:val="center"/>
            <w:tcPrChange w:id="2170" w:author="WPS_1731128893" w:date="2025-10-24T15:51:37Z">
              <w:tcPr>
                <w:tcW w:w="730" w:type="dxa"/>
                <w:vMerge w:val="continue"/>
                <w:vAlign w:val="center"/>
                <w:tcPrChange w:id="2171" w:author="WPS_1731128893" w:date="2025-10-24T15:51:37Z">
                  <w:tcPr>
                    <w:tcW w:w="730" w:type="dxa"/>
                    <w:vMerge w:val="continue"/>
                    <w:vAlign w:val="center"/>
                  </w:tcPr>
                </w:tcPrChange>
              </w:tcPr>
            </w:tcPrChange>
          </w:tcPr>
          <w:p w14:paraId="29EFE44D">
            <w:pPr>
              <w:jc w:val="center"/>
              <w:rPr>
                <w:bCs/>
                <w:szCs w:val="21"/>
                <w:highlight w:val="none"/>
              </w:rPr>
            </w:pPr>
          </w:p>
        </w:tc>
        <w:tc>
          <w:tcPr>
            <w:tcW w:w="1658" w:type="dxa"/>
            <w:vMerge w:val="continue"/>
            <w:tcPrChange w:id="2172" w:author="WPS_1731128893" w:date="2025-10-24T15:51:37Z">
              <w:tcPr>
                <w:tcW w:w="1658" w:type="dxa"/>
                <w:vMerge w:val="continue"/>
                <w:tcPrChange w:id="2173" w:author="WPS_1731128893" w:date="2025-10-24T15:51:37Z">
                  <w:tcPr>
                    <w:tcW w:w="1658" w:type="dxa"/>
                    <w:vMerge w:val="continue"/>
                  </w:tcPr>
                </w:tcPrChange>
              </w:tcPr>
            </w:tcPrChange>
          </w:tcPr>
          <w:p w14:paraId="2839C0AD">
            <w:pPr>
              <w:rPr>
                <w:bCs/>
                <w:szCs w:val="21"/>
                <w:highlight w:val="none"/>
              </w:rPr>
            </w:pPr>
          </w:p>
        </w:tc>
        <w:tc>
          <w:tcPr>
            <w:tcW w:w="5734" w:type="dxa"/>
            <w:shd w:val="clear" w:color="auto" w:fill="auto"/>
            <w:tcPrChange w:id="2174" w:author="WPS_1731128893" w:date="2025-10-24T15:51:37Z">
              <w:tcPr>
                <w:tcW w:w="5734" w:type="dxa"/>
                <w:shd w:val="clear" w:color="auto" w:fill="auto"/>
                <w:tcPrChange w:id="2175" w:author="WPS_1731128893" w:date="2025-10-24T15:51:37Z">
                  <w:tcPr>
                    <w:tcW w:w="5734" w:type="dxa"/>
                    <w:shd w:val="clear" w:color="auto" w:fill="auto"/>
                  </w:tcPr>
                </w:tcPrChange>
              </w:tcPr>
            </w:tcPrChange>
          </w:tcPr>
          <w:p w14:paraId="4C65B9B2">
            <w:pPr>
              <w:rPr>
                <w:bCs/>
                <w:szCs w:val="21"/>
                <w:highlight w:val="none"/>
              </w:rPr>
            </w:pPr>
            <w:r>
              <w:rPr>
                <w:rFonts w:hint="eastAsia"/>
                <w:bCs/>
                <w:szCs w:val="21"/>
                <w:highlight w:val="none"/>
              </w:rPr>
              <w:t>55.5整体：车缝线路均匀饱满、线条顺畅、针距均匀；扪面整体感观流畅、外型符合要求；组装后全面测试：转角平滑、后背及底座包饱满，左右对齐。</w:t>
            </w:r>
          </w:p>
        </w:tc>
      </w:tr>
      <w:tr w14:paraId="443CC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7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76" w:author="WPS_1731128893" w:date="2025-10-24T15:51:37Z">
            <w:trPr>
              <w:trHeight w:val="170" w:hRule="atLeast"/>
            </w:trPr>
          </w:trPrChange>
        </w:trPr>
        <w:tc>
          <w:tcPr>
            <w:tcW w:w="730" w:type="dxa"/>
            <w:vMerge w:val="continue"/>
            <w:vAlign w:val="center"/>
            <w:tcPrChange w:id="2177" w:author="WPS_1731128893" w:date="2025-10-24T15:51:37Z">
              <w:tcPr>
                <w:tcW w:w="730" w:type="dxa"/>
                <w:vMerge w:val="continue"/>
                <w:vAlign w:val="center"/>
                <w:tcPrChange w:id="2178" w:author="WPS_1731128893" w:date="2025-10-24T15:51:37Z">
                  <w:tcPr>
                    <w:tcW w:w="730" w:type="dxa"/>
                    <w:vMerge w:val="continue"/>
                    <w:vAlign w:val="center"/>
                  </w:tcPr>
                </w:tcPrChange>
              </w:tcPr>
            </w:tcPrChange>
          </w:tcPr>
          <w:p w14:paraId="2065A426">
            <w:pPr>
              <w:jc w:val="center"/>
              <w:rPr>
                <w:bCs/>
                <w:szCs w:val="21"/>
                <w:highlight w:val="none"/>
              </w:rPr>
            </w:pPr>
          </w:p>
        </w:tc>
        <w:tc>
          <w:tcPr>
            <w:tcW w:w="1658" w:type="dxa"/>
            <w:vMerge w:val="continue"/>
            <w:tcPrChange w:id="2179" w:author="WPS_1731128893" w:date="2025-10-24T15:51:37Z">
              <w:tcPr>
                <w:tcW w:w="1658" w:type="dxa"/>
                <w:vMerge w:val="continue"/>
                <w:tcPrChange w:id="2180" w:author="WPS_1731128893" w:date="2025-10-24T15:51:37Z">
                  <w:tcPr>
                    <w:tcW w:w="1658" w:type="dxa"/>
                    <w:vMerge w:val="continue"/>
                  </w:tcPr>
                </w:tcPrChange>
              </w:tcPr>
            </w:tcPrChange>
          </w:tcPr>
          <w:p w14:paraId="4833E0C9">
            <w:pPr>
              <w:rPr>
                <w:bCs/>
                <w:szCs w:val="21"/>
                <w:highlight w:val="none"/>
              </w:rPr>
            </w:pPr>
          </w:p>
        </w:tc>
        <w:tc>
          <w:tcPr>
            <w:tcW w:w="5734" w:type="dxa"/>
            <w:shd w:val="clear" w:color="auto" w:fill="auto"/>
            <w:tcPrChange w:id="2181" w:author="WPS_1731128893" w:date="2025-10-24T15:51:37Z">
              <w:tcPr>
                <w:tcW w:w="5734" w:type="dxa"/>
                <w:shd w:val="clear" w:color="auto" w:fill="auto"/>
                <w:tcPrChange w:id="2182" w:author="WPS_1731128893" w:date="2025-10-24T15:51:37Z">
                  <w:tcPr>
                    <w:tcW w:w="5734" w:type="dxa"/>
                    <w:shd w:val="clear" w:color="auto" w:fill="auto"/>
                  </w:tcPr>
                </w:tcPrChange>
              </w:tcPr>
            </w:tcPrChange>
          </w:tcPr>
          <w:p w14:paraId="2956EBFE">
            <w:pPr>
              <w:rPr>
                <w:bCs/>
                <w:szCs w:val="21"/>
                <w:highlight w:val="none"/>
              </w:rPr>
            </w:pPr>
            <w:r>
              <w:rPr>
                <w:rFonts w:hint="eastAsia"/>
                <w:bCs/>
                <w:szCs w:val="21"/>
                <w:highlight w:val="none"/>
              </w:rPr>
              <w:t>55.6尺寸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C3BF6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8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83" w:author="WPS_1731128893" w:date="2025-10-24T15:51:37Z">
            <w:trPr>
              <w:trHeight w:val="170" w:hRule="atLeast"/>
            </w:trPr>
          </w:trPrChange>
        </w:trPr>
        <w:tc>
          <w:tcPr>
            <w:tcW w:w="730" w:type="dxa"/>
            <w:vMerge w:val="restart"/>
            <w:shd w:val="clear" w:color="auto" w:fill="auto"/>
            <w:vAlign w:val="center"/>
            <w:tcPrChange w:id="2184" w:author="WPS_1731128893" w:date="2025-10-24T15:51:37Z">
              <w:tcPr>
                <w:tcW w:w="730" w:type="dxa"/>
                <w:vMerge w:val="restart"/>
                <w:shd w:val="clear" w:color="auto" w:fill="auto"/>
                <w:vAlign w:val="center"/>
                <w:tcPrChange w:id="2185" w:author="WPS_1731128893" w:date="2025-10-24T15:51:37Z">
                  <w:tcPr>
                    <w:tcW w:w="730" w:type="dxa"/>
                    <w:vMerge w:val="restart"/>
                    <w:shd w:val="clear" w:color="auto" w:fill="auto"/>
                    <w:vAlign w:val="center"/>
                  </w:tcPr>
                </w:tcPrChange>
              </w:tcPr>
            </w:tcPrChange>
          </w:tcPr>
          <w:p w14:paraId="19F610C9">
            <w:pPr>
              <w:rPr>
                <w:bCs/>
                <w:szCs w:val="21"/>
                <w:highlight w:val="none"/>
              </w:rPr>
            </w:pPr>
            <w:r>
              <w:rPr>
                <w:rFonts w:hint="eastAsia"/>
                <w:bCs/>
                <w:szCs w:val="21"/>
                <w:highlight w:val="none"/>
              </w:rPr>
              <w:t>56</w:t>
            </w:r>
          </w:p>
        </w:tc>
        <w:tc>
          <w:tcPr>
            <w:tcW w:w="1658" w:type="dxa"/>
            <w:vMerge w:val="restart"/>
            <w:shd w:val="clear" w:color="auto" w:fill="auto"/>
            <w:vAlign w:val="center"/>
            <w:tcPrChange w:id="2186" w:author="WPS_1731128893" w:date="2025-10-24T15:51:37Z">
              <w:tcPr>
                <w:tcW w:w="1658" w:type="dxa"/>
                <w:vMerge w:val="restart"/>
                <w:shd w:val="clear" w:color="auto" w:fill="auto"/>
                <w:vAlign w:val="center"/>
                <w:tcPrChange w:id="2187" w:author="WPS_1731128893" w:date="2025-10-24T15:51:37Z">
                  <w:tcPr>
                    <w:tcW w:w="1658" w:type="dxa"/>
                    <w:vMerge w:val="restart"/>
                    <w:shd w:val="clear" w:color="auto" w:fill="auto"/>
                    <w:vAlign w:val="center"/>
                  </w:tcPr>
                </w:tcPrChange>
              </w:tcPr>
            </w:tcPrChange>
          </w:tcPr>
          <w:p w14:paraId="00D69E13">
            <w:pPr>
              <w:rPr>
                <w:rFonts w:hint="eastAsia"/>
                <w:bCs/>
                <w:szCs w:val="21"/>
                <w:highlight w:val="none"/>
              </w:rPr>
            </w:pPr>
            <w:r>
              <w:rPr>
                <w:rFonts w:hint="eastAsia"/>
                <w:bCs/>
                <w:szCs w:val="21"/>
                <w:highlight w:val="none"/>
              </w:rPr>
              <w:t>方坐垫</w:t>
            </w:r>
          </w:p>
          <w:p w14:paraId="2CB93F21">
            <w:pPr>
              <w:rPr>
                <w:rFonts w:hint="eastAsia"/>
                <w:bCs/>
                <w:szCs w:val="21"/>
                <w:highlight w:val="none"/>
              </w:rPr>
            </w:pPr>
            <w:r>
              <w:rPr>
                <w:highlight w:val="none"/>
              </w:rPr>
              <w:drawing>
                <wp:inline distT="0" distB="0" distL="114300" distR="114300">
                  <wp:extent cx="901700" cy="388620"/>
                  <wp:effectExtent l="0" t="0" r="0" b="5080"/>
                  <wp:docPr id="1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3"/>
                          <pic:cNvPicPr>
                            <a:picLocks noChangeAspect="1"/>
                          </pic:cNvPicPr>
                        </pic:nvPicPr>
                        <pic:blipFill>
                          <a:blip r:embed="rId63"/>
                          <a:stretch>
                            <a:fillRect/>
                          </a:stretch>
                        </pic:blipFill>
                        <pic:spPr>
                          <a:xfrm>
                            <a:off x="0" y="0"/>
                            <a:ext cx="901700" cy="388620"/>
                          </a:xfrm>
                          <a:prstGeom prst="rect">
                            <a:avLst/>
                          </a:prstGeom>
                          <a:noFill/>
                          <a:ln>
                            <a:noFill/>
                          </a:ln>
                        </pic:spPr>
                      </pic:pic>
                    </a:graphicData>
                  </a:graphic>
                </wp:inline>
              </w:drawing>
            </w:r>
          </w:p>
        </w:tc>
        <w:tc>
          <w:tcPr>
            <w:tcW w:w="5734" w:type="dxa"/>
            <w:shd w:val="clear" w:color="auto" w:fill="auto"/>
            <w:tcPrChange w:id="2188" w:author="WPS_1731128893" w:date="2025-10-24T15:51:37Z">
              <w:tcPr>
                <w:tcW w:w="5734" w:type="dxa"/>
                <w:shd w:val="clear" w:color="auto" w:fill="auto"/>
                <w:tcPrChange w:id="2189" w:author="WPS_1731128893" w:date="2025-10-24T15:51:37Z">
                  <w:tcPr>
                    <w:tcW w:w="5734" w:type="dxa"/>
                    <w:shd w:val="clear" w:color="auto" w:fill="auto"/>
                  </w:tcPr>
                </w:tcPrChange>
              </w:tcPr>
            </w:tcPrChange>
          </w:tcPr>
          <w:p w14:paraId="1275CA2F">
            <w:pPr>
              <w:rPr>
                <w:bCs/>
                <w:szCs w:val="21"/>
                <w:highlight w:val="none"/>
              </w:rPr>
            </w:pPr>
            <w:r>
              <w:rPr>
                <w:rFonts w:hint="eastAsia"/>
                <w:bCs/>
                <w:szCs w:val="21"/>
                <w:highlight w:val="none"/>
              </w:rPr>
              <w:t>56.1饰面：采用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6DAD59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19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90" w:author="WPS_1731128893" w:date="2025-10-24T15:51:37Z">
            <w:trPr>
              <w:trHeight w:val="170" w:hRule="atLeast"/>
            </w:trPr>
          </w:trPrChange>
        </w:trPr>
        <w:tc>
          <w:tcPr>
            <w:tcW w:w="730" w:type="dxa"/>
            <w:vMerge w:val="continue"/>
            <w:vAlign w:val="center"/>
            <w:tcPrChange w:id="2191" w:author="WPS_1731128893" w:date="2025-10-24T15:51:37Z">
              <w:tcPr>
                <w:tcW w:w="730" w:type="dxa"/>
                <w:vMerge w:val="continue"/>
                <w:vAlign w:val="center"/>
                <w:tcPrChange w:id="2192" w:author="WPS_1731128893" w:date="2025-10-24T15:51:37Z">
                  <w:tcPr>
                    <w:tcW w:w="730" w:type="dxa"/>
                    <w:vMerge w:val="continue"/>
                    <w:vAlign w:val="center"/>
                  </w:tcPr>
                </w:tcPrChange>
              </w:tcPr>
            </w:tcPrChange>
          </w:tcPr>
          <w:p w14:paraId="7D99BEA4">
            <w:pPr>
              <w:jc w:val="center"/>
              <w:rPr>
                <w:bCs/>
                <w:szCs w:val="21"/>
                <w:highlight w:val="none"/>
              </w:rPr>
            </w:pPr>
          </w:p>
        </w:tc>
        <w:tc>
          <w:tcPr>
            <w:tcW w:w="1658" w:type="dxa"/>
            <w:vMerge w:val="continue"/>
            <w:tcPrChange w:id="2193" w:author="WPS_1731128893" w:date="2025-10-24T15:51:37Z">
              <w:tcPr>
                <w:tcW w:w="1658" w:type="dxa"/>
                <w:vMerge w:val="continue"/>
                <w:tcPrChange w:id="2194" w:author="WPS_1731128893" w:date="2025-10-24T15:51:37Z">
                  <w:tcPr>
                    <w:tcW w:w="1658" w:type="dxa"/>
                    <w:vMerge w:val="continue"/>
                  </w:tcPr>
                </w:tcPrChange>
              </w:tcPr>
            </w:tcPrChange>
          </w:tcPr>
          <w:p w14:paraId="55B24E6F">
            <w:pPr>
              <w:rPr>
                <w:bCs/>
                <w:szCs w:val="21"/>
                <w:highlight w:val="none"/>
              </w:rPr>
            </w:pPr>
          </w:p>
        </w:tc>
        <w:tc>
          <w:tcPr>
            <w:tcW w:w="5734" w:type="dxa"/>
            <w:shd w:val="clear" w:color="auto" w:fill="auto"/>
            <w:tcPrChange w:id="2195" w:author="WPS_1731128893" w:date="2025-10-24T15:51:37Z">
              <w:tcPr>
                <w:tcW w:w="5734" w:type="dxa"/>
                <w:shd w:val="clear" w:color="auto" w:fill="auto"/>
                <w:tcPrChange w:id="2196" w:author="WPS_1731128893" w:date="2025-10-24T15:51:37Z">
                  <w:tcPr>
                    <w:tcW w:w="5734" w:type="dxa"/>
                    <w:shd w:val="clear" w:color="auto" w:fill="auto"/>
                  </w:tcPr>
                </w:tcPrChange>
              </w:tcPr>
            </w:tcPrChange>
          </w:tcPr>
          <w:p w14:paraId="45B5913B">
            <w:pPr>
              <w:rPr>
                <w:bCs/>
                <w:szCs w:val="21"/>
                <w:highlight w:val="none"/>
              </w:rPr>
            </w:pPr>
            <w:r>
              <w:rPr>
                <w:rFonts w:hint="eastAsia"/>
                <w:bCs/>
                <w:szCs w:val="21"/>
                <w:highlight w:val="none"/>
              </w:rPr>
              <w:t>56.2海绵：阻燃海绵，坐垫海绵密度40#表面涂有防止老化变形的保护膜,可防氧化,防碎</w:t>
            </w:r>
            <w:r>
              <w:rPr>
                <w:rFonts w:hint="eastAsia"/>
                <w:bCs/>
                <w:szCs w:val="21"/>
                <w:highlight w:val="none"/>
                <w:lang w:eastAsia="zh-CN"/>
              </w:rPr>
              <w:t>；</w:t>
            </w:r>
          </w:p>
        </w:tc>
      </w:tr>
      <w:tr w14:paraId="7CD29A4B">
        <w:tblPrEx>
          <w:tblCellMar>
            <w:top w:w="0" w:type="dxa"/>
            <w:left w:w="108" w:type="dxa"/>
            <w:bottom w:w="0" w:type="dxa"/>
            <w:right w:w="108" w:type="dxa"/>
          </w:tblCellMar>
          <w:tblPrExChange w:id="219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197" w:author="WPS_1731128893" w:date="2025-10-24T15:51:37Z">
            <w:trPr>
              <w:trHeight w:val="170" w:hRule="atLeast"/>
            </w:trPr>
          </w:trPrChange>
        </w:trPr>
        <w:tc>
          <w:tcPr>
            <w:tcW w:w="730" w:type="dxa"/>
            <w:vMerge w:val="continue"/>
            <w:vAlign w:val="center"/>
            <w:tcPrChange w:id="2198" w:author="WPS_1731128893" w:date="2025-10-24T15:51:37Z">
              <w:tcPr>
                <w:tcW w:w="730" w:type="dxa"/>
                <w:vMerge w:val="continue"/>
                <w:vAlign w:val="center"/>
                <w:tcPrChange w:id="2199" w:author="WPS_1731128893" w:date="2025-10-24T15:51:37Z">
                  <w:tcPr>
                    <w:tcW w:w="730" w:type="dxa"/>
                    <w:vMerge w:val="continue"/>
                    <w:vAlign w:val="center"/>
                  </w:tcPr>
                </w:tcPrChange>
              </w:tcPr>
            </w:tcPrChange>
          </w:tcPr>
          <w:p w14:paraId="48D39995">
            <w:pPr>
              <w:jc w:val="center"/>
              <w:rPr>
                <w:bCs/>
                <w:szCs w:val="21"/>
                <w:highlight w:val="none"/>
              </w:rPr>
            </w:pPr>
          </w:p>
        </w:tc>
        <w:tc>
          <w:tcPr>
            <w:tcW w:w="1658" w:type="dxa"/>
            <w:vMerge w:val="continue"/>
            <w:tcPrChange w:id="2200" w:author="WPS_1731128893" w:date="2025-10-24T15:51:37Z">
              <w:tcPr>
                <w:tcW w:w="1658" w:type="dxa"/>
                <w:vMerge w:val="continue"/>
                <w:tcPrChange w:id="2201" w:author="WPS_1731128893" w:date="2025-10-24T15:51:37Z">
                  <w:tcPr>
                    <w:tcW w:w="1658" w:type="dxa"/>
                    <w:vMerge w:val="continue"/>
                  </w:tcPr>
                </w:tcPrChange>
              </w:tcPr>
            </w:tcPrChange>
          </w:tcPr>
          <w:p w14:paraId="1C27ED55">
            <w:pPr>
              <w:rPr>
                <w:bCs/>
                <w:szCs w:val="21"/>
                <w:highlight w:val="none"/>
              </w:rPr>
            </w:pPr>
          </w:p>
        </w:tc>
        <w:tc>
          <w:tcPr>
            <w:tcW w:w="5734" w:type="dxa"/>
            <w:shd w:val="clear" w:color="auto" w:fill="auto"/>
            <w:tcPrChange w:id="2202" w:author="WPS_1731128893" w:date="2025-10-24T15:51:37Z">
              <w:tcPr>
                <w:tcW w:w="5734" w:type="dxa"/>
                <w:shd w:val="clear" w:color="auto" w:fill="auto"/>
                <w:tcPrChange w:id="2203" w:author="WPS_1731128893" w:date="2025-10-24T15:51:37Z">
                  <w:tcPr>
                    <w:tcW w:w="5734" w:type="dxa"/>
                    <w:shd w:val="clear" w:color="auto" w:fill="auto"/>
                  </w:tcPr>
                </w:tcPrChange>
              </w:tcPr>
            </w:tcPrChange>
          </w:tcPr>
          <w:p w14:paraId="6238B316">
            <w:pPr>
              <w:rPr>
                <w:bCs/>
                <w:szCs w:val="21"/>
                <w:highlight w:val="none"/>
              </w:rPr>
            </w:pPr>
            <w:r>
              <w:rPr>
                <w:rFonts w:hint="eastAsia"/>
                <w:bCs/>
                <w:szCs w:val="21"/>
                <w:highlight w:val="none"/>
              </w:rPr>
              <w:t>56.3胶水：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418DB7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0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04" w:author="WPS_1731128893" w:date="2025-10-24T15:51:37Z">
            <w:trPr>
              <w:trHeight w:val="170" w:hRule="atLeast"/>
            </w:trPr>
          </w:trPrChange>
        </w:trPr>
        <w:tc>
          <w:tcPr>
            <w:tcW w:w="730" w:type="dxa"/>
            <w:vMerge w:val="continue"/>
            <w:vAlign w:val="center"/>
            <w:tcPrChange w:id="2205" w:author="WPS_1731128893" w:date="2025-10-24T15:51:37Z">
              <w:tcPr>
                <w:tcW w:w="730" w:type="dxa"/>
                <w:vMerge w:val="continue"/>
                <w:vAlign w:val="center"/>
                <w:tcPrChange w:id="2206" w:author="WPS_1731128893" w:date="2025-10-24T15:51:37Z">
                  <w:tcPr>
                    <w:tcW w:w="730" w:type="dxa"/>
                    <w:vMerge w:val="continue"/>
                    <w:vAlign w:val="center"/>
                  </w:tcPr>
                </w:tcPrChange>
              </w:tcPr>
            </w:tcPrChange>
          </w:tcPr>
          <w:p w14:paraId="77F7BA3E">
            <w:pPr>
              <w:jc w:val="center"/>
              <w:rPr>
                <w:bCs/>
                <w:szCs w:val="21"/>
                <w:highlight w:val="none"/>
              </w:rPr>
            </w:pPr>
          </w:p>
        </w:tc>
        <w:tc>
          <w:tcPr>
            <w:tcW w:w="1658" w:type="dxa"/>
            <w:vMerge w:val="continue"/>
            <w:tcPrChange w:id="2207" w:author="WPS_1731128893" w:date="2025-10-24T15:51:37Z">
              <w:tcPr>
                <w:tcW w:w="1658" w:type="dxa"/>
                <w:vMerge w:val="continue"/>
                <w:tcPrChange w:id="2208" w:author="WPS_1731128893" w:date="2025-10-24T15:51:37Z">
                  <w:tcPr>
                    <w:tcW w:w="1658" w:type="dxa"/>
                    <w:vMerge w:val="continue"/>
                  </w:tcPr>
                </w:tcPrChange>
              </w:tcPr>
            </w:tcPrChange>
          </w:tcPr>
          <w:p w14:paraId="19FD50F9">
            <w:pPr>
              <w:rPr>
                <w:bCs/>
                <w:szCs w:val="21"/>
                <w:highlight w:val="none"/>
              </w:rPr>
            </w:pPr>
          </w:p>
        </w:tc>
        <w:tc>
          <w:tcPr>
            <w:tcW w:w="5734" w:type="dxa"/>
            <w:shd w:val="clear" w:color="auto" w:fill="auto"/>
            <w:tcPrChange w:id="2209" w:author="WPS_1731128893" w:date="2025-10-24T15:51:37Z">
              <w:tcPr>
                <w:tcW w:w="5734" w:type="dxa"/>
                <w:shd w:val="clear" w:color="auto" w:fill="auto"/>
                <w:tcPrChange w:id="2210" w:author="WPS_1731128893" w:date="2025-10-24T15:51:37Z">
                  <w:tcPr>
                    <w:tcW w:w="5734" w:type="dxa"/>
                    <w:shd w:val="clear" w:color="auto" w:fill="auto"/>
                  </w:tcPr>
                </w:tcPrChange>
              </w:tcPr>
            </w:tcPrChange>
          </w:tcPr>
          <w:p w14:paraId="0FF7D4D5">
            <w:pPr>
              <w:rPr>
                <w:bCs/>
                <w:szCs w:val="21"/>
                <w:highlight w:val="none"/>
              </w:rPr>
            </w:pPr>
            <w:r>
              <w:rPr>
                <w:rFonts w:hint="eastAsia"/>
                <w:bCs/>
                <w:szCs w:val="21"/>
                <w:highlight w:val="none"/>
              </w:rPr>
              <w:t>56.4框架：多层+白蜡木实木沙发框架榫卯结构，框架制做符合人体工学，结构稳固，承托力达260-300KG，含水率介于8%-12%，经防腐防虫防潮技术处理；</w:t>
            </w:r>
          </w:p>
        </w:tc>
      </w:tr>
      <w:tr w14:paraId="222C5E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1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11" w:author="WPS_1731128893" w:date="2025-10-24T15:51:37Z">
            <w:trPr>
              <w:trHeight w:val="170" w:hRule="atLeast"/>
            </w:trPr>
          </w:trPrChange>
        </w:trPr>
        <w:tc>
          <w:tcPr>
            <w:tcW w:w="730" w:type="dxa"/>
            <w:vMerge w:val="continue"/>
            <w:vAlign w:val="center"/>
            <w:tcPrChange w:id="2212" w:author="WPS_1731128893" w:date="2025-10-24T15:51:37Z">
              <w:tcPr>
                <w:tcW w:w="730" w:type="dxa"/>
                <w:vMerge w:val="continue"/>
                <w:vAlign w:val="center"/>
                <w:tcPrChange w:id="2213" w:author="WPS_1731128893" w:date="2025-10-24T15:51:37Z">
                  <w:tcPr>
                    <w:tcW w:w="730" w:type="dxa"/>
                    <w:vMerge w:val="continue"/>
                    <w:vAlign w:val="center"/>
                  </w:tcPr>
                </w:tcPrChange>
              </w:tcPr>
            </w:tcPrChange>
          </w:tcPr>
          <w:p w14:paraId="454EE609">
            <w:pPr>
              <w:jc w:val="center"/>
              <w:rPr>
                <w:bCs/>
                <w:szCs w:val="21"/>
                <w:highlight w:val="none"/>
              </w:rPr>
            </w:pPr>
          </w:p>
        </w:tc>
        <w:tc>
          <w:tcPr>
            <w:tcW w:w="1658" w:type="dxa"/>
            <w:vMerge w:val="continue"/>
            <w:tcPrChange w:id="2214" w:author="WPS_1731128893" w:date="2025-10-24T15:51:37Z">
              <w:tcPr>
                <w:tcW w:w="1658" w:type="dxa"/>
                <w:vMerge w:val="continue"/>
                <w:tcPrChange w:id="2215" w:author="WPS_1731128893" w:date="2025-10-24T15:51:37Z">
                  <w:tcPr>
                    <w:tcW w:w="1658" w:type="dxa"/>
                    <w:vMerge w:val="continue"/>
                  </w:tcPr>
                </w:tcPrChange>
              </w:tcPr>
            </w:tcPrChange>
          </w:tcPr>
          <w:p w14:paraId="28C818D1">
            <w:pPr>
              <w:rPr>
                <w:bCs/>
                <w:szCs w:val="21"/>
                <w:highlight w:val="none"/>
              </w:rPr>
            </w:pPr>
          </w:p>
        </w:tc>
        <w:tc>
          <w:tcPr>
            <w:tcW w:w="5734" w:type="dxa"/>
            <w:shd w:val="clear" w:color="auto" w:fill="auto"/>
            <w:tcPrChange w:id="2216" w:author="WPS_1731128893" w:date="2025-10-24T15:51:37Z">
              <w:tcPr>
                <w:tcW w:w="5734" w:type="dxa"/>
                <w:shd w:val="clear" w:color="auto" w:fill="auto"/>
                <w:tcPrChange w:id="2217" w:author="WPS_1731128893" w:date="2025-10-24T15:51:37Z">
                  <w:tcPr>
                    <w:tcW w:w="5734" w:type="dxa"/>
                    <w:shd w:val="clear" w:color="auto" w:fill="auto"/>
                  </w:tcPr>
                </w:tcPrChange>
              </w:tcPr>
            </w:tcPrChange>
          </w:tcPr>
          <w:p w14:paraId="45F268F5">
            <w:pPr>
              <w:rPr>
                <w:bCs/>
                <w:szCs w:val="21"/>
                <w:highlight w:val="none"/>
              </w:rPr>
            </w:pPr>
            <w:r>
              <w:rPr>
                <w:rFonts w:hint="eastAsia"/>
                <w:bCs/>
                <w:szCs w:val="21"/>
                <w:highlight w:val="none"/>
              </w:rPr>
              <w:t>56.5整体：车缝线路均匀饱满、线条顺畅、针距均匀；扪面整体感观流畅、外型符合要求；组装后全面测试：转角平滑、后背及底座包饱满，左右对齐。</w:t>
            </w:r>
          </w:p>
        </w:tc>
      </w:tr>
      <w:tr w14:paraId="4B68A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1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18" w:author="WPS_1731128893" w:date="2025-10-24T15:51:37Z">
            <w:trPr>
              <w:trHeight w:val="170" w:hRule="atLeast"/>
            </w:trPr>
          </w:trPrChange>
        </w:trPr>
        <w:tc>
          <w:tcPr>
            <w:tcW w:w="730" w:type="dxa"/>
            <w:vMerge w:val="continue"/>
            <w:vAlign w:val="center"/>
            <w:tcPrChange w:id="2219" w:author="WPS_1731128893" w:date="2025-10-24T15:51:37Z">
              <w:tcPr>
                <w:tcW w:w="730" w:type="dxa"/>
                <w:vMerge w:val="continue"/>
                <w:vAlign w:val="center"/>
                <w:tcPrChange w:id="2220" w:author="WPS_1731128893" w:date="2025-10-24T15:51:37Z">
                  <w:tcPr>
                    <w:tcW w:w="730" w:type="dxa"/>
                    <w:vMerge w:val="continue"/>
                    <w:vAlign w:val="center"/>
                  </w:tcPr>
                </w:tcPrChange>
              </w:tcPr>
            </w:tcPrChange>
          </w:tcPr>
          <w:p w14:paraId="0710802A">
            <w:pPr>
              <w:jc w:val="center"/>
              <w:rPr>
                <w:bCs/>
                <w:szCs w:val="21"/>
                <w:highlight w:val="none"/>
              </w:rPr>
            </w:pPr>
          </w:p>
        </w:tc>
        <w:tc>
          <w:tcPr>
            <w:tcW w:w="1658" w:type="dxa"/>
            <w:vMerge w:val="continue"/>
            <w:tcPrChange w:id="2221" w:author="WPS_1731128893" w:date="2025-10-24T15:51:37Z">
              <w:tcPr>
                <w:tcW w:w="1658" w:type="dxa"/>
                <w:vMerge w:val="continue"/>
                <w:tcPrChange w:id="2222" w:author="WPS_1731128893" w:date="2025-10-24T15:51:37Z">
                  <w:tcPr>
                    <w:tcW w:w="1658" w:type="dxa"/>
                    <w:vMerge w:val="continue"/>
                  </w:tcPr>
                </w:tcPrChange>
              </w:tcPr>
            </w:tcPrChange>
          </w:tcPr>
          <w:p w14:paraId="4D5E66D3">
            <w:pPr>
              <w:rPr>
                <w:bCs/>
                <w:szCs w:val="21"/>
                <w:highlight w:val="none"/>
              </w:rPr>
            </w:pPr>
          </w:p>
        </w:tc>
        <w:tc>
          <w:tcPr>
            <w:tcW w:w="5734" w:type="dxa"/>
            <w:shd w:val="clear" w:color="auto" w:fill="auto"/>
            <w:tcPrChange w:id="2223" w:author="WPS_1731128893" w:date="2025-10-24T15:51:37Z">
              <w:tcPr>
                <w:tcW w:w="5734" w:type="dxa"/>
                <w:shd w:val="clear" w:color="auto" w:fill="auto"/>
                <w:tcPrChange w:id="2224" w:author="WPS_1731128893" w:date="2025-10-24T15:51:37Z">
                  <w:tcPr>
                    <w:tcW w:w="5734" w:type="dxa"/>
                    <w:shd w:val="clear" w:color="auto" w:fill="auto"/>
                  </w:tcPr>
                </w:tcPrChange>
              </w:tcPr>
            </w:tcPrChange>
          </w:tcPr>
          <w:p w14:paraId="07F61C2F">
            <w:pPr>
              <w:rPr>
                <w:bCs/>
                <w:szCs w:val="21"/>
                <w:highlight w:val="none"/>
              </w:rPr>
            </w:pPr>
            <w:r>
              <w:rPr>
                <w:rFonts w:hint="eastAsia"/>
                <w:bCs/>
                <w:szCs w:val="21"/>
                <w:highlight w:val="none"/>
              </w:rPr>
              <w:t>56.6尺寸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11B8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2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25" w:author="WPS_1731128893" w:date="2025-10-24T15:51:37Z">
            <w:trPr>
              <w:trHeight w:val="170" w:hRule="atLeast"/>
            </w:trPr>
          </w:trPrChange>
        </w:trPr>
        <w:tc>
          <w:tcPr>
            <w:tcW w:w="730" w:type="dxa"/>
            <w:vMerge w:val="restart"/>
            <w:shd w:val="clear" w:color="auto" w:fill="auto"/>
            <w:vAlign w:val="center"/>
            <w:tcPrChange w:id="2226" w:author="WPS_1731128893" w:date="2025-10-24T15:51:37Z">
              <w:tcPr>
                <w:tcW w:w="730" w:type="dxa"/>
                <w:vMerge w:val="restart"/>
                <w:shd w:val="clear" w:color="auto" w:fill="auto"/>
                <w:vAlign w:val="center"/>
                <w:tcPrChange w:id="2227" w:author="WPS_1731128893" w:date="2025-10-24T15:51:37Z">
                  <w:tcPr>
                    <w:tcW w:w="730" w:type="dxa"/>
                    <w:vMerge w:val="restart"/>
                    <w:shd w:val="clear" w:color="auto" w:fill="auto"/>
                    <w:vAlign w:val="center"/>
                  </w:tcPr>
                </w:tcPrChange>
              </w:tcPr>
            </w:tcPrChange>
          </w:tcPr>
          <w:p w14:paraId="056E904B">
            <w:pPr>
              <w:rPr>
                <w:bCs/>
                <w:szCs w:val="21"/>
                <w:highlight w:val="none"/>
              </w:rPr>
            </w:pPr>
          </w:p>
          <w:p w14:paraId="64BBB5BE">
            <w:pPr>
              <w:rPr>
                <w:bCs/>
                <w:szCs w:val="21"/>
                <w:highlight w:val="none"/>
              </w:rPr>
            </w:pPr>
          </w:p>
          <w:p w14:paraId="701C81B7">
            <w:pPr>
              <w:rPr>
                <w:bCs/>
                <w:szCs w:val="21"/>
                <w:highlight w:val="none"/>
              </w:rPr>
            </w:pPr>
          </w:p>
          <w:p w14:paraId="1050B4EC">
            <w:pPr>
              <w:rPr>
                <w:bCs/>
                <w:szCs w:val="21"/>
                <w:highlight w:val="none"/>
              </w:rPr>
            </w:pPr>
          </w:p>
          <w:p w14:paraId="711ADBFB">
            <w:pPr>
              <w:rPr>
                <w:bCs/>
                <w:szCs w:val="21"/>
                <w:highlight w:val="none"/>
              </w:rPr>
            </w:pPr>
          </w:p>
          <w:p w14:paraId="7814A6AA">
            <w:pPr>
              <w:rPr>
                <w:bCs/>
                <w:szCs w:val="21"/>
                <w:highlight w:val="none"/>
              </w:rPr>
            </w:pPr>
          </w:p>
          <w:p w14:paraId="5D816BA2">
            <w:pPr>
              <w:rPr>
                <w:bCs/>
                <w:szCs w:val="21"/>
                <w:highlight w:val="none"/>
              </w:rPr>
            </w:pPr>
          </w:p>
          <w:p w14:paraId="6F81DC25">
            <w:pPr>
              <w:rPr>
                <w:bCs/>
                <w:szCs w:val="21"/>
                <w:highlight w:val="none"/>
              </w:rPr>
            </w:pPr>
          </w:p>
          <w:p w14:paraId="3968A1DE">
            <w:pPr>
              <w:rPr>
                <w:bCs/>
                <w:szCs w:val="21"/>
                <w:highlight w:val="none"/>
              </w:rPr>
            </w:pPr>
          </w:p>
          <w:p w14:paraId="4EC9692A">
            <w:pPr>
              <w:rPr>
                <w:bCs/>
                <w:szCs w:val="21"/>
                <w:highlight w:val="none"/>
              </w:rPr>
            </w:pPr>
          </w:p>
          <w:p w14:paraId="455DFA22">
            <w:pPr>
              <w:rPr>
                <w:bCs/>
                <w:szCs w:val="21"/>
                <w:highlight w:val="none"/>
              </w:rPr>
            </w:pPr>
            <w:r>
              <w:rPr>
                <w:rFonts w:hint="eastAsia"/>
                <w:bCs/>
                <w:szCs w:val="21"/>
                <w:highlight w:val="none"/>
              </w:rPr>
              <w:t>57</w:t>
            </w:r>
          </w:p>
        </w:tc>
        <w:tc>
          <w:tcPr>
            <w:tcW w:w="1658" w:type="dxa"/>
            <w:vMerge w:val="restart"/>
            <w:shd w:val="clear" w:color="auto" w:fill="auto"/>
            <w:vAlign w:val="center"/>
            <w:tcPrChange w:id="2228" w:author="WPS_1731128893" w:date="2025-10-24T15:51:37Z">
              <w:tcPr>
                <w:tcW w:w="1658" w:type="dxa"/>
                <w:vMerge w:val="restart"/>
                <w:shd w:val="clear" w:color="auto" w:fill="auto"/>
                <w:vAlign w:val="center"/>
                <w:tcPrChange w:id="2229" w:author="WPS_1731128893" w:date="2025-10-24T15:51:37Z">
                  <w:tcPr>
                    <w:tcW w:w="1658" w:type="dxa"/>
                    <w:vMerge w:val="restart"/>
                    <w:shd w:val="clear" w:color="auto" w:fill="auto"/>
                    <w:vAlign w:val="center"/>
                  </w:tcPr>
                </w:tcPrChange>
              </w:tcPr>
            </w:tcPrChange>
          </w:tcPr>
          <w:p w14:paraId="65DF75C7">
            <w:pPr>
              <w:rPr>
                <w:bCs/>
                <w:szCs w:val="21"/>
                <w:highlight w:val="none"/>
              </w:rPr>
            </w:pPr>
          </w:p>
          <w:p w14:paraId="32A1DD05">
            <w:pPr>
              <w:rPr>
                <w:bCs/>
                <w:szCs w:val="21"/>
                <w:highlight w:val="none"/>
              </w:rPr>
            </w:pPr>
          </w:p>
          <w:p w14:paraId="2977F72C">
            <w:pPr>
              <w:rPr>
                <w:bCs/>
                <w:szCs w:val="21"/>
                <w:highlight w:val="none"/>
              </w:rPr>
            </w:pPr>
          </w:p>
          <w:p w14:paraId="763369CB">
            <w:pPr>
              <w:rPr>
                <w:bCs/>
                <w:szCs w:val="21"/>
                <w:highlight w:val="none"/>
              </w:rPr>
            </w:pPr>
          </w:p>
          <w:p w14:paraId="74F1092A">
            <w:pPr>
              <w:rPr>
                <w:bCs/>
                <w:szCs w:val="21"/>
                <w:highlight w:val="none"/>
              </w:rPr>
            </w:pPr>
          </w:p>
          <w:p w14:paraId="0B684F75">
            <w:pPr>
              <w:rPr>
                <w:bCs/>
                <w:szCs w:val="21"/>
                <w:highlight w:val="none"/>
              </w:rPr>
            </w:pPr>
          </w:p>
          <w:p w14:paraId="36C705F7">
            <w:pPr>
              <w:rPr>
                <w:bCs/>
                <w:szCs w:val="21"/>
                <w:highlight w:val="none"/>
              </w:rPr>
            </w:pPr>
          </w:p>
          <w:p w14:paraId="121CEAC8">
            <w:pPr>
              <w:rPr>
                <w:bCs/>
                <w:szCs w:val="21"/>
                <w:highlight w:val="none"/>
              </w:rPr>
            </w:pPr>
          </w:p>
          <w:p w14:paraId="69DF7FBD">
            <w:pPr>
              <w:rPr>
                <w:bCs/>
                <w:szCs w:val="21"/>
                <w:highlight w:val="none"/>
              </w:rPr>
            </w:pPr>
          </w:p>
          <w:p w14:paraId="2ED96005">
            <w:pPr>
              <w:rPr>
                <w:bCs/>
                <w:szCs w:val="21"/>
                <w:highlight w:val="none"/>
              </w:rPr>
            </w:pPr>
          </w:p>
          <w:p w14:paraId="287A4AFD">
            <w:pPr>
              <w:rPr>
                <w:rFonts w:hint="eastAsia"/>
                <w:bCs/>
                <w:szCs w:val="21"/>
                <w:highlight w:val="none"/>
              </w:rPr>
            </w:pPr>
            <w:r>
              <w:rPr>
                <w:rFonts w:hint="eastAsia"/>
                <w:bCs/>
                <w:szCs w:val="21"/>
                <w:highlight w:val="none"/>
              </w:rPr>
              <w:t>圆坐垫</w:t>
            </w:r>
          </w:p>
          <w:p w14:paraId="692DD310">
            <w:pPr>
              <w:rPr>
                <w:rFonts w:hint="eastAsia"/>
                <w:bCs/>
                <w:szCs w:val="21"/>
                <w:highlight w:val="none"/>
              </w:rPr>
            </w:pPr>
            <w:r>
              <w:rPr>
                <w:highlight w:val="none"/>
              </w:rPr>
              <w:drawing>
                <wp:inline distT="0" distB="0" distL="114300" distR="114300">
                  <wp:extent cx="901065" cy="327025"/>
                  <wp:effectExtent l="0" t="0" r="635" b="3175"/>
                  <wp:docPr id="1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4"/>
                          <pic:cNvPicPr>
                            <a:picLocks noChangeAspect="1"/>
                          </pic:cNvPicPr>
                        </pic:nvPicPr>
                        <pic:blipFill>
                          <a:blip r:embed="rId64"/>
                          <a:stretch>
                            <a:fillRect/>
                          </a:stretch>
                        </pic:blipFill>
                        <pic:spPr>
                          <a:xfrm>
                            <a:off x="0" y="0"/>
                            <a:ext cx="901065" cy="327025"/>
                          </a:xfrm>
                          <a:prstGeom prst="rect">
                            <a:avLst/>
                          </a:prstGeom>
                          <a:noFill/>
                          <a:ln>
                            <a:noFill/>
                          </a:ln>
                        </pic:spPr>
                      </pic:pic>
                    </a:graphicData>
                  </a:graphic>
                </wp:inline>
              </w:drawing>
            </w:r>
          </w:p>
        </w:tc>
        <w:tc>
          <w:tcPr>
            <w:tcW w:w="5734" w:type="dxa"/>
            <w:shd w:val="clear" w:color="auto" w:fill="auto"/>
            <w:tcPrChange w:id="2230" w:author="WPS_1731128893" w:date="2025-10-24T15:51:37Z">
              <w:tcPr>
                <w:tcW w:w="5734" w:type="dxa"/>
                <w:shd w:val="clear" w:color="auto" w:fill="auto"/>
                <w:tcPrChange w:id="2231" w:author="WPS_1731128893" w:date="2025-10-24T15:51:37Z">
                  <w:tcPr>
                    <w:tcW w:w="5734" w:type="dxa"/>
                    <w:shd w:val="clear" w:color="auto" w:fill="auto"/>
                  </w:tcPr>
                </w:tcPrChange>
              </w:tcPr>
            </w:tcPrChange>
          </w:tcPr>
          <w:p w14:paraId="5D7DBF14">
            <w:pPr>
              <w:rPr>
                <w:bCs/>
                <w:szCs w:val="21"/>
                <w:highlight w:val="none"/>
              </w:rPr>
            </w:pPr>
            <w:r>
              <w:rPr>
                <w:rFonts w:hint="eastAsia"/>
                <w:bCs/>
                <w:szCs w:val="21"/>
                <w:highlight w:val="none"/>
              </w:rPr>
              <w:t>57.1饰面：采用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40E8C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3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32" w:author="WPS_1731128893" w:date="2025-10-24T15:51:37Z">
            <w:trPr>
              <w:trHeight w:val="170" w:hRule="atLeast"/>
            </w:trPr>
          </w:trPrChange>
        </w:trPr>
        <w:tc>
          <w:tcPr>
            <w:tcW w:w="730" w:type="dxa"/>
            <w:vMerge w:val="continue"/>
            <w:vAlign w:val="center"/>
            <w:tcPrChange w:id="2233" w:author="WPS_1731128893" w:date="2025-10-24T15:51:37Z">
              <w:tcPr>
                <w:tcW w:w="730" w:type="dxa"/>
                <w:vMerge w:val="continue"/>
                <w:vAlign w:val="center"/>
                <w:tcPrChange w:id="2234" w:author="WPS_1731128893" w:date="2025-10-24T15:51:37Z">
                  <w:tcPr>
                    <w:tcW w:w="730" w:type="dxa"/>
                    <w:vMerge w:val="continue"/>
                    <w:vAlign w:val="center"/>
                  </w:tcPr>
                </w:tcPrChange>
              </w:tcPr>
            </w:tcPrChange>
          </w:tcPr>
          <w:p w14:paraId="3940AE05">
            <w:pPr>
              <w:jc w:val="center"/>
              <w:rPr>
                <w:bCs/>
                <w:szCs w:val="21"/>
                <w:highlight w:val="none"/>
              </w:rPr>
            </w:pPr>
          </w:p>
        </w:tc>
        <w:tc>
          <w:tcPr>
            <w:tcW w:w="1658" w:type="dxa"/>
            <w:vMerge w:val="continue"/>
            <w:tcPrChange w:id="2235" w:author="WPS_1731128893" w:date="2025-10-24T15:51:37Z">
              <w:tcPr>
                <w:tcW w:w="1658" w:type="dxa"/>
                <w:vMerge w:val="continue"/>
                <w:tcPrChange w:id="2236" w:author="WPS_1731128893" w:date="2025-10-24T15:51:37Z">
                  <w:tcPr>
                    <w:tcW w:w="1658" w:type="dxa"/>
                    <w:vMerge w:val="continue"/>
                  </w:tcPr>
                </w:tcPrChange>
              </w:tcPr>
            </w:tcPrChange>
          </w:tcPr>
          <w:p w14:paraId="5AA12FD6">
            <w:pPr>
              <w:rPr>
                <w:bCs/>
                <w:szCs w:val="21"/>
                <w:highlight w:val="none"/>
              </w:rPr>
            </w:pPr>
          </w:p>
        </w:tc>
        <w:tc>
          <w:tcPr>
            <w:tcW w:w="5734" w:type="dxa"/>
            <w:shd w:val="clear" w:color="auto" w:fill="auto"/>
            <w:tcPrChange w:id="2237" w:author="WPS_1731128893" w:date="2025-10-24T15:51:37Z">
              <w:tcPr>
                <w:tcW w:w="5734" w:type="dxa"/>
                <w:shd w:val="clear" w:color="auto" w:fill="auto"/>
                <w:tcPrChange w:id="2238" w:author="WPS_1731128893" w:date="2025-10-24T15:51:37Z">
                  <w:tcPr>
                    <w:tcW w:w="5734" w:type="dxa"/>
                    <w:shd w:val="clear" w:color="auto" w:fill="auto"/>
                  </w:tcPr>
                </w:tcPrChange>
              </w:tcPr>
            </w:tcPrChange>
          </w:tcPr>
          <w:p w14:paraId="1B589679">
            <w:pPr>
              <w:rPr>
                <w:bCs/>
                <w:szCs w:val="21"/>
                <w:highlight w:val="none"/>
              </w:rPr>
            </w:pPr>
            <w:r>
              <w:rPr>
                <w:rFonts w:hint="eastAsia"/>
                <w:bCs/>
                <w:szCs w:val="21"/>
                <w:highlight w:val="none"/>
              </w:rPr>
              <w:t>57.2海绵：阻燃海绵，坐垫海绵密度40#表面涂有防止老化变形的保护膜,可防氧化,防碎</w:t>
            </w:r>
            <w:r>
              <w:rPr>
                <w:rFonts w:hint="eastAsia"/>
                <w:bCs/>
                <w:szCs w:val="21"/>
                <w:highlight w:val="none"/>
                <w:lang w:eastAsia="zh-CN"/>
              </w:rPr>
              <w:t>；</w:t>
            </w:r>
          </w:p>
        </w:tc>
      </w:tr>
      <w:tr w14:paraId="06C84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3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39" w:author="WPS_1731128893" w:date="2025-10-24T15:51:37Z">
            <w:trPr>
              <w:trHeight w:val="170" w:hRule="atLeast"/>
            </w:trPr>
          </w:trPrChange>
        </w:trPr>
        <w:tc>
          <w:tcPr>
            <w:tcW w:w="730" w:type="dxa"/>
            <w:vMerge w:val="continue"/>
            <w:vAlign w:val="center"/>
            <w:tcPrChange w:id="2240" w:author="WPS_1731128893" w:date="2025-10-24T15:51:37Z">
              <w:tcPr>
                <w:tcW w:w="730" w:type="dxa"/>
                <w:vMerge w:val="continue"/>
                <w:vAlign w:val="center"/>
                <w:tcPrChange w:id="2241" w:author="WPS_1731128893" w:date="2025-10-24T15:51:37Z">
                  <w:tcPr>
                    <w:tcW w:w="730" w:type="dxa"/>
                    <w:vMerge w:val="continue"/>
                    <w:vAlign w:val="center"/>
                  </w:tcPr>
                </w:tcPrChange>
              </w:tcPr>
            </w:tcPrChange>
          </w:tcPr>
          <w:p w14:paraId="53B24C0B">
            <w:pPr>
              <w:jc w:val="center"/>
              <w:rPr>
                <w:bCs/>
                <w:szCs w:val="21"/>
                <w:highlight w:val="none"/>
              </w:rPr>
            </w:pPr>
          </w:p>
        </w:tc>
        <w:tc>
          <w:tcPr>
            <w:tcW w:w="1658" w:type="dxa"/>
            <w:vMerge w:val="continue"/>
            <w:tcPrChange w:id="2242" w:author="WPS_1731128893" w:date="2025-10-24T15:51:37Z">
              <w:tcPr>
                <w:tcW w:w="1658" w:type="dxa"/>
                <w:vMerge w:val="continue"/>
                <w:tcPrChange w:id="2243" w:author="WPS_1731128893" w:date="2025-10-24T15:51:37Z">
                  <w:tcPr>
                    <w:tcW w:w="1658" w:type="dxa"/>
                    <w:vMerge w:val="continue"/>
                  </w:tcPr>
                </w:tcPrChange>
              </w:tcPr>
            </w:tcPrChange>
          </w:tcPr>
          <w:p w14:paraId="6736683E">
            <w:pPr>
              <w:rPr>
                <w:bCs/>
                <w:szCs w:val="21"/>
                <w:highlight w:val="none"/>
              </w:rPr>
            </w:pPr>
          </w:p>
        </w:tc>
        <w:tc>
          <w:tcPr>
            <w:tcW w:w="5734" w:type="dxa"/>
            <w:shd w:val="clear" w:color="auto" w:fill="auto"/>
            <w:tcPrChange w:id="2244" w:author="WPS_1731128893" w:date="2025-10-24T15:51:37Z">
              <w:tcPr>
                <w:tcW w:w="5734" w:type="dxa"/>
                <w:shd w:val="clear" w:color="auto" w:fill="auto"/>
                <w:tcPrChange w:id="2245" w:author="WPS_1731128893" w:date="2025-10-24T15:51:37Z">
                  <w:tcPr>
                    <w:tcW w:w="5734" w:type="dxa"/>
                    <w:shd w:val="clear" w:color="auto" w:fill="auto"/>
                  </w:tcPr>
                </w:tcPrChange>
              </w:tcPr>
            </w:tcPrChange>
          </w:tcPr>
          <w:p w14:paraId="61A92D5E">
            <w:pPr>
              <w:rPr>
                <w:bCs/>
                <w:szCs w:val="21"/>
                <w:highlight w:val="none"/>
              </w:rPr>
            </w:pPr>
            <w:r>
              <w:rPr>
                <w:rFonts w:hint="eastAsia"/>
                <w:bCs/>
                <w:szCs w:val="21"/>
                <w:highlight w:val="none"/>
              </w:rPr>
              <w:t>57.3胶水：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58C7F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4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46" w:author="WPS_1731128893" w:date="2025-10-24T15:51:37Z">
            <w:trPr>
              <w:trHeight w:val="170" w:hRule="atLeast"/>
            </w:trPr>
          </w:trPrChange>
        </w:trPr>
        <w:tc>
          <w:tcPr>
            <w:tcW w:w="730" w:type="dxa"/>
            <w:vMerge w:val="continue"/>
            <w:vAlign w:val="center"/>
            <w:tcPrChange w:id="2247" w:author="WPS_1731128893" w:date="2025-10-24T15:51:37Z">
              <w:tcPr>
                <w:tcW w:w="730" w:type="dxa"/>
                <w:vMerge w:val="continue"/>
                <w:vAlign w:val="center"/>
                <w:tcPrChange w:id="2248" w:author="WPS_1731128893" w:date="2025-10-24T15:51:37Z">
                  <w:tcPr>
                    <w:tcW w:w="730" w:type="dxa"/>
                    <w:vMerge w:val="continue"/>
                    <w:vAlign w:val="center"/>
                  </w:tcPr>
                </w:tcPrChange>
              </w:tcPr>
            </w:tcPrChange>
          </w:tcPr>
          <w:p w14:paraId="6B669AAE">
            <w:pPr>
              <w:jc w:val="center"/>
              <w:rPr>
                <w:bCs/>
                <w:szCs w:val="21"/>
                <w:highlight w:val="none"/>
              </w:rPr>
            </w:pPr>
          </w:p>
        </w:tc>
        <w:tc>
          <w:tcPr>
            <w:tcW w:w="1658" w:type="dxa"/>
            <w:vMerge w:val="continue"/>
            <w:tcPrChange w:id="2249" w:author="WPS_1731128893" w:date="2025-10-24T15:51:37Z">
              <w:tcPr>
                <w:tcW w:w="1658" w:type="dxa"/>
                <w:vMerge w:val="continue"/>
                <w:tcPrChange w:id="2250" w:author="WPS_1731128893" w:date="2025-10-24T15:51:37Z">
                  <w:tcPr>
                    <w:tcW w:w="1658" w:type="dxa"/>
                    <w:vMerge w:val="continue"/>
                  </w:tcPr>
                </w:tcPrChange>
              </w:tcPr>
            </w:tcPrChange>
          </w:tcPr>
          <w:p w14:paraId="207CEC02">
            <w:pPr>
              <w:rPr>
                <w:bCs/>
                <w:szCs w:val="21"/>
                <w:highlight w:val="none"/>
              </w:rPr>
            </w:pPr>
          </w:p>
        </w:tc>
        <w:tc>
          <w:tcPr>
            <w:tcW w:w="5734" w:type="dxa"/>
            <w:shd w:val="clear" w:color="auto" w:fill="auto"/>
            <w:tcPrChange w:id="2251" w:author="WPS_1731128893" w:date="2025-10-24T15:51:37Z">
              <w:tcPr>
                <w:tcW w:w="5734" w:type="dxa"/>
                <w:shd w:val="clear" w:color="auto" w:fill="auto"/>
                <w:tcPrChange w:id="2252" w:author="WPS_1731128893" w:date="2025-10-24T15:51:37Z">
                  <w:tcPr>
                    <w:tcW w:w="5734" w:type="dxa"/>
                    <w:shd w:val="clear" w:color="auto" w:fill="auto"/>
                  </w:tcPr>
                </w:tcPrChange>
              </w:tcPr>
            </w:tcPrChange>
          </w:tcPr>
          <w:p w14:paraId="27393EB2">
            <w:pPr>
              <w:rPr>
                <w:bCs/>
                <w:szCs w:val="21"/>
                <w:highlight w:val="none"/>
              </w:rPr>
            </w:pPr>
            <w:r>
              <w:rPr>
                <w:rFonts w:hint="eastAsia"/>
                <w:bCs/>
                <w:szCs w:val="21"/>
                <w:highlight w:val="none"/>
              </w:rPr>
              <w:t>57.4框架：多层+白蜡木实木沙发框架榫卯结构，框架制做符合人体工学，结构稳固，承托力达260-300KG，含水率介于8%-12%，经防腐防虫防潮技术处理；</w:t>
            </w:r>
          </w:p>
        </w:tc>
      </w:tr>
      <w:tr w14:paraId="0B7548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5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53" w:author="WPS_1731128893" w:date="2025-10-24T15:51:37Z">
            <w:trPr>
              <w:trHeight w:val="170" w:hRule="atLeast"/>
            </w:trPr>
          </w:trPrChange>
        </w:trPr>
        <w:tc>
          <w:tcPr>
            <w:tcW w:w="730" w:type="dxa"/>
            <w:vMerge w:val="continue"/>
            <w:vAlign w:val="center"/>
            <w:tcPrChange w:id="2254" w:author="WPS_1731128893" w:date="2025-10-24T15:51:37Z">
              <w:tcPr>
                <w:tcW w:w="730" w:type="dxa"/>
                <w:vMerge w:val="continue"/>
                <w:vAlign w:val="center"/>
                <w:tcPrChange w:id="2255" w:author="WPS_1731128893" w:date="2025-10-24T15:51:37Z">
                  <w:tcPr>
                    <w:tcW w:w="730" w:type="dxa"/>
                    <w:vMerge w:val="continue"/>
                    <w:vAlign w:val="center"/>
                  </w:tcPr>
                </w:tcPrChange>
              </w:tcPr>
            </w:tcPrChange>
          </w:tcPr>
          <w:p w14:paraId="7AC147C1">
            <w:pPr>
              <w:jc w:val="center"/>
              <w:rPr>
                <w:bCs/>
                <w:szCs w:val="21"/>
                <w:highlight w:val="none"/>
              </w:rPr>
            </w:pPr>
          </w:p>
        </w:tc>
        <w:tc>
          <w:tcPr>
            <w:tcW w:w="1658" w:type="dxa"/>
            <w:vMerge w:val="continue"/>
            <w:tcPrChange w:id="2256" w:author="WPS_1731128893" w:date="2025-10-24T15:51:37Z">
              <w:tcPr>
                <w:tcW w:w="1658" w:type="dxa"/>
                <w:vMerge w:val="continue"/>
                <w:tcPrChange w:id="2257" w:author="WPS_1731128893" w:date="2025-10-24T15:51:37Z">
                  <w:tcPr>
                    <w:tcW w:w="1658" w:type="dxa"/>
                    <w:vMerge w:val="continue"/>
                  </w:tcPr>
                </w:tcPrChange>
              </w:tcPr>
            </w:tcPrChange>
          </w:tcPr>
          <w:p w14:paraId="45B2E3D1">
            <w:pPr>
              <w:rPr>
                <w:bCs/>
                <w:szCs w:val="21"/>
                <w:highlight w:val="none"/>
              </w:rPr>
            </w:pPr>
          </w:p>
        </w:tc>
        <w:tc>
          <w:tcPr>
            <w:tcW w:w="5734" w:type="dxa"/>
            <w:shd w:val="clear" w:color="auto" w:fill="auto"/>
            <w:tcPrChange w:id="2258" w:author="WPS_1731128893" w:date="2025-10-24T15:51:37Z">
              <w:tcPr>
                <w:tcW w:w="5734" w:type="dxa"/>
                <w:shd w:val="clear" w:color="auto" w:fill="auto"/>
                <w:tcPrChange w:id="2259" w:author="WPS_1731128893" w:date="2025-10-24T15:51:37Z">
                  <w:tcPr>
                    <w:tcW w:w="5734" w:type="dxa"/>
                    <w:shd w:val="clear" w:color="auto" w:fill="auto"/>
                  </w:tcPr>
                </w:tcPrChange>
              </w:tcPr>
            </w:tcPrChange>
          </w:tcPr>
          <w:p w14:paraId="21BE7D4B">
            <w:pPr>
              <w:rPr>
                <w:bCs/>
                <w:szCs w:val="21"/>
                <w:highlight w:val="none"/>
              </w:rPr>
            </w:pPr>
            <w:r>
              <w:rPr>
                <w:rFonts w:hint="eastAsia"/>
                <w:bCs/>
                <w:szCs w:val="21"/>
                <w:highlight w:val="none"/>
              </w:rPr>
              <w:t>57.5整体：车缝线路均匀饱满、线条顺畅、针距均匀；扪面整体感观流畅、外型符合要求；组装后全面测试：转角平滑、后背及底座包饱满，左右对齐。</w:t>
            </w:r>
          </w:p>
        </w:tc>
      </w:tr>
      <w:tr w14:paraId="41506DD8">
        <w:tblPrEx>
          <w:tblCellMar>
            <w:top w:w="0" w:type="dxa"/>
            <w:left w:w="108" w:type="dxa"/>
            <w:bottom w:w="0" w:type="dxa"/>
            <w:right w:w="108" w:type="dxa"/>
          </w:tblCellMar>
          <w:tblPrExChange w:id="226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60" w:author="WPS_1731128893" w:date="2025-10-24T15:51:37Z">
            <w:trPr>
              <w:trHeight w:val="170" w:hRule="atLeast"/>
            </w:trPr>
          </w:trPrChange>
        </w:trPr>
        <w:tc>
          <w:tcPr>
            <w:tcW w:w="730" w:type="dxa"/>
            <w:vMerge w:val="continue"/>
            <w:vAlign w:val="center"/>
            <w:tcPrChange w:id="2261" w:author="WPS_1731128893" w:date="2025-10-24T15:51:37Z">
              <w:tcPr>
                <w:tcW w:w="730" w:type="dxa"/>
                <w:vMerge w:val="continue"/>
                <w:vAlign w:val="center"/>
                <w:tcPrChange w:id="2262" w:author="WPS_1731128893" w:date="2025-10-24T15:51:37Z">
                  <w:tcPr>
                    <w:tcW w:w="730" w:type="dxa"/>
                    <w:vMerge w:val="continue"/>
                    <w:vAlign w:val="center"/>
                  </w:tcPr>
                </w:tcPrChange>
              </w:tcPr>
            </w:tcPrChange>
          </w:tcPr>
          <w:p w14:paraId="5FCAC6E0">
            <w:pPr>
              <w:jc w:val="center"/>
              <w:rPr>
                <w:bCs/>
                <w:szCs w:val="21"/>
                <w:highlight w:val="none"/>
              </w:rPr>
            </w:pPr>
          </w:p>
        </w:tc>
        <w:tc>
          <w:tcPr>
            <w:tcW w:w="1658" w:type="dxa"/>
            <w:vMerge w:val="continue"/>
            <w:tcPrChange w:id="2263" w:author="WPS_1731128893" w:date="2025-10-24T15:51:37Z">
              <w:tcPr>
                <w:tcW w:w="1658" w:type="dxa"/>
                <w:vMerge w:val="continue"/>
                <w:tcPrChange w:id="2264" w:author="WPS_1731128893" w:date="2025-10-24T15:51:37Z">
                  <w:tcPr>
                    <w:tcW w:w="1658" w:type="dxa"/>
                    <w:vMerge w:val="continue"/>
                  </w:tcPr>
                </w:tcPrChange>
              </w:tcPr>
            </w:tcPrChange>
          </w:tcPr>
          <w:p w14:paraId="592D12AD">
            <w:pPr>
              <w:rPr>
                <w:bCs/>
                <w:szCs w:val="21"/>
                <w:highlight w:val="none"/>
              </w:rPr>
            </w:pPr>
          </w:p>
        </w:tc>
        <w:tc>
          <w:tcPr>
            <w:tcW w:w="5734" w:type="dxa"/>
            <w:shd w:val="clear" w:color="auto" w:fill="auto"/>
            <w:tcPrChange w:id="2265" w:author="WPS_1731128893" w:date="2025-10-24T15:51:37Z">
              <w:tcPr>
                <w:tcW w:w="5734" w:type="dxa"/>
                <w:shd w:val="clear" w:color="auto" w:fill="auto"/>
                <w:tcPrChange w:id="2266" w:author="WPS_1731128893" w:date="2025-10-24T15:51:37Z">
                  <w:tcPr>
                    <w:tcW w:w="5734" w:type="dxa"/>
                    <w:shd w:val="clear" w:color="auto" w:fill="auto"/>
                  </w:tcPr>
                </w:tcPrChange>
              </w:tcPr>
            </w:tcPrChange>
          </w:tcPr>
          <w:p w14:paraId="3EB7CA01">
            <w:pPr>
              <w:rPr>
                <w:bCs/>
                <w:szCs w:val="21"/>
                <w:highlight w:val="none"/>
              </w:rPr>
            </w:pPr>
            <w:r>
              <w:rPr>
                <w:rFonts w:hint="eastAsia"/>
                <w:bCs/>
                <w:szCs w:val="21"/>
                <w:highlight w:val="none"/>
              </w:rPr>
              <w:t>57.6尺寸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DE7A6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6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67" w:author="WPS_1731128893" w:date="2025-10-24T15:51:37Z">
            <w:trPr>
              <w:trHeight w:val="170" w:hRule="atLeast"/>
            </w:trPr>
          </w:trPrChange>
        </w:trPr>
        <w:tc>
          <w:tcPr>
            <w:tcW w:w="730" w:type="dxa"/>
            <w:vMerge w:val="restart"/>
            <w:shd w:val="clear" w:color="auto" w:fill="auto"/>
            <w:vAlign w:val="center"/>
            <w:tcPrChange w:id="2268" w:author="WPS_1731128893" w:date="2025-10-24T15:51:37Z">
              <w:tcPr>
                <w:tcW w:w="730" w:type="dxa"/>
                <w:vMerge w:val="restart"/>
                <w:shd w:val="clear" w:color="auto" w:fill="auto"/>
                <w:vAlign w:val="center"/>
                <w:tcPrChange w:id="2269" w:author="WPS_1731128893" w:date="2025-10-24T15:51:37Z">
                  <w:tcPr>
                    <w:tcW w:w="730" w:type="dxa"/>
                    <w:vMerge w:val="restart"/>
                    <w:shd w:val="clear" w:color="auto" w:fill="auto"/>
                    <w:vAlign w:val="center"/>
                  </w:tcPr>
                </w:tcPrChange>
              </w:tcPr>
            </w:tcPrChange>
          </w:tcPr>
          <w:p w14:paraId="47F6ADBA">
            <w:pPr>
              <w:rPr>
                <w:bCs/>
                <w:szCs w:val="21"/>
                <w:highlight w:val="none"/>
              </w:rPr>
            </w:pPr>
            <w:r>
              <w:rPr>
                <w:rFonts w:hint="eastAsia"/>
                <w:bCs/>
                <w:szCs w:val="21"/>
                <w:highlight w:val="none"/>
              </w:rPr>
              <w:t>58</w:t>
            </w:r>
          </w:p>
        </w:tc>
        <w:tc>
          <w:tcPr>
            <w:tcW w:w="1658" w:type="dxa"/>
            <w:vMerge w:val="restart"/>
            <w:shd w:val="clear" w:color="auto" w:fill="auto"/>
            <w:vAlign w:val="center"/>
            <w:tcPrChange w:id="2270" w:author="WPS_1731128893" w:date="2025-10-24T15:51:37Z">
              <w:tcPr>
                <w:tcW w:w="1658" w:type="dxa"/>
                <w:vMerge w:val="restart"/>
                <w:shd w:val="clear" w:color="auto" w:fill="auto"/>
                <w:vAlign w:val="center"/>
                <w:tcPrChange w:id="2271" w:author="WPS_1731128893" w:date="2025-10-24T15:51:37Z">
                  <w:tcPr>
                    <w:tcW w:w="1658" w:type="dxa"/>
                    <w:vMerge w:val="restart"/>
                    <w:shd w:val="clear" w:color="auto" w:fill="auto"/>
                    <w:vAlign w:val="center"/>
                  </w:tcPr>
                </w:tcPrChange>
              </w:tcPr>
            </w:tcPrChange>
          </w:tcPr>
          <w:p w14:paraId="4779404E">
            <w:pPr>
              <w:rPr>
                <w:rFonts w:hint="eastAsia"/>
                <w:bCs/>
                <w:szCs w:val="21"/>
                <w:highlight w:val="none"/>
                <w:lang w:val="en-US" w:eastAsia="zh-CN"/>
              </w:rPr>
            </w:pPr>
            <w:r>
              <w:rPr>
                <w:rFonts w:hint="eastAsia"/>
                <w:bCs/>
                <w:szCs w:val="21"/>
                <w:highlight w:val="none"/>
              </w:rPr>
              <w:t>书架</w:t>
            </w:r>
            <w:r>
              <w:rPr>
                <w:rFonts w:hint="eastAsia"/>
                <w:bCs/>
                <w:szCs w:val="21"/>
                <w:highlight w:val="none"/>
                <w:lang w:val="en-US" w:eastAsia="zh-CN"/>
              </w:rPr>
              <w:t>3</w:t>
            </w:r>
          </w:p>
          <w:p w14:paraId="161B8542">
            <w:pPr>
              <w:rPr>
                <w:rFonts w:hint="eastAsia"/>
                <w:bCs/>
                <w:szCs w:val="21"/>
                <w:highlight w:val="none"/>
                <w:lang w:val="en-US" w:eastAsia="zh-CN"/>
              </w:rPr>
            </w:pPr>
            <w:r>
              <w:rPr>
                <w:highlight w:val="none"/>
              </w:rPr>
              <w:drawing>
                <wp:inline distT="0" distB="0" distL="114300" distR="114300">
                  <wp:extent cx="897255" cy="458470"/>
                  <wp:effectExtent l="0" t="0" r="4445" b="11430"/>
                  <wp:docPr id="1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5"/>
                          <pic:cNvPicPr>
                            <a:picLocks noChangeAspect="1"/>
                          </pic:cNvPicPr>
                        </pic:nvPicPr>
                        <pic:blipFill>
                          <a:blip r:embed="rId65"/>
                          <a:stretch>
                            <a:fillRect/>
                          </a:stretch>
                        </pic:blipFill>
                        <pic:spPr>
                          <a:xfrm>
                            <a:off x="0" y="0"/>
                            <a:ext cx="897255" cy="458470"/>
                          </a:xfrm>
                          <a:prstGeom prst="rect">
                            <a:avLst/>
                          </a:prstGeom>
                          <a:noFill/>
                          <a:ln>
                            <a:noFill/>
                          </a:ln>
                        </pic:spPr>
                      </pic:pic>
                    </a:graphicData>
                  </a:graphic>
                </wp:inline>
              </w:drawing>
            </w:r>
          </w:p>
        </w:tc>
        <w:tc>
          <w:tcPr>
            <w:tcW w:w="5734" w:type="dxa"/>
            <w:shd w:val="clear" w:color="auto" w:fill="auto"/>
            <w:tcPrChange w:id="2272" w:author="WPS_1731128893" w:date="2025-10-24T15:51:37Z">
              <w:tcPr>
                <w:tcW w:w="5734" w:type="dxa"/>
                <w:shd w:val="clear" w:color="auto" w:fill="auto"/>
                <w:tcPrChange w:id="2273" w:author="WPS_1731128893" w:date="2025-10-24T15:51:37Z">
                  <w:tcPr>
                    <w:tcW w:w="5734" w:type="dxa"/>
                    <w:shd w:val="clear" w:color="auto" w:fill="auto"/>
                  </w:tcPr>
                </w:tcPrChange>
              </w:tcPr>
            </w:tcPrChange>
          </w:tcPr>
          <w:p w14:paraId="297BCCFB">
            <w:pPr>
              <w:rPr>
                <w:bCs/>
                <w:szCs w:val="21"/>
                <w:highlight w:val="none"/>
              </w:rPr>
            </w:pPr>
            <w:r>
              <w:rPr>
                <w:rFonts w:hint="eastAsia"/>
                <w:bCs/>
                <w:szCs w:val="21"/>
                <w:highlight w:val="none"/>
              </w:rPr>
              <w:t>58.1产品需符合GB/T13667.1-2015《钢制书架 第一部分单、复柱书架》标准要求。钢制部分均需使用优质A级冷轧钢板,符合</w:t>
            </w:r>
            <w:r>
              <w:rPr>
                <w:rFonts w:hint="eastAsia"/>
                <w:szCs w:val="21"/>
                <w:highlight w:val="none"/>
              </w:rPr>
              <w:t>GB/T 3325-2017《金属家具通用技术条件》；</w:t>
            </w:r>
            <w:r>
              <w:rPr>
                <w:rFonts w:hint="eastAsia"/>
                <w:bCs/>
                <w:szCs w:val="21"/>
                <w:highlight w:val="none"/>
              </w:rPr>
              <w:t xml:space="preserve"> </w:t>
            </w:r>
          </w:p>
        </w:tc>
      </w:tr>
      <w:tr w14:paraId="41D0C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7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74" w:author="WPS_1731128893" w:date="2025-10-24T15:51:37Z">
            <w:trPr>
              <w:trHeight w:val="170" w:hRule="atLeast"/>
            </w:trPr>
          </w:trPrChange>
        </w:trPr>
        <w:tc>
          <w:tcPr>
            <w:tcW w:w="730" w:type="dxa"/>
            <w:vMerge w:val="continue"/>
            <w:vAlign w:val="center"/>
            <w:tcPrChange w:id="2275" w:author="WPS_1731128893" w:date="2025-10-24T15:51:37Z">
              <w:tcPr>
                <w:tcW w:w="730" w:type="dxa"/>
                <w:vMerge w:val="continue"/>
                <w:vAlign w:val="center"/>
                <w:tcPrChange w:id="2276" w:author="WPS_1731128893" w:date="2025-10-24T15:51:37Z">
                  <w:tcPr>
                    <w:tcW w:w="730" w:type="dxa"/>
                    <w:vMerge w:val="continue"/>
                    <w:vAlign w:val="center"/>
                  </w:tcPr>
                </w:tcPrChange>
              </w:tcPr>
            </w:tcPrChange>
          </w:tcPr>
          <w:p w14:paraId="71166C48">
            <w:pPr>
              <w:jc w:val="center"/>
              <w:rPr>
                <w:bCs/>
                <w:szCs w:val="21"/>
                <w:highlight w:val="none"/>
              </w:rPr>
            </w:pPr>
          </w:p>
        </w:tc>
        <w:tc>
          <w:tcPr>
            <w:tcW w:w="1658" w:type="dxa"/>
            <w:vMerge w:val="continue"/>
            <w:tcPrChange w:id="2277" w:author="WPS_1731128893" w:date="2025-10-24T15:51:37Z">
              <w:tcPr>
                <w:tcW w:w="1658" w:type="dxa"/>
                <w:vMerge w:val="continue"/>
                <w:tcPrChange w:id="2278" w:author="WPS_1731128893" w:date="2025-10-24T15:51:37Z">
                  <w:tcPr>
                    <w:tcW w:w="1658" w:type="dxa"/>
                    <w:vMerge w:val="continue"/>
                  </w:tcPr>
                </w:tcPrChange>
              </w:tcPr>
            </w:tcPrChange>
          </w:tcPr>
          <w:p w14:paraId="0B5F3A24">
            <w:pPr>
              <w:rPr>
                <w:bCs/>
                <w:szCs w:val="21"/>
                <w:highlight w:val="none"/>
              </w:rPr>
            </w:pPr>
          </w:p>
        </w:tc>
        <w:tc>
          <w:tcPr>
            <w:tcW w:w="5734" w:type="dxa"/>
            <w:shd w:val="clear" w:color="auto" w:fill="auto"/>
            <w:tcPrChange w:id="2279" w:author="WPS_1731128893" w:date="2025-10-24T15:51:37Z">
              <w:tcPr>
                <w:tcW w:w="5734" w:type="dxa"/>
                <w:shd w:val="clear" w:color="auto" w:fill="auto"/>
                <w:tcPrChange w:id="2280" w:author="WPS_1731128893" w:date="2025-10-24T15:51:37Z">
                  <w:tcPr>
                    <w:tcW w:w="5734" w:type="dxa"/>
                    <w:shd w:val="clear" w:color="auto" w:fill="auto"/>
                  </w:tcPr>
                </w:tcPrChange>
              </w:tcPr>
            </w:tcPrChange>
          </w:tcPr>
          <w:p w14:paraId="6EE861D3">
            <w:pPr>
              <w:rPr>
                <w:bCs/>
                <w:szCs w:val="21"/>
                <w:highlight w:val="none"/>
              </w:rPr>
            </w:pPr>
            <w:r>
              <w:rPr>
                <w:rFonts w:hint="eastAsia"/>
                <w:bCs/>
                <w:szCs w:val="21"/>
                <w:highlight w:val="none"/>
              </w:rPr>
              <w:t xml:space="preserve">58.2搁板：厚度≥1.0mm冷轧钢板，底部加加强筋，隔板与隔板之间的间距≥310mm；    </w:t>
            </w:r>
          </w:p>
        </w:tc>
      </w:tr>
      <w:tr w14:paraId="1972A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8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81" w:author="WPS_1731128893" w:date="2025-10-24T15:51:37Z">
            <w:trPr>
              <w:trHeight w:val="170" w:hRule="atLeast"/>
            </w:trPr>
          </w:trPrChange>
        </w:trPr>
        <w:tc>
          <w:tcPr>
            <w:tcW w:w="730" w:type="dxa"/>
            <w:vMerge w:val="continue"/>
            <w:vAlign w:val="center"/>
            <w:tcPrChange w:id="2282" w:author="WPS_1731128893" w:date="2025-10-24T15:51:37Z">
              <w:tcPr>
                <w:tcW w:w="730" w:type="dxa"/>
                <w:vMerge w:val="continue"/>
                <w:vAlign w:val="center"/>
                <w:tcPrChange w:id="2283" w:author="WPS_1731128893" w:date="2025-10-24T15:51:37Z">
                  <w:tcPr>
                    <w:tcW w:w="730" w:type="dxa"/>
                    <w:vMerge w:val="continue"/>
                    <w:vAlign w:val="center"/>
                  </w:tcPr>
                </w:tcPrChange>
              </w:tcPr>
            </w:tcPrChange>
          </w:tcPr>
          <w:p w14:paraId="6D85CE52">
            <w:pPr>
              <w:jc w:val="center"/>
              <w:rPr>
                <w:bCs/>
                <w:szCs w:val="21"/>
                <w:highlight w:val="none"/>
              </w:rPr>
            </w:pPr>
          </w:p>
        </w:tc>
        <w:tc>
          <w:tcPr>
            <w:tcW w:w="1658" w:type="dxa"/>
            <w:vMerge w:val="continue"/>
            <w:tcPrChange w:id="2284" w:author="WPS_1731128893" w:date="2025-10-24T15:51:37Z">
              <w:tcPr>
                <w:tcW w:w="1658" w:type="dxa"/>
                <w:vMerge w:val="continue"/>
                <w:tcPrChange w:id="2285" w:author="WPS_1731128893" w:date="2025-10-24T15:51:37Z">
                  <w:tcPr>
                    <w:tcW w:w="1658" w:type="dxa"/>
                    <w:vMerge w:val="continue"/>
                  </w:tcPr>
                </w:tcPrChange>
              </w:tcPr>
            </w:tcPrChange>
          </w:tcPr>
          <w:p w14:paraId="5C410961">
            <w:pPr>
              <w:rPr>
                <w:bCs/>
                <w:szCs w:val="21"/>
                <w:highlight w:val="none"/>
              </w:rPr>
            </w:pPr>
          </w:p>
        </w:tc>
        <w:tc>
          <w:tcPr>
            <w:tcW w:w="5734" w:type="dxa"/>
            <w:shd w:val="clear" w:color="auto" w:fill="auto"/>
            <w:tcPrChange w:id="2286" w:author="WPS_1731128893" w:date="2025-10-24T15:51:37Z">
              <w:tcPr>
                <w:tcW w:w="5734" w:type="dxa"/>
                <w:shd w:val="clear" w:color="auto" w:fill="auto"/>
                <w:tcPrChange w:id="2287" w:author="WPS_1731128893" w:date="2025-10-24T15:51:37Z">
                  <w:tcPr>
                    <w:tcW w:w="5734" w:type="dxa"/>
                    <w:shd w:val="clear" w:color="auto" w:fill="auto"/>
                  </w:tcPr>
                </w:tcPrChange>
              </w:tcPr>
            </w:tcPrChange>
          </w:tcPr>
          <w:p w14:paraId="346E0EA3">
            <w:pPr>
              <w:rPr>
                <w:bCs/>
                <w:szCs w:val="21"/>
                <w:highlight w:val="none"/>
              </w:rPr>
            </w:pPr>
            <w:r>
              <w:rPr>
                <w:rFonts w:hint="eastAsia"/>
                <w:bCs/>
                <w:szCs w:val="21"/>
                <w:highlight w:val="none"/>
              </w:rPr>
              <w:t xml:space="preserve">58.3挂板：厚度≥1.0mm冷轧钢板，单边双挂耳结构，与立柱多孔位结合，结构尺寸颜色需与馆内原有书架挂板可互换，保证更稳固；  </w:t>
            </w:r>
          </w:p>
        </w:tc>
      </w:tr>
      <w:tr w14:paraId="1BCE1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8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88" w:author="WPS_1731128893" w:date="2025-10-24T15:51:37Z">
            <w:trPr>
              <w:trHeight w:val="170" w:hRule="atLeast"/>
            </w:trPr>
          </w:trPrChange>
        </w:trPr>
        <w:tc>
          <w:tcPr>
            <w:tcW w:w="730" w:type="dxa"/>
            <w:vMerge w:val="continue"/>
            <w:vAlign w:val="center"/>
            <w:tcPrChange w:id="2289" w:author="WPS_1731128893" w:date="2025-10-24T15:51:37Z">
              <w:tcPr>
                <w:tcW w:w="730" w:type="dxa"/>
                <w:vMerge w:val="continue"/>
                <w:vAlign w:val="center"/>
                <w:tcPrChange w:id="2290" w:author="WPS_1731128893" w:date="2025-10-24T15:51:37Z">
                  <w:tcPr>
                    <w:tcW w:w="730" w:type="dxa"/>
                    <w:vMerge w:val="continue"/>
                    <w:vAlign w:val="center"/>
                  </w:tcPr>
                </w:tcPrChange>
              </w:tcPr>
            </w:tcPrChange>
          </w:tcPr>
          <w:p w14:paraId="28277E98">
            <w:pPr>
              <w:jc w:val="center"/>
              <w:rPr>
                <w:bCs/>
                <w:szCs w:val="21"/>
                <w:highlight w:val="none"/>
              </w:rPr>
            </w:pPr>
          </w:p>
        </w:tc>
        <w:tc>
          <w:tcPr>
            <w:tcW w:w="1658" w:type="dxa"/>
            <w:vMerge w:val="continue"/>
            <w:tcPrChange w:id="2291" w:author="WPS_1731128893" w:date="2025-10-24T15:51:37Z">
              <w:tcPr>
                <w:tcW w:w="1658" w:type="dxa"/>
                <w:vMerge w:val="continue"/>
                <w:tcPrChange w:id="2292" w:author="WPS_1731128893" w:date="2025-10-24T15:51:37Z">
                  <w:tcPr>
                    <w:tcW w:w="1658" w:type="dxa"/>
                    <w:vMerge w:val="continue"/>
                  </w:tcPr>
                </w:tcPrChange>
              </w:tcPr>
            </w:tcPrChange>
          </w:tcPr>
          <w:p w14:paraId="482C74B7">
            <w:pPr>
              <w:rPr>
                <w:bCs/>
                <w:szCs w:val="21"/>
                <w:highlight w:val="none"/>
              </w:rPr>
            </w:pPr>
          </w:p>
        </w:tc>
        <w:tc>
          <w:tcPr>
            <w:tcW w:w="5734" w:type="dxa"/>
            <w:shd w:val="clear" w:color="auto" w:fill="auto"/>
            <w:tcPrChange w:id="2293" w:author="WPS_1731128893" w:date="2025-10-24T15:51:37Z">
              <w:tcPr>
                <w:tcW w:w="5734" w:type="dxa"/>
                <w:shd w:val="clear" w:color="auto" w:fill="auto"/>
                <w:tcPrChange w:id="2294" w:author="WPS_1731128893" w:date="2025-10-24T15:51:37Z">
                  <w:tcPr>
                    <w:tcW w:w="5734" w:type="dxa"/>
                    <w:shd w:val="clear" w:color="auto" w:fill="auto"/>
                  </w:tcPr>
                </w:tcPrChange>
              </w:tcPr>
            </w:tcPrChange>
          </w:tcPr>
          <w:p w14:paraId="23A196EB">
            <w:pPr>
              <w:rPr>
                <w:bCs/>
                <w:szCs w:val="21"/>
                <w:highlight w:val="none"/>
              </w:rPr>
            </w:pPr>
            <w:r>
              <w:rPr>
                <w:rFonts w:hint="eastAsia"/>
                <w:bCs/>
                <w:szCs w:val="21"/>
                <w:highlight w:val="none"/>
              </w:rPr>
              <w:t>58.4档板：厚度≥0.6mm冷轧钢板，档板五翻边一体成型工艺，设计成为U型，扣入两块隔板中，有效防止档板前后摆动，档板下部与隔板正面齐平，与隔板无缝对接，刚性好、强度高；</w:t>
            </w:r>
          </w:p>
        </w:tc>
      </w:tr>
      <w:tr w14:paraId="2DB8A7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29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295" w:author="WPS_1731128893" w:date="2025-10-24T15:51:37Z">
            <w:trPr>
              <w:trHeight w:val="170" w:hRule="atLeast"/>
            </w:trPr>
          </w:trPrChange>
        </w:trPr>
        <w:tc>
          <w:tcPr>
            <w:tcW w:w="730" w:type="dxa"/>
            <w:vMerge w:val="continue"/>
            <w:vAlign w:val="center"/>
            <w:tcPrChange w:id="2296" w:author="WPS_1731128893" w:date="2025-10-24T15:51:37Z">
              <w:tcPr>
                <w:tcW w:w="730" w:type="dxa"/>
                <w:vMerge w:val="continue"/>
                <w:vAlign w:val="center"/>
                <w:tcPrChange w:id="2297" w:author="WPS_1731128893" w:date="2025-10-24T15:51:37Z">
                  <w:tcPr>
                    <w:tcW w:w="730" w:type="dxa"/>
                    <w:vMerge w:val="continue"/>
                    <w:vAlign w:val="center"/>
                  </w:tcPr>
                </w:tcPrChange>
              </w:tcPr>
            </w:tcPrChange>
          </w:tcPr>
          <w:p w14:paraId="5A262B35">
            <w:pPr>
              <w:jc w:val="center"/>
              <w:rPr>
                <w:bCs/>
                <w:szCs w:val="21"/>
                <w:highlight w:val="none"/>
              </w:rPr>
            </w:pPr>
          </w:p>
        </w:tc>
        <w:tc>
          <w:tcPr>
            <w:tcW w:w="1658" w:type="dxa"/>
            <w:vMerge w:val="continue"/>
            <w:tcPrChange w:id="2298" w:author="WPS_1731128893" w:date="2025-10-24T15:51:37Z">
              <w:tcPr>
                <w:tcW w:w="1658" w:type="dxa"/>
                <w:vMerge w:val="continue"/>
                <w:tcPrChange w:id="2299" w:author="WPS_1731128893" w:date="2025-10-24T15:51:37Z">
                  <w:tcPr>
                    <w:tcW w:w="1658" w:type="dxa"/>
                    <w:vMerge w:val="continue"/>
                  </w:tcPr>
                </w:tcPrChange>
              </w:tcPr>
            </w:tcPrChange>
          </w:tcPr>
          <w:p w14:paraId="7E221AEB">
            <w:pPr>
              <w:rPr>
                <w:bCs/>
                <w:szCs w:val="21"/>
                <w:highlight w:val="none"/>
              </w:rPr>
            </w:pPr>
          </w:p>
        </w:tc>
        <w:tc>
          <w:tcPr>
            <w:tcW w:w="5734" w:type="dxa"/>
            <w:shd w:val="clear" w:color="auto" w:fill="auto"/>
            <w:tcPrChange w:id="2300" w:author="WPS_1731128893" w:date="2025-10-24T15:51:37Z">
              <w:tcPr>
                <w:tcW w:w="5734" w:type="dxa"/>
                <w:shd w:val="clear" w:color="auto" w:fill="auto"/>
                <w:tcPrChange w:id="2301" w:author="WPS_1731128893" w:date="2025-10-24T15:51:37Z">
                  <w:tcPr>
                    <w:tcW w:w="5734" w:type="dxa"/>
                    <w:shd w:val="clear" w:color="auto" w:fill="auto"/>
                  </w:tcPr>
                </w:tcPrChange>
              </w:tcPr>
            </w:tcPrChange>
          </w:tcPr>
          <w:p w14:paraId="376C7CB2">
            <w:pPr>
              <w:rPr>
                <w:bCs/>
                <w:szCs w:val="21"/>
                <w:highlight w:val="none"/>
              </w:rPr>
            </w:pPr>
            <w:r>
              <w:rPr>
                <w:rFonts w:hint="eastAsia"/>
                <w:bCs/>
                <w:szCs w:val="21"/>
                <w:highlight w:val="none"/>
              </w:rPr>
              <w:t>58.5护板、顶板：采用E0级多</w:t>
            </w:r>
            <w:r>
              <w:rPr>
                <w:rFonts w:hint="eastAsia"/>
                <w:bCs/>
                <w:sz w:val="21"/>
                <w:szCs w:val="21"/>
                <w:highlight w:val="none"/>
              </w:rPr>
              <w:t>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r>
              <w:rPr>
                <w:rFonts w:hint="eastAsia"/>
                <w:bCs/>
                <w:sz w:val="21"/>
                <w:szCs w:val="21"/>
                <w:highlight w:val="none"/>
              </w:rPr>
              <w:t>面板两面双贴采用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32A59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0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02" w:author="WPS_1731128893" w:date="2025-10-24T15:51:37Z">
            <w:trPr>
              <w:trHeight w:val="170" w:hRule="atLeast"/>
            </w:trPr>
          </w:trPrChange>
        </w:trPr>
        <w:tc>
          <w:tcPr>
            <w:tcW w:w="730" w:type="dxa"/>
            <w:vMerge w:val="continue"/>
            <w:vAlign w:val="center"/>
            <w:tcPrChange w:id="2303" w:author="WPS_1731128893" w:date="2025-10-24T15:51:37Z">
              <w:tcPr>
                <w:tcW w:w="730" w:type="dxa"/>
                <w:vMerge w:val="continue"/>
                <w:vAlign w:val="center"/>
                <w:tcPrChange w:id="2304" w:author="WPS_1731128893" w:date="2025-10-24T15:51:37Z">
                  <w:tcPr>
                    <w:tcW w:w="730" w:type="dxa"/>
                    <w:vMerge w:val="continue"/>
                    <w:vAlign w:val="center"/>
                  </w:tcPr>
                </w:tcPrChange>
              </w:tcPr>
            </w:tcPrChange>
          </w:tcPr>
          <w:p w14:paraId="1D414046">
            <w:pPr>
              <w:jc w:val="center"/>
              <w:rPr>
                <w:bCs/>
                <w:szCs w:val="21"/>
                <w:highlight w:val="none"/>
              </w:rPr>
            </w:pPr>
          </w:p>
        </w:tc>
        <w:tc>
          <w:tcPr>
            <w:tcW w:w="1658" w:type="dxa"/>
            <w:vMerge w:val="continue"/>
            <w:tcPrChange w:id="2305" w:author="WPS_1731128893" w:date="2025-10-24T15:51:37Z">
              <w:tcPr>
                <w:tcW w:w="1658" w:type="dxa"/>
                <w:vMerge w:val="continue"/>
                <w:tcPrChange w:id="2306" w:author="WPS_1731128893" w:date="2025-10-24T15:51:37Z">
                  <w:tcPr>
                    <w:tcW w:w="1658" w:type="dxa"/>
                    <w:vMerge w:val="continue"/>
                  </w:tcPr>
                </w:tcPrChange>
              </w:tcPr>
            </w:tcPrChange>
          </w:tcPr>
          <w:p w14:paraId="517BC13C">
            <w:pPr>
              <w:rPr>
                <w:bCs/>
                <w:szCs w:val="21"/>
                <w:highlight w:val="none"/>
              </w:rPr>
            </w:pPr>
          </w:p>
        </w:tc>
        <w:tc>
          <w:tcPr>
            <w:tcW w:w="5734" w:type="dxa"/>
            <w:shd w:val="clear" w:color="auto" w:fill="auto"/>
            <w:tcPrChange w:id="2307" w:author="WPS_1731128893" w:date="2025-10-24T15:51:37Z">
              <w:tcPr>
                <w:tcW w:w="5734" w:type="dxa"/>
                <w:shd w:val="clear" w:color="auto" w:fill="auto"/>
                <w:tcPrChange w:id="2308" w:author="WPS_1731128893" w:date="2025-10-24T15:51:37Z">
                  <w:tcPr>
                    <w:tcW w:w="5734" w:type="dxa"/>
                    <w:shd w:val="clear" w:color="auto" w:fill="auto"/>
                  </w:tcPr>
                </w:tcPrChange>
              </w:tcPr>
            </w:tcPrChange>
          </w:tcPr>
          <w:p w14:paraId="567BE97B">
            <w:pPr>
              <w:rPr>
                <w:bCs/>
                <w:szCs w:val="21"/>
                <w:highlight w:val="none"/>
              </w:rPr>
            </w:pPr>
            <w:r>
              <w:rPr>
                <w:rFonts w:hint="eastAsia"/>
                <w:bCs/>
                <w:szCs w:val="21"/>
                <w:highlight w:val="none"/>
              </w:rPr>
              <w:t>58.6五金配件：标准五金件，连接应严密、平整、端正、牢固，无崩茬或松动，不得有漏钉、透钉; 钢制架体组装后，凡触及人体和存放物的部分，无毛边、锐角、突出物和棱角；焊接部件焊接牢固，不出现漏焊、焊穿、气孔、咬边等现象；</w:t>
            </w:r>
          </w:p>
        </w:tc>
      </w:tr>
      <w:tr w14:paraId="42B47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0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09" w:author="WPS_1731128893" w:date="2025-10-24T15:51:37Z">
            <w:trPr>
              <w:trHeight w:val="170" w:hRule="atLeast"/>
            </w:trPr>
          </w:trPrChange>
        </w:trPr>
        <w:tc>
          <w:tcPr>
            <w:tcW w:w="730" w:type="dxa"/>
            <w:vMerge w:val="continue"/>
            <w:vAlign w:val="center"/>
            <w:tcPrChange w:id="2310" w:author="WPS_1731128893" w:date="2025-10-24T15:51:37Z">
              <w:tcPr>
                <w:tcW w:w="730" w:type="dxa"/>
                <w:vMerge w:val="continue"/>
                <w:vAlign w:val="center"/>
                <w:tcPrChange w:id="2311" w:author="WPS_1731128893" w:date="2025-10-24T15:51:37Z">
                  <w:tcPr>
                    <w:tcW w:w="730" w:type="dxa"/>
                    <w:vMerge w:val="continue"/>
                    <w:vAlign w:val="center"/>
                  </w:tcPr>
                </w:tcPrChange>
              </w:tcPr>
            </w:tcPrChange>
          </w:tcPr>
          <w:p w14:paraId="5C081FC9">
            <w:pPr>
              <w:jc w:val="center"/>
              <w:rPr>
                <w:bCs/>
                <w:szCs w:val="21"/>
                <w:highlight w:val="none"/>
              </w:rPr>
            </w:pPr>
          </w:p>
        </w:tc>
        <w:tc>
          <w:tcPr>
            <w:tcW w:w="1658" w:type="dxa"/>
            <w:vMerge w:val="continue"/>
            <w:tcPrChange w:id="2312" w:author="WPS_1731128893" w:date="2025-10-24T15:51:37Z">
              <w:tcPr>
                <w:tcW w:w="1658" w:type="dxa"/>
                <w:vMerge w:val="continue"/>
                <w:tcPrChange w:id="2313" w:author="WPS_1731128893" w:date="2025-10-24T15:51:37Z">
                  <w:tcPr>
                    <w:tcW w:w="1658" w:type="dxa"/>
                    <w:vMerge w:val="continue"/>
                  </w:tcPr>
                </w:tcPrChange>
              </w:tcPr>
            </w:tcPrChange>
          </w:tcPr>
          <w:p w14:paraId="52D46898">
            <w:pPr>
              <w:rPr>
                <w:bCs/>
                <w:szCs w:val="21"/>
                <w:highlight w:val="none"/>
              </w:rPr>
            </w:pPr>
          </w:p>
        </w:tc>
        <w:tc>
          <w:tcPr>
            <w:tcW w:w="5734" w:type="dxa"/>
            <w:shd w:val="clear" w:color="auto" w:fill="auto"/>
            <w:tcPrChange w:id="2314" w:author="WPS_1731128893" w:date="2025-10-24T15:51:37Z">
              <w:tcPr>
                <w:tcW w:w="5734" w:type="dxa"/>
                <w:shd w:val="clear" w:color="auto" w:fill="auto"/>
                <w:tcPrChange w:id="2315" w:author="WPS_1731128893" w:date="2025-10-24T15:51:37Z">
                  <w:tcPr>
                    <w:tcW w:w="5734" w:type="dxa"/>
                    <w:shd w:val="clear" w:color="auto" w:fill="auto"/>
                  </w:tcPr>
                </w:tcPrChange>
              </w:tcPr>
            </w:tcPrChange>
          </w:tcPr>
          <w:p w14:paraId="697BA83C">
            <w:pPr>
              <w:rPr>
                <w:bCs/>
                <w:szCs w:val="21"/>
                <w:highlight w:val="none"/>
              </w:rPr>
            </w:pPr>
            <w:r>
              <w:rPr>
                <w:rFonts w:hint="eastAsia"/>
                <w:bCs/>
                <w:szCs w:val="21"/>
                <w:highlight w:val="none"/>
              </w:rPr>
              <w:t>58.</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615E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1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16" w:author="WPS_1731128893" w:date="2025-10-24T15:51:37Z">
            <w:trPr>
              <w:trHeight w:val="170" w:hRule="atLeast"/>
            </w:trPr>
          </w:trPrChange>
        </w:trPr>
        <w:tc>
          <w:tcPr>
            <w:tcW w:w="730" w:type="dxa"/>
            <w:vMerge w:val="restart"/>
            <w:shd w:val="clear" w:color="auto" w:fill="auto"/>
            <w:vAlign w:val="center"/>
            <w:tcPrChange w:id="2317" w:author="WPS_1731128893" w:date="2025-10-24T15:51:37Z">
              <w:tcPr>
                <w:tcW w:w="730" w:type="dxa"/>
                <w:vMerge w:val="restart"/>
                <w:shd w:val="clear" w:color="auto" w:fill="auto"/>
                <w:vAlign w:val="center"/>
                <w:tcPrChange w:id="2318" w:author="WPS_1731128893" w:date="2025-10-24T15:51:37Z">
                  <w:tcPr>
                    <w:tcW w:w="730" w:type="dxa"/>
                    <w:vMerge w:val="restart"/>
                    <w:shd w:val="clear" w:color="auto" w:fill="auto"/>
                    <w:vAlign w:val="center"/>
                  </w:tcPr>
                </w:tcPrChange>
              </w:tcPr>
            </w:tcPrChange>
          </w:tcPr>
          <w:p w14:paraId="0946747F">
            <w:pPr>
              <w:jc w:val="center"/>
              <w:rPr>
                <w:bCs/>
                <w:szCs w:val="21"/>
                <w:highlight w:val="none"/>
              </w:rPr>
            </w:pPr>
            <w:r>
              <w:rPr>
                <w:rFonts w:hint="eastAsia"/>
                <w:bCs/>
                <w:szCs w:val="21"/>
                <w:highlight w:val="none"/>
              </w:rPr>
              <w:t>59</w:t>
            </w:r>
          </w:p>
        </w:tc>
        <w:tc>
          <w:tcPr>
            <w:tcW w:w="1658" w:type="dxa"/>
            <w:vMerge w:val="restart"/>
            <w:shd w:val="clear" w:color="auto" w:fill="auto"/>
            <w:vAlign w:val="center"/>
            <w:tcPrChange w:id="2319" w:author="WPS_1731128893" w:date="2025-10-24T15:51:37Z">
              <w:tcPr>
                <w:tcW w:w="1658" w:type="dxa"/>
                <w:vMerge w:val="restart"/>
                <w:shd w:val="clear" w:color="auto" w:fill="auto"/>
                <w:vAlign w:val="center"/>
                <w:tcPrChange w:id="2320" w:author="WPS_1731128893" w:date="2025-10-24T15:51:37Z">
                  <w:tcPr>
                    <w:tcW w:w="1658" w:type="dxa"/>
                    <w:vMerge w:val="restart"/>
                    <w:shd w:val="clear" w:color="auto" w:fill="auto"/>
                    <w:vAlign w:val="center"/>
                  </w:tcPr>
                </w:tcPrChange>
              </w:tcPr>
            </w:tcPrChange>
          </w:tcPr>
          <w:p w14:paraId="1103AD62">
            <w:pPr>
              <w:rPr>
                <w:rFonts w:hint="eastAsia"/>
                <w:bCs/>
                <w:szCs w:val="21"/>
                <w:highlight w:val="none"/>
              </w:rPr>
            </w:pPr>
            <w:r>
              <w:rPr>
                <w:rFonts w:hint="eastAsia"/>
                <w:bCs/>
                <w:szCs w:val="21"/>
                <w:highlight w:val="none"/>
              </w:rPr>
              <w:t>电脑桌（单人位）</w:t>
            </w:r>
          </w:p>
          <w:p w14:paraId="328F673A">
            <w:pPr>
              <w:rPr>
                <w:rFonts w:hint="eastAsia"/>
                <w:bCs/>
                <w:szCs w:val="21"/>
                <w:highlight w:val="none"/>
              </w:rPr>
            </w:pPr>
          </w:p>
          <w:p w14:paraId="05E2EBCE">
            <w:pPr>
              <w:rPr>
                <w:rFonts w:hint="eastAsia"/>
                <w:bCs/>
                <w:szCs w:val="21"/>
                <w:highlight w:val="none"/>
              </w:rPr>
            </w:pPr>
            <w:r>
              <w:rPr>
                <w:highlight w:val="none"/>
              </w:rPr>
              <w:drawing>
                <wp:inline distT="0" distB="0" distL="114300" distR="114300">
                  <wp:extent cx="893445" cy="410845"/>
                  <wp:effectExtent l="0" t="0" r="8255" b="8255"/>
                  <wp:docPr id="1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6"/>
                          <pic:cNvPicPr>
                            <a:picLocks noChangeAspect="1"/>
                          </pic:cNvPicPr>
                        </pic:nvPicPr>
                        <pic:blipFill>
                          <a:blip r:embed="rId66"/>
                          <a:stretch>
                            <a:fillRect/>
                          </a:stretch>
                        </pic:blipFill>
                        <pic:spPr>
                          <a:xfrm>
                            <a:off x="0" y="0"/>
                            <a:ext cx="893445" cy="410845"/>
                          </a:xfrm>
                          <a:prstGeom prst="rect">
                            <a:avLst/>
                          </a:prstGeom>
                          <a:noFill/>
                          <a:ln>
                            <a:noFill/>
                          </a:ln>
                        </pic:spPr>
                      </pic:pic>
                    </a:graphicData>
                  </a:graphic>
                </wp:inline>
              </w:drawing>
            </w:r>
          </w:p>
        </w:tc>
        <w:tc>
          <w:tcPr>
            <w:tcW w:w="5734" w:type="dxa"/>
            <w:shd w:val="clear" w:color="auto" w:fill="auto"/>
            <w:tcPrChange w:id="2321" w:author="WPS_1731128893" w:date="2025-10-24T15:51:37Z">
              <w:tcPr>
                <w:tcW w:w="5734" w:type="dxa"/>
                <w:shd w:val="clear" w:color="auto" w:fill="auto"/>
                <w:tcPrChange w:id="2322" w:author="WPS_1731128893" w:date="2025-10-24T15:51:37Z">
                  <w:tcPr>
                    <w:tcW w:w="5734" w:type="dxa"/>
                    <w:shd w:val="clear" w:color="auto" w:fill="auto"/>
                  </w:tcPr>
                </w:tcPrChange>
              </w:tcPr>
            </w:tcPrChange>
          </w:tcPr>
          <w:p w14:paraId="17744F55">
            <w:pPr>
              <w:rPr>
                <w:bCs/>
                <w:szCs w:val="21"/>
                <w:highlight w:val="none"/>
              </w:rPr>
            </w:pPr>
            <w:r>
              <w:rPr>
                <w:rFonts w:hint="eastAsia"/>
                <w:bCs/>
                <w:szCs w:val="21"/>
                <w:highlight w:val="none"/>
              </w:rPr>
              <w:t>59.1</w:t>
            </w:r>
            <w:r>
              <w:rPr>
                <w:rFonts w:hint="eastAsia"/>
                <w:bCs/>
                <w:szCs w:val="21"/>
                <w:highlight w:val="none"/>
                <w:lang w:val="en-US" w:eastAsia="zh-CN"/>
              </w:rPr>
              <w:t>台面</w:t>
            </w:r>
            <w:r>
              <w:rPr>
                <w:rFonts w:hint="eastAsia"/>
                <w:bCs/>
                <w:szCs w:val="21"/>
                <w:highlight w:val="none"/>
              </w:rPr>
              <w:t>基材：采用环保中密度纤维板，所有材料均经过防虫、防腐特殊处理，耐磨性好，抗弯力强，不易变形，纹理清晰自然，色泽一致。</w:t>
            </w:r>
          </w:p>
        </w:tc>
      </w:tr>
      <w:tr w14:paraId="1EF844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2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23" w:author="WPS_1731128893" w:date="2025-10-24T15:51:37Z">
            <w:trPr>
              <w:trHeight w:val="170" w:hRule="atLeast"/>
            </w:trPr>
          </w:trPrChange>
        </w:trPr>
        <w:tc>
          <w:tcPr>
            <w:tcW w:w="730" w:type="dxa"/>
            <w:vMerge w:val="continue"/>
            <w:vAlign w:val="center"/>
            <w:tcPrChange w:id="2324" w:author="WPS_1731128893" w:date="2025-10-24T15:51:37Z">
              <w:tcPr>
                <w:tcW w:w="730" w:type="dxa"/>
                <w:vMerge w:val="continue"/>
                <w:vAlign w:val="center"/>
                <w:tcPrChange w:id="2325" w:author="WPS_1731128893" w:date="2025-10-24T15:51:37Z">
                  <w:tcPr>
                    <w:tcW w:w="730" w:type="dxa"/>
                    <w:vMerge w:val="continue"/>
                    <w:vAlign w:val="center"/>
                  </w:tcPr>
                </w:tcPrChange>
              </w:tcPr>
            </w:tcPrChange>
          </w:tcPr>
          <w:p w14:paraId="7B43D4A3">
            <w:pPr>
              <w:jc w:val="center"/>
              <w:rPr>
                <w:bCs/>
                <w:szCs w:val="21"/>
                <w:highlight w:val="none"/>
              </w:rPr>
            </w:pPr>
          </w:p>
        </w:tc>
        <w:tc>
          <w:tcPr>
            <w:tcW w:w="1658" w:type="dxa"/>
            <w:vMerge w:val="continue"/>
            <w:tcPrChange w:id="2326" w:author="WPS_1731128893" w:date="2025-10-24T15:51:37Z">
              <w:tcPr>
                <w:tcW w:w="1658" w:type="dxa"/>
                <w:vMerge w:val="continue"/>
                <w:tcPrChange w:id="2327" w:author="WPS_1731128893" w:date="2025-10-24T15:51:37Z">
                  <w:tcPr>
                    <w:tcW w:w="1658" w:type="dxa"/>
                    <w:vMerge w:val="continue"/>
                  </w:tcPr>
                </w:tcPrChange>
              </w:tcPr>
            </w:tcPrChange>
          </w:tcPr>
          <w:p w14:paraId="5FEE53F4">
            <w:pPr>
              <w:rPr>
                <w:bCs/>
                <w:szCs w:val="21"/>
                <w:highlight w:val="none"/>
              </w:rPr>
            </w:pPr>
          </w:p>
        </w:tc>
        <w:tc>
          <w:tcPr>
            <w:tcW w:w="5734" w:type="dxa"/>
            <w:shd w:val="clear" w:color="auto" w:fill="auto"/>
            <w:tcPrChange w:id="2328" w:author="WPS_1731128893" w:date="2025-10-24T15:51:37Z">
              <w:tcPr>
                <w:tcW w:w="5734" w:type="dxa"/>
                <w:shd w:val="clear" w:color="auto" w:fill="auto"/>
                <w:tcPrChange w:id="2329" w:author="WPS_1731128893" w:date="2025-10-24T15:51:37Z">
                  <w:tcPr>
                    <w:tcW w:w="5734" w:type="dxa"/>
                    <w:shd w:val="clear" w:color="auto" w:fill="auto"/>
                  </w:tcPr>
                </w:tcPrChange>
              </w:tcPr>
            </w:tcPrChange>
          </w:tcPr>
          <w:p w14:paraId="7E29DC86">
            <w:pPr>
              <w:rPr>
                <w:bCs/>
                <w:szCs w:val="21"/>
                <w:highlight w:val="none"/>
              </w:rPr>
            </w:pPr>
            <w:r>
              <w:rPr>
                <w:rFonts w:hint="eastAsia"/>
                <w:bCs/>
                <w:szCs w:val="21"/>
                <w:highlight w:val="none"/>
              </w:rPr>
              <w:t>59.2饰面材料：采用粉末（主要材料为特制树脂，与颜料、固化剂及其它助剂混合而成）通过静电将喷粉直接均匀吸附在中纤板表面。粉末可回收再利用，利用率达98%以上，低耗能、无污染、低损耗率，可循环的绿色环保要求。饰面板360度无死角无封边，喷粉耐刮级别≥3H；台面倒正斜切处理。</w:t>
            </w:r>
          </w:p>
        </w:tc>
      </w:tr>
      <w:tr w14:paraId="51D61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3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30" w:author="WPS_1731128893" w:date="2025-10-24T15:51:37Z">
            <w:trPr>
              <w:trHeight w:val="170" w:hRule="atLeast"/>
            </w:trPr>
          </w:trPrChange>
        </w:trPr>
        <w:tc>
          <w:tcPr>
            <w:tcW w:w="730" w:type="dxa"/>
            <w:vMerge w:val="continue"/>
            <w:vAlign w:val="center"/>
            <w:tcPrChange w:id="2331" w:author="WPS_1731128893" w:date="2025-10-24T15:51:37Z">
              <w:tcPr>
                <w:tcW w:w="730" w:type="dxa"/>
                <w:vMerge w:val="continue"/>
                <w:vAlign w:val="center"/>
                <w:tcPrChange w:id="2332" w:author="WPS_1731128893" w:date="2025-10-24T15:51:37Z">
                  <w:tcPr>
                    <w:tcW w:w="730" w:type="dxa"/>
                    <w:vMerge w:val="continue"/>
                    <w:vAlign w:val="center"/>
                  </w:tcPr>
                </w:tcPrChange>
              </w:tcPr>
            </w:tcPrChange>
          </w:tcPr>
          <w:p w14:paraId="2281B02B">
            <w:pPr>
              <w:jc w:val="center"/>
              <w:rPr>
                <w:bCs/>
                <w:szCs w:val="21"/>
                <w:highlight w:val="none"/>
              </w:rPr>
            </w:pPr>
          </w:p>
        </w:tc>
        <w:tc>
          <w:tcPr>
            <w:tcW w:w="1658" w:type="dxa"/>
            <w:vMerge w:val="continue"/>
            <w:tcPrChange w:id="2333" w:author="WPS_1731128893" w:date="2025-10-24T15:51:37Z">
              <w:tcPr>
                <w:tcW w:w="1658" w:type="dxa"/>
                <w:vMerge w:val="continue"/>
                <w:tcPrChange w:id="2334" w:author="WPS_1731128893" w:date="2025-10-24T15:51:37Z">
                  <w:tcPr>
                    <w:tcW w:w="1658" w:type="dxa"/>
                    <w:vMerge w:val="continue"/>
                  </w:tcPr>
                </w:tcPrChange>
              </w:tcPr>
            </w:tcPrChange>
          </w:tcPr>
          <w:p w14:paraId="2064971C">
            <w:pPr>
              <w:rPr>
                <w:bCs/>
                <w:szCs w:val="21"/>
                <w:highlight w:val="none"/>
              </w:rPr>
            </w:pPr>
          </w:p>
        </w:tc>
        <w:tc>
          <w:tcPr>
            <w:tcW w:w="5734" w:type="dxa"/>
            <w:shd w:val="clear" w:color="auto" w:fill="auto"/>
            <w:tcPrChange w:id="2335" w:author="WPS_1731128893" w:date="2025-10-24T15:51:37Z">
              <w:tcPr>
                <w:tcW w:w="5734" w:type="dxa"/>
                <w:shd w:val="clear" w:color="auto" w:fill="auto"/>
                <w:tcPrChange w:id="2336" w:author="WPS_1731128893" w:date="2025-10-24T15:51:37Z">
                  <w:tcPr>
                    <w:tcW w:w="5734" w:type="dxa"/>
                    <w:shd w:val="clear" w:color="auto" w:fill="auto"/>
                  </w:tcPr>
                </w:tcPrChange>
              </w:tcPr>
            </w:tcPrChange>
          </w:tcPr>
          <w:p w14:paraId="164233CA">
            <w:pPr>
              <w:rPr>
                <w:bCs/>
                <w:szCs w:val="21"/>
                <w:highlight w:val="none"/>
              </w:rPr>
            </w:pPr>
            <w:r>
              <w:rPr>
                <w:rFonts w:hint="eastAsia"/>
                <w:bCs/>
                <w:szCs w:val="21"/>
                <w:highlight w:val="none"/>
              </w:rPr>
              <w:t>59.3固定柜基材：采用E0级浸渍胶膜纸饰面刨花板，台面厚度≥25mm，环保及物理性能要求符合GB/T34722-2017检测标准。</w:t>
            </w:r>
          </w:p>
        </w:tc>
      </w:tr>
      <w:tr w14:paraId="64694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3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37" w:author="WPS_1731128893" w:date="2025-10-24T15:51:37Z">
            <w:trPr>
              <w:trHeight w:val="170" w:hRule="atLeast"/>
            </w:trPr>
          </w:trPrChange>
        </w:trPr>
        <w:tc>
          <w:tcPr>
            <w:tcW w:w="730" w:type="dxa"/>
            <w:vMerge w:val="continue"/>
            <w:vAlign w:val="center"/>
            <w:tcPrChange w:id="2338" w:author="WPS_1731128893" w:date="2025-10-24T15:51:37Z">
              <w:tcPr>
                <w:tcW w:w="730" w:type="dxa"/>
                <w:vMerge w:val="continue"/>
                <w:vAlign w:val="center"/>
                <w:tcPrChange w:id="2339" w:author="WPS_1731128893" w:date="2025-10-24T15:51:37Z">
                  <w:tcPr>
                    <w:tcW w:w="730" w:type="dxa"/>
                    <w:vMerge w:val="continue"/>
                    <w:vAlign w:val="center"/>
                  </w:tcPr>
                </w:tcPrChange>
              </w:tcPr>
            </w:tcPrChange>
          </w:tcPr>
          <w:p w14:paraId="7A48C0E2">
            <w:pPr>
              <w:jc w:val="center"/>
              <w:rPr>
                <w:bCs/>
                <w:szCs w:val="21"/>
                <w:highlight w:val="none"/>
              </w:rPr>
            </w:pPr>
          </w:p>
        </w:tc>
        <w:tc>
          <w:tcPr>
            <w:tcW w:w="1658" w:type="dxa"/>
            <w:vMerge w:val="continue"/>
            <w:tcPrChange w:id="2340" w:author="WPS_1731128893" w:date="2025-10-24T15:51:37Z">
              <w:tcPr>
                <w:tcW w:w="1658" w:type="dxa"/>
                <w:vMerge w:val="continue"/>
                <w:tcPrChange w:id="2341" w:author="WPS_1731128893" w:date="2025-10-24T15:51:37Z">
                  <w:tcPr>
                    <w:tcW w:w="1658" w:type="dxa"/>
                    <w:vMerge w:val="continue"/>
                  </w:tcPr>
                </w:tcPrChange>
              </w:tcPr>
            </w:tcPrChange>
          </w:tcPr>
          <w:p w14:paraId="2DAF8D2F">
            <w:pPr>
              <w:rPr>
                <w:bCs/>
                <w:szCs w:val="21"/>
                <w:highlight w:val="none"/>
              </w:rPr>
            </w:pPr>
          </w:p>
        </w:tc>
        <w:tc>
          <w:tcPr>
            <w:tcW w:w="5734" w:type="dxa"/>
            <w:shd w:val="clear" w:color="auto" w:fill="auto"/>
            <w:tcPrChange w:id="2342" w:author="WPS_1731128893" w:date="2025-10-24T15:51:37Z">
              <w:tcPr>
                <w:tcW w:w="5734" w:type="dxa"/>
                <w:shd w:val="clear" w:color="auto" w:fill="auto"/>
                <w:tcPrChange w:id="2343" w:author="WPS_1731128893" w:date="2025-10-24T15:51:37Z">
                  <w:tcPr>
                    <w:tcW w:w="5734" w:type="dxa"/>
                    <w:shd w:val="clear" w:color="auto" w:fill="auto"/>
                  </w:tcPr>
                </w:tcPrChange>
              </w:tcPr>
            </w:tcPrChange>
          </w:tcPr>
          <w:p w14:paraId="31244336">
            <w:pPr>
              <w:rPr>
                <w:bCs/>
                <w:szCs w:val="21"/>
                <w:highlight w:val="none"/>
              </w:rPr>
            </w:pPr>
            <w:r>
              <w:rPr>
                <w:rFonts w:hint="eastAsia"/>
                <w:bCs/>
                <w:szCs w:val="21"/>
                <w:highlight w:val="none"/>
              </w:rPr>
              <w:t>59.4封边：采用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5FC77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4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44" w:author="WPS_1731128893" w:date="2025-10-24T15:51:37Z">
            <w:trPr>
              <w:trHeight w:val="170" w:hRule="atLeast"/>
            </w:trPr>
          </w:trPrChange>
        </w:trPr>
        <w:tc>
          <w:tcPr>
            <w:tcW w:w="730" w:type="dxa"/>
            <w:vMerge w:val="continue"/>
            <w:vAlign w:val="center"/>
            <w:tcPrChange w:id="2345" w:author="WPS_1731128893" w:date="2025-10-24T15:51:37Z">
              <w:tcPr>
                <w:tcW w:w="730" w:type="dxa"/>
                <w:vMerge w:val="continue"/>
                <w:vAlign w:val="center"/>
                <w:tcPrChange w:id="2346" w:author="WPS_1731128893" w:date="2025-10-24T15:51:37Z">
                  <w:tcPr>
                    <w:tcW w:w="730" w:type="dxa"/>
                    <w:vMerge w:val="continue"/>
                    <w:vAlign w:val="center"/>
                  </w:tcPr>
                </w:tcPrChange>
              </w:tcPr>
            </w:tcPrChange>
          </w:tcPr>
          <w:p w14:paraId="70169E5A">
            <w:pPr>
              <w:jc w:val="center"/>
              <w:rPr>
                <w:bCs/>
                <w:szCs w:val="21"/>
                <w:highlight w:val="none"/>
              </w:rPr>
            </w:pPr>
          </w:p>
        </w:tc>
        <w:tc>
          <w:tcPr>
            <w:tcW w:w="1658" w:type="dxa"/>
            <w:vMerge w:val="continue"/>
            <w:tcPrChange w:id="2347" w:author="WPS_1731128893" w:date="2025-10-24T15:51:37Z">
              <w:tcPr>
                <w:tcW w:w="1658" w:type="dxa"/>
                <w:vMerge w:val="continue"/>
                <w:tcPrChange w:id="2348" w:author="WPS_1731128893" w:date="2025-10-24T15:51:37Z">
                  <w:tcPr>
                    <w:tcW w:w="1658" w:type="dxa"/>
                    <w:vMerge w:val="continue"/>
                  </w:tcPr>
                </w:tcPrChange>
              </w:tcPr>
            </w:tcPrChange>
          </w:tcPr>
          <w:p w14:paraId="662F2807">
            <w:pPr>
              <w:rPr>
                <w:bCs/>
                <w:szCs w:val="21"/>
                <w:highlight w:val="none"/>
              </w:rPr>
            </w:pPr>
          </w:p>
        </w:tc>
        <w:tc>
          <w:tcPr>
            <w:tcW w:w="5734" w:type="dxa"/>
            <w:shd w:val="clear" w:color="auto" w:fill="auto"/>
            <w:tcPrChange w:id="2349" w:author="WPS_1731128893" w:date="2025-10-24T15:51:37Z">
              <w:tcPr>
                <w:tcW w:w="5734" w:type="dxa"/>
                <w:shd w:val="clear" w:color="auto" w:fill="auto"/>
                <w:tcPrChange w:id="2350" w:author="WPS_1731128893" w:date="2025-10-24T15:51:37Z">
                  <w:tcPr>
                    <w:tcW w:w="5734" w:type="dxa"/>
                    <w:shd w:val="clear" w:color="auto" w:fill="auto"/>
                  </w:tcPr>
                </w:tcPrChange>
              </w:tcPr>
            </w:tcPrChange>
          </w:tcPr>
          <w:p w14:paraId="6B21EBE1">
            <w:pPr>
              <w:rPr>
                <w:bCs/>
                <w:szCs w:val="21"/>
                <w:highlight w:val="none"/>
              </w:rPr>
            </w:pPr>
            <w:r>
              <w:rPr>
                <w:rFonts w:hint="eastAsia"/>
                <w:bCs/>
                <w:szCs w:val="21"/>
                <w:highlight w:val="none"/>
              </w:rPr>
              <w:t>59.5热熔胶：采用环保热熔胶，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5A09C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5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51" w:author="WPS_1731128893" w:date="2025-10-24T15:51:37Z">
            <w:trPr>
              <w:trHeight w:val="170" w:hRule="atLeast"/>
            </w:trPr>
          </w:trPrChange>
        </w:trPr>
        <w:tc>
          <w:tcPr>
            <w:tcW w:w="730" w:type="dxa"/>
            <w:vMerge w:val="continue"/>
            <w:vAlign w:val="center"/>
            <w:tcPrChange w:id="2352" w:author="WPS_1731128893" w:date="2025-10-24T15:51:37Z">
              <w:tcPr>
                <w:tcW w:w="730" w:type="dxa"/>
                <w:vMerge w:val="continue"/>
                <w:vAlign w:val="center"/>
                <w:tcPrChange w:id="2353" w:author="WPS_1731128893" w:date="2025-10-24T15:51:37Z">
                  <w:tcPr>
                    <w:tcW w:w="730" w:type="dxa"/>
                    <w:vMerge w:val="continue"/>
                    <w:vAlign w:val="center"/>
                  </w:tcPr>
                </w:tcPrChange>
              </w:tcPr>
            </w:tcPrChange>
          </w:tcPr>
          <w:p w14:paraId="18D791A0">
            <w:pPr>
              <w:jc w:val="center"/>
              <w:rPr>
                <w:bCs/>
                <w:szCs w:val="21"/>
                <w:highlight w:val="none"/>
              </w:rPr>
            </w:pPr>
          </w:p>
        </w:tc>
        <w:tc>
          <w:tcPr>
            <w:tcW w:w="1658" w:type="dxa"/>
            <w:vMerge w:val="continue"/>
            <w:tcPrChange w:id="2354" w:author="WPS_1731128893" w:date="2025-10-24T15:51:37Z">
              <w:tcPr>
                <w:tcW w:w="1658" w:type="dxa"/>
                <w:vMerge w:val="continue"/>
                <w:tcPrChange w:id="2355" w:author="WPS_1731128893" w:date="2025-10-24T15:51:37Z">
                  <w:tcPr>
                    <w:tcW w:w="1658" w:type="dxa"/>
                    <w:vMerge w:val="continue"/>
                  </w:tcPr>
                </w:tcPrChange>
              </w:tcPr>
            </w:tcPrChange>
          </w:tcPr>
          <w:p w14:paraId="5CFACA08">
            <w:pPr>
              <w:rPr>
                <w:bCs/>
                <w:szCs w:val="21"/>
                <w:highlight w:val="none"/>
              </w:rPr>
            </w:pPr>
          </w:p>
        </w:tc>
        <w:tc>
          <w:tcPr>
            <w:tcW w:w="5734" w:type="dxa"/>
            <w:shd w:val="clear" w:color="auto" w:fill="auto"/>
            <w:tcPrChange w:id="2356" w:author="WPS_1731128893" w:date="2025-10-24T15:51:37Z">
              <w:tcPr>
                <w:tcW w:w="5734" w:type="dxa"/>
                <w:shd w:val="clear" w:color="auto" w:fill="auto"/>
                <w:tcPrChange w:id="2357" w:author="WPS_1731128893" w:date="2025-10-24T15:51:37Z">
                  <w:tcPr>
                    <w:tcW w:w="5734" w:type="dxa"/>
                    <w:shd w:val="clear" w:color="auto" w:fill="auto"/>
                  </w:tcPr>
                </w:tcPrChange>
              </w:tcPr>
            </w:tcPrChange>
          </w:tcPr>
          <w:p w14:paraId="6D9FDBA4">
            <w:pPr>
              <w:rPr>
                <w:bCs/>
                <w:szCs w:val="21"/>
                <w:highlight w:val="none"/>
              </w:rPr>
            </w:pPr>
            <w:r>
              <w:rPr>
                <w:rFonts w:hint="eastAsia"/>
                <w:bCs/>
                <w:szCs w:val="21"/>
                <w:highlight w:val="none"/>
              </w:rPr>
              <w:t>59.6五金配件：标准五金件，连接应严密、平整、端正、牢固，无崩茬或松动；</w:t>
            </w:r>
          </w:p>
        </w:tc>
      </w:tr>
      <w:tr w14:paraId="725845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5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58" w:author="WPS_1731128893" w:date="2025-10-24T15:51:37Z">
            <w:trPr>
              <w:trHeight w:val="170" w:hRule="atLeast"/>
            </w:trPr>
          </w:trPrChange>
        </w:trPr>
        <w:tc>
          <w:tcPr>
            <w:tcW w:w="730" w:type="dxa"/>
            <w:vMerge w:val="continue"/>
            <w:vAlign w:val="center"/>
            <w:tcPrChange w:id="2359" w:author="WPS_1731128893" w:date="2025-10-24T15:51:37Z">
              <w:tcPr>
                <w:tcW w:w="730" w:type="dxa"/>
                <w:vMerge w:val="continue"/>
                <w:vAlign w:val="center"/>
                <w:tcPrChange w:id="2360" w:author="WPS_1731128893" w:date="2025-10-24T15:51:37Z">
                  <w:tcPr>
                    <w:tcW w:w="730" w:type="dxa"/>
                    <w:vMerge w:val="continue"/>
                    <w:vAlign w:val="center"/>
                  </w:tcPr>
                </w:tcPrChange>
              </w:tcPr>
            </w:tcPrChange>
          </w:tcPr>
          <w:p w14:paraId="33EECE73">
            <w:pPr>
              <w:jc w:val="center"/>
              <w:rPr>
                <w:bCs/>
                <w:szCs w:val="21"/>
                <w:highlight w:val="none"/>
              </w:rPr>
            </w:pPr>
          </w:p>
        </w:tc>
        <w:tc>
          <w:tcPr>
            <w:tcW w:w="1658" w:type="dxa"/>
            <w:vMerge w:val="continue"/>
            <w:tcPrChange w:id="2361" w:author="WPS_1731128893" w:date="2025-10-24T15:51:37Z">
              <w:tcPr>
                <w:tcW w:w="1658" w:type="dxa"/>
                <w:vMerge w:val="continue"/>
                <w:tcPrChange w:id="2362" w:author="WPS_1731128893" w:date="2025-10-24T15:51:37Z">
                  <w:tcPr>
                    <w:tcW w:w="1658" w:type="dxa"/>
                    <w:vMerge w:val="continue"/>
                  </w:tcPr>
                </w:tcPrChange>
              </w:tcPr>
            </w:tcPrChange>
          </w:tcPr>
          <w:p w14:paraId="3938C2F6">
            <w:pPr>
              <w:rPr>
                <w:bCs/>
                <w:szCs w:val="21"/>
                <w:highlight w:val="none"/>
              </w:rPr>
            </w:pPr>
          </w:p>
        </w:tc>
        <w:tc>
          <w:tcPr>
            <w:tcW w:w="5734" w:type="dxa"/>
            <w:shd w:val="clear" w:color="auto" w:fill="auto"/>
            <w:tcPrChange w:id="2363" w:author="WPS_1731128893" w:date="2025-10-24T15:51:37Z">
              <w:tcPr>
                <w:tcW w:w="5734" w:type="dxa"/>
                <w:shd w:val="clear" w:color="auto" w:fill="auto"/>
                <w:tcPrChange w:id="2364" w:author="WPS_1731128893" w:date="2025-10-24T15:51:37Z">
                  <w:tcPr>
                    <w:tcW w:w="5734" w:type="dxa"/>
                    <w:shd w:val="clear" w:color="auto" w:fill="auto"/>
                  </w:tcPr>
                </w:tcPrChange>
              </w:tcPr>
            </w:tcPrChange>
          </w:tcPr>
          <w:p w14:paraId="6ABF33C6">
            <w:pPr>
              <w:rPr>
                <w:bCs/>
                <w:szCs w:val="21"/>
                <w:highlight w:val="none"/>
              </w:rPr>
            </w:pPr>
            <w:r>
              <w:rPr>
                <w:rFonts w:hint="eastAsia"/>
                <w:bCs/>
                <w:szCs w:val="21"/>
                <w:highlight w:val="none"/>
              </w:rPr>
              <w:t>59.7脚架：脚架选用钢制脚架，壁厚2mm，经打磨抛光、酸洗、磷化、防腐、防锈等工艺处理，表面静电粉末喷涂处理。</w:t>
            </w:r>
          </w:p>
        </w:tc>
      </w:tr>
      <w:tr w14:paraId="21C97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6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65" w:author="WPS_1731128893" w:date="2025-10-24T15:51:37Z">
            <w:trPr>
              <w:trHeight w:val="170" w:hRule="atLeast"/>
            </w:trPr>
          </w:trPrChange>
        </w:trPr>
        <w:tc>
          <w:tcPr>
            <w:tcW w:w="730" w:type="dxa"/>
            <w:vMerge w:val="continue"/>
            <w:vAlign w:val="center"/>
            <w:tcPrChange w:id="2366" w:author="WPS_1731128893" w:date="2025-10-24T15:51:37Z">
              <w:tcPr>
                <w:tcW w:w="730" w:type="dxa"/>
                <w:vMerge w:val="continue"/>
                <w:vAlign w:val="center"/>
                <w:tcPrChange w:id="2367" w:author="WPS_1731128893" w:date="2025-10-24T15:51:37Z">
                  <w:tcPr>
                    <w:tcW w:w="730" w:type="dxa"/>
                    <w:vMerge w:val="continue"/>
                    <w:vAlign w:val="center"/>
                  </w:tcPr>
                </w:tcPrChange>
              </w:tcPr>
            </w:tcPrChange>
          </w:tcPr>
          <w:p w14:paraId="796C852B">
            <w:pPr>
              <w:jc w:val="center"/>
              <w:rPr>
                <w:bCs/>
                <w:szCs w:val="21"/>
                <w:highlight w:val="none"/>
              </w:rPr>
            </w:pPr>
          </w:p>
        </w:tc>
        <w:tc>
          <w:tcPr>
            <w:tcW w:w="1658" w:type="dxa"/>
            <w:vMerge w:val="continue"/>
            <w:tcPrChange w:id="2368" w:author="WPS_1731128893" w:date="2025-10-24T15:51:37Z">
              <w:tcPr>
                <w:tcW w:w="1658" w:type="dxa"/>
                <w:vMerge w:val="continue"/>
                <w:tcPrChange w:id="2369" w:author="WPS_1731128893" w:date="2025-10-24T15:51:37Z">
                  <w:tcPr>
                    <w:tcW w:w="1658" w:type="dxa"/>
                    <w:vMerge w:val="continue"/>
                  </w:tcPr>
                </w:tcPrChange>
              </w:tcPr>
            </w:tcPrChange>
          </w:tcPr>
          <w:p w14:paraId="4A53433F">
            <w:pPr>
              <w:rPr>
                <w:bCs/>
                <w:szCs w:val="21"/>
                <w:highlight w:val="none"/>
              </w:rPr>
            </w:pPr>
          </w:p>
        </w:tc>
        <w:tc>
          <w:tcPr>
            <w:tcW w:w="5734" w:type="dxa"/>
            <w:shd w:val="clear" w:color="auto" w:fill="auto"/>
            <w:tcPrChange w:id="2370" w:author="WPS_1731128893" w:date="2025-10-24T15:51:37Z">
              <w:tcPr>
                <w:tcW w:w="5734" w:type="dxa"/>
                <w:shd w:val="clear" w:color="auto" w:fill="auto"/>
                <w:tcPrChange w:id="2371" w:author="WPS_1731128893" w:date="2025-10-24T15:51:37Z">
                  <w:tcPr>
                    <w:tcW w:w="5734" w:type="dxa"/>
                    <w:shd w:val="clear" w:color="auto" w:fill="auto"/>
                  </w:tcPr>
                </w:tcPrChange>
              </w:tcPr>
            </w:tcPrChange>
          </w:tcPr>
          <w:p w14:paraId="7F1B4454">
            <w:pPr>
              <w:rPr>
                <w:rFonts w:hint="eastAsia"/>
                <w:bCs/>
                <w:szCs w:val="21"/>
                <w:highlight w:val="none"/>
              </w:rPr>
            </w:pPr>
            <w:r>
              <w:rPr>
                <w:rFonts w:hint="eastAsia"/>
                <w:bCs/>
                <w:szCs w:val="21"/>
                <w:highlight w:val="none"/>
              </w:rPr>
              <w:t>59.8尺寸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8A69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7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72" w:author="WPS_1731128893" w:date="2025-10-24T15:51:37Z">
            <w:trPr>
              <w:trHeight w:val="170" w:hRule="atLeast"/>
            </w:trPr>
          </w:trPrChange>
        </w:trPr>
        <w:tc>
          <w:tcPr>
            <w:tcW w:w="730" w:type="dxa"/>
            <w:vMerge w:val="continue"/>
            <w:vAlign w:val="center"/>
            <w:tcPrChange w:id="2373" w:author="WPS_1731128893" w:date="2025-10-24T15:51:37Z">
              <w:tcPr>
                <w:tcW w:w="730" w:type="dxa"/>
                <w:vMerge w:val="continue"/>
                <w:vAlign w:val="center"/>
                <w:tcPrChange w:id="2374" w:author="WPS_1731128893" w:date="2025-10-24T15:51:37Z">
                  <w:tcPr>
                    <w:tcW w:w="730" w:type="dxa"/>
                    <w:vMerge w:val="continue"/>
                    <w:vAlign w:val="center"/>
                  </w:tcPr>
                </w:tcPrChange>
              </w:tcPr>
            </w:tcPrChange>
          </w:tcPr>
          <w:p w14:paraId="103BCB4F">
            <w:pPr>
              <w:jc w:val="center"/>
              <w:rPr>
                <w:bCs/>
                <w:szCs w:val="21"/>
                <w:highlight w:val="none"/>
              </w:rPr>
            </w:pPr>
          </w:p>
        </w:tc>
        <w:tc>
          <w:tcPr>
            <w:tcW w:w="1658" w:type="dxa"/>
            <w:vMerge w:val="continue"/>
            <w:tcPrChange w:id="2375" w:author="WPS_1731128893" w:date="2025-10-24T15:51:37Z">
              <w:tcPr>
                <w:tcW w:w="1658" w:type="dxa"/>
                <w:vMerge w:val="continue"/>
                <w:tcPrChange w:id="2376" w:author="WPS_1731128893" w:date="2025-10-24T15:51:37Z">
                  <w:tcPr>
                    <w:tcW w:w="1658" w:type="dxa"/>
                    <w:vMerge w:val="continue"/>
                  </w:tcPr>
                </w:tcPrChange>
              </w:tcPr>
            </w:tcPrChange>
          </w:tcPr>
          <w:p w14:paraId="5BBA9458">
            <w:pPr>
              <w:rPr>
                <w:bCs/>
                <w:szCs w:val="21"/>
                <w:highlight w:val="none"/>
              </w:rPr>
            </w:pPr>
          </w:p>
        </w:tc>
        <w:tc>
          <w:tcPr>
            <w:tcW w:w="5734" w:type="dxa"/>
            <w:shd w:val="clear" w:color="auto" w:fill="auto"/>
            <w:tcPrChange w:id="2377" w:author="WPS_1731128893" w:date="2025-10-24T15:51:37Z">
              <w:tcPr>
                <w:tcW w:w="5734" w:type="dxa"/>
                <w:shd w:val="clear" w:color="auto" w:fill="auto"/>
                <w:tcPrChange w:id="2378" w:author="WPS_1731128893" w:date="2025-10-24T15:51:37Z">
                  <w:tcPr>
                    <w:tcW w:w="5734" w:type="dxa"/>
                    <w:shd w:val="clear" w:color="auto" w:fill="auto"/>
                  </w:tcPr>
                </w:tcPrChange>
              </w:tcPr>
            </w:tcPrChange>
          </w:tcPr>
          <w:p w14:paraId="244218E8">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▲59.9提供符合以下要求的检测报告：</w:t>
            </w:r>
          </w:p>
          <w:p w14:paraId="4CFADB1C">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宋体" w:hAnsi="宋体"/>
                <w:b/>
                <w:bCs/>
                <w:color w:val="FF0000"/>
                <w:szCs w:val="21"/>
                <w:highlight w:val="none"/>
              </w:rPr>
              <w:t>浸渍胶膜纸饰面刨花板</w:t>
            </w:r>
            <w:r>
              <w:rPr>
                <w:rFonts w:hint="eastAsia" w:ascii="Times New Roman" w:hAnsi="Times New Roman" w:eastAsia="宋体" w:cs="Times New Roman"/>
                <w:b/>
                <w:bCs/>
                <w:color w:val="FF0000"/>
                <w:kern w:val="2"/>
                <w:sz w:val="21"/>
                <w:highlight w:val="none"/>
                <w:lang w:val="en-US" w:eastAsia="zh-CN" w:bidi="ar-SA"/>
              </w:rPr>
              <w:t>符合GB18580-2017《室内装饰装修材料人造板及其制品中甲醛释放限量》、GB/T 35601-2024《绿色产品评价 人造板和木质地板》、HJ571-2010《环境标志产品认证技术要求 人造板及其制品》、GB/T 17657-2022《人造板及饰面人造板理化性能试验方法》、GB/T 19367-2022《人造板的尺寸测定》、GB/T 15102-2017《浸渍胶膜纸饰面纤维板和刨花板》、参照:GB18584-2024《家具中有害物质限量》标准，</w:t>
            </w:r>
            <w:r>
              <w:rPr>
                <w:rFonts w:hint="eastAsia"/>
                <w:bCs/>
                <w:szCs w:val="21"/>
                <w:highlight w:val="none"/>
              </w:rPr>
              <w:t>含水率</w:t>
            </w:r>
            <w:r>
              <w:rPr>
                <w:bCs/>
                <w:szCs w:val="21"/>
                <w:highlight w:val="none"/>
              </w:rPr>
              <w:t>(%)3</w:t>
            </w:r>
            <w:r>
              <w:rPr>
                <w:rFonts w:ascii="Cambria Math" w:hAnsi="Cambria Math" w:cs="Cambria Math"/>
                <w:bCs/>
                <w:szCs w:val="21"/>
                <w:highlight w:val="none"/>
              </w:rPr>
              <w:t>∼</w:t>
            </w:r>
            <w:r>
              <w:rPr>
                <w:bCs/>
                <w:szCs w:val="21"/>
                <w:highlight w:val="none"/>
              </w:rPr>
              <w:t>13</w:t>
            </w:r>
            <w:r>
              <w:rPr>
                <w:rFonts w:hint="eastAsia"/>
                <w:bCs/>
                <w:szCs w:val="21"/>
                <w:highlight w:val="none"/>
              </w:rPr>
              <w:t>、静曲强度≥</w:t>
            </w:r>
            <w:r>
              <w:rPr>
                <w:bCs/>
                <w:szCs w:val="21"/>
                <w:highlight w:val="none"/>
              </w:rPr>
              <w:t>12Mpa</w:t>
            </w:r>
            <w:r>
              <w:rPr>
                <w:rFonts w:hint="eastAsia"/>
                <w:bCs/>
                <w:szCs w:val="21"/>
                <w:highlight w:val="none"/>
              </w:rPr>
              <w:t>、弹性模量≥</w:t>
            </w:r>
            <w:r>
              <w:rPr>
                <w:bCs/>
                <w:szCs w:val="21"/>
                <w:highlight w:val="none"/>
              </w:rPr>
              <w:t>2500Mpa</w:t>
            </w:r>
            <w:r>
              <w:rPr>
                <w:rFonts w:hint="eastAsia"/>
                <w:bCs/>
                <w:szCs w:val="21"/>
                <w:highlight w:val="none"/>
              </w:rPr>
              <w:t>、内结合强度≥</w:t>
            </w:r>
            <w:r>
              <w:rPr>
                <w:bCs/>
                <w:szCs w:val="21"/>
                <w:highlight w:val="none"/>
              </w:rPr>
              <w:t>0.</w:t>
            </w:r>
            <w:r>
              <w:rPr>
                <w:rFonts w:hint="eastAsia"/>
                <w:bCs/>
                <w:szCs w:val="21"/>
                <w:highlight w:val="none"/>
                <w:lang w:val="en-US" w:eastAsia="zh-CN"/>
              </w:rPr>
              <w:t>3</w:t>
            </w:r>
            <w:r>
              <w:rPr>
                <w:bCs/>
                <w:szCs w:val="21"/>
                <w:highlight w:val="none"/>
              </w:rPr>
              <w:t xml:space="preserve"> Mpa</w:t>
            </w:r>
            <w:r>
              <w:rPr>
                <w:rFonts w:hint="eastAsia"/>
                <w:bCs/>
                <w:szCs w:val="21"/>
                <w:highlight w:val="none"/>
              </w:rPr>
              <w:t>、表面胶合强度≥</w:t>
            </w:r>
            <w:r>
              <w:rPr>
                <w:bCs/>
                <w:szCs w:val="21"/>
                <w:highlight w:val="none"/>
              </w:rPr>
              <w:t>0.6Mpa</w:t>
            </w:r>
            <w:r>
              <w:rPr>
                <w:rFonts w:hint="eastAsia"/>
                <w:bCs/>
                <w:szCs w:val="21"/>
                <w:highlight w:val="none"/>
              </w:rPr>
              <w:t>、握螺钉力（板面≥</w:t>
            </w:r>
            <w:r>
              <w:rPr>
                <w:bCs/>
                <w:szCs w:val="21"/>
                <w:highlight w:val="none"/>
              </w:rPr>
              <w:t>900</w:t>
            </w:r>
            <w:r>
              <w:rPr>
                <w:rFonts w:hint="eastAsia"/>
                <w:bCs/>
                <w:szCs w:val="21"/>
                <w:highlight w:val="none"/>
              </w:rPr>
              <w:t>，板边≥</w:t>
            </w:r>
            <w:r>
              <w:rPr>
                <w:bCs/>
                <w:szCs w:val="21"/>
                <w:highlight w:val="none"/>
              </w:rPr>
              <w:t>600N</w:t>
            </w:r>
            <w:r>
              <w:rPr>
                <w:rFonts w:hint="eastAsia"/>
                <w:bCs/>
                <w:szCs w:val="21"/>
                <w:highlight w:val="none"/>
              </w:rPr>
              <w:t>）、</w:t>
            </w:r>
            <w:r>
              <w:rPr>
                <w:bCs/>
                <w:szCs w:val="21"/>
                <w:highlight w:val="none"/>
              </w:rPr>
              <w:t>2h</w:t>
            </w:r>
            <w:r>
              <w:rPr>
                <w:rFonts w:hint="eastAsia"/>
                <w:bCs/>
                <w:szCs w:val="21"/>
                <w:highlight w:val="none"/>
              </w:rPr>
              <w:t>吸水厚度膨胀率</w:t>
            </w:r>
            <w:r>
              <w:rPr>
                <w:bCs/>
                <w:szCs w:val="21"/>
                <w:highlight w:val="none"/>
              </w:rPr>
              <w:t>(%)</w:t>
            </w:r>
            <w:r>
              <w:rPr>
                <w:rFonts w:hint="eastAsia"/>
                <w:bCs/>
                <w:szCs w:val="21"/>
                <w:highlight w:val="none"/>
              </w:rPr>
              <w:t>≤</w:t>
            </w:r>
            <w:r>
              <w:rPr>
                <w:bCs/>
                <w:szCs w:val="21"/>
                <w:highlight w:val="none"/>
              </w:rPr>
              <w:t>8</w:t>
            </w:r>
            <w:r>
              <w:rPr>
                <w:rFonts w:hint="eastAsia"/>
                <w:bCs/>
                <w:szCs w:val="21"/>
                <w:highlight w:val="none"/>
              </w:rPr>
              <w:t>、表面耐磨（磨耗值≤</w:t>
            </w:r>
            <w:r>
              <w:rPr>
                <w:bCs/>
                <w:szCs w:val="21"/>
                <w:highlight w:val="none"/>
              </w:rPr>
              <w:t>80/mg/100g</w:t>
            </w:r>
            <w:r>
              <w:rPr>
                <w:rFonts w:hint="eastAsia"/>
                <w:bCs/>
                <w:szCs w:val="21"/>
                <w:highlight w:val="none"/>
              </w:rPr>
              <w:t>）、表面耐冷热循环（无裂纹、鼓泡、变色、起皱等）、表面耐香烟灼烧（达到</w:t>
            </w:r>
            <w:r>
              <w:rPr>
                <w:bCs/>
                <w:szCs w:val="21"/>
                <w:highlight w:val="none"/>
              </w:rPr>
              <w:t>4</w:t>
            </w:r>
            <w:r>
              <w:rPr>
                <w:rFonts w:hint="eastAsia"/>
                <w:bCs/>
                <w:szCs w:val="21"/>
                <w:highlight w:val="none"/>
              </w:rPr>
              <w:t>级以上）、表面耐干热（达到4级以上）、表面耐污染腐蚀（图案纹:达到5级以上）、表面耐龟裂（达到4级以上）、表面耐水蒸气（达到4级以上）、甲醛释放量≤0.025mg/m³、挥发性有机化合物(72h)</w:t>
            </w:r>
            <w:r>
              <w:rPr>
                <w:rFonts w:hint="eastAsia"/>
                <w:bCs/>
                <w:szCs w:val="21"/>
                <w:highlight w:val="none"/>
                <w:lang w:eastAsia="zh-CN"/>
              </w:rPr>
              <w:t>（</w:t>
            </w:r>
            <w:r>
              <w:rPr>
                <w:rFonts w:hint="eastAsia"/>
                <w:bCs/>
                <w:szCs w:val="21"/>
                <w:highlight w:val="none"/>
              </w:rPr>
              <w:t>苯</w:t>
            </w:r>
            <w:r>
              <w:rPr>
                <w:rFonts w:hint="eastAsia"/>
                <w:bCs/>
                <w:szCs w:val="21"/>
                <w:highlight w:val="none"/>
                <w:lang w:eastAsia="zh-CN"/>
              </w:rPr>
              <w:t>、</w:t>
            </w:r>
            <w:r>
              <w:rPr>
                <w:rFonts w:hint="eastAsia"/>
                <w:bCs/>
                <w:szCs w:val="21"/>
                <w:highlight w:val="none"/>
              </w:rPr>
              <w:t>甲苯</w:t>
            </w:r>
            <w:r>
              <w:rPr>
                <w:rFonts w:hint="eastAsia"/>
                <w:bCs/>
                <w:szCs w:val="21"/>
                <w:highlight w:val="none"/>
                <w:lang w:eastAsia="zh-CN"/>
              </w:rPr>
              <w:t>、</w:t>
            </w:r>
            <w:r>
              <w:rPr>
                <w:rFonts w:hint="eastAsia"/>
                <w:bCs/>
                <w:szCs w:val="21"/>
                <w:highlight w:val="none"/>
              </w:rPr>
              <w:t>二甲苯</w:t>
            </w:r>
            <w:r>
              <w:rPr>
                <w:rFonts w:hint="eastAsia"/>
                <w:bCs/>
                <w:szCs w:val="21"/>
                <w:highlight w:val="none"/>
                <w:lang w:eastAsia="zh-CN"/>
              </w:rPr>
              <w:t>）</w:t>
            </w:r>
            <w:r>
              <w:rPr>
                <w:rFonts w:hint="eastAsia"/>
                <w:bCs/>
                <w:szCs w:val="21"/>
                <w:highlight w:val="none"/>
                <w:lang w:val="en-US" w:eastAsia="zh-CN"/>
              </w:rPr>
              <w:t>含量未检出，</w:t>
            </w:r>
            <w:r>
              <w:rPr>
                <w:rFonts w:hint="eastAsia"/>
                <w:bCs/>
                <w:szCs w:val="21"/>
                <w:highlight w:val="none"/>
              </w:rPr>
              <w:t>总挥发性有机化合物(TVOC) ≤</w:t>
            </w:r>
            <w:r>
              <w:rPr>
                <w:rFonts w:hint="eastAsia"/>
                <w:bCs/>
                <w:szCs w:val="21"/>
                <w:highlight w:val="none"/>
                <w:lang w:val="en-US" w:eastAsia="zh-CN"/>
              </w:rPr>
              <w:t>0.05㎎/㎡·h</w:t>
            </w:r>
            <w:r>
              <w:rPr>
                <w:rFonts w:hint="eastAsia"/>
                <w:bCs/>
                <w:szCs w:val="21"/>
                <w:highlight w:val="none"/>
              </w:rPr>
              <w:t>；</w:t>
            </w:r>
          </w:p>
          <w:p w14:paraId="0A86E096">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r>
      <w:tr w14:paraId="378724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7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79" w:author="WPS_1731128893" w:date="2025-10-24T15:51:37Z">
            <w:trPr>
              <w:trHeight w:val="170" w:hRule="atLeast"/>
            </w:trPr>
          </w:trPrChange>
        </w:trPr>
        <w:tc>
          <w:tcPr>
            <w:tcW w:w="730" w:type="dxa"/>
            <w:vMerge w:val="restart"/>
            <w:shd w:val="clear" w:color="auto" w:fill="auto"/>
            <w:vAlign w:val="center"/>
            <w:tcPrChange w:id="2380" w:author="WPS_1731128893" w:date="2025-10-24T15:51:37Z">
              <w:tcPr>
                <w:tcW w:w="730" w:type="dxa"/>
                <w:vMerge w:val="restart"/>
                <w:shd w:val="clear" w:color="auto" w:fill="auto"/>
                <w:vAlign w:val="center"/>
                <w:tcPrChange w:id="2381" w:author="WPS_1731128893" w:date="2025-10-24T15:51:37Z">
                  <w:tcPr>
                    <w:tcW w:w="730" w:type="dxa"/>
                    <w:vMerge w:val="restart"/>
                    <w:shd w:val="clear" w:color="auto" w:fill="auto"/>
                    <w:vAlign w:val="center"/>
                  </w:tcPr>
                </w:tcPrChange>
              </w:tcPr>
            </w:tcPrChange>
          </w:tcPr>
          <w:p w14:paraId="04983E61">
            <w:pPr>
              <w:jc w:val="center"/>
              <w:rPr>
                <w:bCs/>
                <w:szCs w:val="21"/>
                <w:highlight w:val="none"/>
              </w:rPr>
            </w:pPr>
            <w:r>
              <w:rPr>
                <w:rFonts w:hint="eastAsia"/>
                <w:bCs/>
                <w:szCs w:val="21"/>
                <w:highlight w:val="none"/>
              </w:rPr>
              <w:t>60</w:t>
            </w:r>
          </w:p>
        </w:tc>
        <w:tc>
          <w:tcPr>
            <w:tcW w:w="1658" w:type="dxa"/>
            <w:vMerge w:val="restart"/>
            <w:shd w:val="clear" w:color="auto" w:fill="auto"/>
            <w:vAlign w:val="center"/>
            <w:tcPrChange w:id="2382" w:author="WPS_1731128893" w:date="2025-10-24T15:51:37Z">
              <w:tcPr>
                <w:tcW w:w="1658" w:type="dxa"/>
                <w:vMerge w:val="restart"/>
                <w:shd w:val="clear" w:color="auto" w:fill="auto"/>
                <w:vAlign w:val="center"/>
                <w:tcPrChange w:id="2383" w:author="WPS_1731128893" w:date="2025-10-24T15:51:37Z">
                  <w:tcPr>
                    <w:tcW w:w="1658" w:type="dxa"/>
                    <w:vMerge w:val="restart"/>
                    <w:shd w:val="clear" w:color="auto" w:fill="auto"/>
                    <w:vAlign w:val="center"/>
                  </w:tcPr>
                </w:tcPrChange>
              </w:tcPr>
            </w:tcPrChange>
          </w:tcPr>
          <w:p w14:paraId="59CE8230">
            <w:pP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4</w:t>
            </w:r>
          </w:p>
          <w:p w14:paraId="3BE8DFF3">
            <w:pPr>
              <w:rPr>
                <w:rFonts w:hint="eastAsia"/>
                <w:bCs/>
                <w:szCs w:val="21"/>
                <w:highlight w:val="none"/>
                <w:lang w:val="en-US" w:eastAsia="zh-CN"/>
              </w:rPr>
            </w:pPr>
          </w:p>
          <w:p w14:paraId="6D5D888B">
            <w:pPr>
              <w:rPr>
                <w:rFonts w:hint="eastAsia"/>
                <w:bCs/>
                <w:szCs w:val="21"/>
                <w:highlight w:val="none"/>
                <w:lang w:val="en-US" w:eastAsia="zh-CN"/>
              </w:rPr>
            </w:pPr>
            <w:r>
              <w:rPr>
                <w:highlight w:val="none"/>
              </w:rPr>
              <w:drawing>
                <wp:inline distT="0" distB="0" distL="114300" distR="114300">
                  <wp:extent cx="901065" cy="1520190"/>
                  <wp:effectExtent l="0" t="0" r="635" b="3810"/>
                  <wp:docPr id="1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7"/>
                          <pic:cNvPicPr>
                            <a:picLocks noChangeAspect="1"/>
                          </pic:cNvPicPr>
                        </pic:nvPicPr>
                        <pic:blipFill>
                          <a:blip r:embed="rId67"/>
                          <a:stretch>
                            <a:fillRect/>
                          </a:stretch>
                        </pic:blipFill>
                        <pic:spPr>
                          <a:xfrm>
                            <a:off x="0" y="0"/>
                            <a:ext cx="901065" cy="1520190"/>
                          </a:xfrm>
                          <a:prstGeom prst="rect">
                            <a:avLst/>
                          </a:prstGeom>
                          <a:noFill/>
                          <a:ln>
                            <a:noFill/>
                          </a:ln>
                        </pic:spPr>
                      </pic:pic>
                    </a:graphicData>
                  </a:graphic>
                </wp:inline>
              </w:drawing>
            </w:r>
          </w:p>
        </w:tc>
        <w:tc>
          <w:tcPr>
            <w:tcW w:w="5734" w:type="dxa"/>
            <w:shd w:val="clear" w:color="auto" w:fill="auto"/>
            <w:tcPrChange w:id="2384" w:author="WPS_1731128893" w:date="2025-10-24T15:51:37Z">
              <w:tcPr>
                <w:tcW w:w="5734" w:type="dxa"/>
                <w:shd w:val="clear" w:color="auto" w:fill="auto"/>
                <w:tcPrChange w:id="2385" w:author="WPS_1731128893" w:date="2025-10-24T15:51:37Z">
                  <w:tcPr>
                    <w:tcW w:w="5734" w:type="dxa"/>
                    <w:shd w:val="clear" w:color="auto" w:fill="auto"/>
                  </w:tcPr>
                </w:tcPrChange>
              </w:tcPr>
            </w:tcPrChange>
          </w:tcPr>
          <w:p w14:paraId="3F4D2806">
            <w:pPr>
              <w:rPr>
                <w:bCs/>
                <w:szCs w:val="21"/>
                <w:highlight w:val="none"/>
              </w:rPr>
            </w:pPr>
            <w:r>
              <w:rPr>
                <w:rFonts w:hint="eastAsia"/>
                <w:bCs/>
                <w:color w:val="FF0000"/>
                <w:szCs w:val="21"/>
                <w:highlight w:val="none"/>
              </w:rPr>
              <w:t>★</w:t>
            </w:r>
            <w:r>
              <w:rPr>
                <w:rFonts w:hint="eastAsia"/>
                <w:bCs/>
                <w:szCs w:val="21"/>
                <w:highlight w:val="none"/>
              </w:rPr>
              <w:t>60.1座及背：采用PP，加工射出一体成型。表面咬花处理具止滑作用；扶手采用PP材质，表面咬花处理；</w:t>
            </w:r>
          </w:p>
        </w:tc>
      </w:tr>
      <w:tr w14:paraId="6D9DB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8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86" w:author="WPS_1731128893" w:date="2025-10-24T15:51:37Z">
            <w:trPr>
              <w:trHeight w:val="170" w:hRule="atLeast"/>
            </w:trPr>
          </w:trPrChange>
        </w:trPr>
        <w:tc>
          <w:tcPr>
            <w:tcW w:w="730" w:type="dxa"/>
            <w:vMerge w:val="continue"/>
            <w:vAlign w:val="center"/>
            <w:tcPrChange w:id="2387" w:author="WPS_1731128893" w:date="2025-10-24T15:51:37Z">
              <w:tcPr>
                <w:tcW w:w="730" w:type="dxa"/>
                <w:vMerge w:val="continue"/>
                <w:vAlign w:val="center"/>
                <w:tcPrChange w:id="2388" w:author="WPS_1731128893" w:date="2025-10-24T15:51:37Z">
                  <w:tcPr>
                    <w:tcW w:w="730" w:type="dxa"/>
                    <w:vMerge w:val="continue"/>
                    <w:vAlign w:val="center"/>
                  </w:tcPr>
                </w:tcPrChange>
              </w:tcPr>
            </w:tcPrChange>
          </w:tcPr>
          <w:p w14:paraId="3BAF82E5">
            <w:pPr>
              <w:jc w:val="center"/>
              <w:rPr>
                <w:bCs/>
                <w:szCs w:val="21"/>
                <w:highlight w:val="none"/>
              </w:rPr>
            </w:pPr>
          </w:p>
        </w:tc>
        <w:tc>
          <w:tcPr>
            <w:tcW w:w="1658" w:type="dxa"/>
            <w:vMerge w:val="continue"/>
            <w:tcPrChange w:id="2389" w:author="WPS_1731128893" w:date="2025-10-24T15:51:37Z">
              <w:tcPr>
                <w:tcW w:w="1658" w:type="dxa"/>
                <w:vMerge w:val="continue"/>
                <w:tcPrChange w:id="2390" w:author="WPS_1731128893" w:date="2025-10-24T15:51:37Z">
                  <w:tcPr>
                    <w:tcW w:w="1658" w:type="dxa"/>
                    <w:vMerge w:val="continue"/>
                  </w:tcPr>
                </w:tcPrChange>
              </w:tcPr>
            </w:tcPrChange>
          </w:tcPr>
          <w:p w14:paraId="0EA6F572">
            <w:pPr>
              <w:rPr>
                <w:bCs/>
                <w:szCs w:val="21"/>
                <w:highlight w:val="none"/>
              </w:rPr>
            </w:pPr>
          </w:p>
        </w:tc>
        <w:tc>
          <w:tcPr>
            <w:tcW w:w="5734" w:type="dxa"/>
            <w:shd w:val="clear" w:color="auto" w:fill="auto"/>
            <w:tcPrChange w:id="2391" w:author="WPS_1731128893" w:date="2025-10-24T15:51:37Z">
              <w:tcPr>
                <w:tcW w:w="5734" w:type="dxa"/>
                <w:shd w:val="clear" w:color="auto" w:fill="auto"/>
                <w:tcPrChange w:id="2392" w:author="WPS_1731128893" w:date="2025-10-24T15:51:37Z">
                  <w:tcPr>
                    <w:tcW w:w="5734" w:type="dxa"/>
                    <w:shd w:val="clear" w:color="auto" w:fill="auto"/>
                  </w:tcPr>
                </w:tcPrChange>
              </w:tcPr>
            </w:tcPrChange>
          </w:tcPr>
          <w:p w14:paraId="019BABFC">
            <w:pPr>
              <w:rPr>
                <w:bCs/>
                <w:szCs w:val="21"/>
                <w:highlight w:val="none"/>
              </w:rPr>
            </w:pPr>
            <w:r>
              <w:rPr>
                <w:rFonts w:hint="eastAsia"/>
                <w:bCs/>
                <w:color w:val="FF0000"/>
                <w:szCs w:val="21"/>
                <w:highlight w:val="none"/>
              </w:rPr>
              <w:t>★</w:t>
            </w:r>
            <w:r>
              <w:rPr>
                <w:rFonts w:hint="eastAsia"/>
                <w:bCs/>
                <w:szCs w:val="21"/>
                <w:highlight w:val="none"/>
              </w:rPr>
              <w:t>60.2面材：用环保人造革（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r>
      <w:tr w14:paraId="50893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39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393" w:author="WPS_1731128893" w:date="2025-10-24T15:51:37Z">
            <w:trPr>
              <w:trHeight w:val="170" w:hRule="atLeast"/>
            </w:trPr>
          </w:trPrChange>
        </w:trPr>
        <w:tc>
          <w:tcPr>
            <w:tcW w:w="730" w:type="dxa"/>
            <w:vMerge w:val="continue"/>
            <w:vAlign w:val="center"/>
            <w:tcPrChange w:id="2394" w:author="WPS_1731128893" w:date="2025-10-24T15:51:37Z">
              <w:tcPr>
                <w:tcW w:w="730" w:type="dxa"/>
                <w:vMerge w:val="continue"/>
                <w:vAlign w:val="center"/>
                <w:tcPrChange w:id="2395" w:author="WPS_1731128893" w:date="2025-10-24T15:51:37Z">
                  <w:tcPr>
                    <w:tcW w:w="730" w:type="dxa"/>
                    <w:vMerge w:val="continue"/>
                    <w:vAlign w:val="center"/>
                  </w:tcPr>
                </w:tcPrChange>
              </w:tcPr>
            </w:tcPrChange>
          </w:tcPr>
          <w:p w14:paraId="1F36B04C">
            <w:pPr>
              <w:jc w:val="center"/>
              <w:rPr>
                <w:bCs/>
                <w:szCs w:val="21"/>
                <w:highlight w:val="none"/>
              </w:rPr>
            </w:pPr>
          </w:p>
        </w:tc>
        <w:tc>
          <w:tcPr>
            <w:tcW w:w="1658" w:type="dxa"/>
            <w:vMerge w:val="continue"/>
            <w:tcPrChange w:id="2396" w:author="WPS_1731128893" w:date="2025-10-24T15:51:37Z">
              <w:tcPr>
                <w:tcW w:w="1658" w:type="dxa"/>
                <w:vMerge w:val="continue"/>
                <w:tcPrChange w:id="2397" w:author="WPS_1731128893" w:date="2025-10-24T15:51:37Z">
                  <w:tcPr>
                    <w:tcW w:w="1658" w:type="dxa"/>
                    <w:vMerge w:val="continue"/>
                  </w:tcPr>
                </w:tcPrChange>
              </w:tcPr>
            </w:tcPrChange>
          </w:tcPr>
          <w:p w14:paraId="3792408F">
            <w:pPr>
              <w:rPr>
                <w:bCs/>
                <w:szCs w:val="21"/>
                <w:highlight w:val="none"/>
              </w:rPr>
            </w:pPr>
          </w:p>
        </w:tc>
        <w:tc>
          <w:tcPr>
            <w:tcW w:w="5734" w:type="dxa"/>
            <w:shd w:val="clear" w:color="auto" w:fill="auto"/>
            <w:tcPrChange w:id="2398" w:author="WPS_1731128893" w:date="2025-10-24T15:51:37Z">
              <w:tcPr>
                <w:tcW w:w="5734" w:type="dxa"/>
                <w:shd w:val="clear" w:color="auto" w:fill="auto"/>
                <w:tcPrChange w:id="2399" w:author="WPS_1731128893" w:date="2025-10-24T15:51:37Z">
                  <w:tcPr>
                    <w:tcW w:w="5734" w:type="dxa"/>
                    <w:shd w:val="clear" w:color="auto" w:fill="auto"/>
                  </w:tcPr>
                </w:tcPrChange>
              </w:tcPr>
            </w:tcPrChange>
          </w:tcPr>
          <w:p w14:paraId="393EF04B">
            <w:pPr>
              <w:rPr>
                <w:bCs/>
                <w:szCs w:val="21"/>
                <w:highlight w:val="none"/>
              </w:rPr>
            </w:pPr>
            <w:r>
              <w:rPr>
                <w:rFonts w:hint="eastAsia"/>
                <w:bCs/>
                <w:color w:val="FF0000"/>
                <w:szCs w:val="21"/>
                <w:highlight w:val="none"/>
              </w:rPr>
              <w:t>★</w:t>
            </w:r>
            <w:r>
              <w:rPr>
                <w:rFonts w:hint="eastAsia"/>
                <w:bCs/>
                <w:szCs w:val="21"/>
                <w:highlight w:val="none"/>
              </w:rPr>
              <w:t>60.3结构：本体采用Ø</w:t>
            </w:r>
            <w:r>
              <w:rPr>
                <w:rFonts w:hint="eastAsia"/>
                <w:bCs/>
                <w:szCs w:val="21"/>
                <w:highlight w:val="none"/>
                <w:lang w:eastAsia="zh-CN"/>
              </w:rPr>
              <w:t>1</w:t>
            </w:r>
            <w:r>
              <w:rPr>
                <w:rFonts w:hint="eastAsia"/>
                <w:bCs/>
                <w:szCs w:val="21"/>
                <w:highlight w:val="none"/>
                <w:lang w:val="en-US" w:eastAsia="zh-CN"/>
              </w:rPr>
              <w:t>5</w:t>
            </w:r>
            <w:r>
              <w:rPr>
                <w:rFonts w:hint="eastAsia"/>
                <w:bCs/>
                <w:szCs w:val="21"/>
                <w:highlight w:val="none"/>
              </w:rPr>
              <w:t>mm</w:t>
            </w:r>
            <w:r>
              <w:rPr>
                <w:rFonts w:hint="eastAsia"/>
                <w:bCs/>
                <w:szCs w:val="21"/>
                <w:highlight w:val="none"/>
                <w:lang w:val="en-US" w:eastAsia="zh-CN"/>
              </w:rPr>
              <w:t>空心</w:t>
            </w:r>
            <w:r>
              <w:rPr>
                <w:rFonts w:hint="eastAsia"/>
                <w:bCs/>
                <w:szCs w:val="21"/>
                <w:highlight w:val="none"/>
              </w:rPr>
              <w:t>圆管焊接成型，钢管部分为高级粉体烤漆，耐酸碱，耐腐蚀膜厚50um,盐水喷雾测试9级以上；</w:t>
            </w:r>
          </w:p>
        </w:tc>
      </w:tr>
      <w:tr w14:paraId="3506A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0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00" w:author="WPS_1731128893" w:date="2025-10-24T15:51:37Z">
            <w:trPr>
              <w:trHeight w:val="170" w:hRule="atLeast"/>
            </w:trPr>
          </w:trPrChange>
        </w:trPr>
        <w:tc>
          <w:tcPr>
            <w:tcW w:w="730" w:type="dxa"/>
            <w:vMerge w:val="continue"/>
            <w:vAlign w:val="center"/>
            <w:tcPrChange w:id="2401" w:author="WPS_1731128893" w:date="2025-10-24T15:51:37Z">
              <w:tcPr>
                <w:tcW w:w="730" w:type="dxa"/>
                <w:vMerge w:val="continue"/>
                <w:vAlign w:val="center"/>
                <w:tcPrChange w:id="2402" w:author="WPS_1731128893" w:date="2025-10-24T15:51:37Z">
                  <w:tcPr>
                    <w:tcW w:w="730" w:type="dxa"/>
                    <w:vMerge w:val="continue"/>
                    <w:vAlign w:val="center"/>
                  </w:tcPr>
                </w:tcPrChange>
              </w:tcPr>
            </w:tcPrChange>
          </w:tcPr>
          <w:p w14:paraId="230D57DE">
            <w:pPr>
              <w:jc w:val="center"/>
              <w:rPr>
                <w:bCs/>
                <w:szCs w:val="21"/>
                <w:highlight w:val="none"/>
              </w:rPr>
            </w:pPr>
          </w:p>
        </w:tc>
        <w:tc>
          <w:tcPr>
            <w:tcW w:w="1658" w:type="dxa"/>
            <w:vMerge w:val="continue"/>
            <w:tcPrChange w:id="2403" w:author="WPS_1731128893" w:date="2025-10-24T15:51:37Z">
              <w:tcPr>
                <w:tcW w:w="1658" w:type="dxa"/>
                <w:vMerge w:val="continue"/>
                <w:tcPrChange w:id="2404" w:author="WPS_1731128893" w:date="2025-10-24T15:51:37Z">
                  <w:tcPr>
                    <w:tcW w:w="1658" w:type="dxa"/>
                    <w:vMerge w:val="continue"/>
                  </w:tcPr>
                </w:tcPrChange>
              </w:tcPr>
            </w:tcPrChange>
          </w:tcPr>
          <w:p w14:paraId="2212C472">
            <w:pPr>
              <w:rPr>
                <w:bCs/>
                <w:szCs w:val="21"/>
                <w:highlight w:val="none"/>
              </w:rPr>
            </w:pPr>
          </w:p>
        </w:tc>
        <w:tc>
          <w:tcPr>
            <w:tcW w:w="5734" w:type="dxa"/>
            <w:shd w:val="clear" w:color="auto" w:fill="auto"/>
            <w:tcPrChange w:id="2405" w:author="WPS_1731128893" w:date="2025-10-24T15:51:37Z">
              <w:tcPr>
                <w:tcW w:w="5734" w:type="dxa"/>
                <w:shd w:val="clear" w:color="auto" w:fill="auto"/>
                <w:tcPrChange w:id="2406" w:author="WPS_1731128893" w:date="2025-10-24T15:51:37Z">
                  <w:tcPr>
                    <w:tcW w:w="5734" w:type="dxa"/>
                    <w:shd w:val="clear" w:color="auto" w:fill="auto"/>
                  </w:tcPr>
                </w:tcPrChange>
              </w:tcPr>
            </w:tcPrChange>
          </w:tcPr>
          <w:p w14:paraId="77C9F32A">
            <w:pPr>
              <w:rPr>
                <w:bCs/>
                <w:szCs w:val="21"/>
                <w:highlight w:val="none"/>
              </w:rPr>
            </w:pPr>
            <w:r>
              <w:rPr>
                <w:rFonts w:hint="eastAsia"/>
                <w:bCs/>
                <w:color w:val="FF0000"/>
                <w:szCs w:val="21"/>
                <w:highlight w:val="none"/>
              </w:rPr>
              <w:t>★</w:t>
            </w:r>
            <w:r>
              <w:rPr>
                <w:rFonts w:hint="eastAsia"/>
                <w:bCs/>
                <w:szCs w:val="21"/>
                <w:highlight w:val="none"/>
              </w:rPr>
              <w:t>60.4脚垫：脚垫采用</w:t>
            </w:r>
            <w:r>
              <w:rPr>
                <w:rFonts w:hint="eastAsia"/>
                <w:bCs/>
                <w:szCs w:val="21"/>
                <w:highlight w:val="none"/>
                <w:lang w:eastAsia="zh-CN"/>
              </w:rPr>
              <w:t>T</w:t>
            </w:r>
            <w:r>
              <w:rPr>
                <w:rFonts w:hint="eastAsia"/>
                <w:bCs/>
                <w:szCs w:val="21"/>
                <w:highlight w:val="none"/>
                <w:lang w:val="en-US" w:eastAsia="zh-CN"/>
              </w:rPr>
              <w:t>PR</w:t>
            </w:r>
            <w:r>
              <w:rPr>
                <w:rFonts w:hint="eastAsia"/>
                <w:bCs/>
                <w:szCs w:val="21"/>
                <w:highlight w:val="none"/>
              </w:rPr>
              <w:t>材质，螺丝固定，防止脚垫脱落。</w:t>
            </w:r>
          </w:p>
        </w:tc>
      </w:tr>
      <w:tr w14:paraId="495167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0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07" w:author="WPS_1731128893" w:date="2025-10-24T15:51:37Z">
            <w:trPr>
              <w:trHeight w:val="170" w:hRule="atLeast"/>
            </w:trPr>
          </w:trPrChange>
        </w:trPr>
        <w:tc>
          <w:tcPr>
            <w:tcW w:w="730" w:type="dxa"/>
            <w:vMerge w:val="continue"/>
            <w:vAlign w:val="center"/>
            <w:tcPrChange w:id="2408" w:author="WPS_1731128893" w:date="2025-10-24T15:51:37Z">
              <w:tcPr>
                <w:tcW w:w="730" w:type="dxa"/>
                <w:vMerge w:val="continue"/>
                <w:vAlign w:val="center"/>
                <w:tcPrChange w:id="2409" w:author="WPS_1731128893" w:date="2025-10-24T15:51:37Z">
                  <w:tcPr>
                    <w:tcW w:w="730" w:type="dxa"/>
                    <w:vMerge w:val="continue"/>
                    <w:vAlign w:val="center"/>
                  </w:tcPr>
                </w:tcPrChange>
              </w:tcPr>
            </w:tcPrChange>
          </w:tcPr>
          <w:p w14:paraId="6D60A382">
            <w:pPr>
              <w:jc w:val="center"/>
              <w:rPr>
                <w:bCs/>
                <w:szCs w:val="21"/>
                <w:highlight w:val="none"/>
              </w:rPr>
            </w:pPr>
          </w:p>
        </w:tc>
        <w:tc>
          <w:tcPr>
            <w:tcW w:w="1658" w:type="dxa"/>
            <w:vMerge w:val="continue"/>
            <w:tcPrChange w:id="2410" w:author="WPS_1731128893" w:date="2025-10-24T15:51:37Z">
              <w:tcPr>
                <w:tcW w:w="1658" w:type="dxa"/>
                <w:vMerge w:val="continue"/>
                <w:tcPrChange w:id="2411" w:author="WPS_1731128893" w:date="2025-10-24T15:51:37Z">
                  <w:tcPr>
                    <w:tcW w:w="1658" w:type="dxa"/>
                    <w:vMerge w:val="continue"/>
                  </w:tcPr>
                </w:tcPrChange>
              </w:tcPr>
            </w:tcPrChange>
          </w:tcPr>
          <w:p w14:paraId="209279E2">
            <w:pPr>
              <w:rPr>
                <w:bCs/>
                <w:szCs w:val="21"/>
                <w:highlight w:val="none"/>
              </w:rPr>
            </w:pPr>
          </w:p>
        </w:tc>
        <w:tc>
          <w:tcPr>
            <w:tcW w:w="5734" w:type="dxa"/>
            <w:shd w:val="clear" w:color="auto" w:fill="auto"/>
            <w:tcPrChange w:id="2412" w:author="WPS_1731128893" w:date="2025-10-24T15:51:37Z">
              <w:tcPr>
                <w:tcW w:w="5734" w:type="dxa"/>
                <w:shd w:val="clear" w:color="auto" w:fill="auto"/>
                <w:tcPrChange w:id="2413" w:author="WPS_1731128893" w:date="2025-10-24T15:51:37Z">
                  <w:tcPr>
                    <w:tcW w:w="5734" w:type="dxa"/>
                    <w:shd w:val="clear" w:color="auto" w:fill="auto"/>
                  </w:tcPr>
                </w:tcPrChange>
              </w:tcPr>
            </w:tcPrChange>
          </w:tcPr>
          <w:p w14:paraId="3E4FCDE2">
            <w:pPr>
              <w:rPr>
                <w:bCs/>
                <w:szCs w:val="21"/>
                <w:highlight w:val="none"/>
              </w:rPr>
            </w:pPr>
            <w:r>
              <w:rPr>
                <w:rFonts w:hint="eastAsia"/>
                <w:bCs/>
                <w:szCs w:val="21"/>
                <w:highlight w:val="none"/>
              </w:rPr>
              <w:t>60.5尺寸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：622</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0D35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1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14" w:author="WPS_1731128893" w:date="2025-10-24T15:51:37Z">
            <w:trPr>
              <w:trHeight w:val="170" w:hRule="atLeast"/>
            </w:trPr>
          </w:trPrChange>
        </w:trPr>
        <w:tc>
          <w:tcPr>
            <w:tcW w:w="730" w:type="dxa"/>
            <w:vMerge w:val="restart"/>
            <w:shd w:val="clear" w:color="auto" w:fill="auto"/>
            <w:vAlign w:val="center"/>
            <w:tcPrChange w:id="2415" w:author="WPS_1731128893" w:date="2025-10-24T15:51:37Z">
              <w:tcPr>
                <w:tcW w:w="730" w:type="dxa"/>
                <w:vMerge w:val="restart"/>
                <w:shd w:val="clear" w:color="auto" w:fill="auto"/>
                <w:vAlign w:val="center"/>
                <w:tcPrChange w:id="2416" w:author="WPS_1731128893" w:date="2025-10-24T15:51:37Z">
                  <w:tcPr>
                    <w:tcW w:w="730" w:type="dxa"/>
                    <w:vMerge w:val="restart"/>
                    <w:shd w:val="clear" w:color="auto" w:fill="auto"/>
                    <w:vAlign w:val="center"/>
                  </w:tcPr>
                </w:tcPrChange>
              </w:tcPr>
            </w:tcPrChange>
          </w:tcPr>
          <w:p w14:paraId="362DB1A6">
            <w:pPr>
              <w:jc w:val="center"/>
              <w:rPr>
                <w:bCs/>
                <w:szCs w:val="21"/>
                <w:highlight w:val="none"/>
              </w:rPr>
            </w:pPr>
            <w:r>
              <w:rPr>
                <w:rFonts w:hint="eastAsia"/>
                <w:bCs/>
                <w:szCs w:val="21"/>
                <w:highlight w:val="none"/>
              </w:rPr>
              <w:t>61</w:t>
            </w:r>
          </w:p>
        </w:tc>
        <w:tc>
          <w:tcPr>
            <w:tcW w:w="1658" w:type="dxa"/>
            <w:vMerge w:val="restart"/>
            <w:shd w:val="clear" w:color="auto" w:fill="auto"/>
            <w:vAlign w:val="center"/>
            <w:tcPrChange w:id="2417" w:author="WPS_1731128893" w:date="2025-10-24T15:51:37Z">
              <w:tcPr>
                <w:tcW w:w="1658" w:type="dxa"/>
                <w:vMerge w:val="restart"/>
                <w:shd w:val="clear" w:color="auto" w:fill="auto"/>
                <w:vAlign w:val="center"/>
                <w:tcPrChange w:id="2418" w:author="WPS_1731128893" w:date="2025-10-24T15:51:37Z">
                  <w:tcPr>
                    <w:tcW w:w="1658" w:type="dxa"/>
                    <w:vMerge w:val="restart"/>
                    <w:shd w:val="clear" w:color="auto" w:fill="auto"/>
                    <w:vAlign w:val="center"/>
                  </w:tcPr>
                </w:tcPrChange>
              </w:tcPr>
            </w:tcPrChange>
          </w:tcPr>
          <w:p w14:paraId="62369EF7">
            <w:pPr>
              <w:rPr>
                <w:rFonts w:hint="eastAsia" w:eastAsia="宋体"/>
                <w:bCs/>
                <w:szCs w:val="21"/>
                <w:highlight w:val="none"/>
                <w:lang w:val="en-US" w:eastAsia="zh-CN"/>
              </w:rPr>
            </w:pPr>
            <w:r>
              <w:rPr>
                <w:rFonts w:hint="eastAsia"/>
                <w:bCs/>
                <w:szCs w:val="21"/>
                <w:highlight w:val="none"/>
              </w:rPr>
              <w:t>文件高柜</w:t>
            </w:r>
            <w:r>
              <w:rPr>
                <w:rFonts w:hint="eastAsia"/>
                <w:bCs/>
                <w:szCs w:val="21"/>
                <w:highlight w:val="none"/>
                <w:lang w:val="en-US" w:eastAsia="zh-CN"/>
              </w:rPr>
              <w:t>1</w:t>
            </w:r>
          </w:p>
          <w:p w14:paraId="0638BD22">
            <w:pPr>
              <w:rPr>
                <w:rFonts w:hint="eastAsia"/>
                <w:bCs/>
                <w:szCs w:val="21"/>
                <w:highlight w:val="none"/>
              </w:rPr>
            </w:pPr>
            <w:r>
              <w:rPr>
                <w:highlight w:val="none"/>
              </w:rPr>
              <w:drawing>
                <wp:inline distT="0" distB="0" distL="114300" distR="114300">
                  <wp:extent cx="576580" cy="1350010"/>
                  <wp:effectExtent l="0" t="0" r="13970" b="2540"/>
                  <wp:docPr id="14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8"/>
                          <pic:cNvPicPr>
                            <a:picLocks noChangeAspect="1"/>
                          </pic:cNvPicPr>
                        </pic:nvPicPr>
                        <pic:blipFill>
                          <a:blip r:embed="rId68"/>
                          <a:stretch>
                            <a:fillRect/>
                          </a:stretch>
                        </pic:blipFill>
                        <pic:spPr>
                          <a:xfrm>
                            <a:off x="0" y="0"/>
                            <a:ext cx="576580" cy="1350010"/>
                          </a:xfrm>
                          <a:prstGeom prst="rect">
                            <a:avLst/>
                          </a:prstGeom>
                          <a:noFill/>
                          <a:ln>
                            <a:noFill/>
                          </a:ln>
                        </pic:spPr>
                      </pic:pic>
                    </a:graphicData>
                  </a:graphic>
                </wp:inline>
              </w:drawing>
            </w:r>
          </w:p>
        </w:tc>
        <w:tc>
          <w:tcPr>
            <w:tcW w:w="5734" w:type="dxa"/>
            <w:shd w:val="clear" w:color="auto" w:fill="auto"/>
            <w:tcPrChange w:id="2419" w:author="WPS_1731128893" w:date="2025-10-24T15:51:37Z">
              <w:tcPr>
                <w:tcW w:w="5734" w:type="dxa"/>
                <w:shd w:val="clear" w:color="auto" w:fill="auto"/>
                <w:tcPrChange w:id="2420" w:author="WPS_1731128893" w:date="2025-10-24T15:51:37Z">
                  <w:tcPr>
                    <w:tcW w:w="5734" w:type="dxa"/>
                    <w:shd w:val="clear" w:color="auto" w:fill="auto"/>
                  </w:tcPr>
                </w:tcPrChange>
              </w:tcPr>
            </w:tcPrChange>
          </w:tcPr>
          <w:p w14:paraId="0EA6B5CB">
            <w:pPr>
              <w:rPr>
                <w:bCs/>
                <w:szCs w:val="21"/>
                <w:highlight w:val="none"/>
              </w:rPr>
            </w:pPr>
            <w:r>
              <w:rPr>
                <w:rFonts w:hint="eastAsia"/>
                <w:bCs/>
                <w:szCs w:val="21"/>
                <w:highlight w:val="none"/>
              </w:rPr>
              <w:t>61.1面材：采用E0级浸渍胶膜纸饰面刨花板，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r>
      <w:tr w14:paraId="2D1F2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2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21" w:author="WPS_1731128893" w:date="2025-10-24T15:51:37Z">
            <w:trPr>
              <w:trHeight w:val="170" w:hRule="atLeast"/>
            </w:trPr>
          </w:trPrChange>
        </w:trPr>
        <w:tc>
          <w:tcPr>
            <w:tcW w:w="730" w:type="dxa"/>
            <w:vMerge w:val="continue"/>
            <w:vAlign w:val="center"/>
            <w:tcPrChange w:id="2422" w:author="WPS_1731128893" w:date="2025-10-24T15:51:37Z">
              <w:tcPr>
                <w:tcW w:w="730" w:type="dxa"/>
                <w:vMerge w:val="continue"/>
                <w:vAlign w:val="center"/>
                <w:tcPrChange w:id="2423" w:author="WPS_1731128893" w:date="2025-10-24T15:51:37Z">
                  <w:tcPr>
                    <w:tcW w:w="730" w:type="dxa"/>
                    <w:vMerge w:val="continue"/>
                    <w:vAlign w:val="center"/>
                  </w:tcPr>
                </w:tcPrChange>
              </w:tcPr>
            </w:tcPrChange>
          </w:tcPr>
          <w:p w14:paraId="34F7F0D4">
            <w:pPr>
              <w:jc w:val="center"/>
              <w:rPr>
                <w:bCs/>
                <w:szCs w:val="21"/>
                <w:highlight w:val="none"/>
              </w:rPr>
            </w:pPr>
          </w:p>
        </w:tc>
        <w:tc>
          <w:tcPr>
            <w:tcW w:w="1658" w:type="dxa"/>
            <w:vMerge w:val="continue"/>
            <w:tcPrChange w:id="2424" w:author="WPS_1731128893" w:date="2025-10-24T15:51:37Z">
              <w:tcPr>
                <w:tcW w:w="1658" w:type="dxa"/>
                <w:vMerge w:val="continue"/>
                <w:tcPrChange w:id="2425" w:author="WPS_1731128893" w:date="2025-10-24T15:51:37Z">
                  <w:tcPr>
                    <w:tcW w:w="1658" w:type="dxa"/>
                    <w:vMerge w:val="continue"/>
                  </w:tcPr>
                </w:tcPrChange>
              </w:tcPr>
            </w:tcPrChange>
          </w:tcPr>
          <w:p w14:paraId="4FBA8AA8">
            <w:pPr>
              <w:rPr>
                <w:bCs/>
                <w:szCs w:val="21"/>
                <w:highlight w:val="none"/>
              </w:rPr>
            </w:pPr>
          </w:p>
        </w:tc>
        <w:tc>
          <w:tcPr>
            <w:tcW w:w="5734" w:type="dxa"/>
            <w:shd w:val="clear" w:color="auto" w:fill="auto"/>
            <w:tcPrChange w:id="2426" w:author="WPS_1731128893" w:date="2025-10-24T15:51:37Z">
              <w:tcPr>
                <w:tcW w:w="5734" w:type="dxa"/>
                <w:shd w:val="clear" w:color="auto" w:fill="auto"/>
                <w:tcPrChange w:id="2427" w:author="WPS_1731128893" w:date="2025-10-24T15:51:37Z">
                  <w:tcPr>
                    <w:tcW w:w="5734" w:type="dxa"/>
                    <w:shd w:val="clear" w:color="auto" w:fill="auto"/>
                  </w:tcPr>
                </w:tcPrChange>
              </w:tcPr>
            </w:tcPrChange>
          </w:tcPr>
          <w:p w14:paraId="69807CCE">
            <w:pPr>
              <w:rPr>
                <w:bCs/>
                <w:szCs w:val="21"/>
                <w:highlight w:val="none"/>
              </w:rPr>
            </w:pPr>
            <w:r>
              <w:rPr>
                <w:rFonts w:hint="eastAsia"/>
                <w:bCs/>
                <w:szCs w:val="21"/>
                <w:highlight w:val="none"/>
              </w:rPr>
              <w:t>61.2封边：采用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7C011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2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28" w:author="WPS_1731128893" w:date="2025-10-24T15:51:37Z">
            <w:trPr>
              <w:trHeight w:val="170" w:hRule="atLeast"/>
            </w:trPr>
          </w:trPrChange>
        </w:trPr>
        <w:tc>
          <w:tcPr>
            <w:tcW w:w="730" w:type="dxa"/>
            <w:vMerge w:val="continue"/>
            <w:vAlign w:val="center"/>
            <w:tcPrChange w:id="2429" w:author="WPS_1731128893" w:date="2025-10-24T15:51:37Z">
              <w:tcPr>
                <w:tcW w:w="730" w:type="dxa"/>
                <w:vMerge w:val="continue"/>
                <w:vAlign w:val="center"/>
                <w:tcPrChange w:id="2430" w:author="WPS_1731128893" w:date="2025-10-24T15:51:37Z">
                  <w:tcPr>
                    <w:tcW w:w="730" w:type="dxa"/>
                    <w:vMerge w:val="continue"/>
                    <w:vAlign w:val="center"/>
                  </w:tcPr>
                </w:tcPrChange>
              </w:tcPr>
            </w:tcPrChange>
          </w:tcPr>
          <w:p w14:paraId="43E2D233">
            <w:pPr>
              <w:jc w:val="center"/>
              <w:rPr>
                <w:bCs/>
                <w:szCs w:val="21"/>
                <w:highlight w:val="none"/>
              </w:rPr>
            </w:pPr>
          </w:p>
        </w:tc>
        <w:tc>
          <w:tcPr>
            <w:tcW w:w="1658" w:type="dxa"/>
            <w:vMerge w:val="continue"/>
            <w:tcPrChange w:id="2431" w:author="WPS_1731128893" w:date="2025-10-24T15:51:37Z">
              <w:tcPr>
                <w:tcW w:w="1658" w:type="dxa"/>
                <w:vMerge w:val="continue"/>
                <w:tcPrChange w:id="2432" w:author="WPS_1731128893" w:date="2025-10-24T15:51:37Z">
                  <w:tcPr>
                    <w:tcW w:w="1658" w:type="dxa"/>
                    <w:vMerge w:val="continue"/>
                  </w:tcPr>
                </w:tcPrChange>
              </w:tcPr>
            </w:tcPrChange>
          </w:tcPr>
          <w:p w14:paraId="451523EE">
            <w:pPr>
              <w:rPr>
                <w:bCs/>
                <w:szCs w:val="21"/>
                <w:highlight w:val="none"/>
              </w:rPr>
            </w:pPr>
          </w:p>
        </w:tc>
        <w:tc>
          <w:tcPr>
            <w:tcW w:w="5734" w:type="dxa"/>
            <w:shd w:val="clear" w:color="auto" w:fill="auto"/>
            <w:tcPrChange w:id="2433" w:author="WPS_1731128893" w:date="2025-10-24T15:51:37Z">
              <w:tcPr>
                <w:tcW w:w="5734" w:type="dxa"/>
                <w:shd w:val="clear" w:color="auto" w:fill="auto"/>
                <w:tcPrChange w:id="2434" w:author="WPS_1731128893" w:date="2025-10-24T15:51:37Z">
                  <w:tcPr>
                    <w:tcW w:w="5734" w:type="dxa"/>
                    <w:shd w:val="clear" w:color="auto" w:fill="auto"/>
                  </w:tcPr>
                </w:tcPrChange>
              </w:tcPr>
            </w:tcPrChange>
          </w:tcPr>
          <w:p w14:paraId="61F1781F">
            <w:pPr>
              <w:rPr>
                <w:bCs/>
                <w:szCs w:val="21"/>
                <w:highlight w:val="none"/>
              </w:rPr>
            </w:pPr>
            <w:r>
              <w:rPr>
                <w:rFonts w:hint="eastAsia"/>
                <w:bCs/>
                <w:szCs w:val="21"/>
                <w:highlight w:val="none"/>
              </w:rPr>
              <w:t>61.3热熔胶：采用环保热熔胶，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3CE57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3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35" w:author="WPS_1731128893" w:date="2025-10-24T15:51:37Z">
            <w:trPr>
              <w:trHeight w:val="170" w:hRule="atLeast"/>
            </w:trPr>
          </w:trPrChange>
        </w:trPr>
        <w:tc>
          <w:tcPr>
            <w:tcW w:w="730" w:type="dxa"/>
            <w:vMerge w:val="continue"/>
            <w:vAlign w:val="center"/>
            <w:tcPrChange w:id="2436" w:author="WPS_1731128893" w:date="2025-10-24T15:51:37Z">
              <w:tcPr>
                <w:tcW w:w="730" w:type="dxa"/>
                <w:vMerge w:val="continue"/>
                <w:vAlign w:val="center"/>
                <w:tcPrChange w:id="2437" w:author="WPS_1731128893" w:date="2025-10-24T15:51:37Z">
                  <w:tcPr>
                    <w:tcW w:w="730" w:type="dxa"/>
                    <w:vMerge w:val="continue"/>
                    <w:vAlign w:val="center"/>
                  </w:tcPr>
                </w:tcPrChange>
              </w:tcPr>
            </w:tcPrChange>
          </w:tcPr>
          <w:p w14:paraId="3CFF09BB">
            <w:pPr>
              <w:jc w:val="center"/>
              <w:rPr>
                <w:bCs/>
                <w:szCs w:val="21"/>
                <w:highlight w:val="none"/>
              </w:rPr>
            </w:pPr>
          </w:p>
        </w:tc>
        <w:tc>
          <w:tcPr>
            <w:tcW w:w="1658" w:type="dxa"/>
            <w:vMerge w:val="continue"/>
            <w:tcPrChange w:id="2438" w:author="WPS_1731128893" w:date="2025-10-24T15:51:37Z">
              <w:tcPr>
                <w:tcW w:w="1658" w:type="dxa"/>
                <w:vMerge w:val="continue"/>
                <w:tcPrChange w:id="2439" w:author="WPS_1731128893" w:date="2025-10-24T15:51:37Z">
                  <w:tcPr>
                    <w:tcW w:w="1658" w:type="dxa"/>
                    <w:vMerge w:val="continue"/>
                  </w:tcPr>
                </w:tcPrChange>
              </w:tcPr>
            </w:tcPrChange>
          </w:tcPr>
          <w:p w14:paraId="151B9C8A">
            <w:pPr>
              <w:rPr>
                <w:bCs/>
                <w:szCs w:val="21"/>
                <w:highlight w:val="none"/>
              </w:rPr>
            </w:pPr>
          </w:p>
        </w:tc>
        <w:tc>
          <w:tcPr>
            <w:tcW w:w="5734" w:type="dxa"/>
            <w:shd w:val="clear" w:color="auto" w:fill="auto"/>
            <w:tcPrChange w:id="2440" w:author="WPS_1731128893" w:date="2025-10-24T15:51:37Z">
              <w:tcPr>
                <w:tcW w:w="5734" w:type="dxa"/>
                <w:shd w:val="clear" w:color="auto" w:fill="auto"/>
                <w:tcPrChange w:id="2441" w:author="WPS_1731128893" w:date="2025-10-24T15:51:37Z">
                  <w:tcPr>
                    <w:tcW w:w="5734" w:type="dxa"/>
                    <w:shd w:val="clear" w:color="auto" w:fill="auto"/>
                  </w:tcPr>
                </w:tcPrChange>
              </w:tcPr>
            </w:tcPrChange>
          </w:tcPr>
          <w:p w14:paraId="70F4B3A6">
            <w:pPr>
              <w:rPr>
                <w:bCs/>
                <w:szCs w:val="21"/>
                <w:highlight w:val="none"/>
              </w:rPr>
            </w:pPr>
            <w:r>
              <w:rPr>
                <w:rFonts w:hint="eastAsia"/>
                <w:bCs/>
                <w:szCs w:val="21"/>
                <w:highlight w:val="none"/>
              </w:rPr>
              <w:t>61.4五金配件：标准五金件，连接应严密、平整、端正、牢固，无崩茬或松动</w:t>
            </w:r>
          </w:p>
        </w:tc>
      </w:tr>
      <w:tr w14:paraId="06E50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4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42" w:author="WPS_1731128893" w:date="2025-10-24T15:51:37Z">
            <w:trPr>
              <w:trHeight w:val="170" w:hRule="atLeast"/>
            </w:trPr>
          </w:trPrChange>
        </w:trPr>
        <w:tc>
          <w:tcPr>
            <w:tcW w:w="730" w:type="dxa"/>
            <w:vMerge w:val="continue"/>
            <w:vAlign w:val="center"/>
            <w:tcPrChange w:id="2443" w:author="WPS_1731128893" w:date="2025-10-24T15:51:37Z">
              <w:tcPr>
                <w:tcW w:w="730" w:type="dxa"/>
                <w:vMerge w:val="continue"/>
                <w:vAlign w:val="center"/>
                <w:tcPrChange w:id="2444" w:author="WPS_1731128893" w:date="2025-10-24T15:51:37Z">
                  <w:tcPr>
                    <w:tcW w:w="730" w:type="dxa"/>
                    <w:vMerge w:val="continue"/>
                    <w:vAlign w:val="center"/>
                  </w:tcPr>
                </w:tcPrChange>
              </w:tcPr>
            </w:tcPrChange>
          </w:tcPr>
          <w:p w14:paraId="6EABE920">
            <w:pPr>
              <w:jc w:val="center"/>
              <w:rPr>
                <w:bCs/>
                <w:szCs w:val="21"/>
                <w:highlight w:val="none"/>
              </w:rPr>
            </w:pPr>
          </w:p>
        </w:tc>
        <w:tc>
          <w:tcPr>
            <w:tcW w:w="1658" w:type="dxa"/>
            <w:vMerge w:val="continue"/>
            <w:tcPrChange w:id="2445" w:author="WPS_1731128893" w:date="2025-10-24T15:51:37Z">
              <w:tcPr>
                <w:tcW w:w="1658" w:type="dxa"/>
                <w:vMerge w:val="continue"/>
                <w:tcPrChange w:id="2446" w:author="WPS_1731128893" w:date="2025-10-24T15:51:37Z">
                  <w:tcPr>
                    <w:tcW w:w="1658" w:type="dxa"/>
                    <w:vMerge w:val="continue"/>
                  </w:tcPr>
                </w:tcPrChange>
              </w:tcPr>
            </w:tcPrChange>
          </w:tcPr>
          <w:p w14:paraId="2CFC64DD">
            <w:pPr>
              <w:rPr>
                <w:bCs/>
                <w:szCs w:val="21"/>
                <w:highlight w:val="none"/>
              </w:rPr>
            </w:pPr>
          </w:p>
        </w:tc>
        <w:tc>
          <w:tcPr>
            <w:tcW w:w="5734" w:type="dxa"/>
            <w:shd w:val="clear" w:color="auto" w:fill="auto"/>
            <w:tcPrChange w:id="2447" w:author="WPS_1731128893" w:date="2025-10-24T15:51:37Z">
              <w:tcPr>
                <w:tcW w:w="5734" w:type="dxa"/>
                <w:shd w:val="clear" w:color="auto" w:fill="auto"/>
                <w:tcPrChange w:id="2448" w:author="WPS_1731128893" w:date="2025-10-24T15:51:37Z">
                  <w:tcPr>
                    <w:tcW w:w="5734" w:type="dxa"/>
                    <w:shd w:val="clear" w:color="auto" w:fill="auto"/>
                  </w:tcPr>
                </w:tcPrChange>
              </w:tcPr>
            </w:tcPrChange>
          </w:tcPr>
          <w:p w14:paraId="285FF202">
            <w:pPr>
              <w:rPr>
                <w:bCs/>
                <w:szCs w:val="21"/>
                <w:highlight w:val="none"/>
              </w:rPr>
            </w:pPr>
            <w:r>
              <w:rPr>
                <w:rFonts w:hint="eastAsia"/>
                <w:bCs/>
                <w:szCs w:val="21"/>
                <w:highlight w:val="none"/>
              </w:rPr>
              <w:t>61.5尺寸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8BBF3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4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49" w:author="WPS_1731128893" w:date="2025-10-24T15:51:37Z">
            <w:trPr>
              <w:trHeight w:val="170" w:hRule="atLeast"/>
            </w:trPr>
          </w:trPrChange>
        </w:trPr>
        <w:tc>
          <w:tcPr>
            <w:tcW w:w="730" w:type="dxa"/>
            <w:vMerge w:val="restart"/>
            <w:shd w:val="clear" w:color="auto" w:fill="auto"/>
            <w:vAlign w:val="center"/>
            <w:tcPrChange w:id="2450" w:author="WPS_1731128893" w:date="2025-10-24T15:51:37Z">
              <w:tcPr>
                <w:tcW w:w="730" w:type="dxa"/>
                <w:vMerge w:val="restart"/>
                <w:shd w:val="clear" w:color="auto" w:fill="auto"/>
                <w:vAlign w:val="center"/>
                <w:tcPrChange w:id="2451" w:author="WPS_1731128893" w:date="2025-10-24T15:51:37Z">
                  <w:tcPr>
                    <w:tcW w:w="730" w:type="dxa"/>
                    <w:vMerge w:val="restart"/>
                    <w:shd w:val="clear" w:color="auto" w:fill="auto"/>
                    <w:vAlign w:val="center"/>
                  </w:tcPr>
                </w:tcPrChange>
              </w:tcPr>
            </w:tcPrChange>
          </w:tcPr>
          <w:p w14:paraId="08D0C544">
            <w:pPr>
              <w:jc w:val="center"/>
              <w:rPr>
                <w:bCs/>
                <w:szCs w:val="21"/>
                <w:highlight w:val="none"/>
              </w:rPr>
            </w:pPr>
            <w:r>
              <w:rPr>
                <w:rFonts w:hint="eastAsia"/>
                <w:bCs/>
                <w:szCs w:val="21"/>
                <w:highlight w:val="none"/>
              </w:rPr>
              <w:t>62</w:t>
            </w:r>
          </w:p>
        </w:tc>
        <w:tc>
          <w:tcPr>
            <w:tcW w:w="1658" w:type="dxa"/>
            <w:vMerge w:val="restart"/>
            <w:shd w:val="clear" w:color="auto" w:fill="auto"/>
            <w:vAlign w:val="center"/>
            <w:tcPrChange w:id="2452" w:author="WPS_1731128893" w:date="2025-10-24T15:51:37Z">
              <w:tcPr>
                <w:tcW w:w="1658" w:type="dxa"/>
                <w:vMerge w:val="restart"/>
                <w:shd w:val="clear" w:color="auto" w:fill="auto"/>
                <w:vAlign w:val="center"/>
                <w:tcPrChange w:id="2453" w:author="WPS_1731128893" w:date="2025-10-24T15:51:37Z">
                  <w:tcPr>
                    <w:tcW w:w="1658" w:type="dxa"/>
                    <w:vMerge w:val="restart"/>
                    <w:shd w:val="clear" w:color="auto" w:fill="auto"/>
                    <w:vAlign w:val="center"/>
                  </w:tcPr>
                </w:tcPrChange>
              </w:tcPr>
            </w:tcPrChange>
          </w:tcPr>
          <w:p w14:paraId="57189AFB">
            <w:pPr>
              <w:rPr>
                <w:bCs/>
                <w:szCs w:val="21"/>
                <w:highlight w:val="none"/>
              </w:rPr>
            </w:pPr>
          </w:p>
          <w:p w14:paraId="3E47D81A">
            <w:pPr>
              <w:rPr>
                <w:bCs/>
                <w:szCs w:val="21"/>
                <w:highlight w:val="none"/>
              </w:rPr>
            </w:pPr>
          </w:p>
          <w:p w14:paraId="407CC6C4">
            <w:pPr>
              <w:rPr>
                <w:rFonts w:hint="eastAsia"/>
                <w:bCs/>
                <w:szCs w:val="21"/>
                <w:highlight w:val="none"/>
              </w:rPr>
            </w:pPr>
            <w:r>
              <w:rPr>
                <w:rFonts w:hint="eastAsia"/>
                <w:bCs/>
                <w:szCs w:val="21"/>
                <w:highlight w:val="none"/>
              </w:rPr>
              <w:t>文件矮柜</w:t>
            </w:r>
          </w:p>
          <w:p w14:paraId="57C50011">
            <w:pPr>
              <w:rPr>
                <w:rFonts w:hint="eastAsia"/>
                <w:bCs/>
                <w:szCs w:val="21"/>
                <w:highlight w:val="none"/>
              </w:rPr>
            </w:pPr>
            <w:r>
              <w:rPr>
                <w:highlight w:val="none"/>
              </w:rPr>
              <w:drawing>
                <wp:inline distT="0" distB="0" distL="114300" distR="114300">
                  <wp:extent cx="901065" cy="1025525"/>
                  <wp:effectExtent l="0" t="0" r="635" b="3175"/>
                  <wp:docPr id="1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29"/>
                          <pic:cNvPicPr>
                            <a:picLocks noChangeAspect="1"/>
                          </pic:cNvPicPr>
                        </pic:nvPicPr>
                        <pic:blipFill>
                          <a:blip r:embed="rId69"/>
                          <a:stretch>
                            <a:fillRect/>
                          </a:stretch>
                        </pic:blipFill>
                        <pic:spPr>
                          <a:xfrm>
                            <a:off x="0" y="0"/>
                            <a:ext cx="901065" cy="1025525"/>
                          </a:xfrm>
                          <a:prstGeom prst="rect">
                            <a:avLst/>
                          </a:prstGeom>
                          <a:noFill/>
                          <a:ln>
                            <a:noFill/>
                          </a:ln>
                        </pic:spPr>
                      </pic:pic>
                    </a:graphicData>
                  </a:graphic>
                </wp:inline>
              </w:drawing>
            </w:r>
          </w:p>
        </w:tc>
        <w:tc>
          <w:tcPr>
            <w:tcW w:w="5734" w:type="dxa"/>
            <w:shd w:val="clear" w:color="auto" w:fill="auto"/>
            <w:tcPrChange w:id="2454" w:author="WPS_1731128893" w:date="2025-10-24T15:51:37Z">
              <w:tcPr>
                <w:tcW w:w="5734" w:type="dxa"/>
                <w:shd w:val="clear" w:color="auto" w:fill="auto"/>
                <w:tcPrChange w:id="2455" w:author="WPS_1731128893" w:date="2025-10-24T15:51:37Z">
                  <w:tcPr>
                    <w:tcW w:w="5734" w:type="dxa"/>
                    <w:shd w:val="clear" w:color="auto" w:fill="auto"/>
                  </w:tcPr>
                </w:tcPrChange>
              </w:tcPr>
            </w:tcPrChange>
          </w:tcPr>
          <w:p w14:paraId="4DD691CD">
            <w:pPr>
              <w:rPr>
                <w:bCs/>
                <w:szCs w:val="21"/>
                <w:highlight w:val="none"/>
              </w:rPr>
            </w:pPr>
            <w:r>
              <w:rPr>
                <w:rFonts w:hint="eastAsia"/>
                <w:bCs/>
                <w:szCs w:val="21"/>
                <w:highlight w:val="none"/>
              </w:rPr>
              <w:t>62.1面材：采用E0级浸渍胶膜纸饰面刨花板，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r>
      <w:tr w14:paraId="09E68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5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56" w:author="WPS_1731128893" w:date="2025-10-24T15:51:37Z">
            <w:trPr>
              <w:trHeight w:val="170" w:hRule="atLeast"/>
            </w:trPr>
          </w:trPrChange>
        </w:trPr>
        <w:tc>
          <w:tcPr>
            <w:tcW w:w="730" w:type="dxa"/>
            <w:vMerge w:val="continue"/>
            <w:vAlign w:val="center"/>
            <w:tcPrChange w:id="2457" w:author="WPS_1731128893" w:date="2025-10-24T15:51:37Z">
              <w:tcPr>
                <w:tcW w:w="730" w:type="dxa"/>
                <w:vMerge w:val="continue"/>
                <w:vAlign w:val="center"/>
                <w:tcPrChange w:id="2458" w:author="WPS_1731128893" w:date="2025-10-24T15:51:37Z">
                  <w:tcPr>
                    <w:tcW w:w="730" w:type="dxa"/>
                    <w:vMerge w:val="continue"/>
                    <w:vAlign w:val="center"/>
                  </w:tcPr>
                </w:tcPrChange>
              </w:tcPr>
            </w:tcPrChange>
          </w:tcPr>
          <w:p w14:paraId="59D151AA">
            <w:pPr>
              <w:jc w:val="center"/>
              <w:rPr>
                <w:bCs/>
                <w:szCs w:val="21"/>
                <w:highlight w:val="none"/>
              </w:rPr>
            </w:pPr>
          </w:p>
        </w:tc>
        <w:tc>
          <w:tcPr>
            <w:tcW w:w="1658" w:type="dxa"/>
            <w:vMerge w:val="continue"/>
            <w:tcPrChange w:id="2459" w:author="WPS_1731128893" w:date="2025-10-24T15:51:37Z">
              <w:tcPr>
                <w:tcW w:w="1658" w:type="dxa"/>
                <w:vMerge w:val="continue"/>
                <w:tcPrChange w:id="2460" w:author="WPS_1731128893" w:date="2025-10-24T15:51:37Z">
                  <w:tcPr>
                    <w:tcW w:w="1658" w:type="dxa"/>
                    <w:vMerge w:val="continue"/>
                  </w:tcPr>
                </w:tcPrChange>
              </w:tcPr>
            </w:tcPrChange>
          </w:tcPr>
          <w:p w14:paraId="62B3643D">
            <w:pPr>
              <w:rPr>
                <w:bCs/>
                <w:szCs w:val="21"/>
                <w:highlight w:val="none"/>
              </w:rPr>
            </w:pPr>
          </w:p>
        </w:tc>
        <w:tc>
          <w:tcPr>
            <w:tcW w:w="5734" w:type="dxa"/>
            <w:shd w:val="clear" w:color="auto" w:fill="auto"/>
            <w:tcPrChange w:id="2461" w:author="WPS_1731128893" w:date="2025-10-24T15:51:37Z">
              <w:tcPr>
                <w:tcW w:w="5734" w:type="dxa"/>
                <w:shd w:val="clear" w:color="auto" w:fill="auto"/>
                <w:tcPrChange w:id="2462" w:author="WPS_1731128893" w:date="2025-10-24T15:51:37Z">
                  <w:tcPr>
                    <w:tcW w:w="5734" w:type="dxa"/>
                    <w:shd w:val="clear" w:color="auto" w:fill="auto"/>
                  </w:tcPr>
                </w:tcPrChange>
              </w:tcPr>
            </w:tcPrChange>
          </w:tcPr>
          <w:p w14:paraId="4898C800">
            <w:pPr>
              <w:rPr>
                <w:bCs/>
                <w:szCs w:val="21"/>
                <w:highlight w:val="none"/>
              </w:rPr>
            </w:pPr>
            <w:r>
              <w:rPr>
                <w:rFonts w:hint="eastAsia"/>
                <w:bCs/>
                <w:szCs w:val="21"/>
                <w:highlight w:val="none"/>
              </w:rPr>
              <w:t>62.2封边：采用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350C5F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6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63" w:author="WPS_1731128893" w:date="2025-10-24T15:51:37Z">
            <w:trPr>
              <w:trHeight w:val="170" w:hRule="atLeast"/>
            </w:trPr>
          </w:trPrChange>
        </w:trPr>
        <w:tc>
          <w:tcPr>
            <w:tcW w:w="730" w:type="dxa"/>
            <w:vMerge w:val="continue"/>
            <w:vAlign w:val="center"/>
            <w:tcPrChange w:id="2464" w:author="WPS_1731128893" w:date="2025-10-24T15:51:37Z">
              <w:tcPr>
                <w:tcW w:w="730" w:type="dxa"/>
                <w:vMerge w:val="continue"/>
                <w:vAlign w:val="center"/>
                <w:tcPrChange w:id="2465" w:author="WPS_1731128893" w:date="2025-10-24T15:51:37Z">
                  <w:tcPr>
                    <w:tcW w:w="730" w:type="dxa"/>
                    <w:vMerge w:val="continue"/>
                    <w:vAlign w:val="center"/>
                  </w:tcPr>
                </w:tcPrChange>
              </w:tcPr>
            </w:tcPrChange>
          </w:tcPr>
          <w:p w14:paraId="24FF86EA">
            <w:pPr>
              <w:jc w:val="center"/>
              <w:rPr>
                <w:bCs/>
                <w:szCs w:val="21"/>
                <w:highlight w:val="none"/>
              </w:rPr>
            </w:pPr>
          </w:p>
        </w:tc>
        <w:tc>
          <w:tcPr>
            <w:tcW w:w="1658" w:type="dxa"/>
            <w:vMerge w:val="continue"/>
            <w:tcPrChange w:id="2466" w:author="WPS_1731128893" w:date="2025-10-24T15:51:37Z">
              <w:tcPr>
                <w:tcW w:w="1658" w:type="dxa"/>
                <w:vMerge w:val="continue"/>
                <w:tcPrChange w:id="2467" w:author="WPS_1731128893" w:date="2025-10-24T15:51:37Z">
                  <w:tcPr>
                    <w:tcW w:w="1658" w:type="dxa"/>
                    <w:vMerge w:val="continue"/>
                  </w:tcPr>
                </w:tcPrChange>
              </w:tcPr>
            </w:tcPrChange>
          </w:tcPr>
          <w:p w14:paraId="6BD14F8A">
            <w:pPr>
              <w:rPr>
                <w:bCs/>
                <w:szCs w:val="21"/>
                <w:highlight w:val="none"/>
              </w:rPr>
            </w:pPr>
          </w:p>
        </w:tc>
        <w:tc>
          <w:tcPr>
            <w:tcW w:w="5734" w:type="dxa"/>
            <w:shd w:val="clear" w:color="auto" w:fill="auto"/>
            <w:tcPrChange w:id="2468" w:author="WPS_1731128893" w:date="2025-10-24T15:51:37Z">
              <w:tcPr>
                <w:tcW w:w="5734" w:type="dxa"/>
                <w:shd w:val="clear" w:color="auto" w:fill="auto"/>
                <w:tcPrChange w:id="2469" w:author="WPS_1731128893" w:date="2025-10-24T15:51:37Z">
                  <w:tcPr>
                    <w:tcW w:w="5734" w:type="dxa"/>
                    <w:shd w:val="clear" w:color="auto" w:fill="auto"/>
                  </w:tcPr>
                </w:tcPrChange>
              </w:tcPr>
            </w:tcPrChange>
          </w:tcPr>
          <w:p w14:paraId="1A87CF44">
            <w:pPr>
              <w:rPr>
                <w:bCs/>
                <w:szCs w:val="21"/>
                <w:highlight w:val="none"/>
              </w:rPr>
            </w:pPr>
            <w:r>
              <w:rPr>
                <w:rFonts w:hint="eastAsia"/>
                <w:bCs/>
                <w:szCs w:val="21"/>
                <w:highlight w:val="none"/>
              </w:rPr>
              <w:t>62.3热熔胶：采用环保热熔胶，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6F640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7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70" w:author="WPS_1731128893" w:date="2025-10-24T15:51:37Z">
            <w:trPr>
              <w:trHeight w:val="170" w:hRule="atLeast"/>
            </w:trPr>
          </w:trPrChange>
        </w:trPr>
        <w:tc>
          <w:tcPr>
            <w:tcW w:w="730" w:type="dxa"/>
            <w:vMerge w:val="continue"/>
            <w:vAlign w:val="center"/>
            <w:tcPrChange w:id="2471" w:author="WPS_1731128893" w:date="2025-10-24T15:51:37Z">
              <w:tcPr>
                <w:tcW w:w="730" w:type="dxa"/>
                <w:vMerge w:val="continue"/>
                <w:vAlign w:val="center"/>
                <w:tcPrChange w:id="2472" w:author="WPS_1731128893" w:date="2025-10-24T15:51:37Z">
                  <w:tcPr>
                    <w:tcW w:w="730" w:type="dxa"/>
                    <w:vMerge w:val="continue"/>
                    <w:vAlign w:val="center"/>
                  </w:tcPr>
                </w:tcPrChange>
              </w:tcPr>
            </w:tcPrChange>
          </w:tcPr>
          <w:p w14:paraId="44BA87A4">
            <w:pPr>
              <w:jc w:val="center"/>
              <w:rPr>
                <w:bCs/>
                <w:szCs w:val="21"/>
                <w:highlight w:val="none"/>
              </w:rPr>
            </w:pPr>
          </w:p>
        </w:tc>
        <w:tc>
          <w:tcPr>
            <w:tcW w:w="1658" w:type="dxa"/>
            <w:vMerge w:val="continue"/>
            <w:tcPrChange w:id="2473" w:author="WPS_1731128893" w:date="2025-10-24T15:51:37Z">
              <w:tcPr>
                <w:tcW w:w="1658" w:type="dxa"/>
                <w:vMerge w:val="continue"/>
                <w:tcPrChange w:id="2474" w:author="WPS_1731128893" w:date="2025-10-24T15:51:37Z">
                  <w:tcPr>
                    <w:tcW w:w="1658" w:type="dxa"/>
                    <w:vMerge w:val="continue"/>
                  </w:tcPr>
                </w:tcPrChange>
              </w:tcPr>
            </w:tcPrChange>
          </w:tcPr>
          <w:p w14:paraId="6CDD0E51">
            <w:pPr>
              <w:rPr>
                <w:bCs/>
                <w:szCs w:val="21"/>
                <w:highlight w:val="none"/>
              </w:rPr>
            </w:pPr>
          </w:p>
        </w:tc>
        <w:tc>
          <w:tcPr>
            <w:tcW w:w="5734" w:type="dxa"/>
            <w:shd w:val="clear" w:color="auto" w:fill="auto"/>
            <w:tcPrChange w:id="2475" w:author="WPS_1731128893" w:date="2025-10-24T15:51:37Z">
              <w:tcPr>
                <w:tcW w:w="5734" w:type="dxa"/>
                <w:shd w:val="clear" w:color="auto" w:fill="auto"/>
                <w:tcPrChange w:id="2476" w:author="WPS_1731128893" w:date="2025-10-24T15:51:37Z">
                  <w:tcPr>
                    <w:tcW w:w="5734" w:type="dxa"/>
                    <w:shd w:val="clear" w:color="auto" w:fill="auto"/>
                  </w:tcPr>
                </w:tcPrChange>
              </w:tcPr>
            </w:tcPrChange>
          </w:tcPr>
          <w:p w14:paraId="74621033">
            <w:pPr>
              <w:rPr>
                <w:bCs/>
                <w:szCs w:val="21"/>
                <w:highlight w:val="none"/>
              </w:rPr>
            </w:pPr>
            <w:r>
              <w:rPr>
                <w:rFonts w:hint="eastAsia"/>
                <w:bCs/>
                <w:szCs w:val="21"/>
                <w:highlight w:val="none"/>
              </w:rPr>
              <w:t>62.4五金配件：标准五金件，连接应严密、平整、端正、牢固，无崩茬或松动</w:t>
            </w:r>
          </w:p>
        </w:tc>
      </w:tr>
      <w:tr w14:paraId="3ACAF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7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77" w:author="WPS_1731128893" w:date="2025-10-24T15:51:37Z">
            <w:trPr>
              <w:trHeight w:val="170" w:hRule="atLeast"/>
            </w:trPr>
          </w:trPrChange>
        </w:trPr>
        <w:tc>
          <w:tcPr>
            <w:tcW w:w="730" w:type="dxa"/>
            <w:vMerge w:val="continue"/>
            <w:vAlign w:val="center"/>
            <w:tcPrChange w:id="2478" w:author="WPS_1731128893" w:date="2025-10-24T15:51:37Z">
              <w:tcPr>
                <w:tcW w:w="730" w:type="dxa"/>
                <w:vMerge w:val="continue"/>
                <w:vAlign w:val="center"/>
                <w:tcPrChange w:id="2479" w:author="WPS_1731128893" w:date="2025-10-24T15:51:37Z">
                  <w:tcPr>
                    <w:tcW w:w="730" w:type="dxa"/>
                    <w:vMerge w:val="continue"/>
                    <w:vAlign w:val="center"/>
                  </w:tcPr>
                </w:tcPrChange>
              </w:tcPr>
            </w:tcPrChange>
          </w:tcPr>
          <w:p w14:paraId="17974B16">
            <w:pPr>
              <w:jc w:val="center"/>
              <w:rPr>
                <w:bCs/>
                <w:szCs w:val="21"/>
                <w:highlight w:val="none"/>
              </w:rPr>
            </w:pPr>
          </w:p>
        </w:tc>
        <w:tc>
          <w:tcPr>
            <w:tcW w:w="1658" w:type="dxa"/>
            <w:vMerge w:val="continue"/>
            <w:tcPrChange w:id="2480" w:author="WPS_1731128893" w:date="2025-10-24T15:51:37Z">
              <w:tcPr>
                <w:tcW w:w="1658" w:type="dxa"/>
                <w:vMerge w:val="continue"/>
                <w:tcPrChange w:id="2481" w:author="WPS_1731128893" w:date="2025-10-24T15:51:37Z">
                  <w:tcPr>
                    <w:tcW w:w="1658" w:type="dxa"/>
                    <w:vMerge w:val="continue"/>
                  </w:tcPr>
                </w:tcPrChange>
              </w:tcPr>
            </w:tcPrChange>
          </w:tcPr>
          <w:p w14:paraId="67AED503">
            <w:pPr>
              <w:rPr>
                <w:bCs/>
                <w:szCs w:val="21"/>
                <w:highlight w:val="none"/>
              </w:rPr>
            </w:pPr>
          </w:p>
        </w:tc>
        <w:tc>
          <w:tcPr>
            <w:tcW w:w="5734" w:type="dxa"/>
            <w:shd w:val="clear" w:color="auto" w:fill="auto"/>
            <w:tcPrChange w:id="2482" w:author="WPS_1731128893" w:date="2025-10-24T15:51:37Z">
              <w:tcPr>
                <w:tcW w:w="5734" w:type="dxa"/>
                <w:shd w:val="clear" w:color="auto" w:fill="auto"/>
                <w:tcPrChange w:id="2483" w:author="WPS_1731128893" w:date="2025-10-24T15:51:37Z">
                  <w:tcPr>
                    <w:tcW w:w="5734" w:type="dxa"/>
                    <w:shd w:val="clear" w:color="auto" w:fill="auto"/>
                  </w:tcPr>
                </w:tcPrChange>
              </w:tcPr>
            </w:tcPrChange>
          </w:tcPr>
          <w:p w14:paraId="5EDA6935">
            <w:pPr>
              <w:rPr>
                <w:bCs/>
                <w:szCs w:val="21"/>
                <w:highlight w:val="none"/>
              </w:rPr>
            </w:pPr>
            <w:r>
              <w:rPr>
                <w:rFonts w:hint="eastAsia"/>
                <w:bCs/>
                <w:szCs w:val="21"/>
                <w:highlight w:val="none"/>
              </w:rPr>
              <w:t>62.5尺寸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910C8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8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84" w:author="WPS_1731128893" w:date="2025-10-24T15:51:37Z">
            <w:trPr>
              <w:trHeight w:val="170" w:hRule="atLeast"/>
            </w:trPr>
          </w:trPrChange>
        </w:trPr>
        <w:tc>
          <w:tcPr>
            <w:tcW w:w="730" w:type="dxa"/>
            <w:vMerge w:val="restart"/>
            <w:shd w:val="clear" w:color="auto" w:fill="auto"/>
            <w:vAlign w:val="center"/>
            <w:tcPrChange w:id="2485" w:author="WPS_1731128893" w:date="2025-10-24T15:51:37Z">
              <w:tcPr>
                <w:tcW w:w="730" w:type="dxa"/>
                <w:vMerge w:val="restart"/>
                <w:shd w:val="clear" w:color="auto" w:fill="auto"/>
                <w:vAlign w:val="center"/>
                <w:tcPrChange w:id="2486" w:author="WPS_1731128893" w:date="2025-10-24T15:51:37Z">
                  <w:tcPr>
                    <w:tcW w:w="730" w:type="dxa"/>
                    <w:vMerge w:val="restart"/>
                    <w:shd w:val="clear" w:color="auto" w:fill="auto"/>
                    <w:vAlign w:val="center"/>
                  </w:tcPr>
                </w:tcPrChange>
              </w:tcPr>
            </w:tcPrChange>
          </w:tcPr>
          <w:p w14:paraId="03704317">
            <w:pPr>
              <w:jc w:val="center"/>
              <w:rPr>
                <w:bCs/>
                <w:szCs w:val="21"/>
                <w:highlight w:val="none"/>
              </w:rPr>
            </w:pPr>
            <w:r>
              <w:rPr>
                <w:rFonts w:hint="eastAsia"/>
                <w:bCs/>
                <w:szCs w:val="21"/>
                <w:highlight w:val="none"/>
              </w:rPr>
              <w:t>63</w:t>
            </w:r>
          </w:p>
        </w:tc>
        <w:tc>
          <w:tcPr>
            <w:tcW w:w="1658" w:type="dxa"/>
            <w:vMerge w:val="restart"/>
            <w:shd w:val="clear" w:color="auto" w:fill="auto"/>
            <w:vAlign w:val="center"/>
            <w:tcPrChange w:id="2487" w:author="WPS_1731128893" w:date="2025-10-24T15:51:37Z">
              <w:tcPr>
                <w:tcW w:w="1658" w:type="dxa"/>
                <w:vMerge w:val="restart"/>
                <w:shd w:val="clear" w:color="auto" w:fill="auto"/>
                <w:vAlign w:val="center"/>
                <w:tcPrChange w:id="2488" w:author="WPS_1731128893" w:date="2025-10-24T15:51:37Z">
                  <w:tcPr>
                    <w:tcW w:w="1658" w:type="dxa"/>
                    <w:vMerge w:val="restart"/>
                    <w:shd w:val="clear" w:color="auto" w:fill="auto"/>
                    <w:vAlign w:val="center"/>
                  </w:tcPr>
                </w:tcPrChange>
              </w:tcPr>
            </w:tcPrChange>
          </w:tcPr>
          <w:p w14:paraId="00E44AC8">
            <w:pPr>
              <w:rPr>
                <w:rFonts w:hint="eastAsia" w:eastAsia="宋体"/>
                <w:bCs/>
                <w:szCs w:val="21"/>
                <w:highlight w:val="none"/>
                <w:lang w:val="en-US" w:eastAsia="zh-CN"/>
              </w:rPr>
            </w:pPr>
            <w:r>
              <w:rPr>
                <w:rFonts w:hint="eastAsia"/>
                <w:bCs/>
                <w:szCs w:val="21"/>
                <w:highlight w:val="none"/>
              </w:rPr>
              <w:t>学习椅</w:t>
            </w:r>
          </w:p>
          <w:p w14:paraId="22CD0668">
            <w:pPr>
              <w:rPr>
                <w:rFonts w:hint="eastAsia"/>
                <w:bCs/>
                <w:szCs w:val="21"/>
                <w:highlight w:val="none"/>
              </w:rPr>
            </w:pPr>
            <w:r>
              <w:rPr>
                <w:highlight w:val="none"/>
              </w:rPr>
              <w:drawing>
                <wp:inline distT="0" distB="0" distL="114300" distR="114300">
                  <wp:extent cx="897890" cy="560070"/>
                  <wp:effectExtent l="0" t="0" r="3810" b="11430"/>
                  <wp:docPr id="1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30"/>
                          <pic:cNvPicPr>
                            <a:picLocks noChangeAspect="1"/>
                          </pic:cNvPicPr>
                        </pic:nvPicPr>
                        <pic:blipFill>
                          <a:blip r:embed="rId70"/>
                          <a:stretch>
                            <a:fillRect/>
                          </a:stretch>
                        </pic:blipFill>
                        <pic:spPr>
                          <a:xfrm>
                            <a:off x="0" y="0"/>
                            <a:ext cx="897890" cy="560070"/>
                          </a:xfrm>
                          <a:prstGeom prst="rect">
                            <a:avLst/>
                          </a:prstGeom>
                          <a:noFill/>
                          <a:ln>
                            <a:noFill/>
                          </a:ln>
                        </pic:spPr>
                      </pic:pic>
                    </a:graphicData>
                  </a:graphic>
                </wp:inline>
              </w:drawing>
            </w:r>
          </w:p>
        </w:tc>
        <w:tc>
          <w:tcPr>
            <w:tcW w:w="5734" w:type="dxa"/>
            <w:shd w:val="clear" w:color="auto" w:fill="auto"/>
            <w:tcPrChange w:id="2489" w:author="WPS_1731128893" w:date="2025-10-24T15:51:37Z">
              <w:tcPr>
                <w:tcW w:w="5734" w:type="dxa"/>
                <w:shd w:val="clear" w:color="auto" w:fill="auto"/>
                <w:tcPrChange w:id="2490" w:author="WPS_1731128893" w:date="2025-10-24T15:51:37Z">
                  <w:tcPr>
                    <w:tcW w:w="5734" w:type="dxa"/>
                    <w:shd w:val="clear" w:color="auto" w:fill="auto"/>
                  </w:tcPr>
                </w:tcPrChange>
              </w:tcPr>
            </w:tcPrChange>
          </w:tcPr>
          <w:p w14:paraId="192A6BE6">
            <w:pPr>
              <w:rPr>
                <w:bCs/>
                <w:szCs w:val="21"/>
                <w:highlight w:val="none"/>
              </w:rPr>
            </w:pPr>
            <w:r>
              <w:rPr>
                <w:rFonts w:hint="eastAsia"/>
                <w:bCs/>
                <w:szCs w:val="21"/>
                <w:highlight w:val="none"/>
              </w:rPr>
              <w:t xml:space="preserve">63.1网背翻背式扣网。背框下方镂空设计，上部为实心尼龙加玻璃纤维材质。整个背框高度不低于:618mm ± 5mm；     </w:t>
            </w:r>
          </w:p>
        </w:tc>
      </w:tr>
      <w:tr w14:paraId="5BB46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9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91" w:author="WPS_1731128893" w:date="2025-10-24T15:51:37Z">
            <w:trPr>
              <w:trHeight w:val="170" w:hRule="atLeast"/>
            </w:trPr>
          </w:trPrChange>
        </w:trPr>
        <w:tc>
          <w:tcPr>
            <w:tcW w:w="730" w:type="dxa"/>
            <w:vMerge w:val="continue"/>
            <w:vAlign w:val="center"/>
            <w:tcPrChange w:id="2492" w:author="WPS_1731128893" w:date="2025-10-24T15:51:37Z">
              <w:tcPr>
                <w:tcW w:w="730" w:type="dxa"/>
                <w:vMerge w:val="continue"/>
                <w:vAlign w:val="center"/>
                <w:tcPrChange w:id="2493" w:author="WPS_1731128893" w:date="2025-10-24T15:51:37Z">
                  <w:tcPr>
                    <w:tcW w:w="730" w:type="dxa"/>
                    <w:vMerge w:val="continue"/>
                    <w:vAlign w:val="center"/>
                  </w:tcPr>
                </w:tcPrChange>
              </w:tcPr>
            </w:tcPrChange>
          </w:tcPr>
          <w:p w14:paraId="408FBB5E">
            <w:pPr>
              <w:jc w:val="center"/>
              <w:rPr>
                <w:bCs/>
                <w:szCs w:val="21"/>
                <w:highlight w:val="none"/>
              </w:rPr>
            </w:pPr>
          </w:p>
        </w:tc>
        <w:tc>
          <w:tcPr>
            <w:tcW w:w="1658" w:type="dxa"/>
            <w:vMerge w:val="continue"/>
            <w:tcPrChange w:id="2494" w:author="WPS_1731128893" w:date="2025-10-24T15:51:37Z">
              <w:tcPr>
                <w:tcW w:w="1658" w:type="dxa"/>
                <w:vMerge w:val="continue"/>
                <w:tcPrChange w:id="2495" w:author="WPS_1731128893" w:date="2025-10-24T15:51:37Z">
                  <w:tcPr>
                    <w:tcW w:w="1658" w:type="dxa"/>
                    <w:vMerge w:val="continue"/>
                  </w:tcPr>
                </w:tcPrChange>
              </w:tcPr>
            </w:tcPrChange>
          </w:tcPr>
          <w:p w14:paraId="3715BF8F">
            <w:pPr>
              <w:rPr>
                <w:bCs/>
                <w:szCs w:val="21"/>
                <w:highlight w:val="none"/>
              </w:rPr>
            </w:pPr>
          </w:p>
        </w:tc>
        <w:tc>
          <w:tcPr>
            <w:tcW w:w="5734" w:type="dxa"/>
            <w:shd w:val="clear" w:color="auto" w:fill="auto"/>
            <w:tcPrChange w:id="2496" w:author="WPS_1731128893" w:date="2025-10-24T15:51:37Z">
              <w:tcPr>
                <w:tcW w:w="5734" w:type="dxa"/>
                <w:shd w:val="clear" w:color="auto" w:fill="auto"/>
                <w:tcPrChange w:id="2497" w:author="WPS_1731128893" w:date="2025-10-24T15:51:37Z">
                  <w:tcPr>
                    <w:tcW w:w="5734" w:type="dxa"/>
                    <w:shd w:val="clear" w:color="auto" w:fill="auto"/>
                  </w:tcPr>
                </w:tcPrChange>
              </w:tcPr>
            </w:tcPrChange>
          </w:tcPr>
          <w:p w14:paraId="7662C2CB">
            <w:pPr>
              <w:rPr>
                <w:bCs/>
                <w:szCs w:val="21"/>
                <w:highlight w:val="none"/>
              </w:rPr>
            </w:pPr>
            <w:r>
              <w:rPr>
                <w:rFonts w:hint="eastAsia"/>
                <w:bCs/>
                <w:szCs w:val="21"/>
                <w:highlight w:val="none"/>
              </w:rPr>
              <w:t>63.2尼龙＋玻璃纤维S型设计框体，采用pp弹性软料腰托更加贴合人体脊柱骨。多段可调节式智慧型腰靠；</w:t>
            </w:r>
          </w:p>
        </w:tc>
      </w:tr>
      <w:tr w14:paraId="2FF27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49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498" w:author="WPS_1731128893" w:date="2025-10-24T15:51:37Z">
            <w:trPr>
              <w:trHeight w:val="170" w:hRule="atLeast"/>
            </w:trPr>
          </w:trPrChange>
        </w:trPr>
        <w:tc>
          <w:tcPr>
            <w:tcW w:w="730" w:type="dxa"/>
            <w:vMerge w:val="continue"/>
            <w:vAlign w:val="center"/>
            <w:tcPrChange w:id="2499" w:author="WPS_1731128893" w:date="2025-10-24T15:51:37Z">
              <w:tcPr>
                <w:tcW w:w="730" w:type="dxa"/>
                <w:vMerge w:val="continue"/>
                <w:vAlign w:val="center"/>
                <w:tcPrChange w:id="2500" w:author="WPS_1731128893" w:date="2025-10-24T15:51:37Z">
                  <w:tcPr>
                    <w:tcW w:w="730" w:type="dxa"/>
                    <w:vMerge w:val="continue"/>
                    <w:vAlign w:val="center"/>
                  </w:tcPr>
                </w:tcPrChange>
              </w:tcPr>
            </w:tcPrChange>
          </w:tcPr>
          <w:p w14:paraId="1FEB7FF8">
            <w:pPr>
              <w:jc w:val="center"/>
              <w:rPr>
                <w:bCs/>
                <w:szCs w:val="21"/>
                <w:highlight w:val="none"/>
              </w:rPr>
            </w:pPr>
          </w:p>
        </w:tc>
        <w:tc>
          <w:tcPr>
            <w:tcW w:w="1658" w:type="dxa"/>
            <w:vMerge w:val="continue"/>
            <w:tcPrChange w:id="2501" w:author="WPS_1731128893" w:date="2025-10-24T15:51:37Z">
              <w:tcPr>
                <w:tcW w:w="1658" w:type="dxa"/>
                <w:vMerge w:val="continue"/>
                <w:tcPrChange w:id="2502" w:author="WPS_1731128893" w:date="2025-10-24T15:51:37Z">
                  <w:tcPr>
                    <w:tcW w:w="1658" w:type="dxa"/>
                    <w:vMerge w:val="continue"/>
                  </w:tcPr>
                </w:tcPrChange>
              </w:tcPr>
            </w:tcPrChange>
          </w:tcPr>
          <w:p w14:paraId="778F905C">
            <w:pPr>
              <w:rPr>
                <w:bCs/>
                <w:szCs w:val="21"/>
                <w:highlight w:val="none"/>
              </w:rPr>
            </w:pPr>
          </w:p>
        </w:tc>
        <w:tc>
          <w:tcPr>
            <w:tcW w:w="5734" w:type="dxa"/>
            <w:shd w:val="clear" w:color="auto" w:fill="auto"/>
            <w:tcPrChange w:id="2503" w:author="WPS_1731128893" w:date="2025-10-24T15:51:37Z">
              <w:tcPr>
                <w:tcW w:w="5734" w:type="dxa"/>
                <w:shd w:val="clear" w:color="auto" w:fill="auto"/>
                <w:tcPrChange w:id="2504" w:author="WPS_1731128893" w:date="2025-10-24T15:51:37Z">
                  <w:tcPr>
                    <w:tcW w:w="5734" w:type="dxa"/>
                    <w:shd w:val="clear" w:color="auto" w:fill="auto"/>
                  </w:tcPr>
                </w:tcPrChange>
              </w:tcPr>
            </w:tcPrChange>
          </w:tcPr>
          <w:p w14:paraId="6F96B0BE">
            <w:pPr>
              <w:rPr>
                <w:bCs/>
                <w:szCs w:val="21"/>
                <w:highlight w:val="none"/>
              </w:rPr>
            </w:pPr>
            <w:r>
              <w:rPr>
                <w:rFonts w:hint="eastAsia"/>
                <w:bCs/>
                <w:szCs w:val="21"/>
                <w:highlight w:val="none"/>
              </w:rPr>
              <w:t xml:space="preserve">63.3腰靠位置采用双层网布工艺，三明治网布＋PA尼龙网布（腰部尼龙网布采用尼龙材质，线径0.2MM）使腰部支撑感更强；   </w:t>
            </w:r>
          </w:p>
        </w:tc>
      </w:tr>
      <w:tr w14:paraId="56E42F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0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05" w:author="WPS_1731128893" w:date="2025-10-24T15:51:37Z">
            <w:trPr>
              <w:trHeight w:val="170" w:hRule="atLeast"/>
            </w:trPr>
          </w:trPrChange>
        </w:trPr>
        <w:tc>
          <w:tcPr>
            <w:tcW w:w="730" w:type="dxa"/>
            <w:vMerge w:val="continue"/>
            <w:vAlign w:val="center"/>
            <w:tcPrChange w:id="2506" w:author="WPS_1731128893" w:date="2025-10-24T15:51:37Z">
              <w:tcPr>
                <w:tcW w:w="730" w:type="dxa"/>
                <w:vMerge w:val="continue"/>
                <w:vAlign w:val="center"/>
                <w:tcPrChange w:id="2507" w:author="WPS_1731128893" w:date="2025-10-24T15:51:37Z">
                  <w:tcPr>
                    <w:tcW w:w="730" w:type="dxa"/>
                    <w:vMerge w:val="continue"/>
                    <w:vAlign w:val="center"/>
                  </w:tcPr>
                </w:tcPrChange>
              </w:tcPr>
            </w:tcPrChange>
          </w:tcPr>
          <w:p w14:paraId="46EF2D07">
            <w:pPr>
              <w:jc w:val="center"/>
              <w:rPr>
                <w:bCs/>
                <w:szCs w:val="21"/>
                <w:highlight w:val="none"/>
              </w:rPr>
            </w:pPr>
          </w:p>
        </w:tc>
        <w:tc>
          <w:tcPr>
            <w:tcW w:w="1658" w:type="dxa"/>
            <w:vMerge w:val="continue"/>
            <w:tcPrChange w:id="2508" w:author="WPS_1731128893" w:date="2025-10-24T15:51:37Z">
              <w:tcPr>
                <w:tcW w:w="1658" w:type="dxa"/>
                <w:vMerge w:val="continue"/>
                <w:tcPrChange w:id="2509" w:author="WPS_1731128893" w:date="2025-10-24T15:51:37Z">
                  <w:tcPr>
                    <w:tcW w:w="1658" w:type="dxa"/>
                    <w:vMerge w:val="continue"/>
                  </w:tcPr>
                </w:tcPrChange>
              </w:tcPr>
            </w:tcPrChange>
          </w:tcPr>
          <w:p w14:paraId="27A11A03">
            <w:pPr>
              <w:rPr>
                <w:bCs/>
                <w:szCs w:val="21"/>
                <w:highlight w:val="none"/>
              </w:rPr>
            </w:pPr>
          </w:p>
        </w:tc>
        <w:tc>
          <w:tcPr>
            <w:tcW w:w="5734" w:type="dxa"/>
            <w:shd w:val="clear" w:color="auto" w:fill="auto"/>
            <w:tcPrChange w:id="2510" w:author="WPS_1731128893" w:date="2025-10-24T15:51:37Z">
              <w:tcPr>
                <w:tcW w:w="5734" w:type="dxa"/>
                <w:shd w:val="clear" w:color="auto" w:fill="auto"/>
                <w:tcPrChange w:id="2511" w:author="WPS_1731128893" w:date="2025-10-24T15:51:37Z">
                  <w:tcPr>
                    <w:tcW w:w="5734" w:type="dxa"/>
                    <w:shd w:val="clear" w:color="auto" w:fill="auto"/>
                  </w:tcPr>
                </w:tcPrChange>
              </w:tcPr>
            </w:tcPrChange>
          </w:tcPr>
          <w:p w14:paraId="09C33356">
            <w:pPr>
              <w:rPr>
                <w:bCs/>
                <w:szCs w:val="21"/>
                <w:highlight w:val="none"/>
              </w:rPr>
            </w:pPr>
            <w:r>
              <w:rPr>
                <w:rFonts w:hint="eastAsia"/>
                <w:bCs/>
                <w:szCs w:val="21"/>
                <w:highlight w:val="none"/>
              </w:rPr>
              <w:t>63.4扶手：固定扶手采用PP大手掌面盖，实用性更强，易清洁，耐磨性佳；</w:t>
            </w:r>
          </w:p>
        </w:tc>
      </w:tr>
      <w:tr w14:paraId="731F5F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1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12" w:author="WPS_1731128893" w:date="2025-10-24T15:51:37Z">
            <w:trPr>
              <w:trHeight w:val="170" w:hRule="atLeast"/>
            </w:trPr>
          </w:trPrChange>
        </w:trPr>
        <w:tc>
          <w:tcPr>
            <w:tcW w:w="730" w:type="dxa"/>
            <w:vMerge w:val="continue"/>
            <w:vAlign w:val="center"/>
            <w:tcPrChange w:id="2513" w:author="WPS_1731128893" w:date="2025-10-24T15:51:37Z">
              <w:tcPr>
                <w:tcW w:w="730" w:type="dxa"/>
                <w:vMerge w:val="continue"/>
                <w:vAlign w:val="center"/>
                <w:tcPrChange w:id="2514" w:author="WPS_1731128893" w:date="2025-10-24T15:51:37Z">
                  <w:tcPr>
                    <w:tcW w:w="730" w:type="dxa"/>
                    <w:vMerge w:val="continue"/>
                    <w:vAlign w:val="center"/>
                  </w:tcPr>
                </w:tcPrChange>
              </w:tcPr>
            </w:tcPrChange>
          </w:tcPr>
          <w:p w14:paraId="65518BFE">
            <w:pPr>
              <w:jc w:val="center"/>
              <w:rPr>
                <w:bCs/>
                <w:szCs w:val="21"/>
                <w:highlight w:val="none"/>
              </w:rPr>
            </w:pPr>
          </w:p>
        </w:tc>
        <w:tc>
          <w:tcPr>
            <w:tcW w:w="1658" w:type="dxa"/>
            <w:vMerge w:val="continue"/>
            <w:tcPrChange w:id="2515" w:author="WPS_1731128893" w:date="2025-10-24T15:51:37Z">
              <w:tcPr>
                <w:tcW w:w="1658" w:type="dxa"/>
                <w:vMerge w:val="continue"/>
                <w:tcPrChange w:id="2516" w:author="WPS_1731128893" w:date="2025-10-24T15:51:37Z">
                  <w:tcPr>
                    <w:tcW w:w="1658" w:type="dxa"/>
                    <w:vMerge w:val="continue"/>
                  </w:tcPr>
                </w:tcPrChange>
              </w:tcPr>
            </w:tcPrChange>
          </w:tcPr>
          <w:p w14:paraId="26EF1662">
            <w:pPr>
              <w:rPr>
                <w:bCs/>
                <w:szCs w:val="21"/>
                <w:highlight w:val="none"/>
              </w:rPr>
            </w:pPr>
          </w:p>
        </w:tc>
        <w:tc>
          <w:tcPr>
            <w:tcW w:w="5734" w:type="dxa"/>
            <w:shd w:val="clear" w:color="auto" w:fill="auto"/>
            <w:tcPrChange w:id="2517" w:author="WPS_1731128893" w:date="2025-10-24T15:51:37Z">
              <w:tcPr>
                <w:tcW w:w="5734" w:type="dxa"/>
                <w:shd w:val="clear" w:color="auto" w:fill="auto"/>
                <w:tcPrChange w:id="2518" w:author="WPS_1731128893" w:date="2025-10-24T15:51:37Z">
                  <w:tcPr>
                    <w:tcW w:w="5734" w:type="dxa"/>
                    <w:shd w:val="clear" w:color="auto" w:fill="auto"/>
                  </w:tcPr>
                </w:tcPrChange>
              </w:tcPr>
            </w:tcPrChange>
          </w:tcPr>
          <w:p w14:paraId="2E1DEB72">
            <w:pPr>
              <w:rPr>
                <w:bCs/>
                <w:szCs w:val="21"/>
                <w:highlight w:val="none"/>
              </w:rPr>
            </w:pPr>
            <w:r>
              <w:rPr>
                <w:rFonts w:hint="eastAsia"/>
                <w:bCs/>
                <w:szCs w:val="21"/>
                <w:highlight w:val="none"/>
              </w:rPr>
              <w:t>63.5坐部：座面布回弹力好,抗皱.防静电。海绵采用阻燃海绵，坐垫海绵密度40#表面涂有防止老化变形的保护膜,可防氧化,防碎</w:t>
            </w:r>
            <w:r>
              <w:rPr>
                <w:rFonts w:hint="eastAsia"/>
                <w:bCs/>
                <w:szCs w:val="21"/>
                <w:highlight w:val="none"/>
                <w:lang w:eastAsia="zh-CN"/>
              </w:rPr>
              <w:t>；</w:t>
            </w:r>
          </w:p>
        </w:tc>
      </w:tr>
      <w:tr w14:paraId="7194F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1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19" w:author="WPS_1731128893" w:date="2025-10-24T15:51:37Z">
            <w:trPr>
              <w:trHeight w:val="170" w:hRule="atLeast"/>
            </w:trPr>
          </w:trPrChange>
        </w:trPr>
        <w:tc>
          <w:tcPr>
            <w:tcW w:w="730" w:type="dxa"/>
            <w:vMerge w:val="continue"/>
            <w:vAlign w:val="center"/>
            <w:tcPrChange w:id="2520" w:author="WPS_1731128893" w:date="2025-10-24T15:51:37Z">
              <w:tcPr>
                <w:tcW w:w="730" w:type="dxa"/>
                <w:vMerge w:val="continue"/>
                <w:vAlign w:val="center"/>
                <w:tcPrChange w:id="2521" w:author="WPS_1731128893" w:date="2025-10-24T15:51:37Z">
                  <w:tcPr>
                    <w:tcW w:w="730" w:type="dxa"/>
                    <w:vMerge w:val="continue"/>
                    <w:vAlign w:val="center"/>
                  </w:tcPr>
                </w:tcPrChange>
              </w:tcPr>
            </w:tcPrChange>
          </w:tcPr>
          <w:p w14:paraId="431CED77">
            <w:pPr>
              <w:jc w:val="center"/>
              <w:rPr>
                <w:bCs/>
                <w:szCs w:val="21"/>
                <w:highlight w:val="none"/>
              </w:rPr>
            </w:pPr>
          </w:p>
        </w:tc>
        <w:tc>
          <w:tcPr>
            <w:tcW w:w="1658" w:type="dxa"/>
            <w:vMerge w:val="continue"/>
            <w:tcPrChange w:id="2522" w:author="WPS_1731128893" w:date="2025-10-24T15:51:37Z">
              <w:tcPr>
                <w:tcW w:w="1658" w:type="dxa"/>
                <w:vMerge w:val="continue"/>
                <w:tcPrChange w:id="2523" w:author="WPS_1731128893" w:date="2025-10-24T15:51:37Z">
                  <w:tcPr>
                    <w:tcW w:w="1658" w:type="dxa"/>
                    <w:vMerge w:val="continue"/>
                  </w:tcPr>
                </w:tcPrChange>
              </w:tcPr>
            </w:tcPrChange>
          </w:tcPr>
          <w:p w14:paraId="72829F38">
            <w:pPr>
              <w:rPr>
                <w:bCs/>
                <w:szCs w:val="21"/>
                <w:highlight w:val="none"/>
              </w:rPr>
            </w:pPr>
          </w:p>
        </w:tc>
        <w:tc>
          <w:tcPr>
            <w:tcW w:w="5734" w:type="dxa"/>
            <w:shd w:val="clear" w:color="auto" w:fill="auto"/>
            <w:tcPrChange w:id="2524" w:author="WPS_1731128893" w:date="2025-10-24T15:51:37Z">
              <w:tcPr>
                <w:tcW w:w="5734" w:type="dxa"/>
                <w:shd w:val="clear" w:color="auto" w:fill="auto"/>
                <w:tcPrChange w:id="2525" w:author="WPS_1731128893" w:date="2025-10-24T15:51:37Z">
                  <w:tcPr>
                    <w:tcW w:w="5734" w:type="dxa"/>
                    <w:shd w:val="clear" w:color="auto" w:fill="auto"/>
                  </w:tcPr>
                </w:tcPrChange>
              </w:tcPr>
            </w:tcPrChange>
          </w:tcPr>
          <w:p w14:paraId="42318CF6">
            <w:pPr>
              <w:rPr>
                <w:bCs/>
                <w:szCs w:val="21"/>
                <w:highlight w:val="none"/>
              </w:rPr>
            </w:pPr>
            <w:r>
              <w:rPr>
                <w:rFonts w:hint="eastAsia"/>
                <w:bCs/>
                <w:szCs w:val="21"/>
                <w:highlight w:val="none"/>
              </w:rPr>
              <w:t>63.6底盘：4段锁定，同步倾仰结构。倾仰角度：140度；</w:t>
            </w:r>
          </w:p>
        </w:tc>
      </w:tr>
      <w:tr w14:paraId="1F65F3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2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26" w:author="WPS_1731128893" w:date="2025-10-24T15:51:37Z">
            <w:trPr>
              <w:trHeight w:val="170" w:hRule="atLeast"/>
            </w:trPr>
          </w:trPrChange>
        </w:trPr>
        <w:tc>
          <w:tcPr>
            <w:tcW w:w="730" w:type="dxa"/>
            <w:vMerge w:val="continue"/>
            <w:vAlign w:val="center"/>
            <w:tcPrChange w:id="2527" w:author="WPS_1731128893" w:date="2025-10-24T15:51:37Z">
              <w:tcPr>
                <w:tcW w:w="730" w:type="dxa"/>
                <w:vMerge w:val="continue"/>
                <w:vAlign w:val="center"/>
                <w:tcPrChange w:id="2528" w:author="WPS_1731128893" w:date="2025-10-24T15:51:37Z">
                  <w:tcPr>
                    <w:tcW w:w="730" w:type="dxa"/>
                    <w:vMerge w:val="continue"/>
                    <w:vAlign w:val="center"/>
                  </w:tcPr>
                </w:tcPrChange>
              </w:tcPr>
            </w:tcPrChange>
          </w:tcPr>
          <w:p w14:paraId="7E5C38D6">
            <w:pPr>
              <w:jc w:val="center"/>
              <w:rPr>
                <w:bCs/>
                <w:szCs w:val="21"/>
                <w:highlight w:val="none"/>
              </w:rPr>
            </w:pPr>
          </w:p>
        </w:tc>
        <w:tc>
          <w:tcPr>
            <w:tcW w:w="1658" w:type="dxa"/>
            <w:vMerge w:val="continue"/>
            <w:tcPrChange w:id="2529" w:author="WPS_1731128893" w:date="2025-10-24T15:51:37Z">
              <w:tcPr>
                <w:tcW w:w="1658" w:type="dxa"/>
                <w:vMerge w:val="continue"/>
                <w:tcPrChange w:id="2530" w:author="WPS_1731128893" w:date="2025-10-24T15:51:37Z">
                  <w:tcPr>
                    <w:tcW w:w="1658" w:type="dxa"/>
                    <w:vMerge w:val="continue"/>
                  </w:tcPr>
                </w:tcPrChange>
              </w:tcPr>
            </w:tcPrChange>
          </w:tcPr>
          <w:p w14:paraId="0177671F">
            <w:pPr>
              <w:rPr>
                <w:bCs/>
                <w:szCs w:val="21"/>
                <w:highlight w:val="none"/>
              </w:rPr>
            </w:pPr>
          </w:p>
        </w:tc>
        <w:tc>
          <w:tcPr>
            <w:tcW w:w="5734" w:type="dxa"/>
            <w:shd w:val="clear" w:color="auto" w:fill="auto"/>
            <w:tcPrChange w:id="2531" w:author="WPS_1731128893" w:date="2025-10-24T15:51:37Z">
              <w:tcPr>
                <w:tcW w:w="5734" w:type="dxa"/>
                <w:shd w:val="clear" w:color="auto" w:fill="auto"/>
                <w:tcPrChange w:id="2532" w:author="WPS_1731128893" w:date="2025-10-24T15:51:37Z">
                  <w:tcPr>
                    <w:tcW w:w="5734" w:type="dxa"/>
                    <w:shd w:val="clear" w:color="auto" w:fill="auto"/>
                  </w:tcPr>
                </w:tcPrChange>
              </w:tcPr>
            </w:tcPrChange>
          </w:tcPr>
          <w:p w14:paraId="32747BC0">
            <w:pPr>
              <w:rPr>
                <w:bCs/>
                <w:szCs w:val="21"/>
                <w:highlight w:val="none"/>
              </w:rPr>
            </w:pPr>
            <w:r>
              <w:rPr>
                <w:rFonts w:hint="eastAsia"/>
                <w:bCs/>
                <w:szCs w:val="21"/>
                <w:highlight w:val="none"/>
              </w:rPr>
              <w:t>63.7气压棒：电镀中管，采用纯氮气，2.0MM厚棒芯，1.5mm厚外管壁，安全稳定；</w:t>
            </w:r>
          </w:p>
        </w:tc>
      </w:tr>
      <w:tr w14:paraId="284B2E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3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33" w:author="WPS_1731128893" w:date="2025-10-24T15:51:37Z">
            <w:trPr>
              <w:trHeight w:val="170" w:hRule="atLeast"/>
            </w:trPr>
          </w:trPrChange>
        </w:trPr>
        <w:tc>
          <w:tcPr>
            <w:tcW w:w="730" w:type="dxa"/>
            <w:vMerge w:val="continue"/>
            <w:vAlign w:val="center"/>
            <w:tcPrChange w:id="2534" w:author="WPS_1731128893" w:date="2025-10-24T15:51:37Z">
              <w:tcPr>
                <w:tcW w:w="730" w:type="dxa"/>
                <w:vMerge w:val="continue"/>
                <w:vAlign w:val="center"/>
                <w:tcPrChange w:id="2535" w:author="WPS_1731128893" w:date="2025-10-24T15:51:37Z">
                  <w:tcPr>
                    <w:tcW w:w="730" w:type="dxa"/>
                    <w:vMerge w:val="continue"/>
                    <w:vAlign w:val="center"/>
                  </w:tcPr>
                </w:tcPrChange>
              </w:tcPr>
            </w:tcPrChange>
          </w:tcPr>
          <w:p w14:paraId="4B0884CA">
            <w:pPr>
              <w:jc w:val="center"/>
              <w:rPr>
                <w:bCs/>
                <w:szCs w:val="21"/>
                <w:highlight w:val="none"/>
              </w:rPr>
            </w:pPr>
          </w:p>
        </w:tc>
        <w:tc>
          <w:tcPr>
            <w:tcW w:w="1658" w:type="dxa"/>
            <w:vMerge w:val="continue"/>
            <w:tcPrChange w:id="2536" w:author="WPS_1731128893" w:date="2025-10-24T15:51:37Z">
              <w:tcPr>
                <w:tcW w:w="1658" w:type="dxa"/>
                <w:vMerge w:val="continue"/>
                <w:tcPrChange w:id="2537" w:author="WPS_1731128893" w:date="2025-10-24T15:51:37Z">
                  <w:tcPr>
                    <w:tcW w:w="1658" w:type="dxa"/>
                    <w:vMerge w:val="continue"/>
                  </w:tcPr>
                </w:tcPrChange>
              </w:tcPr>
            </w:tcPrChange>
          </w:tcPr>
          <w:p w14:paraId="1C1C78C0">
            <w:pPr>
              <w:rPr>
                <w:bCs/>
                <w:szCs w:val="21"/>
                <w:highlight w:val="none"/>
              </w:rPr>
            </w:pPr>
          </w:p>
        </w:tc>
        <w:tc>
          <w:tcPr>
            <w:tcW w:w="5734" w:type="dxa"/>
            <w:shd w:val="clear" w:color="auto" w:fill="auto"/>
            <w:tcPrChange w:id="2538" w:author="WPS_1731128893" w:date="2025-10-24T15:51:37Z">
              <w:tcPr>
                <w:tcW w:w="5734" w:type="dxa"/>
                <w:shd w:val="clear" w:color="auto" w:fill="auto"/>
                <w:tcPrChange w:id="2539" w:author="WPS_1731128893" w:date="2025-10-24T15:51:37Z">
                  <w:tcPr>
                    <w:tcW w:w="5734" w:type="dxa"/>
                    <w:shd w:val="clear" w:color="auto" w:fill="auto"/>
                  </w:tcPr>
                </w:tcPrChange>
              </w:tcPr>
            </w:tcPrChange>
          </w:tcPr>
          <w:p w14:paraId="2F0A3C50">
            <w:pPr>
              <w:rPr>
                <w:bCs/>
                <w:szCs w:val="21"/>
                <w:highlight w:val="none"/>
              </w:rPr>
            </w:pPr>
            <w:r>
              <w:rPr>
                <w:rFonts w:hint="eastAsia"/>
                <w:bCs/>
                <w:szCs w:val="21"/>
                <w:highlight w:val="none"/>
              </w:rPr>
              <w:t>63.8椅脚：全尼龙加玻璃纤维椅脚；</w:t>
            </w:r>
          </w:p>
        </w:tc>
      </w:tr>
      <w:tr w14:paraId="1F4228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4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40" w:author="WPS_1731128893" w:date="2025-10-24T15:51:37Z">
            <w:trPr>
              <w:trHeight w:val="170" w:hRule="atLeast"/>
            </w:trPr>
          </w:trPrChange>
        </w:trPr>
        <w:tc>
          <w:tcPr>
            <w:tcW w:w="730" w:type="dxa"/>
            <w:vMerge w:val="continue"/>
            <w:vAlign w:val="center"/>
            <w:tcPrChange w:id="2541" w:author="WPS_1731128893" w:date="2025-10-24T15:51:37Z">
              <w:tcPr>
                <w:tcW w:w="730" w:type="dxa"/>
                <w:vMerge w:val="continue"/>
                <w:vAlign w:val="center"/>
                <w:tcPrChange w:id="2542" w:author="WPS_1731128893" w:date="2025-10-24T15:51:37Z">
                  <w:tcPr>
                    <w:tcW w:w="730" w:type="dxa"/>
                    <w:vMerge w:val="continue"/>
                    <w:vAlign w:val="center"/>
                  </w:tcPr>
                </w:tcPrChange>
              </w:tcPr>
            </w:tcPrChange>
          </w:tcPr>
          <w:p w14:paraId="78E24452">
            <w:pPr>
              <w:jc w:val="center"/>
              <w:rPr>
                <w:bCs/>
                <w:szCs w:val="21"/>
                <w:highlight w:val="none"/>
              </w:rPr>
            </w:pPr>
          </w:p>
        </w:tc>
        <w:tc>
          <w:tcPr>
            <w:tcW w:w="1658" w:type="dxa"/>
            <w:vMerge w:val="continue"/>
            <w:tcPrChange w:id="2543" w:author="WPS_1731128893" w:date="2025-10-24T15:51:37Z">
              <w:tcPr>
                <w:tcW w:w="1658" w:type="dxa"/>
                <w:vMerge w:val="continue"/>
                <w:tcPrChange w:id="2544" w:author="WPS_1731128893" w:date="2025-10-24T15:51:37Z">
                  <w:tcPr>
                    <w:tcW w:w="1658" w:type="dxa"/>
                    <w:vMerge w:val="continue"/>
                  </w:tcPr>
                </w:tcPrChange>
              </w:tcPr>
            </w:tcPrChange>
          </w:tcPr>
          <w:p w14:paraId="7C0251C4">
            <w:pPr>
              <w:rPr>
                <w:bCs/>
                <w:szCs w:val="21"/>
                <w:highlight w:val="none"/>
              </w:rPr>
            </w:pPr>
          </w:p>
        </w:tc>
        <w:tc>
          <w:tcPr>
            <w:tcW w:w="5734" w:type="dxa"/>
            <w:shd w:val="clear" w:color="auto" w:fill="auto"/>
            <w:tcPrChange w:id="2545" w:author="WPS_1731128893" w:date="2025-10-24T15:51:37Z">
              <w:tcPr>
                <w:tcW w:w="5734" w:type="dxa"/>
                <w:shd w:val="clear" w:color="auto" w:fill="auto"/>
                <w:tcPrChange w:id="2546" w:author="WPS_1731128893" w:date="2025-10-24T15:51:37Z">
                  <w:tcPr>
                    <w:tcW w:w="5734" w:type="dxa"/>
                    <w:shd w:val="clear" w:color="auto" w:fill="auto"/>
                  </w:tcPr>
                </w:tcPrChange>
              </w:tcPr>
            </w:tcPrChange>
          </w:tcPr>
          <w:p w14:paraId="4A48C5CF">
            <w:pPr>
              <w:rPr>
                <w:bCs/>
                <w:szCs w:val="21"/>
                <w:highlight w:val="none"/>
              </w:rPr>
            </w:pPr>
            <w:r>
              <w:rPr>
                <w:rFonts w:hint="eastAsia"/>
                <w:bCs/>
                <w:szCs w:val="21"/>
                <w:highlight w:val="none"/>
              </w:rPr>
              <w:t>63.9椅轮：60MM PU轮</w:t>
            </w:r>
            <w:r>
              <w:rPr>
                <w:bCs/>
                <w:szCs w:val="21"/>
                <w:highlight w:val="none"/>
              </w:rPr>
              <w:t>。</w:t>
            </w:r>
          </w:p>
        </w:tc>
      </w:tr>
      <w:tr w14:paraId="21DBD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4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47" w:author="WPS_1731128893" w:date="2025-10-24T15:51:37Z">
            <w:trPr>
              <w:trHeight w:val="170" w:hRule="atLeast"/>
            </w:trPr>
          </w:trPrChange>
        </w:trPr>
        <w:tc>
          <w:tcPr>
            <w:tcW w:w="730" w:type="dxa"/>
            <w:vMerge w:val="continue"/>
            <w:vAlign w:val="center"/>
            <w:tcPrChange w:id="2548" w:author="WPS_1731128893" w:date="2025-10-24T15:51:37Z">
              <w:tcPr>
                <w:tcW w:w="730" w:type="dxa"/>
                <w:vMerge w:val="continue"/>
                <w:vAlign w:val="center"/>
                <w:tcPrChange w:id="2549" w:author="WPS_1731128893" w:date="2025-10-24T15:51:37Z">
                  <w:tcPr>
                    <w:tcW w:w="730" w:type="dxa"/>
                    <w:vMerge w:val="continue"/>
                    <w:vAlign w:val="center"/>
                  </w:tcPr>
                </w:tcPrChange>
              </w:tcPr>
            </w:tcPrChange>
          </w:tcPr>
          <w:p w14:paraId="67DA8227">
            <w:pPr>
              <w:jc w:val="center"/>
              <w:rPr>
                <w:bCs/>
                <w:szCs w:val="21"/>
                <w:highlight w:val="none"/>
              </w:rPr>
            </w:pPr>
          </w:p>
        </w:tc>
        <w:tc>
          <w:tcPr>
            <w:tcW w:w="1658" w:type="dxa"/>
            <w:vMerge w:val="continue"/>
            <w:tcPrChange w:id="2550" w:author="WPS_1731128893" w:date="2025-10-24T15:51:37Z">
              <w:tcPr>
                <w:tcW w:w="1658" w:type="dxa"/>
                <w:vMerge w:val="continue"/>
                <w:tcPrChange w:id="2551" w:author="WPS_1731128893" w:date="2025-10-24T15:51:37Z">
                  <w:tcPr>
                    <w:tcW w:w="1658" w:type="dxa"/>
                    <w:vMerge w:val="continue"/>
                  </w:tcPr>
                </w:tcPrChange>
              </w:tcPr>
            </w:tcPrChange>
          </w:tcPr>
          <w:p w14:paraId="769D8E4B">
            <w:pPr>
              <w:rPr>
                <w:bCs/>
                <w:szCs w:val="21"/>
                <w:highlight w:val="none"/>
              </w:rPr>
            </w:pPr>
          </w:p>
        </w:tc>
        <w:tc>
          <w:tcPr>
            <w:tcW w:w="5734" w:type="dxa"/>
            <w:shd w:val="clear" w:color="auto" w:fill="auto"/>
            <w:tcPrChange w:id="2552" w:author="WPS_1731128893" w:date="2025-10-24T15:51:37Z">
              <w:tcPr>
                <w:tcW w:w="5734" w:type="dxa"/>
                <w:shd w:val="clear" w:color="auto" w:fill="auto"/>
                <w:tcPrChange w:id="2553" w:author="WPS_1731128893" w:date="2025-10-24T15:51:37Z">
                  <w:tcPr>
                    <w:tcW w:w="5734" w:type="dxa"/>
                    <w:shd w:val="clear" w:color="auto" w:fill="auto"/>
                  </w:tcPr>
                </w:tcPrChange>
              </w:tcPr>
            </w:tcPrChange>
          </w:tcPr>
          <w:p w14:paraId="2FCD07A5">
            <w:pPr>
              <w:rPr>
                <w:bCs/>
                <w:szCs w:val="21"/>
                <w:highlight w:val="none"/>
              </w:rPr>
            </w:pPr>
            <w:r>
              <w:rPr>
                <w:rFonts w:hint="eastAsia"/>
                <w:bCs/>
                <w:szCs w:val="21"/>
                <w:highlight w:val="none"/>
              </w:rPr>
              <w:t>63.10尺寸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：680*675*995</w:t>
            </w:r>
          </w:p>
        </w:tc>
      </w:tr>
      <w:tr w14:paraId="375EA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5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54" w:author="WPS_1731128893" w:date="2025-10-24T15:51:37Z">
            <w:trPr>
              <w:trHeight w:val="170" w:hRule="atLeast"/>
            </w:trPr>
          </w:trPrChange>
        </w:trPr>
        <w:tc>
          <w:tcPr>
            <w:tcW w:w="730" w:type="dxa"/>
            <w:vMerge w:val="restart"/>
            <w:shd w:val="clear" w:color="auto" w:fill="auto"/>
            <w:vAlign w:val="center"/>
            <w:tcPrChange w:id="2555" w:author="WPS_1731128893" w:date="2025-10-24T15:51:37Z">
              <w:tcPr>
                <w:tcW w:w="730" w:type="dxa"/>
                <w:vMerge w:val="restart"/>
                <w:shd w:val="clear" w:color="auto" w:fill="auto"/>
                <w:vAlign w:val="center"/>
                <w:tcPrChange w:id="2556" w:author="WPS_1731128893" w:date="2025-10-24T15:51:37Z">
                  <w:tcPr>
                    <w:tcW w:w="730" w:type="dxa"/>
                    <w:vMerge w:val="restart"/>
                    <w:shd w:val="clear" w:color="auto" w:fill="auto"/>
                    <w:vAlign w:val="center"/>
                  </w:tcPr>
                </w:tcPrChange>
              </w:tcPr>
            </w:tcPrChange>
          </w:tcPr>
          <w:p w14:paraId="41EC44AF">
            <w:pPr>
              <w:rPr>
                <w:bCs/>
                <w:szCs w:val="21"/>
                <w:highlight w:val="none"/>
              </w:rPr>
            </w:pPr>
            <w:r>
              <w:rPr>
                <w:rFonts w:hint="eastAsia"/>
                <w:bCs/>
                <w:szCs w:val="21"/>
                <w:highlight w:val="none"/>
              </w:rPr>
              <w:t>64</w:t>
            </w:r>
          </w:p>
        </w:tc>
        <w:tc>
          <w:tcPr>
            <w:tcW w:w="1658" w:type="dxa"/>
            <w:vMerge w:val="restart"/>
            <w:shd w:val="clear" w:color="auto" w:fill="auto"/>
            <w:vAlign w:val="center"/>
            <w:tcPrChange w:id="2557" w:author="WPS_1731128893" w:date="2025-10-24T15:51:37Z">
              <w:tcPr>
                <w:tcW w:w="1658" w:type="dxa"/>
                <w:vMerge w:val="restart"/>
                <w:shd w:val="clear" w:color="auto" w:fill="auto"/>
                <w:vAlign w:val="center"/>
                <w:tcPrChange w:id="2558" w:author="WPS_1731128893" w:date="2025-10-24T15:51:37Z">
                  <w:tcPr>
                    <w:tcW w:w="1658" w:type="dxa"/>
                    <w:vMerge w:val="restart"/>
                    <w:shd w:val="clear" w:color="auto" w:fill="auto"/>
                    <w:vAlign w:val="center"/>
                  </w:tcPr>
                </w:tcPrChange>
              </w:tcPr>
            </w:tcPrChange>
          </w:tcPr>
          <w:p w14:paraId="3FB3F29F">
            <w:pPr>
              <w:rPr>
                <w:rFonts w:hint="eastAsia"/>
                <w:bCs/>
                <w:szCs w:val="21"/>
                <w:highlight w:val="none"/>
              </w:rPr>
            </w:pPr>
            <w:r>
              <w:rPr>
                <w:rFonts w:hint="eastAsia"/>
                <w:bCs/>
                <w:szCs w:val="21"/>
                <w:highlight w:val="none"/>
                <w:lang w:val="en-US" w:eastAsia="zh-CN"/>
              </w:rPr>
              <w:t>双人阅览</w:t>
            </w:r>
            <w:r>
              <w:rPr>
                <w:rFonts w:hint="eastAsia"/>
                <w:bCs/>
                <w:szCs w:val="21"/>
                <w:highlight w:val="none"/>
              </w:rPr>
              <w:t>桌</w:t>
            </w:r>
          </w:p>
          <w:p w14:paraId="6B5B7D35">
            <w:pPr>
              <w:rPr>
                <w:rFonts w:hint="eastAsia"/>
                <w:bCs/>
                <w:szCs w:val="21"/>
                <w:highlight w:val="none"/>
              </w:rPr>
            </w:pPr>
            <w:r>
              <w:rPr>
                <w:highlight w:val="none"/>
              </w:rPr>
              <w:drawing>
                <wp:inline distT="0" distB="0" distL="114300" distR="114300">
                  <wp:extent cx="896620" cy="766445"/>
                  <wp:effectExtent l="0" t="0" r="5080" b="8255"/>
                  <wp:docPr id="14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31"/>
                          <pic:cNvPicPr>
                            <a:picLocks noChangeAspect="1"/>
                          </pic:cNvPicPr>
                        </pic:nvPicPr>
                        <pic:blipFill>
                          <a:blip r:embed="rId71"/>
                          <a:stretch>
                            <a:fillRect/>
                          </a:stretch>
                        </pic:blipFill>
                        <pic:spPr>
                          <a:xfrm>
                            <a:off x="0" y="0"/>
                            <a:ext cx="896620" cy="766445"/>
                          </a:xfrm>
                          <a:prstGeom prst="rect">
                            <a:avLst/>
                          </a:prstGeom>
                          <a:noFill/>
                          <a:ln>
                            <a:noFill/>
                          </a:ln>
                        </pic:spPr>
                      </pic:pic>
                    </a:graphicData>
                  </a:graphic>
                </wp:inline>
              </w:drawing>
            </w:r>
          </w:p>
        </w:tc>
        <w:tc>
          <w:tcPr>
            <w:tcW w:w="5734" w:type="dxa"/>
            <w:shd w:val="clear" w:color="auto" w:fill="auto"/>
            <w:vAlign w:val="top"/>
            <w:tcPrChange w:id="2559" w:author="WPS_1731128893" w:date="2025-10-24T15:51:37Z">
              <w:tcPr>
                <w:tcW w:w="5734" w:type="dxa"/>
                <w:shd w:val="clear" w:color="auto" w:fill="auto"/>
                <w:vAlign w:val="top"/>
                <w:tcPrChange w:id="2560" w:author="WPS_1731128893" w:date="2025-10-24T15:51:37Z">
                  <w:tcPr>
                    <w:tcW w:w="5734" w:type="dxa"/>
                    <w:shd w:val="clear" w:color="auto" w:fill="auto"/>
                    <w:vAlign w:val="top"/>
                  </w:tcPr>
                </w:tcPrChange>
              </w:tcPr>
            </w:tcPrChange>
          </w:tcPr>
          <w:p w14:paraId="20D388E5">
            <w:pPr>
              <w:rPr>
                <w:bCs/>
                <w:szCs w:val="21"/>
                <w:highlight w:val="none"/>
              </w:rPr>
            </w:pPr>
            <w:r>
              <w:rPr>
                <w:rFonts w:hint="eastAsia"/>
                <w:bCs/>
                <w:szCs w:val="21"/>
                <w:highlight w:val="none"/>
                <w:lang w:val="en-US" w:eastAsia="zh-CN"/>
              </w:rPr>
              <w:t>64</w:t>
            </w:r>
            <w:r>
              <w:rPr>
                <w:rFonts w:hint="eastAsia"/>
                <w:bCs/>
                <w:szCs w:val="21"/>
                <w:highlight w:val="none"/>
              </w:rPr>
              <w:t>.1</w:t>
            </w:r>
            <w:r>
              <w:rPr>
                <w:rFonts w:hint="eastAsia"/>
                <w:bCs/>
                <w:szCs w:val="21"/>
                <w:highlight w:val="none"/>
                <w:lang w:val="en-US" w:eastAsia="zh-CN"/>
              </w:rPr>
              <w:t>台面</w:t>
            </w:r>
            <w:r>
              <w:rPr>
                <w:rFonts w:hint="eastAsia"/>
                <w:bCs/>
                <w:szCs w:val="21"/>
                <w:highlight w:val="none"/>
              </w:rPr>
              <w:t>基材：采用环保中密度纤维板，所有材料均经过防虫、防腐特殊处理，耐磨性好，抗弯力强，不易变形，纹理清晰自然，色泽一致。</w:t>
            </w:r>
          </w:p>
        </w:tc>
      </w:tr>
      <w:tr w14:paraId="3D6396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6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61" w:author="WPS_1731128893" w:date="2025-10-24T15:51:37Z">
            <w:trPr>
              <w:trHeight w:val="170" w:hRule="atLeast"/>
            </w:trPr>
          </w:trPrChange>
        </w:trPr>
        <w:tc>
          <w:tcPr>
            <w:tcW w:w="730" w:type="dxa"/>
            <w:vMerge w:val="continue"/>
            <w:vAlign w:val="center"/>
            <w:tcPrChange w:id="2562" w:author="WPS_1731128893" w:date="2025-10-24T15:51:37Z">
              <w:tcPr>
                <w:tcW w:w="730" w:type="dxa"/>
                <w:vMerge w:val="continue"/>
                <w:vAlign w:val="center"/>
                <w:tcPrChange w:id="2563" w:author="WPS_1731128893" w:date="2025-10-24T15:51:37Z">
                  <w:tcPr>
                    <w:tcW w:w="730" w:type="dxa"/>
                    <w:vMerge w:val="continue"/>
                    <w:vAlign w:val="center"/>
                  </w:tcPr>
                </w:tcPrChange>
              </w:tcPr>
            </w:tcPrChange>
          </w:tcPr>
          <w:p w14:paraId="0520CFBA">
            <w:pPr>
              <w:jc w:val="center"/>
              <w:rPr>
                <w:bCs/>
                <w:szCs w:val="21"/>
                <w:highlight w:val="none"/>
              </w:rPr>
            </w:pPr>
          </w:p>
        </w:tc>
        <w:tc>
          <w:tcPr>
            <w:tcW w:w="1658" w:type="dxa"/>
            <w:vMerge w:val="continue"/>
            <w:tcPrChange w:id="2564" w:author="WPS_1731128893" w:date="2025-10-24T15:51:37Z">
              <w:tcPr>
                <w:tcW w:w="1658" w:type="dxa"/>
                <w:vMerge w:val="continue"/>
                <w:tcPrChange w:id="2565" w:author="WPS_1731128893" w:date="2025-10-24T15:51:37Z">
                  <w:tcPr>
                    <w:tcW w:w="1658" w:type="dxa"/>
                    <w:vMerge w:val="continue"/>
                  </w:tcPr>
                </w:tcPrChange>
              </w:tcPr>
            </w:tcPrChange>
          </w:tcPr>
          <w:p w14:paraId="0F5828BC">
            <w:pPr>
              <w:rPr>
                <w:bCs/>
                <w:szCs w:val="21"/>
                <w:highlight w:val="none"/>
              </w:rPr>
            </w:pPr>
          </w:p>
        </w:tc>
        <w:tc>
          <w:tcPr>
            <w:tcW w:w="5734" w:type="dxa"/>
            <w:shd w:val="clear" w:color="auto" w:fill="auto"/>
            <w:vAlign w:val="top"/>
            <w:tcPrChange w:id="2566" w:author="WPS_1731128893" w:date="2025-10-24T15:51:37Z">
              <w:tcPr>
                <w:tcW w:w="5734" w:type="dxa"/>
                <w:shd w:val="clear" w:color="auto" w:fill="auto"/>
                <w:vAlign w:val="top"/>
                <w:tcPrChange w:id="2567" w:author="WPS_1731128893" w:date="2025-10-24T15:51:37Z">
                  <w:tcPr>
                    <w:tcW w:w="5734" w:type="dxa"/>
                    <w:shd w:val="clear" w:color="auto" w:fill="auto"/>
                    <w:vAlign w:val="top"/>
                  </w:tcPr>
                </w:tcPrChange>
              </w:tcPr>
            </w:tcPrChange>
          </w:tcPr>
          <w:p w14:paraId="47984CD9">
            <w:pPr>
              <w:rPr>
                <w:bCs/>
                <w:szCs w:val="21"/>
                <w:highlight w:val="none"/>
              </w:rPr>
            </w:pPr>
            <w:r>
              <w:rPr>
                <w:rFonts w:hint="eastAsia"/>
                <w:bCs/>
                <w:szCs w:val="21"/>
                <w:highlight w:val="none"/>
                <w:lang w:val="en-US" w:eastAsia="zh-CN"/>
              </w:rPr>
              <w:t>64</w:t>
            </w:r>
            <w:r>
              <w:rPr>
                <w:rFonts w:hint="eastAsia"/>
                <w:bCs/>
                <w:szCs w:val="21"/>
                <w:highlight w:val="none"/>
              </w:rPr>
              <w:t>.2饰面材料：采用粉末（主要材料为特制树脂，与颜料、固化剂及其它助剂混合而成）通过静电将喷粉直接均匀吸附在中纤板表面。粉末可回收再利用，利用率达98%以上，低耗能、无污染、低损耗率，可循环的绿色环保要求。饰面板360度无死角无封边，喷粉耐刮级别≥3H；台面倒正斜切处理。</w:t>
            </w:r>
          </w:p>
        </w:tc>
      </w:tr>
      <w:tr w14:paraId="4C8B1E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6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68" w:author="WPS_1731128893" w:date="2025-10-24T15:51:37Z">
            <w:trPr>
              <w:trHeight w:val="170" w:hRule="atLeast"/>
            </w:trPr>
          </w:trPrChange>
        </w:trPr>
        <w:tc>
          <w:tcPr>
            <w:tcW w:w="730" w:type="dxa"/>
            <w:vMerge w:val="continue"/>
            <w:vAlign w:val="center"/>
            <w:tcPrChange w:id="2569" w:author="WPS_1731128893" w:date="2025-10-24T15:51:37Z">
              <w:tcPr>
                <w:tcW w:w="730" w:type="dxa"/>
                <w:vMerge w:val="continue"/>
                <w:vAlign w:val="center"/>
                <w:tcPrChange w:id="2570" w:author="WPS_1731128893" w:date="2025-10-24T15:51:37Z">
                  <w:tcPr>
                    <w:tcW w:w="730" w:type="dxa"/>
                    <w:vMerge w:val="continue"/>
                    <w:vAlign w:val="center"/>
                  </w:tcPr>
                </w:tcPrChange>
              </w:tcPr>
            </w:tcPrChange>
          </w:tcPr>
          <w:p w14:paraId="0EDB4D8B">
            <w:pPr>
              <w:jc w:val="center"/>
              <w:rPr>
                <w:bCs/>
                <w:szCs w:val="21"/>
                <w:highlight w:val="none"/>
              </w:rPr>
            </w:pPr>
          </w:p>
        </w:tc>
        <w:tc>
          <w:tcPr>
            <w:tcW w:w="1658" w:type="dxa"/>
            <w:vMerge w:val="continue"/>
            <w:tcPrChange w:id="2571" w:author="WPS_1731128893" w:date="2025-10-24T15:51:37Z">
              <w:tcPr>
                <w:tcW w:w="1658" w:type="dxa"/>
                <w:vMerge w:val="continue"/>
                <w:tcPrChange w:id="2572" w:author="WPS_1731128893" w:date="2025-10-24T15:51:37Z">
                  <w:tcPr>
                    <w:tcW w:w="1658" w:type="dxa"/>
                    <w:vMerge w:val="continue"/>
                  </w:tcPr>
                </w:tcPrChange>
              </w:tcPr>
            </w:tcPrChange>
          </w:tcPr>
          <w:p w14:paraId="36B4FCCA">
            <w:pPr>
              <w:rPr>
                <w:bCs/>
                <w:szCs w:val="21"/>
                <w:highlight w:val="none"/>
              </w:rPr>
            </w:pPr>
          </w:p>
        </w:tc>
        <w:tc>
          <w:tcPr>
            <w:tcW w:w="5734" w:type="dxa"/>
            <w:shd w:val="clear" w:color="auto" w:fill="auto"/>
            <w:tcPrChange w:id="2573" w:author="WPS_1731128893" w:date="2025-10-24T15:51:37Z">
              <w:tcPr>
                <w:tcW w:w="5734" w:type="dxa"/>
                <w:shd w:val="clear" w:color="auto" w:fill="auto"/>
                <w:tcPrChange w:id="2574" w:author="WPS_1731128893" w:date="2025-10-24T15:51:37Z">
                  <w:tcPr>
                    <w:tcW w:w="5734" w:type="dxa"/>
                    <w:shd w:val="clear" w:color="auto" w:fill="auto"/>
                  </w:tcPr>
                </w:tcPrChange>
              </w:tcPr>
            </w:tcPrChange>
          </w:tcPr>
          <w:p w14:paraId="75D95C77">
            <w:pPr>
              <w:rPr>
                <w:bCs/>
                <w:szCs w:val="21"/>
                <w:highlight w:val="none"/>
              </w:rPr>
            </w:pPr>
            <w:r>
              <w:rPr>
                <w:rFonts w:hint="eastAsia"/>
                <w:bCs/>
                <w:szCs w:val="21"/>
                <w:highlight w:val="none"/>
              </w:rPr>
              <w:t>64.</w:t>
            </w:r>
            <w:r>
              <w:rPr>
                <w:rFonts w:hint="eastAsia"/>
                <w:bCs/>
                <w:szCs w:val="21"/>
                <w:highlight w:val="none"/>
                <w:lang w:val="en-US" w:eastAsia="zh-CN"/>
              </w:rPr>
              <w:t>3</w:t>
            </w:r>
            <w:r>
              <w:rPr>
                <w:rFonts w:hint="eastAsia"/>
                <w:bCs/>
                <w:szCs w:val="21"/>
                <w:highlight w:val="none"/>
              </w:rPr>
              <w:t>桌上屏：基材采用中密度纤维板，厚度≥9mm；</w:t>
            </w:r>
          </w:p>
        </w:tc>
      </w:tr>
      <w:tr w14:paraId="47FB08B1">
        <w:tblPrEx>
          <w:tblCellMar>
            <w:top w:w="0" w:type="dxa"/>
            <w:left w:w="108" w:type="dxa"/>
            <w:bottom w:w="0" w:type="dxa"/>
            <w:right w:w="108" w:type="dxa"/>
          </w:tblCellMar>
          <w:tblPrExChange w:id="257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75" w:author="WPS_1731128893" w:date="2025-10-24T15:51:37Z">
            <w:trPr>
              <w:trHeight w:val="170" w:hRule="atLeast"/>
            </w:trPr>
          </w:trPrChange>
        </w:trPr>
        <w:tc>
          <w:tcPr>
            <w:tcW w:w="730" w:type="dxa"/>
            <w:vMerge w:val="continue"/>
            <w:vAlign w:val="center"/>
            <w:tcPrChange w:id="2576" w:author="WPS_1731128893" w:date="2025-10-24T15:51:37Z">
              <w:tcPr>
                <w:tcW w:w="730" w:type="dxa"/>
                <w:vMerge w:val="continue"/>
                <w:vAlign w:val="center"/>
                <w:tcPrChange w:id="2577" w:author="WPS_1731128893" w:date="2025-10-24T15:51:37Z">
                  <w:tcPr>
                    <w:tcW w:w="730" w:type="dxa"/>
                    <w:vMerge w:val="continue"/>
                    <w:vAlign w:val="center"/>
                  </w:tcPr>
                </w:tcPrChange>
              </w:tcPr>
            </w:tcPrChange>
          </w:tcPr>
          <w:p w14:paraId="7F4A21EE">
            <w:pPr>
              <w:jc w:val="center"/>
              <w:rPr>
                <w:bCs/>
                <w:szCs w:val="21"/>
                <w:highlight w:val="none"/>
              </w:rPr>
            </w:pPr>
          </w:p>
        </w:tc>
        <w:tc>
          <w:tcPr>
            <w:tcW w:w="1658" w:type="dxa"/>
            <w:vMerge w:val="continue"/>
            <w:tcPrChange w:id="2578" w:author="WPS_1731128893" w:date="2025-10-24T15:51:37Z">
              <w:tcPr>
                <w:tcW w:w="1658" w:type="dxa"/>
                <w:vMerge w:val="continue"/>
                <w:tcPrChange w:id="2579" w:author="WPS_1731128893" w:date="2025-10-24T15:51:37Z">
                  <w:tcPr>
                    <w:tcW w:w="1658" w:type="dxa"/>
                    <w:vMerge w:val="continue"/>
                  </w:tcPr>
                </w:tcPrChange>
              </w:tcPr>
            </w:tcPrChange>
          </w:tcPr>
          <w:p w14:paraId="06B587A7">
            <w:pPr>
              <w:rPr>
                <w:bCs/>
                <w:szCs w:val="21"/>
                <w:highlight w:val="none"/>
              </w:rPr>
            </w:pPr>
          </w:p>
        </w:tc>
        <w:tc>
          <w:tcPr>
            <w:tcW w:w="5734" w:type="dxa"/>
            <w:shd w:val="clear" w:color="auto" w:fill="auto"/>
            <w:tcPrChange w:id="2580" w:author="WPS_1731128893" w:date="2025-10-24T15:51:37Z">
              <w:tcPr>
                <w:tcW w:w="5734" w:type="dxa"/>
                <w:shd w:val="clear" w:color="auto" w:fill="auto"/>
                <w:tcPrChange w:id="2581" w:author="WPS_1731128893" w:date="2025-10-24T15:51:37Z">
                  <w:tcPr>
                    <w:tcW w:w="5734" w:type="dxa"/>
                    <w:shd w:val="clear" w:color="auto" w:fill="auto"/>
                  </w:tcPr>
                </w:tcPrChange>
              </w:tcPr>
            </w:tcPrChange>
          </w:tcPr>
          <w:p w14:paraId="1E4338CD">
            <w:pPr>
              <w:rPr>
                <w:bCs/>
                <w:szCs w:val="21"/>
                <w:highlight w:val="none"/>
              </w:rPr>
            </w:pPr>
            <w:r>
              <w:rPr>
                <w:rFonts w:hint="eastAsia"/>
                <w:bCs/>
                <w:szCs w:val="21"/>
                <w:highlight w:val="none"/>
              </w:rPr>
              <w:t>64.</w:t>
            </w:r>
            <w:r>
              <w:rPr>
                <w:rFonts w:hint="eastAsia"/>
                <w:bCs/>
                <w:szCs w:val="21"/>
                <w:highlight w:val="none"/>
                <w:lang w:val="en-US" w:eastAsia="zh-CN"/>
              </w:rPr>
              <w:t>4</w:t>
            </w:r>
            <w:r>
              <w:rPr>
                <w:rFonts w:hint="eastAsia"/>
                <w:bCs/>
                <w:szCs w:val="21"/>
                <w:highlight w:val="none"/>
              </w:rPr>
              <w:t>脚架：脚架选用钢制脚架，壁厚2mm，经打磨抛光、酸洗、磷化、防腐、防锈等工艺处理，表面静电粉末喷涂处理；</w:t>
            </w:r>
          </w:p>
        </w:tc>
      </w:tr>
      <w:tr w14:paraId="37E5C6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8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82" w:author="WPS_1731128893" w:date="2025-10-24T15:51:37Z">
            <w:trPr>
              <w:trHeight w:val="170" w:hRule="atLeast"/>
            </w:trPr>
          </w:trPrChange>
        </w:trPr>
        <w:tc>
          <w:tcPr>
            <w:tcW w:w="730" w:type="dxa"/>
            <w:vMerge w:val="continue"/>
            <w:vAlign w:val="center"/>
            <w:tcPrChange w:id="2583" w:author="WPS_1731128893" w:date="2025-10-24T15:51:37Z">
              <w:tcPr>
                <w:tcW w:w="730" w:type="dxa"/>
                <w:vMerge w:val="continue"/>
                <w:vAlign w:val="center"/>
                <w:tcPrChange w:id="2584" w:author="WPS_1731128893" w:date="2025-10-24T15:51:37Z">
                  <w:tcPr>
                    <w:tcW w:w="730" w:type="dxa"/>
                    <w:vMerge w:val="continue"/>
                    <w:vAlign w:val="center"/>
                  </w:tcPr>
                </w:tcPrChange>
              </w:tcPr>
            </w:tcPrChange>
          </w:tcPr>
          <w:p w14:paraId="11CC9F3C">
            <w:pPr>
              <w:jc w:val="center"/>
              <w:rPr>
                <w:bCs/>
                <w:szCs w:val="21"/>
                <w:highlight w:val="none"/>
              </w:rPr>
            </w:pPr>
          </w:p>
        </w:tc>
        <w:tc>
          <w:tcPr>
            <w:tcW w:w="1658" w:type="dxa"/>
            <w:vMerge w:val="continue"/>
            <w:tcPrChange w:id="2585" w:author="WPS_1731128893" w:date="2025-10-24T15:51:37Z">
              <w:tcPr>
                <w:tcW w:w="1658" w:type="dxa"/>
                <w:vMerge w:val="continue"/>
                <w:tcPrChange w:id="2586" w:author="WPS_1731128893" w:date="2025-10-24T15:51:37Z">
                  <w:tcPr>
                    <w:tcW w:w="1658" w:type="dxa"/>
                    <w:vMerge w:val="continue"/>
                  </w:tcPr>
                </w:tcPrChange>
              </w:tcPr>
            </w:tcPrChange>
          </w:tcPr>
          <w:p w14:paraId="6C8A271D">
            <w:pPr>
              <w:rPr>
                <w:bCs/>
                <w:szCs w:val="21"/>
                <w:highlight w:val="none"/>
              </w:rPr>
            </w:pPr>
          </w:p>
        </w:tc>
        <w:tc>
          <w:tcPr>
            <w:tcW w:w="5734" w:type="dxa"/>
            <w:shd w:val="clear" w:color="auto" w:fill="auto"/>
            <w:tcPrChange w:id="2587" w:author="WPS_1731128893" w:date="2025-10-24T15:51:37Z">
              <w:tcPr>
                <w:tcW w:w="5734" w:type="dxa"/>
                <w:shd w:val="clear" w:color="auto" w:fill="auto"/>
                <w:tcPrChange w:id="2588" w:author="WPS_1731128893" w:date="2025-10-24T15:51:37Z">
                  <w:tcPr>
                    <w:tcW w:w="5734" w:type="dxa"/>
                    <w:shd w:val="clear" w:color="auto" w:fill="auto"/>
                  </w:tcPr>
                </w:tcPrChange>
              </w:tcPr>
            </w:tcPrChange>
          </w:tcPr>
          <w:p w14:paraId="12B2BF7C">
            <w:pPr>
              <w:rPr>
                <w:bCs/>
                <w:szCs w:val="21"/>
                <w:highlight w:val="none"/>
              </w:rPr>
            </w:pPr>
            <w:r>
              <w:rPr>
                <w:rFonts w:hint="eastAsia"/>
                <w:bCs/>
                <w:szCs w:val="21"/>
                <w:highlight w:val="none"/>
              </w:rPr>
              <w:t>64.</w:t>
            </w:r>
            <w:r>
              <w:rPr>
                <w:rFonts w:hint="eastAsia"/>
                <w:bCs/>
                <w:szCs w:val="21"/>
                <w:highlight w:val="none"/>
                <w:lang w:val="en-US" w:eastAsia="zh-CN"/>
              </w:rPr>
              <w:t>5</w:t>
            </w:r>
            <w:r>
              <w:rPr>
                <w:rFonts w:hint="eastAsia"/>
                <w:bCs/>
                <w:szCs w:val="21"/>
                <w:highlight w:val="none"/>
              </w:rPr>
              <w:t>五金配件：标准五金件，连接应严密、平整、端正、牢固，无崩茬或松动</w:t>
            </w:r>
          </w:p>
        </w:tc>
      </w:tr>
      <w:tr w14:paraId="3425C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8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89" w:author="WPS_1731128893" w:date="2025-10-24T15:51:37Z">
            <w:trPr>
              <w:trHeight w:val="170" w:hRule="atLeast"/>
            </w:trPr>
          </w:trPrChange>
        </w:trPr>
        <w:tc>
          <w:tcPr>
            <w:tcW w:w="730" w:type="dxa"/>
            <w:vMerge w:val="continue"/>
            <w:vAlign w:val="center"/>
            <w:tcPrChange w:id="2590" w:author="WPS_1731128893" w:date="2025-10-24T15:51:37Z">
              <w:tcPr>
                <w:tcW w:w="730" w:type="dxa"/>
                <w:vMerge w:val="continue"/>
                <w:vAlign w:val="center"/>
                <w:tcPrChange w:id="2591" w:author="WPS_1731128893" w:date="2025-10-24T15:51:37Z">
                  <w:tcPr>
                    <w:tcW w:w="730" w:type="dxa"/>
                    <w:vMerge w:val="continue"/>
                    <w:vAlign w:val="center"/>
                  </w:tcPr>
                </w:tcPrChange>
              </w:tcPr>
            </w:tcPrChange>
          </w:tcPr>
          <w:p w14:paraId="7396E408">
            <w:pPr>
              <w:jc w:val="center"/>
              <w:rPr>
                <w:bCs/>
                <w:szCs w:val="21"/>
                <w:highlight w:val="none"/>
              </w:rPr>
            </w:pPr>
          </w:p>
        </w:tc>
        <w:tc>
          <w:tcPr>
            <w:tcW w:w="1658" w:type="dxa"/>
            <w:vMerge w:val="continue"/>
            <w:tcPrChange w:id="2592" w:author="WPS_1731128893" w:date="2025-10-24T15:51:37Z">
              <w:tcPr>
                <w:tcW w:w="1658" w:type="dxa"/>
                <w:vMerge w:val="continue"/>
                <w:tcPrChange w:id="2593" w:author="WPS_1731128893" w:date="2025-10-24T15:51:37Z">
                  <w:tcPr>
                    <w:tcW w:w="1658" w:type="dxa"/>
                    <w:vMerge w:val="continue"/>
                  </w:tcPr>
                </w:tcPrChange>
              </w:tcPr>
            </w:tcPrChange>
          </w:tcPr>
          <w:p w14:paraId="425B4A7B">
            <w:pPr>
              <w:rPr>
                <w:bCs/>
                <w:szCs w:val="21"/>
                <w:highlight w:val="none"/>
              </w:rPr>
            </w:pPr>
          </w:p>
        </w:tc>
        <w:tc>
          <w:tcPr>
            <w:tcW w:w="5734" w:type="dxa"/>
            <w:shd w:val="clear" w:color="auto" w:fill="auto"/>
            <w:tcPrChange w:id="2594" w:author="WPS_1731128893" w:date="2025-10-24T15:51:37Z">
              <w:tcPr>
                <w:tcW w:w="5734" w:type="dxa"/>
                <w:shd w:val="clear" w:color="auto" w:fill="auto"/>
                <w:tcPrChange w:id="2595" w:author="WPS_1731128893" w:date="2025-10-24T15:51:37Z">
                  <w:tcPr>
                    <w:tcW w:w="5734" w:type="dxa"/>
                    <w:shd w:val="clear" w:color="auto" w:fill="auto"/>
                  </w:tcPr>
                </w:tcPrChange>
              </w:tcPr>
            </w:tcPrChange>
          </w:tcPr>
          <w:p w14:paraId="61B9E2BE">
            <w:pPr>
              <w:rPr>
                <w:bCs/>
                <w:szCs w:val="21"/>
                <w:highlight w:val="none"/>
              </w:rPr>
            </w:pPr>
            <w:r>
              <w:rPr>
                <w:rFonts w:hint="eastAsia"/>
                <w:bCs/>
                <w:szCs w:val="21"/>
                <w:highlight w:val="none"/>
              </w:rPr>
              <w:t>64.</w:t>
            </w:r>
            <w:r>
              <w:rPr>
                <w:rFonts w:hint="eastAsia"/>
                <w:bCs/>
                <w:szCs w:val="21"/>
                <w:highlight w:val="none"/>
                <w:lang w:val="en-US" w:eastAsia="zh-CN"/>
              </w:rPr>
              <w:t>6</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2F1F1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59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596" w:author="WPS_1731128893" w:date="2025-10-24T15:51:37Z">
            <w:trPr>
              <w:trHeight w:val="170" w:hRule="atLeast"/>
            </w:trPr>
          </w:trPrChange>
        </w:trPr>
        <w:tc>
          <w:tcPr>
            <w:tcW w:w="730" w:type="dxa"/>
            <w:vMerge w:val="restart"/>
            <w:shd w:val="clear" w:color="auto" w:fill="auto"/>
            <w:vAlign w:val="center"/>
            <w:tcPrChange w:id="2597" w:author="WPS_1731128893" w:date="2025-10-24T15:51:37Z">
              <w:tcPr>
                <w:tcW w:w="730" w:type="dxa"/>
                <w:vMerge w:val="restart"/>
                <w:shd w:val="clear" w:color="auto" w:fill="auto"/>
                <w:vAlign w:val="center"/>
                <w:tcPrChange w:id="2598" w:author="WPS_1731128893" w:date="2025-10-24T15:51:37Z">
                  <w:tcPr>
                    <w:tcW w:w="730" w:type="dxa"/>
                    <w:vMerge w:val="restart"/>
                    <w:shd w:val="clear" w:color="auto" w:fill="auto"/>
                    <w:vAlign w:val="center"/>
                  </w:tcPr>
                </w:tcPrChange>
              </w:tcPr>
            </w:tcPrChange>
          </w:tcPr>
          <w:p w14:paraId="675FC293">
            <w:pPr>
              <w:rPr>
                <w:bCs/>
                <w:szCs w:val="21"/>
                <w:highlight w:val="none"/>
              </w:rPr>
            </w:pPr>
            <w:r>
              <w:rPr>
                <w:rFonts w:hint="eastAsia"/>
                <w:bCs/>
                <w:szCs w:val="21"/>
                <w:highlight w:val="none"/>
              </w:rPr>
              <w:t>65</w:t>
            </w:r>
          </w:p>
        </w:tc>
        <w:tc>
          <w:tcPr>
            <w:tcW w:w="1658" w:type="dxa"/>
            <w:vMerge w:val="restart"/>
            <w:shd w:val="clear" w:color="auto" w:fill="auto"/>
            <w:vAlign w:val="center"/>
            <w:tcPrChange w:id="2599" w:author="WPS_1731128893" w:date="2025-10-24T15:51:37Z">
              <w:tcPr>
                <w:tcW w:w="1658" w:type="dxa"/>
                <w:vMerge w:val="restart"/>
                <w:shd w:val="clear" w:color="auto" w:fill="auto"/>
                <w:vAlign w:val="center"/>
                <w:tcPrChange w:id="2600" w:author="WPS_1731128893" w:date="2025-10-24T15:51:37Z">
                  <w:tcPr>
                    <w:tcW w:w="1658" w:type="dxa"/>
                    <w:vMerge w:val="restart"/>
                    <w:shd w:val="clear" w:color="auto" w:fill="auto"/>
                    <w:vAlign w:val="center"/>
                  </w:tcPr>
                </w:tcPrChange>
              </w:tcPr>
            </w:tcPrChange>
          </w:tcPr>
          <w:p w14:paraId="75D158FF">
            <w:pPr>
              <w:rPr>
                <w:bCs/>
                <w:szCs w:val="21"/>
                <w:highlight w:val="none"/>
              </w:rPr>
            </w:pPr>
          </w:p>
          <w:p w14:paraId="13C8B49C">
            <w:pPr>
              <w:rPr>
                <w:bCs/>
                <w:szCs w:val="21"/>
                <w:highlight w:val="none"/>
              </w:rPr>
            </w:pPr>
          </w:p>
          <w:p w14:paraId="3F9F0660">
            <w:pPr>
              <w:rPr>
                <w:rFonts w:hint="eastAsia"/>
                <w:bCs/>
                <w:szCs w:val="21"/>
                <w:highlight w:val="none"/>
              </w:rPr>
            </w:pPr>
            <w:r>
              <w:rPr>
                <w:rFonts w:hint="eastAsia"/>
                <w:bCs/>
                <w:szCs w:val="21"/>
                <w:highlight w:val="none"/>
                <w:lang w:val="en-US" w:eastAsia="zh-CN"/>
              </w:rPr>
              <w:t>三人阅览</w:t>
            </w:r>
            <w:r>
              <w:rPr>
                <w:rFonts w:hint="eastAsia"/>
                <w:bCs/>
                <w:szCs w:val="21"/>
                <w:highlight w:val="none"/>
              </w:rPr>
              <w:t>桌</w:t>
            </w:r>
          </w:p>
          <w:p w14:paraId="487125CC">
            <w:pPr>
              <w:rPr>
                <w:rFonts w:hint="eastAsia"/>
                <w:bCs/>
                <w:szCs w:val="21"/>
                <w:highlight w:val="none"/>
              </w:rPr>
            </w:pPr>
          </w:p>
          <w:p w14:paraId="7E141DE0">
            <w:pPr>
              <w:rPr>
                <w:rFonts w:hint="eastAsia"/>
                <w:bCs/>
                <w:szCs w:val="21"/>
                <w:highlight w:val="none"/>
              </w:rPr>
            </w:pPr>
            <w:r>
              <w:rPr>
                <w:highlight w:val="none"/>
              </w:rPr>
              <w:drawing>
                <wp:inline distT="0" distB="0" distL="114300" distR="114300">
                  <wp:extent cx="900430" cy="848995"/>
                  <wp:effectExtent l="0" t="0" r="1270" b="1905"/>
                  <wp:docPr id="15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32"/>
                          <pic:cNvPicPr>
                            <a:picLocks noChangeAspect="1"/>
                          </pic:cNvPicPr>
                        </pic:nvPicPr>
                        <pic:blipFill>
                          <a:blip r:embed="rId72"/>
                          <a:stretch>
                            <a:fillRect/>
                          </a:stretch>
                        </pic:blipFill>
                        <pic:spPr>
                          <a:xfrm>
                            <a:off x="0" y="0"/>
                            <a:ext cx="900430" cy="848995"/>
                          </a:xfrm>
                          <a:prstGeom prst="rect">
                            <a:avLst/>
                          </a:prstGeom>
                          <a:noFill/>
                          <a:ln>
                            <a:noFill/>
                          </a:ln>
                        </pic:spPr>
                      </pic:pic>
                    </a:graphicData>
                  </a:graphic>
                </wp:inline>
              </w:drawing>
            </w:r>
          </w:p>
        </w:tc>
        <w:tc>
          <w:tcPr>
            <w:tcW w:w="5734" w:type="dxa"/>
            <w:shd w:val="clear" w:color="auto" w:fill="auto"/>
            <w:vAlign w:val="top"/>
            <w:tcPrChange w:id="2601" w:author="WPS_1731128893" w:date="2025-10-24T15:51:37Z">
              <w:tcPr>
                <w:tcW w:w="5734" w:type="dxa"/>
                <w:shd w:val="clear" w:color="auto" w:fill="auto"/>
                <w:vAlign w:val="top"/>
                <w:tcPrChange w:id="2602" w:author="WPS_1731128893" w:date="2025-10-24T15:51:37Z">
                  <w:tcPr>
                    <w:tcW w:w="5734" w:type="dxa"/>
                    <w:shd w:val="clear" w:color="auto" w:fill="auto"/>
                    <w:vAlign w:val="top"/>
                  </w:tcPr>
                </w:tcPrChange>
              </w:tcPr>
            </w:tcPrChange>
          </w:tcPr>
          <w:p w14:paraId="17D15C5B">
            <w:pPr>
              <w:rPr>
                <w:bCs/>
                <w:szCs w:val="21"/>
                <w:highlight w:val="none"/>
              </w:rPr>
            </w:pPr>
            <w:r>
              <w:rPr>
                <w:rFonts w:hint="eastAsia"/>
                <w:bCs/>
                <w:szCs w:val="21"/>
                <w:highlight w:val="none"/>
                <w:lang w:val="en-US" w:eastAsia="zh-CN"/>
              </w:rPr>
              <w:t>65</w:t>
            </w:r>
            <w:r>
              <w:rPr>
                <w:rFonts w:hint="eastAsia"/>
                <w:bCs/>
                <w:szCs w:val="21"/>
                <w:highlight w:val="none"/>
              </w:rPr>
              <w:t>.1</w:t>
            </w:r>
            <w:r>
              <w:rPr>
                <w:rFonts w:hint="eastAsia"/>
                <w:bCs/>
                <w:szCs w:val="21"/>
                <w:highlight w:val="none"/>
                <w:lang w:val="en-US" w:eastAsia="zh-CN"/>
              </w:rPr>
              <w:t>台面</w:t>
            </w:r>
            <w:r>
              <w:rPr>
                <w:rFonts w:hint="eastAsia"/>
                <w:bCs/>
                <w:szCs w:val="21"/>
                <w:highlight w:val="none"/>
              </w:rPr>
              <w:t>基材：采用环保中密度纤维板，所有材料均经过防虫、防腐特殊处理，耐磨性好，抗弯力强，不易变形，纹理清晰自然，色泽一致。</w:t>
            </w:r>
          </w:p>
        </w:tc>
      </w:tr>
      <w:tr w14:paraId="31235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0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03" w:author="WPS_1731128893" w:date="2025-10-24T15:51:37Z">
            <w:trPr>
              <w:trHeight w:val="170" w:hRule="atLeast"/>
            </w:trPr>
          </w:trPrChange>
        </w:trPr>
        <w:tc>
          <w:tcPr>
            <w:tcW w:w="730" w:type="dxa"/>
            <w:vMerge w:val="continue"/>
            <w:vAlign w:val="center"/>
            <w:tcPrChange w:id="2604" w:author="WPS_1731128893" w:date="2025-10-24T15:51:37Z">
              <w:tcPr>
                <w:tcW w:w="730" w:type="dxa"/>
                <w:vMerge w:val="continue"/>
                <w:vAlign w:val="center"/>
                <w:tcPrChange w:id="2605" w:author="WPS_1731128893" w:date="2025-10-24T15:51:37Z">
                  <w:tcPr>
                    <w:tcW w:w="730" w:type="dxa"/>
                    <w:vMerge w:val="continue"/>
                    <w:vAlign w:val="center"/>
                  </w:tcPr>
                </w:tcPrChange>
              </w:tcPr>
            </w:tcPrChange>
          </w:tcPr>
          <w:p w14:paraId="0A84EF4F">
            <w:pPr>
              <w:jc w:val="center"/>
              <w:rPr>
                <w:bCs/>
                <w:szCs w:val="21"/>
                <w:highlight w:val="none"/>
              </w:rPr>
            </w:pPr>
          </w:p>
        </w:tc>
        <w:tc>
          <w:tcPr>
            <w:tcW w:w="1658" w:type="dxa"/>
            <w:vMerge w:val="continue"/>
            <w:tcPrChange w:id="2606" w:author="WPS_1731128893" w:date="2025-10-24T15:51:37Z">
              <w:tcPr>
                <w:tcW w:w="1658" w:type="dxa"/>
                <w:vMerge w:val="continue"/>
                <w:tcPrChange w:id="2607" w:author="WPS_1731128893" w:date="2025-10-24T15:51:37Z">
                  <w:tcPr>
                    <w:tcW w:w="1658" w:type="dxa"/>
                    <w:vMerge w:val="continue"/>
                  </w:tcPr>
                </w:tcPrChange>
              </w:tcPr>
            </w:tcPrChange>
          </w:tcPr>
          <w:p w14:paraId="442011FD">
            <w:pPr>
              <w:rPr>
                <w:bCs/>
                <w:szCs w:val="21"/>
                <w:highlight w:val="none"/>
              </w:rPr>
            </w:pPr>
          </w:p>
        </w:tc>
        <w:tc>
          <w:tcPr>
            <w:tcW w:w="5734" w:type="dxa"/>
            <w:shd w:val="clear" w:color="auto" w:fill="auto"/>
            <w:vAlign w:val="top"/>
            <w:tcPrChange w:id="2608" w:author="WPS_1731128893" w:date="2025-10-24T15:51:37Z">
              <w:tcPr>
                <w:tcW w:w="5734" w:type="dxa"/>
                <w:shd w:val="clear" w:color="auto" w:fill="auto"/>
                <w:vAlign w:val="top"/>
                <w:tcPrChange w:id="2609" w:author="WPS_1731128893" w:date="2025-10-24T15:51:37Z">
                  <w:tcPr>
                    <w:tcW w:w="5734" w:type="dxa"/>
                    <w:shd w:val="clear" w:color="auto" w:fill="auto"/>
                    <w:vAlign w:val="top"/>
                  </w:tcPr>
                </w:tcPrChange>
              </w:tcPr>
            </w:tcPrChange>
          </w:tcPr>
          <w:p w14:paraId="7EEBE212">
            <w:pPr>
              <w:rPr>
                <w:bCs/>
                <w:szCs w:val="21"/>
                <w:highlight w:val="none"/>
              </w:rPr>
            </w:pPr>
            <w:r>
              <w:rPr>
                <w:rFonts w:hint="eastAsia"/>
                <w:bCs/>
                <w:szCs w:val="21"/>
                <w:highlight w:val="none"/>
                <w:lang w:val="en-US" w:eastAsia="zh-CN"/>
              </w:rPr>
              <w:t>65</w:t>
            </w:r>
            <w:r>
              <w:rPr>
                <w:rFonts w:hint="eastAsia"/>
                <w:bCs/>
                <w:szCs w:val="21"/>
                <w:highlight w:val="none"/>
              </w:rPr>
              <w:t>.2饰面材料：采用粉末（主要材料为特制树脂，与颜料、固化剂及其它助剂混合而成）通过静电将喷粉直接均匀吸附在中纤板表面。粉末可回收再利用，利用率达98%以上，低耗能、无污染、低损耗率，可循环的绿色环保要求。饰面板360度无死角无封边，喷粉耐刮级别≥3H；台面倒正斜切处理。</w:t>
            </w:r>
          </w:p>
        </w:tc>
      </w:tr>
      <w:tr w14:paraId="37CB9D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1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10" w:author="WPS_1731128893" w:date="2025-10-24T15:51:37Z">
            <w:trPr>
              <w:trHeight w:val="170" w:hRule="atLeast"/>
            </w:trPr>
          </w:trPrChange>
        </w:trPr>
        <w:tc>
          <w:tcPr>
            <w:tcW w:w="730" w:type="dxa"/>
            <w:vMerge w:val="continue"/>
            <w:vAlign w:val="center"/>
            <w:tcPrChange w:id="2611" w:author="WPS_1731128893" w:date="2025-10-24T15:51:37Z">
              <w:tcPr>
                <w:tcW w:w="730" w:type="dxa"/>
                <w:vMerge w:val="continue"/>
                <w:vAlign w:val="center"/>
                <w:tcPrChange w:id="2612" w:author="WPS_1731128893" w:date="2025-10-24T15:51:37Z">
                  <w:tcPr>
                    <w:tcW w:w="730" w:type="dxa"/>
                    <w:vMerge w:val="continue"/>
                    <w:vAlign w:val="center"/>
                  </w:tcPr>
                </w:tcPrChange>
              </w:tcPr>
            </w:tcPrChange>
          </w:tcPr>
          <w:p w14:paraId="2B635366">
            <w:pPr>
              <w:jc w:val="center"/>
              <w:rPr>
                <w:bCs/>
                <w:szCs w:val="21"/>
                <w:highlight w:val="none"/>
              </w:rPr>
            </w:pPr>
          </w:p>
        </w:tc>
        <w:tc>
          <w:tcPr>
            <w:tcW w:w="1658" w:type="dxa"/>
            <w:vMerge w:val="continue"/>
            <w:tcPrChange w:id="2613" w:author="WPS_1731128893" w:date="2025-10-24T15:51:37Z">
              <w:tcPr>
                <w:tcW w:w="1658" w:type="dxa"/>
                <w:vMerge w:val="continue"/>
                <w:tcPrChange w:id="2614" w:author="WPS_1731128893" w:date="2025-10-24T15:51:37Z">
                  <w:tcPr>
                    <w:tcW w:w="1658" w:type="dxa"/>
                    <w:vMerge w:val="continue"/>
                  </w:tcPr>
                </w:tcPrChange>
              </w:tcPr>
            </w:tcPrChange>
          </w:tcPr>
          <w:p w14:paraId="6A32180C">
            <w:pPr>
              <w:rPr>
                <w:bCs/>
                <w:szCs w:val="21"/>
                <w:highlight w:val="none"/>
              </w:rPr>
            </w:pPr>
          </w:p>
        </w:tc>
        <w:tc>
          <w:tcPr>
            <w:tcW w:w="5734" w:type="dxa"/>
            <w:shd w:val="clear" w:color="auto" w:fill="auto"/>
            <w:tcPrChange w:id="2615" w:author="WPS_1731128893" w:date="2025-10-24T15:51:37Z">
              <w:tcPr>
                <w:tcW w:w="5734" w:type="dxa"/>
                <w:shd w:val="clear" w:color="auto" w:fill="auto"/>
                <w:tcPrChange w:id="2616" w:author="WPS_1731128893" w:date="2025-10-24T15:51:37Z">
                  <w:tcPr>
                    <w:tcW w:w="5734" w:type="dxa"/>
                    <w:shd w:val="clear" w:color="auto" w:fill="auto"/>
                  </w:tcPr>
                </w:tcPrChange>
              </w:tcPr>
            </w:tcPrChange>
          </w:tcPr>
          <w:p w14:paraId="572C3847">
            <w:pPr>
              <w:rPr>
                <w:bCs/>
                <w:szCs w:val="21"/>
                <w:highlight w:val="none"/>
              </w:rPr>
            </w:pPr>
            <w:r>
              <w:rPr>
                <w:rFonts w:hint="eastAsia"/>
                <w:bCs/>
                <w:szCs w:val="21"/>
                <w:highlight w:val="none"/>
              </w:rPr>
              <w:t>65.</w:t>
            </w:r>
            <w:r>
              <w:rPr>
                <w:rFonts w:hint="eastAsia"/>
                <w:bCs/>
                <w:szCs w:val="21"/>
                <w:highlight w:val="none"/>
                <w:lang w:val="en-US" w:eastAsia="zh-CN"/>
              </w:rPr>
              <w:t>3</w:t>
            </w:r>
            <w:r>
              <w:rPr>
                <w:rFonts w:hint="eastAsia"/>
                <w:bCs/>
                <w:szCs w:val="21"/>
                <w:highlight w:val="none"/>
              </w:rPr>
              <w:t>桌上屏：基材采用中密度纤维板，厚度≥9mm；</w:t>
            </w:r>
          </w:p>
        </w:tc>
      </w:tr>
      <w:tr w14:paraId="340BDB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1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17" w:author="WPS_1731128893" w:date="2025-10-24T15:51:37Z">
            <w:trPr>
              <w:trHeight w:val="170" w:hRule="atLeast"/>
            </w:trPr>
          </w:trPrChange>
        </w:trPr>
        <w:tc>
          <w:tcPr>
            <w:tcW w:w="730" w:type="dxa"/>
            <w:vMerge w:val="continue"/>
            <w:vAlign w:val="center"/>
            <w:tcPrChange w:id="2618" w:author="WPS_1731128893" w:date="2025-10-24T15:51:37Z">
              <w:tcPr>
                <w:tcW w:w="730" w:type="dxa"/>
                <w:vMerge w:val="continue"/>
                <w:vAlign w:val="center"/>
                <w:tcPrChange w:id="2619" w:author="WPS_1731128893" w:date="2025-10-24T15:51:37Z">
                  <w:tcPr>
                    <w:tcW w:w="730" w:type="dxa"/>
                    <w:vMerge w:val="continue"/>
                    <w:vAlign w:val="center"/>
                  </w:tcPr>
                </w:tcPrChange>
              </w:tcPr>
            </w:tcPrChange>
          </w:tcPr>
          <w:p w14:paraId="590FFEA7">
            <w:pPr>
              <w:jc w:val="center"/>
              <w:rPr>
                <w:bCs/>
                <w:szCs w:val="21"/>
                <w:highlight w:val="none"/>
              </w:rPr>
            </w:pPr>
          </w:p>
        </w:tc>
        <w:tc>
          <w:tcPr>
            <w:tcW w:w="1658" w:type="dxa"/>
            <w:vMerge w:val="continue"/>
            <w:tcPrChange w:id="2620" w:author="WPS_1731128893" w:date="2025-10-24T15:51:37Z">
              <w:tcPr>
                <w:tcW w:w="1658" w:type="dxa"/>
                <w:vMerge w:val="continue"/>
                <w:tcPrChange w:id="2621" w:author="WPS_1731128893" w:date="2025-10-24T15:51:37Z">
                  <w:tcPr>
                    <w:tcW w:w="1658" w:type="dxa"/>
                    <w:vMerge w:val="continue"/>
                  </w:tcPr>
                </w:tcPrChange>
              </w:tcPr>
            </w:tcPrChange>
          </w:tcPr>
          <w:p w14:paraId="7765E948">
            <w:pPr>
              <w:rPr>
                <w:bCs/>
                <w:szCs w:val="21"/>
                <w:highlight w:val="none"/>
              </w:rPr>
            </w:pPr>
          </w:p>
        </w:tc>
        <w:tc>
          <w:tcPr>
            <w:tcW w:w="5734" w:type="dxa"/>
            <w:shd w:val="clear" w:color="auto" w:fill="auto"/>
            <w:tcPrChange w:id="2622" w:author="WPS_1731128893" w:date="2025-10-24T15:51:37Z">
              <w:tcPr>
                <w:tcW w:w="5734" w:type="dxa"/>
                <w:shd w:val="clear" w:color="auto" w:fill="auto"/>
                <w:tcPrChange w:id="2623" w:author="WPS_1731128893" w:date="2025-10-24T15:51:37Z">
                  <w:tcPr>
                    <w:tcW w:w="5734" w:type="dxa"/>
                    <w:shd w:val="clear" w:color="auto" w:fill="auto"/>
                  </w:tcPr>
                </w:tcPrChange>
              </w:tcPr>
            </w:tcPrChange>
          </w:tcPr>
          <w:p w14:paraId="772173AA">
            <w:pPr>
              <w:rPr>
                <w:bCs/>
                <w:szCs w:val="21"/>
                <w:highlight w:val="none"/>
              </w:rPr>
            </w:pPr>
            <w:r>
              <w:rPr>
                <w:rFonts w:hint="eastAsia"/>
                <w:bCs/>
                <w:szCs w:val="21"/>
                <w:highlight w:val="none"/>
              </w:rPr>
              <w:t>65.</w:t>
            </w:r>
            <w:r>
              <w:rPr>
                <w:rFonts w:hint="eastAsia"/>
                <w:bCs/>
                <w:szCs w:val="21"/>
                <w:highlight w:val="none"/>
                <w:lang w:val="en-US" w:eastAsia="zh-CN"/>
              </w:rPr>
              <w:t>4</w:t>
            </w:r>
            <w:r>
              <w:rPr>
                <w:rFonts w:hint="eastAsia"/>
                <w:bCs/>
                <w:szCs w:val="21"/>
                <w:highlight w:val="none"/>
              </w:rPr>
              <w:t>脚架：脚架选用钢制脚架，壁厚2mm，经打磨抛光、酸洗、磷化、防腐、防锈等工艺处理，表面静电粉末喷涂处理；</w:t>
            </w:r>
          </w:p>
        </w:tc>
      </w:tr>
      <w:tr w14:paraId="295190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2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24" w:author="WPS_1731128893" w:date="2025-10-24T15:51:37Z">
            <w:trPr>
              <w:trHeight w:val="170" w:hRule="atLeast"/>
            </w:trPr>
          </w:trPrChange>
        </w:trPr>
        <w:tc>
          <w:tcPr>
            <w:tcW w:w="730" w:type="dxa"/>
            <w:vMerge w:val="continue"/>
            <w:vAlign w:val="center"/>
            <w:tcPrChange w:id="2625" w:author="WPS_1731128893" w:date="2025-10-24T15:51:37Z">
              <w:tcPr>
                <w:tcW w:w="730" w:type="dxa"/>
                <w:vMerge w:val="continue"/>
                <w:vAlign w:val="center"/>
                <w:tcPrChange w:id="2626" w:author="WPS_1731128893" w:date="2025-10-24T15:51:37Z">
                  <w:tcPr>
                    <w:tcW w:w="730" w:type="dxa"/>
                    <w:vMerge w:val="continue"/>
                    <w:vAlign w:val="center"/>
                  </w:tcPr>
                </w:tcPrChange>
              </w:tcPr>
            </w:tcPrChange>
          </w:tcPr>
          <w:p w14:paraId="5EB651A8">
            <w:pPr>
              <w:jc w:val="center"/>
              <w:rPr>
                <w:bCs/>
                <w:szCs w:val="21"/>
                <w:highlight w:val="none"/>
              </w:rPr>
            </w:pPr>
          </w:p>
        </w:tc>
        <w:tc>
          <w:tcPr>
            <w:tcW w:w="1658" w:type="dxa"/>
            <w:vMerge w:val="continue"/>
            <w:tcPrChange w:id="2627" w:author="WPS_1731128893" w:date="2025-10-24T15:51:37Z">
              <w:tcPr>
                <w:tcW w:w="1658" w:type="dxa"/>
                <w:vMerge w:val="continue"/>
                <w:tcPrChange w:id="2628" w:author="WPS_1731128893" w:date="2025-10-24T15:51:37Z">
                  <w:tcPr>
                    <w:tcW w:w="1658" w:type="dxa"/>
                    <w:vMerge w:val="continue"/>
                  </w:tcPr>
                </w:tcPrChange>
              </w:tcPr>
            </w:tcPrChange>
          </w:tcPr>
          <w:p w14:paraId="4A64CDA2">
            <w:pPr>
              <w:rPr>
                <w:bCs/>
                <w:szCs w:val="21"/>
                <w:highlight w:val="none"/>
              </w:rPr>
            </w:pPr>
          </w:p>
        </w:tc>
        <w:tc>
          <w:tcPr>
            <w:tcW w:w="5734" w:type="dxa"/>
            <w:shd w:val="clear" w:color="auto" w:fill="auto"/>
            <w:tcPrChange w:id="2629" w:author="WPS_1731128893" w:date="2025-10-24T15:51:37Z">
              <w:tcPr>
                <w:tcW w:w="5734" w:type="dxa"/>
                <w:shd w:val="clear" w:color="auto" w:fill="auto"/>
                <w:tcPrChange w:id="2630" w:author="WPS_1731128893" w:date="2025-10-24T15:51:37Z">
                  <w:tcPr>
                    <w:tcW w:w="5734" w:type="dxa"/>
                    <w:shd w:val="clear" w:color="auto" w:fill="auto"/>
                  </w:tcPr>
                </w:tcPrChange>
              </w:tcPr>
            </w:tcPrChange>
          </w:tcPr>
          <w:p w14:paraId="0A790D67">
            <w:pPr>
              <w:rPr>
                <w:bCs/>
                <w:szCs w:val="21"/>
                <w:highlight w:val="none"/>
              </w:rPr>
            </w:pPr>
            <w:r>
              <w:rPr>
                <w:rFonts w:hint="eastAsia"/>
                <w:bCs/>
                <w:szCs w:val="21"/>
                <w:highlight w:val="none"/>
              </w:rPr>
              <w:t>65.</w:t>
            </w:r>
            <w:r>
              <w:rPr>
                <w:rFonts w:hint="eastAsia"/>
                <w:bCs/>
                <w:szCs w:val="21"/>
                <w:highlight w:val="none"/>
                <w:lang w:val="en-US" w:eastAsia="zh-CN"/>
              </w:rPr>
              <w:t>5</w:t>
            </w:r>
            <w:r>
              <w:rPr>
                <w:rFonts w:hint="eastAsia"/>
                <w:bCs/>
                <w:szCs w:val="21"/>
                <w:highlight w:val="none"/>
              </w:rPr>
              <w:t>五金配件：标准五金件，连接应严密、平整、端正、牢固，无崩茬或松动</w:t>
            </w:r>
          </w:p>
        </w:tc>
      </w:tr>
      <w:tr w14:paraId="1CD3C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3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31" w:author="WPS_1731128893" w:date="2025-10-24T15:51:37Z">
            <w:trPr>
              <w:trHeight w:val="170" w:hRule="atLeast"/>
            </w:trPr>
          </w:trPrChange>
        </w:trPr>
        <w:tc>
          <w:tcPr>
            <w:tcW w:w="730" w:type="dxa"/>
            <w:vMerge w:val="continue"/>
            <w:vAlign w:val="center"/>
            <w:tcPrChange w:id="2632" w:author="WPS_1731128893" w:date="2025-10-24T15:51:37Z">
              <w:tcPr>
                <w:tcW w:w="730" w:type="dxa"/>
                <w:vMerge w:val="continue"/>
                <w:vAlign w:val="center"/>
                <w:tcPrChange w:id="2633" w:author="WPS_1731128893" w:date="2025-10-24T15:51:37Z">
                  <w:tcPr>
                    <w:tcW w:w="730" w:type="dxa"/>
                    <w:vMerge w:val="continue"/>
                    <w:vAlign w:val="center"/>
                  </w:tcPr>
                </w:tcPrChange>
              </w:tcPr>
            </w:tcPrChange>
          </w:tcPr>
          <w:p w14:paraId="4B0BF023">
            <w:pPr>
              <w:jc w:val="center"/>
              <w:rPr>
                <w:bCs/>
                <w:szCs w:val="21"/>
                <w:highlight w:val="none"/>
              </w:rPr>
            </w:pPr>
          </w:p>
        </w:tc>
        <w:tc>
          <w:tcPr>
            <w:tcW w:w="1658" w:type="dxa"/>
            <w:vMerge w:val="continue"/>
            <w:tcPrChange w:id="2634" w:author="WPS_1731128893" w:date="2025-10-24T15:51:37Z">
              <w:tcPr>
                <w:tcW w:w="1658" w:type="dxa"/>
                <w:vMerge w:val="continue"/>
                <w:tcPrChange w:id="2635" w:author="WPS_1731128893" w:date="2025-10-24T15:51:37Z">
                  <w:tcPr>
                    <w:tcW w:w="1658" w:type="dxa"/>
                    <w:vMerge w:val="continue"/>
                  </w:tcPr>
                </w:tcPrChange>
              </w:tcPr>
            </w:tcPrChange>
          </w:tcPr>
          <w:p w14:paraId="6CB483BB">
            <w:pPr>
              <w:rPr>
                <w:bCs/>
                <w:szCs w:val="21"/>
                <w:highlight w:val="none"/>
              </w:rPr>
            </w:pPr>
          </w:p>
        </w:tc>
        <w:tc>
          <w:tcPr>
            <w:tcW w:w="5734" w:type="dxa"/>
            <w:shd w:val="clear" w:color="auto" w:fill="auto"/>
            <w:tcPrChange w:id="2636" w:author="WPS_1731128893" w:date="2025-10-24T15:51:37Z">
              <w:tcPr>
                <w:tcW w:w="5734" w:type="dxa"/>
                <w:shd w:val="clear" w:color="auto" w:fill="auto"/>
                <w:tcPrChange w:id="2637" w:author="WPS_1731128893" w:date="2025-10-24T15:51:37Z">
                  <w:tcPr>
                    <w:tcW w:w="5734" w:type="dxa"/>
                    <w:shd w:val="clear" w:color="auto" w:fill="auto"/>
                  </w:tcPr>
                </w:tcPrChange>
              </w:tcPr>
            </w:tcPrChange>
          </w:tcPr>
          <w:p w14:paraId="6D80163E">
            <w:pPr>
              <w:rPr>
                <w:bCs/>
                <w:szCs w:val="21"/>
                <w:highlight w:val="none"/>
              </w:rPr>
            </w:pPr>
            <w:r>
              <w:rPr>
                <w:rFonts w:hint="eastAsia"/>
                <w:bCs/>
                <w:szCs w:val="21"/>
                <w:highlight w:val="none"/>
              </w:rPr>
              <w:t>65.</w:t>
            </w:r>
            <w:r>
              <w:rPr>
                <w:rFonts w:hint="eastAsia"/>
                <w:bCs/>
                <w:szCs w:val="21"/>
                <w:highlight w:val="none"/>
                <w:lang w:val="en-US" w:eastAsia="zh-CN"/>
              </w:rPr>
              <w:t>6</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：2170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*2505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690D6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3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38" w:author="WPS_1731128893" w:date="2025-10-24T15:51:37Z">
            <w:trPr>
              <w:trHeight w:val="170" w:hRule="atLeast"/>
            </w:trPr>
          </w:trPrChange>
        </w:trPr>
        <w:tc>
          <w:tcPr>
            <w:tcW w:w="730" w:type="dxa"/>
            <w:vMerge w:val="restart"/>
            <w:shd w:val="clear" w:color="auto" w:fill="auto"/>
            <w:vAlign w:val="center"/>
            <w:tcPrChange w:id="2639" w:author="WPS_1731128893" w:date="2025-10-24T15:51:37Z">
              <w:tcPr>
                <w:tcW w:w="730" w:type="dxa"/>
                <w:vMerge w:val="restart"/>
                <w:shd w:val="clear" w:color="auto" w:fill="auto"/>
                <w:vAlign w:val="center"/>
                <w:tcPrChange w:id="2640" w:author="WPS_1731128893" w:date="2025-10-24T15:51:37Z">
                  <w:tcPr>
                    <w:tcW w:w="730" w:type="dxa"/>
                    <w:vMerge w:val="restart"/>
                    <w:shd w:val="clear" w:color="auto" w:fill="auto"/>
                    <w:vAlign w:val="center"/>
                  </w:tcPr>
                </w:tcPrChange>
              </w:tcPr>
            </w:tcPrChange>
          </w:tcPr>
          <w:p w14:paraId="125DE2B7">
            <w:pPr>
              <w:jc w:val="center"/>
              <w:rPr>
                <w:bCs/>
                <w:szCs w:val="21"/>
                <w:highlight w:val="none"/>
              </w:rPr>
            </w:pPr>
            <w:r>
              <w:rPr>
                <w:rFonts w:hint="eastAsia"/>
                <w:bCs/>
                <w:szCs w:val="21"/>
                <w:highlight w:val="none"/>
              </w:rPr>
              <w:t>66</w:t>
            </w:r>
          </w:p>
        </w:tc>
        <w:tc>
          <w:tcPr>
            <w:tcW w:w="1658" w:type="dxa"/>
            <w:vMerge w:val="restart"/>
            <w:shd w:val="clear" w:color="auto" w:fill="auto"/>
            <w:vAlign w:val="center"/>
            <w:tcPrChange w:id="2641" w:author="WPS_1731128893" w:date="2025-10-24T15:51:37Z">
              <w:tcPr>
                <w:tcW w:w="1658" w:type="dxa"/>
                <w:vMerge w:val="restart"/>
                <w:shd w:val="clear" w:color="auto" w:fill="auto"/>
                <w:vAlign w:val="center"/>
                <w:tcPrChange w:id="2642" w:author="WPS_1731128893" w:date="2025-10-24T15:51:37Z">
                  <w:tcPr>
                    <w:tcW w:w="1658" w:type="dxa"/>
                    <w:vMerge w:val="restart"/>
                    <w:shd w:val="clear" w:color="auto" w:fill="auto"/>
                    <w:vAlign w:val="center"/>
                  </w:tcPr>
                </w:tcPrChange>
              </w:tcPr>
            </w:tcPrChange>
          </w:tcPr>
          <w:p w14:paraId="1AC5C571">
            <w:pPr>
              <w:rPr>
                <w:bCs/>
                <w:szCs w:val="21"/>
                <w:highlight w:val="none"/>
              </w:rPr>
            </w:pPr>
          </w:p>
          <w:p w14:paraId="0A07856F">
            <w:pPr>
              <w:rPr>
                <w:bCs/>
                <w:szCs w:val="21"/>
                <w:highlight w:val="none"/>
              </w:rPr>
            </w:pPr>
          </w:p>
          <w:p w14:paraId="4D0959E9">
            <w:pPr>
              <w:rPr>
                <w:rFonts w:hint="eastAsia"/>
                <w:bCs/>
                <w:szCs w:val="21"/>
                <w:highlight w:val="none"/>
              </w:rPr>
            </w:pPr>
            <w:r>
              <w:rPr>
                <w:rFonts w:hint="eastAsia"/>
                <w:bCs/>
                <w:szCs w:val="21"/>
                <w:highlight w:val="none"/>
              </w:rPr>
              <w:t>活动柜</w:t>
            </w:r>
          </w:p>
          <w:p w14:paraId="4DE33A0F">
            <w:pPr>
              <w:rPr>
                <w:rFonts w:hint="eastAsia"/>
                <w:bCs/>
                <w:szCs w:val="21"/>
                <w:highlight w:val="none"/>
              </w:rPr>
            </w:pPr>
            <w:r>
              <w:rPr>
                <w:highlight w:val="none"/>
              </w:rPr>
              <w:drawing>
                <wp:inline distT="0" distB="0" distL="114300" distR="114300">
                  <wp:extent cx="899160" cy="1133475"/>
                  <wp:effectExtent l="0" t="0" r="2540" b="9525"/>
                  <wp:docPr id="15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33"/>
                          <pic:cNvPicPr>
                            <a:picLocks noChangeAspect="1"/>
                          </pic:cNvPicPr>
                        </pic:nvPicPr>
                        <pic:blipFill>
                          <a:blip r:embed="rId73"/>
                          <a:stretch>
                            <a:fillRect/>
                          </a:stretch>
                        </pic:blipFill>
                        <pic:spPr>
                          <a:xfrm>
                            <a:off x="0" y="0"/>
                            <a:ext cx="899160" cy="1133475"/>
                          </a:xfrm>
                          <a:prstGeom prst="rect">
                            <a:avLst/>
                          </a:prstGeom>
                          <a:noFill/>
                          <a:ln>
                            <a:noFill/>
                          </a:ln>
                        </pic:spPr>
                      </pic:pic>
                    </a:graphicData>
                  </a:graphic>
                </wp:inline>
              </w:drawing>
            </w:r>
          </w:p>
        </w:tc>
        <w:tc>
          <w:tcPr>
            <w:tcW w:w="5734" w:type="dxa"/>
            <w:shd w:val="clear" w:color="auto" w:fill="auto"/>
            <w:tcPrChange w:id="2643" w:author="WPS_1731128893" w:date="2025-10-24T15:51:37Z">
              <w:tcPr>
                <w:tcW w:w="5734" w:type="dxa"/>
                <w:shd w:val="clear" w:color="auto" w:fill="auto"/>
                <w:tcPrChange w:id="2644" w:author="WPS_1731128893" w:date="2025-10-24T15:51:37Z">
                  <w:tcPr>
                    <w:tcW w:w="5734" w:type="dxa"/>
                    <w:shd w:val="clear" w:color="auto" w:fill="auto"/>
                  </w:tcPr>
                </w:tcPrChange>
              </w:tcPr>
            </w:tcPrChange>
          </w:tcPr>
          <w:p w14:paraId="59138255">
            <w:pPr>
              <w:rPr>
                <w:bCs/>
                <w:szCs w:val="21"/>
                <w:highlight w:val="none"/>
              </w:rPr>
            </w:pPr>
            <w:r>
              <w:rPr>
                <w:rFonts w:hint="eastAsia"/>
                <w:bCs/>
                <w:szCs w:val="21"/>
                <w:highlight w:val="none"/>
              </w:rPr>
              <w:t>66.1材料：采用冷轧薄钢板柜体厚度≥0.8mm（裸板厚度）；</w:t>
            </w:r>
          </w:p>
        </w:tc>
      </w:tr>
      <w:tr w14:paraId="2F9618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4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45" w:author="WPS_1731128893" w:date="2025-10-24T15:51:37Z">
            <w:trPr>
              <w:trHeight w:val="170" w:hRule="atLeast"/>
            </w:trPr>
          </w:trPrChange>
        </w:trPr>
        <w:tc>
          <w:tcPr>
            <w:tcW w:w="730" w:type="dxa"/>
            <w:vMerge w:val="continue"/>
            <w:vAlign w:val="center"/>
            <w:tcPrChange w:id="2646" w:author="WPS_1731128893" w:date="2025-10-24T15:51:37Z">
              <w:tcPr>
                <w:tcW w:w="730" w:type="dxa"/>
                <w:vMerge w:val="continue"/>
                <w:vAlign w:val="center"/>
                <w:tcPrChange w:id="2647" w:author="WPS_1731128893" w:date="2025-10-24T15:51:37Z">
                  <w:tcPr>
                    <w:tcW w:w="730" w:type="dxa"/>
                    <w:vMerge w:val="continue"/>
                    <w:vAlign w:val="center"/>
                  </w:tcPr>
                </w:tcPrChange>
              </w:tcPr>
            </w:tcPrChange>
          </w:tcPr>
          <w:p w14:paraId="28246EE8">
            <w:pPr>
              <w:jc w:val="center"/>
              <w:rPr>
                <w:bCs/>
                <w:szCs w:val="21"/>
                <w:highlight w:val="none"/>
              </w:rPr>
            </w:pPr>
          </w:p>
        </w:tc>
        <w:tc>
          <w:tcPr>
            <w:tcW w:w="1658" w:type="dxa"/>
            <w:vMerge w:val="continue"/>
            <w:tcPrChange w:id="2648" w:author="WPS_1731128893" w:date="2025-10-24T15:51:37Z">
              <w:tcPr>
                <w:tcW w:w="1658" w:type="dxa"/>
                <w:vMerge w:val="continue"/>
                <w:tcPrChange w:id="2649" w:author="WPS_1731128893" w:date="2025-10-24T15:51:37Z">
                  <w:tcPr>
                    <w:tcW w:w="1658" w:type="dxa"/>
                    <w:vMerge w:val="continue"/>
                  </w:tcPr>
                </w:tcPrChange>
              </w:tcPr>
            </w:tcPrChange>
          </w:tcPr>
          <w:p w14:paraId="0CDF2D08">
            <w:pPr>
              <w:rPr>
                <w:bCs/>
                <w:szCs w:val="21"/>
                <w:highlight w:val="none"/>
              </w:rPr>
            </w:pPr>
          </w:p>
        </w:tc>
        <w:tc>
          <w:tcPr>
            <w:tcW w:w="5734" w:type="dxa"/>
            <w:shd w:val="clear" w:color="auto" w:fill="auto"/>
            <w:tcPrChange w:id="2650" w:author="WPS_1731128893" w:date="2025-10-24T15:51:37Z">
              <w:tcPr>
                <w:tcW w:w="5734" w:type="dxa"/>
                <w:shd w:val="clear" w:color="auto" w:fill="auto"/>
                <w:tcPrChange w:id="2651" w:author="WPS_1731128893" w:date="2025-10-24T15:51:37Z">
                  <w:tcPr>
                    <w:tcW w:w="5734" w:type="dxa"/>
                    <w:shd w:val="clear" w:color="auto" w:fill="auto"/>
                  </w:tcPr>
                </w:tcPrChange>
              </w:tcPr>
            </w:tcPrChange>
          </w:tcPr>
          <w:p w14:paraId="4270C12B">
            <w:pPr>
              <w:rPr>
                <w:bCs/>
                <w:szCs w:val="21"/>
                <w:highlight w:val="none"/>
              </w:rPr>
            </w:pPr>
            <w:r>
              <w:rPr>
                <w:rFonts w:hint="eastAsia"/>
                <w:bCs/>
                <w:szCs w:val="21"/>
                <w:highlight w:val="none"/>
              </w:rPr>
              <w:t xml:space="preserve">66.2柜体经10道防锈前处理，表面环保环氧树脂粉体静电喷涂； </w:t>
            </w:r>
          </w:p>
        </w:tc>
      </w:tr>
      <w:tr w14:paraId="2C444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5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52" w:author="WPS_1731128893" w:date="2025-10-24T15:51:37Z">
            <w:trPr>
              <w:trHeight w:val="170" w:hRule="atLeast"/>
            </w:trPr>
          </w:trPrChange>
        </w:trPr>
        <w:tc>
          <w:tcPr>
            <w:tcW w:w="730" w:type="dxa"/>
            <w:vMerge w:val="continue"/>
            <w:vAlign w:val="center"/>
            <w:tcPrChange w:id="2653" w:author="WPS_1731128893" w:date="2025-10-24T15:51:37Z">
              <w:tcPr>
                <w:tcW w:w="730" w:type="dxa"/>
                <w:vMerge w:val="continue"/>
                <w:vAlign w:val="center"/>
                <w:tcPrChange w:id="2654" w:author="WPS_1731128893" w:date="2025-10-24T15:51:37Z">
                  <w:tcPr>
                    <w:tcW w:w="730" w:type="dxa"/>
                    <w:vMerge w:val="continue"/>
                    <w:vAlign w:val="center"/>
                  </w:tcPr>
                </w:tcPrChange>
              </w:tcPr>
            </w:tcPrChange>
          </w:tcPr>
          <w:p w14:paraId="3A4AFD34">
            <w:pPr>
              <w:jc w:val="center"/>
              <w:rPr>
                <w:bCs/>
                <w:szCs w:val="21"/>
                <w:highlight w:val="none"/>
              </w:rPr>
            </w:pPr>
          </w:p>
        </w:tc>
        <w:tc>
          <w:tcPr>
            <w:tcW w:w="1658" w:type="dxa"/>
            <w:vMerge w:val="continue"/>
            <w:tcPrChange w:id="2655" w:author="WPS_1731128893" w:date="2025-10-24T15:51:37Z">
              <w:tcPr>
                <w:tcW w:w="1658" w:type="dxa"/>
                <w:vMerge w:val="continue"/>
                <w:tcPrChange w:id="2656" w:author="WPS_1731128893" w:date="2025-10-24T15:51:37Z">
                  <w:tcPr>
                    <w:tcW w:w="1658" w:type="dxa"/>
                    <w:vMerge w:val="continue"/>
                  </w:tcPr>
                </w:tcPrChange>
              </w:tcPr>
            </w:tcPrChange>
          </w:tcPr>
          <w:p w14:paraId="4D57CE00">
            <w:pPr>
              <w:rPr>
                <w:bCs/>
                <w:szCs w:val="21"/>
                <w:highlight w:val="none"/>
              </w:rPr>
            </w:pPr>
          </w:p>
        </w:tc>
        <w:tc>
          <w:tcPr>
            <w:tcW w:w="5734" w:type="dxa"/>
            <w:shd w:val="clear" w:color="auto" w:fill="auto"/>
            <w:tcPrChange w:id="2657" w:author="WPS_1731128893" w:date="2025-10-24T15:51:37Z">
              <w:tcPr>
                <w:tcW w:w="5734" w:type="dxa"/>
                <w:shd w:val="clear" w:color="auto" w:fill="auto"/>
                <w:tcPrChange w:id="2658" w:author="WPS_1731128893" w:date="2025-10-24T15:51:37Z">
                  <w:tcPr>
                    <w:tcW w:w="5734" w:type="dxa"/>
                    <w:shd w:val="clear" w:color="auto" w:fill="auto"/>
                  </w:tcPr>
                </w:tcPrChange>
              </w:tcPr>
            </w:tcPrChange>
          </w:tcPr>
          <w:p w14:paraId="5DC6E37D">
            <w:pPr>
              <w:rPr>
                <w:bCs/>
                <w:szCs w:val="21"/>
                <w:highlight w:val="none"/>
              </w:rPr>
            </w:pPr>
            <w:r>
              <w:rPr>
                <w:rFonts w:hint="eastAsia"/>
                <w:bCs/>
                <w:szCs w:val="21"/>
                <w:highlight w:val="none"/>
              </w:rPr>
              <w:t>66.3工艺及结构：独立底座，具有调平功能，电阻焊，四周接口处铜焊，每层隔板承重≥60kg；</w:t>
            </w:r>
          </w:p>
        </w:tc>
      </w:tr>
      <w:tr w14:paraId="269B98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5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59" w:author="WPS_1731128893" w:date="2025-10-24T15:51:37Z">
            <w:trPr>
              <w:trHeight w:val="170" w:hRule="atLeast"/>
            </w:trPr>
          </w:trPrChange>
        </w:trPr>
        <w:tc>
          <w:tcPr>
            <w:tcW w:w="730" w:type="dxa"/>
            <w:vMerge w:val="continue"/>
            <w:vAlign w:val="center"/>
            <w:tcPrChange w:id="2660" w:author="WPS_1731128893" w:date="2025-10-24T15:51:37Z">
              <w:tcPr>
                <w:tcW w:w="730" w:type="dxa"/>
                <w:vMerge w:val="continue"/>
                <w:vAlign w:val="center"/>
                <w:tcPrChange w:id="2661" w:author="WPS_1731128893" w:date="2025-10-24T15:51:37Z">
                  <w:tcPr>
                    <w:tcW w:w="730" w:type="dxa"/>
                    <w:vMerge w:val="continue"/>
                    <w:vAlign w:val="center"/>
                  </w:tcPr>
                </w:tcPrChange>
              </w:tcPr>
            </w:tcPrChange>
          </w:tcPr>
          <w:p w14:paraId="125A5C72">
            <w:pPr>
              <w:jc w:val="center"/>
              <w:rPr>
                <w:bCs/>
                <w:szCs w:val="21"/>
                <w:highlight w:val="none"/>
              </w:rPr>
            </w:pPr>
          </w:p>
        </w:tc>
        <w:tc>
          <w:tcPr>
            <w:tcW w:w="1658" w:type="dxa"/>
            <w:vMerge w:val="continue"/>
            <w:tcPrChange w:id="2662" w:author="WPS_1731128893" w:date="2025-10-24T15:51:37Z">
              <w:tcPr>
                <w:tcW w:w="1658" w:type="dxa"/>
                <w:vMerge w:val="continue"/>
                <w:tcPrChange w:id="2663" w:author="WPS_1731128893" w:date="2025-10-24T15:51:37Z">
                  <w:tcPr>
                    <w:tcW w:w="1658" w:type="dxa"/>
                    <w:vMerge w:val="continue"/>
                  </w:tcPr>
                </w:tcPrChange>
              </w:tcPr>
            </w:tcPrChange>
          </w:tcPr>
          <w:p w14:paraId="08BAF04B">
            <w:pPr>
              <w:rPr>
                <w:bCs/>
                <w:szCs w:val="21"/>
                <w:highlight w:val="none"/>
              </w:rPr>
            </w:pPr>
          </w:p>
        </w:tc>
        <w:tc>
          <w:tcPr>
            <w:tcW w:w="5734" w:type="dxa"/>
            <w:shd w:val="clear" w:color="auto" w:fill="auto"/>
            <w:tcPrChange w:id="2664" w:author="WPS_1731128893" w:date="2025-10-24T15:51:37Z">
              <w:tcPr>
                <w:tcW w:w="5734" w:type="dxa"/>
                <w:shd w:val="clear" w:color="auto" w:fill="auto"/>
                <w:tcPrChange w:id="2665" w:author="WPS_1731128893" w:date="2025-10-24T15:51:37Z">
                  <w:tcPr>
                    <w:tcW w:w="5734" w:type="dxa"/>
                    <w:shd w:val="clear" w:color="auto" w:fill="auto"/>
                  </w:tcPr>
                </w:tcPrChange>
              </w:tcPr>
            </w:tcPrChange>
          </w:tcPr>
          <w:p w14:paraId="0E169564">
            <w:pPr>
              <w:rPr>
                <w:bCs/>
                <w:szCs w:val="21"/>
                <w:highlight w:val="none"/>
              </w:rPr>
            </w:pPr>
            <w:r>
              <w:rPr>
                <w:rFonts w:hint="eastAsia"/>
                <w:bCs/>
                <w:szCs w:val="21"/>
                <w:highlight w:val="none"/>
              </w:rPr>
              <w:t>66.4五金：标准五金件，连接应严密、平整、端正、牢固，无崩茬或松动；止滑缓冲材质，有效降低噪音；</w:t>
            </w:r>
          </w:p>
        </w:tc>
      </w:tr>
      <w:tr w14:paraId="614BE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6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66" w:author="WPS_1731128893" w:date="2025-10-24T15:51:37Z">
            <w:trPr>
              <w:trHeight w:val="170" w:hRule="atLeast"/>
            </w:trPr>
          </w:trPrChange>
        </w:trPr>
        <w:tc>
          <w:tcPr>
            <w:tcW w:w="730" w:type="dxa"/>
            <w:vMerge w:val="continue"/>
            <w:vAlign w:val="center"/>
            <w:tcPrChange w:id="2667" w:author="WPS_1731128893" w:date="2025-10-24T15:51:37Z">
              <w:tcPr>
                <w:tcW w:w="730" w:type="dxa"/>
                <w:vMerge w:val="continue"/>
                <w:vAlign w:val="center"/>
                <w:tcPrChange w:id="2668" w:author="WPS_1731128893" w:date="2025-10-24T15:51:37Z">
                  <w:tcPr>
                    <w:tcW w:w="730" w:type="dxa"/>
                    <w:vMerge w:val="continue"/>
                    <w:vAlign w:val="center"/>
                  </w:tcPr>
                </w:tcPrChange>
              </w:tcPr>
            </w:tcPrChange>
          </w:tcPr>
          <w:p w14:paraId="2E47C203">
            <w:pPr>
              <w:jc w:val="center"/>
              <w:rPr>
                <w:bCs/>
                <w:szCs w:val="21"/>
                <w:highlight w:val="none"/>
              </w:rPr>
            </w:pPr>
          </w:p>
        </w:tc>
        <w:tc>
          <w:tcPr>
            <w:tcW w:w="1658" w:type="dxa"/>
            <w:vMerge w:val="continue"/>
            <w:tcPrChange w:id="2669" w:author="WPS_1731128893" w:date="2025-10-24T15:51:37Z">
              <w:tcPr>
                <w:tcW w:w="1658" w:type="dxa"/>
                <w:vMerge w:val="continue"/>
                <w:tcPrChange w:id="2670" w:author="WPS_1731128893" w:date="2025-10-24T15:51:37Z">
                  <w:tcPr>
                    <w:tcW w:w="1658" w:type="dxa"/>
                    <w:vMerge w:val="continue"/>
                  </w:tcPr>
                </w:tcPrChange>
              </w:tcPr>
            </w:tcPrChange>
          </w:tcPr>
          <w:p w14:paraId="1AEFF52C">
            <w:pPr>
              <w:rPr>
                <w:bCs/>
                <w:szCs w:val="21"/>
                <w:highlight w:val="none"/>
              </w:rPr>
            </w:pPr>
          </w:p>
        </w:tc>
        <w:tc>
          <w:tcPr>
            <w:tcW w:w="5734" w:type="dxa"/>
            <w:shd w:val="clear" w:color="auto" w:fill="auto"/>
            <w:tcPrChange w:id="2671" w:author="WPS_1731128893" w:date="2025-10-24T15:51:37Z">
              <w:tcPr>
                <w:tcW w:w="5734" w:type="dxa"/>
                <w:shd w:val="clear" w:color="auto" w:fill="auto"/>
                <w:tcPrChange w:id="2672" w:author="WPS_1731128893" w:date="2025-10-24T15:51:37Z">
                  <w:tcPr>
                    <w:tcW w:w="5734" w:type="dxa"/>
                    <w:shd w:val="clear" w:color="auto" w:fill="auto"/>
                  </w:tcPr>
                </w:tcPrChange>
              </w:tcPr>
            </w:tcPrChange>
          </w:tcPr>
          <w:p w14:paraId="46EDB525">
            <w:pPr>
              <w:rPr>
                <w:bCs/>
                <w:szCs w:val="21"/>
                <w:highlight w:val="none"/>
              </w:rPr>
            </w:pPr>
            <w:r>
              <w:rPr>
                <w:rFonts w:hint="eastAsia"/>
                <w:bCs/>
                <w:szCs w:val="21"/>
                <w:highlight w:val="none"/>
              </w:rPr>
              <w:t>66.5钢柜表面平整、无毛刺。</w:t>
            </w:r>
          </w:p>
        </w:tc>
      </w:tr>
      <w:tr w14:paraId="242A6E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7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73" w:author="WPS_1731128893" w:date="2025-10-24T15:51:37Z">
            <w:trPr>
              <w:trHeight w:val="170" w:hRule="atLeast"/>
            </w:trPr>
          </w:trPrChange>
        </w:trPr>
        <w:tc>
          <w:tcPr>
            <w:tcW w:w="730" w:type="dxa"/>
            <w:vMerge w:val="continue"/>
            <w:vAlign w:val="center"/>
            <w:tcPrChange w:id="2674" w:author="WPS_1731128893" w:date="2025-10-24T15:51:37Z">
              <w:tcPr>
                <w:tcW w:w="730" w:type="dxa"/>
                <w:vMerge w:val="continue"/>
                <w:vAlign w:val="center"/>
                <w:tcPrChange w:id="2675" w:author="WPS_1731128893" w:date="2025-10-24T15:51:37Z">
                  <w:tcPr>
                    <w:tcW w:w="730" w:type="dxa"/>
                    <w:vMerge w:val="continue"/>
                    <w:vAlign w:val="center"/>
                  </w:tcPr>
                </w:tcPrChange>
              </w:tcPr>
            </w:tcPrChange>
          </w:tcPr>
          <w:p w14:paraId="4589704E">
            <w:pPr>
              <w:jc w:val="center"/>
              <w:rPr>
                <w:bCs/>
                <w:szCs w:val="21"/>
                <w:highlight w:val="none"/>
              </w:rPr>
            </w:pPr>
          </w:p>
        </w:tc>
        <w:tc>
          <w:tcPr>
            <w:tcW w:w="1658" w:type="dxa"/>
            <w:vMerge w:val="continue"/>
            <w:tcPrChange w:id="2676" w:author="WPS_1731128893" w:date="2025-10-24T15:51:37Z">
              <w:tcPr>
                <w:tcW w:w="1658" w:type="dxa"/>
                <w:vMerge w:val="continue"/>
                <w:tcPrChange w:id="2677" w:author="WPS_1731128893" w:date="2025-10-24T15:51:37Z">
                  <w:tcPr>
                    <w:tcW w:w="1658" w:type="dxa"/>
                    <w:vMerge w:val="continue"/>
                  </w:tcPr>
                </w:tcPrChange>
              </w:tcPr>
            </w:tcPrChange>
          </w:tcPr>
          <w:p w14:paraId="7DDC472D">
            <w:pPr>
              <w:rPr>
                <w:bCs/>
                <w:szCs w:val="21"/>
                <w:highlight w:val="none"/>
              </w:rPr>
            </w:pPr>
          </w:p>
        </w:tc>
        <w:tc>
          <w:tcPr>
            <w:tcW w:w="5734" w:type="dxa"/>
            <w:shd w:val="clear" w:color="auto" w:fill="auto"/>
            <w:tcPrChange w:id="2678" w:author="WPS_1731128893" w:date="2025-10-24T15:51:37Z">
              <w:tcPr>
                <w:tcW w:w="5734" w:type="dxa"/>
                <w:shd w:val="clear" w:color="auto" w:fill="auto"/>
                <w:tcPrChange w:id="2679" w:author="WPS_1731128893" w:date="2025-10-24T15:51:37Z">
                  <w:tcPr>
                    <w:tcW w:w="5734" w:type="dxa"/>
                    <w:shd w:val="clear" w:color="auto" w:fill="auto"/>
                  </w:tcPr>
                </w:tcPrChange>
              </w:tcPr>
            </w:tcPrChange>
          </w:tcPr>
          <w:p w14:paraId="2B8E7138">
            <w:pPr>
              <w:rPr>
                <w:bCs/>
                <w:szCs w:val="21"/>
                <w:highlight w:val="none"/>
              </w:rPr>
            </w:pPr>
            <w:r>
              <w:rPr>
                <w:rFonts w:hint="eastAsia"/>
                <w:bCs/>
                <w:szCs w:val="21"/>
                <w:highlight w:val="none"/>
              </w:rPr>
              <w:t>66.6尺寸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1C191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8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80" w:author="WPS_1731128893" w:date="2025-10-24T15:51:37Z">
            <w:trPr>
              <w:trHeight w:val="170" w:hRule="atLeast"/>
            </w:trPr>
          </w:trPrChange>
        </w:trPr>
        <w:tc>
          <w:tcPr>
            <w:tcW w:w="730" w:type="dxa"/>
            <w:vMerge w:val="restart"/>
            <w:shd w:val="clear" w:color="auto" w:fill="auto"/>
            <w:vAlign w:val="center"/>
            <w:tcPrChange w:id="2681" w:author="WPS_1731128893" w:date="2025-10-24T15:51:37Z">
              <w:tcPr>
                <w:tcW w:w="730" w:type="dxa"/>
                <w:vMerge w:val="restart"/>
                <w:shd w:val="clear" w:color="auto" w:fill="auto"/>
                <w:vAlign w:val="center"/>
                <w:tcPrChange w:id="2682" w:author="WPS_1731128893" w:date="2025-10-24T15:51:37Z">
                  <w:tcPr>
                    <w:tcW w:w="730" w:type="dxa"/>
                    <w:vMerge w:val="restart"/>
                    <w:shd w:val="clear" w:color="auto" w:fill="auto"/>
                    <w:vAlign w:val="center"/>
                  </w:tcPr>
                </w:tcPrChange>
              </w:tcPr>
            </w:tcPrChange>
          </w:tcPr>
          <w:p w14:paraId="08B9257C">
            <w:pPr>
              <w:jc w:val="center"/>
              <w:rPr>
                <w:bCs/>
                <w:szCs w:val="21"/>
                <w:highlight w:val="none"/>
              </w:rPr>
            </w:pPr>
          </w:p>
          <w:p w14:paraId="5A0C2055">
            <w:pPr>
              <w:jc w:val="center"/>
              <w:rPr>
                <w:bCs/>
                <w:szCs w:val="21"/>
                <w:highlight w:val="none"/>
              </w:rPr>
            </w:pPr>
          </w:p>
          <w:p w14:paraId="10449F94">
            <w:pPr>
              <w:jc w:val="center"/>
              <w:rPr>
                <w:bCs/>
                <w:szCs w:val="21"/>
                <w:highlight w:val="none"/>
              </w:rPr>
            </w:pPr>
            <w:r>
              <w:rPr>
                <w:rFonts w:hint="eastAsia"/>
                <w:bCs/>
                <w:szCs w:val="21"/>
                <w:highlight w:val="none"/>
              </w:rPr>
              <w:t>67</w:t>
            </w:r>
          </w:p>
        </w:tc>
        <w:tc>
          <w:tcPr>
            <w:tcW w:w="1658" w:type="dxa"/>
            <w:vMerge w:val="restart"/>
            <w:shd w:val="clear" w:color="auto" w:fill="auto"/>
            <w:vAlign w:val="center"/>
            <w:tcPrChange w:id="2683" w:author="WPS_1731128893" w:date="2025-10-24T15:51:37Z">
              <w:tcPr>
                <w:tcW w:w="1658" w:type="dxa"/>
                <w:vMerge w:val="restart"/>
                <w:shd w:val="clear" w:color="auto" w:fill="auto"/>
                <w:vAlign w:val="center"/>
                <w:tcPrChange w:id="2684" w:author="WPS_1731128893" w:date="2025-10-24T15:51:37Z">
                  <w:tcPr>
                    <w:tcW w:w="1658" w:type="dxa"/>
                    <w:vMerge w:val="restart"/>
                    <w:shd w:val="clear" w:color="auto" w:fill="auto"/>
                    <w:vAlign w:val="center"/>
                  </w:tcPr>
                </w:tcPrChange>
              </w:tcPr>
            </w:tcPrChange>
          </w:tcPr>
          <w:p w14:paraId="028AA0A2">
            <w:pPr>
              <w:rPr>
                <w:bCs/>
                <w:szCs w:val="21"/>
                <w:highlight w:val="none"/>
              </w:rPr>
            </w:pPr>
          </w:p>
          <w:p w14:paraId="412FC1DD">
            <w:pPr>
              <w:rPr>
                <w:bCs/>
                <w:szCs w:val="21"/>
                <w:highlight w:val="none"/>
              </w:rPr>
            </w:pPr>
          </w:p>
          <w:p w14:paraId="0EEBFBB5">
            <w:pP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5</w:t>
            </w:r>
          </w:p>
          <w:p w14:paraId="3D0E7B5A">
            <w:pPr>
              <w:rPr>
                <w:rFonts w:hint="eastAsia"/>
                <w:bCs/>
                <w:szCs w:val="21"/>
                <w:highlight w:val="none"/>
                <w:lang w:val="en-US" w:eastAsia="zh-CN"/>
              </w:rPr>
            </w:pPr>
            <w:r>
              <w:rPr>
                <w:highlight w:val="none"/>
              </w:rPr>
              <w:drawing>
                <wp:inline distT="0" distB="0" distL="114300" distR="114300">
                  <wp:extent cx="901065" cy="960755"/>
                  <wp:effectExtent l="0" t="0" r="635" b="4445"/>
                  <wp:docPr id="1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34"/>
                          <pic:cNvPicPr>
                            <a:picLocks noChangeAspect="1"/>
                          </pic:cNvPicPr>
                        </pic:nvPicPr>
                        <pic:blipFill>
                          <a:blip r:embed="rId74"/>
                          <a:stretch>
                            <a:fillRect/>
                          </a:stretch>
                        </pic:blipFill>
                        <pic:spPr>
                          <a:xfrm>
                            <a:off x="0" y="0"/>
                            <a:ext cx="901065" cy="960755"/>
                          </a:xfrm>
                          <a:prstGeom prst="rect">
                            <a:avLst/>
                          </a:prstGeom>
                          <a:noFill/>
                          <a:ln>
                            <a:noFill/>
                          </a:ln>
                        </pic:spPr>
                      </pic:pic>
                    </a:graphicData>
                  </a:graphic>
                </wp:inline>
              </w:drawing>
            </w:r>
          </w:p>
        </w:tc>
        <w:tc>
          <w:tcPr>
            <w:tcW w:w="5734" w:type="dxa"/>
            <w:shd w:val="clear" w:color="auto" w:fill="auto"/>
            <w:tcPrChange w:id="2685" w:author="WPS_1731128893" w:date="2025-10-24T15:51:37Z">
              <w:tcPr>
                <w:tcW w:w="5734" w:type="dxa"/>
                <w:shd w:val="clear" w:color="auto" w:fill="auto"/>
                <w:tcPrChange w:id="2686" w:author="WPS_1731128893" w:date="2025-10-24T15:51:37Z">
                  <w:tcPr>
                    <w:tcW w:w="5734" w:type="dxa"/>
                    <w:shd w:val="clear" w:color="auto" w:fill="auto"/>
                  </w:tcPr>
                </w:tcPrChange>
              </w:tcPr>
            </w:tcPrChange>
          </w:tcPr>
          <w:p w14:paraId="19B45264">
            <w:pPr>
              <w:rPr>
                <w:bCs/>
                <w:szCs w:val="21"/>
                <w:highlight w:val="none"/>
              </w:rPr>
            </w:pPr>
            <w:r>
              <w:rPr>
                <w:rFonts w:hint="eastAsia"/>
                <w:bCs/>
                <w:szCs w:val="21"/>
                <w:highlight w:val="none"/>
              </w:rPr>
              <w:t>67.1饰面：采用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1EB0C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8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87" w:author="WPS_1731128893" w:date="2025-10-24T15:51:37Z">
            <w:trPr>
              <w:trHeight w:val="170" w:hRule="atLeast"/>
            </w:trPr>
          </w:trPrChange>
        </w:trPr>
        <w:tc>
          <w:tcPr>
            <w:tcW w:w="730" w:type="dxa"/>
            <w:vMerge w:val="continue"/>
            <w:vAlign w:val="center"/>
            <w:tcPrChange w:id="2688" w:author="WPS_1731128893" w:date="2025-10-24T15:51:37Z">
              <w:tcPr>
                <w:tcW w:w="730" w:type="dxa"/>
                <w:vMerge w:val="continue"/>
                <w:vAlign w:val="center"/>
                <w:tcPrChange w:id="2689" w:author="WPS_1731128893" w:date="2025-10-24T15:51:37Z">
                  <w:tcPr>
                    <w:tcW w:w="730" w:type="dxa"/>
                    <w:vMerge w:val="continue"/>
                    <w:vAlign w:val="center"/>
                  </w:tcPr>
                </w:tcPrChange>
              </w:tcPr>
            </w:tcPrChange>
          </w:tcPr>
          <w:p w14:paraId="216DCA5F">
            <w:pPr>
              <w:jc w:val="center"/>
              <w:rPr>
                <w:bCs/>
                <w:szCs w:val="21"/>
                <w:highlight w:val="none"/>
              </w:rPr>
            </w:pPr>
          </w:p>
        </w:tc>
        <w:tc>
          <w:tcPr>
            <w:tcW w:w="1658" w:type="dxa"/>
            <w:vMerge w:val="continue"/>
            <w:tcPrChange w:id="2690" w:author="WPS_1731128893" w:date="2025-10-24T15:51:37Z">
              <w:tcPr>
                <w:tcW w:w="1658" w:type="dxa"/>
                <w:vMerge w:val="continue"/>
                <w:tcPrChange w:id="2691" w:author="WPS_1731128893" w:date="2025-10-24T15:51:37Z">
                  <w:tcPr>
                    <w:tcW w:w="1658" w:type="dxa"/>
                    <w:vMerge w:val="continue"/>
                  </w:tcPr>
                </w:tcPrChange>
              </w:tcPr>
            </w:tcPrChange>
          </w:tcPr>
          <w:p w14:paraId="43D31C32">
            <w:pPr>
              <w:rPr>
                <w:bCs/>
                <w:szCs w:val="21"/>
                <w:highlight w:val="none"/>
              </w:rPr>
            </w:pPr>
          </w:p>
        </w:tc>
        <w:tc>
          <w:tcPr>
            <w:tcW w:w="5734" w:type="dxa"/>
            <w:shd w:val="clear" w:color="auto" w:fill="auto"/>
            <w:tcPrChange w:id="2692" w:author="WPS_1731128893" w:date="2025-10-24T15:51:37Z">
              <w:tcPr>
                <w:tcW w:w="5734" w:type="dxa"/>
                <w:shd w:val="clear" w:color="auto" w:fill="auto"/>
                <w:tcPrChange w:id="2693" w:author="WPS_1731128893" w:date="2025-10-24T15:51:37Z">
                  <w:tcPr>
                    <w:tcW w:w="5734" w:type="dxa"/>
                    <w:shd w:val="clear" w:color="auto" w:fill="auto"/>
                  </w:tcPr>
                </w:tcPrChange>
              </w:tcPr>
            </w:tcPrChange>
          </w:tcPr>
          <w:p w14:paraId="4F6B5F10">
            <w:pPr>
              <w:rPr>
                <w:bCs/>
                <w:szCs w:val="21"/>
                <w:highlight w:val="none"/>
              </w:rPr>
            </w:pPr>
            <w:r>
              <w:rPr>
                <w:rFonts w:hint="eastAsia"/>
                <w:bCs/>
                <w:szCs w:val="21"/>
                <w:highlight w:val="none"/>
              </w:rPr>
              <w:t>6</w:t>
            </w:r>
            <w:r>
              <w:rPr>
                <w:rFonts w:hint="eastAsia"/>
                <w:bCs/>
                <w:szCs w:val="21"/>
                <w:highlight w:val="none"/>
                <w:u w:val="single"/>
              </w:rPr>
              <w:t>7</w:t>
            </w:r>
            <w:r>
              <w:rPr>
                <w:rFonts w:hint="eastAsia"/>
                <w:bCs/>
                <w:szCs w:val="21"/>
                <w:highlight w:val="none"/>
              </w:rPr>
              <w:t>.2海绵：阻燃海绵，坐垫海绵密度40#表面涂有防止老化变形的保护膜,可防氧化,防碎，背部采用30#无粉海绵柔软度高，舒适度强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04BE5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69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694" w:author="WPS_1731128893" w:date="2025-10-24T15:51:37Z">
            <w:trPr>
              <w:trHeight w:val="170" w:hRule="atLeast"/>
            </w:trPr>
          </w:trPrChange>
        </w:trPr>
        <w:tc>
          <w:tcPr>
            <w:tcW w:w="730" w:type="dxa"/>
            <w:vMerge w:val="continue"/>
            <w:vAlign w:val="center"/>
            <w:tcPrChange w:id="2695" w:author="WPS_1731128893" w:date="2025-10-24T15:51:37Z">
              <w:tcPr>
                <w:tcW w:w="730" w:type="dxa"/>
                <w:vMerge w:val="continue"/>
                <w:vAlign w:val="center"/>
                <w:tcPrChange w:id="2696" w:author="WPS_1731128893" w:date="2025-10-24T15:51:37Z">
                  <w:tcPr>
                    <w:tcW w:w="730" w:type="dxa"/>
                    <w:vMerge w:val="continue"/>
                    <w:vAlign w:val="center"/>
                  </w:tcPr>
                </w:tcPrChange>
              </w:tcPr>
            </w:tcPrChange>
          </w:tcPr>
          <w:p w14:paraId="21A46F85">
            <w:pPr>
              <w:jc w:val="center"/>
              <w:rPr>
                <w:bCs/>
                <w:szCs w:val="21"/>
                <w:highlight w:val="none"/>
              </w:rPr>
            </w:pPr>
          </w:p>
        </w:tc>
        <w:tc>
          <w:tcPr>
            <w:tcW w:w="1658" w:type="dxa"/>
            <w:vMerge w:val="continue"/>
            <w:tcPrChange w:id="2697" w:author="WPS_1731128893" w:date="2025-10-24T15:51:37Z">
              <w:tcPr>
                <w:tcW w:w="1658" w:type="dxa"/>
                <w:vMerge w:val="continue"/>
                <w:tcPrChange w:id="2698" w:author="WPS_1731128893" w:date="2025-10-24T15:51:37Z">
                  <w:tcPr>
                    <w:tcW w:w="1658" w:type="dxa"/>
                    <w:vMerge w:val="continue"/>
                  </w:tcPr>
                </w:tcPrChange>
              </w:tcPr>
            </w:tcPrChange>
          </w:tcPr>
          <w:p w14:paraId="7D327ACA">
            <w:pPr>
              <w:rPr>
                <w:bCs/>
                <w:szCs w:val="21"/>
                <w:highlight w:val="none"/>
              </w:rPr>
            </w:pPr>
          </w:p>
        </w:tc>
        <w:tc>
          <w:tcPr>
            <w:tcW w:w="5734" w:type="dxa"/>
            <w:shd w:val="clear" w:color="auto" w:fill="auto"/>
            <w:tcPrChange w:id="2699" w:author="WPS_1731128893" w:date="2025-10-24T15:51:37Z">
              <w:tcPr>
                <w:tcW w:w="5734" w:type="dxa"/>
                <w:shd w:val="clear" w:color="auto" w:fill="auto"/>
                <w:tcPrChange w:id="2700" w:author="WPS_1731128893" w:date="2025-10-24T15:51:37Z">
                  <w:tcPr>
                    <w:tcW w:w="5734" w:type="dxa"/>
                    <w:shd w:val="clear" w:color="auto" w:fill="auto"/>
                  </w:tcPr>
                </w:tcPrChange>
              </w:tcPr>
            </w:tcPrChange>
          </w:tcPr>
          <w:p w14:paraId="15CD6846">
            <w:pPr>
              <w:rPr>
                <w:bCs/>
                <w:szCs w:val="21"/>
                <w:highlight w:val="none"/>
              </w:rPr>
            </w:pPr>
            <w:r>
              <w:rPr>
                <w:rFonts w:hint="eastAsia"/>
                <w:bCs/>
                <w:szCs w:val="21"/>
                <w:highlight w:val="none"/>
              </w:rPr>
              <w:t>67.3胶水：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48A04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0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01" w:author="WPS_1731128893" w:date="2025-10-24T15:51:37Z">
            <w:trPr>
              <w:trHeight w:val="170" w:hRule="atLeast"/>
            </w:trPr>
          </w:trPrChange>
        </w:trPr>
        <w:tc>
          <w:tcPr>
            <w:tcW w:w="730" w:type="dxa"/>
            <w:vMerge w:val="continue"/>
            <w:vAlign w:val="center"/>
            <w:tcPrChange w:id="2702" w:author="WPS_1731128893" w:date="2025-10-24T15:51:37Z">
              <w:tcPr>
                <w:tcW w:w="730" w:type="dxa"/>
                <w:vMerge w:val="continue"/>
                <w:vAlign w:val="center"/>
                <w:tcPrChange w:id="2703" w:author="WPS_1731128893" w:date="2025-10-24T15:51:37Z">
                  <w:tcPr>
                    <w:tcW w:w="730" w:type="dxa"/>
                    <w:vMerge w:val="continue"/>
                    <w:vAlign w:val="center"/>
                  </w:tcPr>
                </w:tcPrChange>
              </w:tcPr>
            </w:tcPrChange>
          </w:tcPr>
          <w:p w14:paraId="41B6490A">
            <w:pPr>
              <w:jc w:val="center"/>
              <w:rPr>
                <w:bCs/>
                <w:szCs w:val="21"/>
                <w:highlight w:val="none"/>
              </w:rPr>
            </w:pPr>
          </w:p>
        </w:tc>
        <w:tc>
          <w:tcPr>
            <w:tcW w:w="1658" w:type="dxa"/>
            <w:vMerge w:val="continue"/>
            <w:tcPrChange w:id="2704" w:author="WPS_1731128893" w:date="2025-10-24T15:51:37Z">
              <w:tcPr>
                <w:tcW w:w="1658" w:type="dxa"/>
                <w:vMerge w:val="continue"/>
                <w:tcPrChange w:id="2705" w:author="WPS_1731128893" w:date="2025-10-24T15:51:37Z">
                  <w:tcPr>
                    <w:tcW w:w="1658" w:type="dxa"/>
                    <w:vMerge w:val="continue"/>
                  </w:tcPr>
                </w:tcPrChange>
              </w:tcPr>
            </w:tcPrChange>
          </w:tcPr>
          <w:p w14:paraId="05530433">
            <w:pPr>
              <w:rPr>
                <w:bCs/>
                <w:szCs w:val="21"/>
                <w:highlight w:val="none"/>
              </w:rPr>
            </w:pPr>
          </w:p>
        </w:tc>
        <w:tc>
          <w:tcPr>
            <w:tcW w:w="5734" w:type="dxa"/>
            <w:shd w:val="clear" w:color="auto" w:fill="auto"/>
            <w:tcPrChange w:id="2706" w:author="WPS_1731128893" w:date="2025-10-24T15:51:37Z">
              <w:tcPr>
                <w:tcW w:w="5734" w:type="dxa"/>
                <w:shd w:val="clear" w:color="auto" w:fill="auto"/>
                <w:tcPrChange w:id="2707" w:author="WPS_1731128893" w:date="2025-10-24T15:51:37Z">
                  <w:tcPr>
                    <w:tcW w:w="5734" w:type="dxa"/>
                    <w:shd w:val="clear" w:color="auto" w:fill="auto"/>
                  </w:tcPr>
                </w:tcPrChange>
              </w:tcPr>
            </w:tcPrChange>
          </w:tcPr>
          <w:p w14:paraId="36FEB2EC">
            <w:pPr>
              <w:rPr>
                <w:bCs/>
                <w:szCs w:val="21"/>
                <w:highlight w:val="none"/>
              </w:rPr>
            </w:pPr>
            <w:r>
              <w:rPr>
                <w:rFonts w:hint="eastAsia"/>
                <w:bCs/>
                <w:szCs w:val="21"/>
                <w:highlight w:val="none"/>
              </w:rPr>
              <w:t>67.4脚架：白蜡木实木脚架，经防腐防虫防潮技术处理；</w:t>
            </w:r>
          </w:p>
        </w:tc>
      </w:tr>
      <w:tr w14:paraId="2FF647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0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08" w:author="WPS_1731128893" w:date="2025-10-24T15:51:37Z">
            <w:trPr>
              <w:trHeight w:val="170" w:hRule="atLeast"/>
            </w:trPr>
          </w:trPrChange>
        </w:trPr>
        <w:tc>
          <w:tcPr>
            <w:tcW w:w="730" w:type="dxa"/>
            <w:vMerge w:val="continue"/>
            <w:vAlign w:val="center"/>
            <w:tcPrChange w:id="2709" w:author="WPS_1731128893" w:date="2025-10-24T15:51:37Z">
              <w:tcPr>
                <w:tcW w:w="730" w:type="dxa"/>
                <w:vMerge w:val="continue"/>
                <w:vAlign w:val="center"/>
                <w:tcPrChange w:id="2710" w:author="WPS_1731128893" w:date="2025-10-24T15:51:37Z">
                  <w:tcPr>
                    <w:tcW w:w="730" w:type="dxa"/>
                    <w:vMerge w:val="continue"/>
                    <w:vAlign w:val="center"/>
                  </w:tcPr>
                </w:tcPrChange>
              </w:tcPr>
            </w:tcPrChange>
          </w:tcPr>
          <w:p w14:paraId="15248D00">
            <w:pPr>
              <w:jc w:val="center"/>
              <w:rPr>
                <w:bCs/>
                <w:szCs w:val="21"/>
                <w:highlight w:val="none"/>
              </w:rPr>
            </w:pPr>
          </w:p>
        </w:tc>
        <w:tc>
          <w:tcPr>
            <w:tcW w:w="1658" w:type="dxa"/>
            <w:vMerge w:val="continue"/>
            <w:tcPrChange w:id="2711" w:author="WPS_1731128893" w:date="2025-10-24T15:51:37Z">
              <w:tcPr>
                <w:tcW w:w="1658" w:type="dxa"/>
                <w:vMerge w:val="continue"/>
                <w:tcPrChange w:id="2712" w:author="WPS_1731128893" w:date="2025-10-24T15:51:37Z">
                  <w:tcPr>
                    <w:tcW w:w="1658" w:type="dxa"/>
                    <w:vMerge w:val="continue"/>
                  </w:tcPr>
                </w:tcPrChange>
              </w:tcPr>
            </w:tcPrChange>
          </w:tcPr>
          <w:p w14:paraId="0577D901">
            <w:pPr>
              <w:rPr>
                <w:bCs/>
                <w:szCs w:val="21"/>
                <w:highlight w:val="none"/>
              </w:rPr>
            </w:pPr>
          </w:p>
        </w:tc>
        <w:tc>
          <w:tcPr>
            <w:tcW w:w="5734" w:type="dxa"/>
            <w:shd w:val="clear" w:color="auto" w:fill="auto"/>
            <w:tcPrChange w:id="2713" w:author="WPS_1731128893" w:date="2025-10-24T15:51:37Z">
              <w:tcPr>
                <w:tcW w:w="5734" w:type="dxa"/>
                <w:shd w:val="clear" w:color="auto" w:fill="auto"/>
                <w:tcPrChange w:id="2714" w:author="WPS_1731128893" w:date="2025-10-24T15:51:37Z">
                  <w:tcPr>
                    <w:tcW w:w="5734" w:type="dxa"/>
                    <w:shd w:val="clear" w:color="auto" w:fill="auto"/>
                  </w:tcPr>
                </w:tcPrChange>
              </w:tcPr>
            </w:tcPrChange>
          </w:tcPr>
          <w:p w14:paraId="20093B15">
            <w:pPr>
              <w:rPr>
                <w:bCs/>
                <w:szCs w:val="21"/>
                <w:highlight w:val="none"/>
              </w:rPr>
            </w:pPr>
            <w:r>
              <w:rPr>
                <w:rFonts w:hint="eastAsia"/>
                <w:bCs/>
                <w:szCs w:val="21"/>
                <w:highlight w:val="none"/>
              </w:rPr>
              <w:t>67.5整体：车缝线路均匀饱满、线条顺畅、针距均匀；扪面整体感观流畅、外型符合要求；组装后全面测试：转角平滑、后背及底座包饱满，左右对齐。</w:t>
            </w:r>
          </w:p>
        </w:tc>
      </w:tr>
      <w:tr w14:paraId="525B9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1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15" w:author="WPS_1731128893" w:date="2025-10-24T15:51:37Z">
            <w:trPr>
              <w:trHeight w:val="170" w:hRule="atLeast"/>
            </w:trPr>
          </w:trPrChange>
        </w:trPr>
        <w:tc>
          <w:tcPr>
            <w:tcW w:w="730" w:type="dxa"/>
            <w:vMerge w:val="continue"/>
            <w:vAlign w:val="center"/>
            <w:tcPrChange w:id="2716" w:author="WPS_1731128893" w:date="2025-10-24T15:51:37Z">
              <w:tcPr>
                <w:tcW w:w="730" w:type="dxa"/>
                <w:vMerge w:val="continue"/>
                <w:vAlign w:val="center"/>
                <w:tcPrChange w:id="2717" w:author="WPS_1731128893" w:date="2025-10-24T15:51:37Z">
                  <w:tcPr>
                    <w:tcW w:w="730" w:type="dxa"/>
                    <w:vMerge w:val="continue"/>
                    <w:vAlign w:val="center"/>
                  </w:tcPr>
                </w:tcPrChange>
              </w:tcPr>
            </w:tcPrChange>
          </w:tcPr>
          <w:p w14:paraId="6E804D74">
            <w:pPr>
              <w:jc w:val="center"/>
              <w:rPr>
                <w:bCs/>
                <w:szCs w:val="21"/>
                <w:highlight w:val="none"/>
              </w:rPr>
            </w:pPr>
          </w:p>
        </w:tc>
        <w:tc>
          <w:tcPr>
            <w:tcW w:w="1658" w:type="dxa"/>
            <w:vMerge w:val="continue"/>
            <w:tcPrChange w:id="2718" w:author="WPS_1731128893" w:date="2025-10-24T15:51:37Z">
              <w:tcPr>
                <w:tcW w:w="1658" w:type="dxa"/>
                <w:vMerge w:val="continue"/>
                <w:tcPrChange w:id="2719" w:author="WPS_1731128893" w:date="2025-10-24T15:51:37Z">
                  <w:tcPr>
                    <w:tcW w:w="1658" w:type="dxa"/>
                    <w:vMerge w:val="continue"/>
                  </w:tcPr>
                </w:tcPrChange>
              </w:tcPr>
            </w:tcPrChange>
          </w:tcPr>
          <w:p w14:paraId="57EDB079">
            <w:pPr>
              <w:rPr>
                <w:bCs/>
                <w:szCs w:val="21"/>
                <w:highlight w:val="none"/>
              </w:rPr>
            </w:pPr>
          </w:p>
        </w:tc>
        <w:tc>
          <w:tcPr>
            <w:tcW w:w="5734" w:type="dxa"/>
            <w:shd w:val="clear" w:color="auto" w:fill="auto"/>
            <w:tcPrChange w:id="2720" w:author="WPS_1731128893" w:date="2025-10-24T15:51:37Z">
              <w:tcPr>
                <w:tcW w:w="5734" w:type="dxa"/>
                <w:shd w:val="clear" w:color="auto" w:fill="auto"/>
                <w:tcPrChange w:id="2721" w:author="WPS_1731128893" w:date="2025-10-24T15:51:37Z">
                  <w:tcPr>
                    <w:tcW w:w="5734" w:type="dxa"/>
                    <w:shd w:val="clear" w:color="auto" w:fill="auto"/>
                  </w:tcPr>
                </w:tcPrChange>
              </w:tcPr>
            </w:tcPrChange>
          </w:tcPr>
          <w:p w14:paraId="4E14A6AC">
            <w:pPr>
              <w:rPr>
                <w:bCs/>
                <w:szCs w:val="21"/>
                <w:highlight w:val="none"/>
              </w:rPr>
            </w:pPr>
            <w:r>
              <w:rPr>
                <w:rFonts w:hint="eastAsia"/>
                <w:bCs/>
                <w:szCs w:val="21"/>
                <w:highlight w:val="none"/>
              </w:rPr>
              <w:t>67.6尺寸：常规</w:t>
            </w:r>
          </w:p>
        </w:tc>
      </w:tr>
      <w:tr w14:paraId="289EA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2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22" w:author="WPS_1731128893" w:date="2025-10-24T15:51:37Z">
            <w:trPr>
              <w:trHeight w:val="170" w:hRule="atLeast"/>
            </w:trPr>
          </w:trPrChange>
        </w:trPr>
        <w:tc>
          <w:tcPr>
            <w:tcW w:w="730" w:type="dxa"/>
            <w:vMerge w:val="restart"/>
            <w:vAlign w:val="center"/>
            <w:tcPrChange w:id="2723" w:author="WPS_1731128893" w:date="2025-10-24T15:51:37Z">
              <w:tcPr>
                <w:tcW w:w="730" w:type="dxa"/>
                <w:vMerge w:val="restart"/>
                <w:vAlign w:val="center"/>
                <w:tcPrChange w:id="2724" w:author="WPS_1731128893" w:date="2025-10-24T15:51:37Z">
                  <w:tcPr>
                    <w:tcW w:w="730" w:type="dxa"/>
                    <w:vMerge w:val="restart"/>
                    <w:vAlign w:val="center"/>
                  </w:tcPr>
                </w:tcPrChange>
              </w:tcPr>
            </w:tcPrChange>
          </w:tcPr>
          <w:p w14:paraId="5EBB01EE">
            <w:pPr>
              <w:rPr>
                <w:bCs/>
                <w:szCs w:val="21"/>
                <w:highlight w:val="none"/>
              </w:rPr>
            </w:pPr>
            <w:r>
              <w:rPr>
                <w:rFonts w:hint="eastAsia"/>
                <w:bCs/>
                <w:szCs w:val="21"/>
                <w:highlight w:val="none"/>
              </w:rPr>
              <w:t>68</w:t>
            </w:r>
          </w:p>
        </w:tc>
        <w:tc>
          <w:tcPr>
            <w:tcW w:w="1658" w:type="dxa"/>
            <w:vMerge w:val="restart"/>
            <w:vAlign w:val="center"/>
            <w:tcPrChange w:id="2725" w:author="WPS_1731128893" w:date="2025-10-24T15:51:37Z">
              <w:tcPr>
                <w:tcW w:w="1658" w:type="dxa"/>
                <w:vMerge w:val="restart"/>
                <w:vAlign w:val="center"/>
                <w:tcPrChange w:id="2726" w:author="WPS_1731128893" w:date="2025-10-24T15:51:37Z">
                  <w:tcPr>
                    <w:tcW w:w="1658" w:type="dxa"/>
                    <w:vMerge w:val="restart"/>
                    <w:vAlign w:val="center"/>
                  </w:tcPr>
                </w:tcPrChange>
              </w:tcPr>
            </w:tcPrChange>
          </w:tcPr>
          <w:p w14:paraId="0EDBFC01">
            <w:pPr>
              <w:rPr>
                <w:rFonts w:hint="eastAsia"/>
                <w:bCs/>
                <w:szCs w:val="21"/>
                <w:highlight w:val="none"/>
              </w:rPr>
            </w:pPr>
            <w:r>
              <w:rPr>
                <w:rFonts w:hint="eastAsia"/>
                <w:bCs/>
                <w:szCs w:val="21"/>
                <w:highlight w:val="none"/>
              </w:rPr>
              <w:t>文件高柜</w:t>
            </w:r>
            <w:r>
              <w:rPr>
                <w:rFonts w:hint="eastAsia"/>
                <w:bCs/>
                <w:szCs w:val="21"/>
                <w:highlight w:val="none"/>
                <w:lang w:val="en-US" w:eastAsia="zh-CN"/>
              </w:rPr>
              <w:t>2</w:t>
            </w:r>
          </w:p>
          <w:p w14:paraId="500D025B">
            <w:pPr>
              <w:rPr>
                <w:rFonts w:hint="eastAsia"/>
                <w:bCs/>
                <w:szCs w:val="21"/>
                <w:highlight w:val="none"/>
              </w:rPr>
            </w:pPr>
            <w:r>
              <w:rPr>
                <w:highlight w:val="none"/>
              </w:rPr>
              <w:drawing>
                <wp:inline distT="0" distB="0" distL="114300" distR="114300">
                  <wp:extent cx="899795" cy="2098675"/>
                  <wp:effectExtent l="0" t="0" r="1905" b="9525"/>
                  <wp:docPr id="1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6"/>
                          <pic:cNvPicPr>
                            <a:picLocks noChangeAspect="1"/>
                          </pic:cNvPicPr>
                        </pic:nvPicPr>
                        <pic:blipFill>
                          <a:blip r:embed="rId75"/>
                          <a:stretch>
                            <a:fillRect/>
                          </a:stretch>
                        </pic:blipFill>
                        <pic:spPr>
                          <a:xfrm>
                            <a:off x="0" y="0"/>
                            <a:ext cx="899795" cy="2098675"/>
                          </a:xfrm>
                          <a:prstGeom prst="rect">
                            <a:avLst/>
                          </a:prstGeom>
                          <a:noFill/>
                          <a:ln>
                            <a:noFill/>
                          </a:ln>
                        </pic:spPr>
                      </pic:pic>
                    </a:graphicData>
                  </a:graphic>
                </wp:inline>
              </w:drawing>
            </w:r>
          </w:p>
        </w:tc>
        <w:tc>
          <w:tcPr>
            <w:tcW w:w="5734" w:type="dxa"/>
            <w:tcPrChange w:id="2727" w:author="WPS_1731128893" w:date="2025-10-24T15:51:37Z">
              <w:tcPr>
                <w:tcW w:w="5734" w:type="dxa"/>
                <w:tcPrChange w:id="2728" w:author="WPS_1731128893" w:date="2025-10-24T15:51:37Z">
                  <w:tcPr>
                    <w:tcW w:w="5734" w:type="dxa"/>
                  </w:tcPr>
                </w:tcPrChange>
              </w:tcPr>
            </w:tcPrChange>
          </w:tcPr>
          <w:p w14:paraId="5E91BD7B">
            <w:pPr>
              <w:rPr>
                <w:bCs/>
                <w:szCs w:val="21"/>
                <w:highlight w:val="none"/>
              </w:rPr>
            </w:pPr>
            <w:r>
              <w:rPr>
                <w:rFonts w:hint="eastAsia"/>
                <w:bCs/>
                <w:szCs w:val="21"/>
                <w:highlight w:val="none"/>
              </w:rPr>
              <w:t>68.1面材：采用E0级浸渍胶膜纸饰面刨花板，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r>
      <w:tr w14:paraId="47802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2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29" w:author="WPS_1731128893" w:date="2025-10-24T15:51:37Z">
            <w:trPr>
              <w:trHeight w:val="170" w:hRule="atLeast"/>
            </w:trPr>
          </w:trPrChange>
        </w:trPr>
        <w:tc>
          <w:tcPr>
            <w:tcW w:w="730" w:type="dxa"/>
            <w:vMerge w:val="continue"/>
            <w:vAlign w:val="center"/>
            <w:tcPrChange w:id="2730" w:author="WPS_1731128893" w:date="2025-10-24T15:51:37Z">
              <w:tcPr>
                <w:tcW w:w="730" w:type="dxa"/>
                <w:vMerge w:val="continue"/>
                <w:vAlign w:val="center"/>
                <w:tcPrChange w:id="2731" w:author="WPS_1731128893" w:date="2025-10-24T15:51:37Z">
                  <w:tcPr>
                    <w:tcW w:w="730" w:type="dxa"/>
                    <w:vMerge w:val="continue"/>
                    <w:vAlign w:val="center"/>
                  </w:tcPr>
                </w:tcPrChange>
              </w:tcPr>
            </w:tcPrChange>
          </w:tcPr>
          <w:p w14:paraId="32FA0C8C">
            <w:pPr>
              <w:jc w:val="center"/>
              <w:rPr>
                <w:bCs/>
                <w:szCs w:val="21"/>
                <w:highlight w:val="none"/>
              </w:rPr>
            </w:pPr>
          </w:p>
        </w:tc>
        <w:tc>
          <w:tcPr>
            <w:tcW w:w="1658" w:type="dxa"/>
            <w:vMerge w:val="continue"/>
            <w:tcPrChange w:id="2732" w:author="WPS_1731128893" w:date="2025-10-24T15:51:37Z">
              <w:tcPr>
                <w:tcW w:w="1658" w:type="dxa"/>
                <w:vMerge w:val="continue"/>
                <w:tcPrChange w:id="2733" w:author="WPS_1731128893" w:date="2025-10-24T15:51:37Z">
                  <w:tcPr>
                    <w:tcW w:w="1658" w:type="dxa"/>
                    <w:vMerge w:val="continue"/>
                  </w:tcPr>
                </w:tcPrChange>
              </w:tcPr>
            </w:tcPrChange>
          </w:tcPr>
          <w:p w14:paraId="47DCF7F9">
            <w:pPr>
              <w:rPr>
                <w:bCs/>
                <w:szCs w:val="21"/>
                <w:highlight w:val="none"/>
              </w:rPr>
            </w:pPr>
          </w:p>
        </w:tc>
        <w:tc>
          <w:tcPr>
            <w:tcW w:w="5734" w:type="dxa"/>
            <w:tcPrChange w:id="2734" w:author="WPS_1731128893" w:date="2025-10-24T15:51:37Z">
              <w:tcPr>
                <w:tcW w:w="5734" w:type="dxa"/>
                <w:tcPrChange w:id="2735" w:author="WPS_1731128893" w:date="2025-10-24T15:51:37Z">
                  <w:tcPr>
                    <w:tcW w:w="5734" w:type="dxa"/>
                  </w:tcPr>
                </w:tcPrChange>
              </w:tcPr>
            </w:tcPrChange>
          </w:tcPr>
          <w:p w14:paraId="697DA6AF">
            <w:pPr>
              <w:rPr>
                <w:bCs/>
                <w:szCs w:val="21"/>
                <w:highlight w:val="none"/>
              </w:rPr>
            </w:pPr>
            <w:r>
              <w:rPr>
                <w:rFonts w:hint="eastAsia"/>
                <w:bCs/>
                <w:szCs w:val="21"/>
                <w:highlight w:val="none"/>
              </w:rPr>
              <w:t>68.2.封边：采用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06A473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3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36" w:author="WPS_1731128893" w:date="2025-10-24T15:51:37Z">
            <w:trPr>
              <w:trHeight w:val="170" w:hRule="atLeast"/>
            </w:trPr>
          </w:trPrChange>
        </w:trPr>
        <w:tc>
          <w:tcPr>
            <w:tcW w:w="730" w:type="dxa"/>
            <w:vMerge w:val="continue"/>
            <w:vAlign w:val="center"/>
            <w:tcPrChange w:id="2737" w:author="WPS_1731128893" w:date="2025-10-24T15:51:37Z">
              <w:tcPr>
                <w:tcW w:w="730" w:type="dxa"/>
                <w:vMerge w:val="continue"/>
                <w:vAlign w:val="center"/>
                <w:tcPrChange w:id="2738" w:author="WPS_1731128893" w:date="2025-10-24T15:51:37Z">
                  <w:tcPr>
                    <w:tcW w:w="730" w:type="dxa"/>
                    <w:vMerge w:val="continue"/>
                    <w:vAlign w:val="center"/>
                  </w:tcPr>
                </w:tcPrChange>
              </w:tcPr>
            </w:tcPrChange>
          </w:tcPr>
          <w:p w14:paraId="50D8D77C">
            <w:pPr>
              <w:jc w:val="center"/>
              <w:rPr>
                <w:bCs/>
                <w:szCs w:val="21"/>
                <w:highlight w:val="none"/>
              </w:rPr>
            </w:pPr>
          </w:p>
        </w:tc>
        <w:tc>
          <w:tcPr>
            <w:tcW w:w="1658" w:type="dxa"/>
            <w:vMerge w:val="continue"/>
            <w:tcPrChange w:id="2739" w:author="WPS_1731128893" w:date="2025-10-24T15:51:37Z">
              <w:tcPr>
                <w:tcW w:w="1658" w:type="dxa"/>
                <w:vMerge w:val="continue"/>
                <w:tcPrChange w:id="2740" w:author="WPS_1731128893" w:date="2025-10-24T15:51:37Z">
                  <w:tcPr>
                    <w:tcW w:w="1658" w:type="dxa"/>
                    <w:vMerge w:val="continue"/>
                  </w:tcPr>
                </w:tcPrChange>
              </w:tcPr>
            </w:tcPrChange>
          </w:tcPr>
          <w:p w14:paraId="5A7482E9">
            <w:pPr>
              <w:rPr>
                <w:bCs/>
                <w:szCs w:val="21"/>
                <w:highlight w:val="none"/>
              </w:rPr>
            </w:pPr>
          </w:p>
        </w:tc>
        <w:tc>
          <w:tcPr>
            <w:tcW w:w="5734" w:type="dxa"/>
            <w:tcPrChange w:id="2741" w:author="WPS_1731128893" w:date="2025-10-24T15:51:37Z">
              <w:tcPr>
                <w:tcW w:w="5734" w:type="dxa"/>
                <w:tcPrChange w:id="2742" w:author="WPS_1731128893" w:date="2025-10-24T15:51:37Z">
                  <w:tcPr>
                    <w:tcW w:w="5734" w:type="dxa"/>
                  </w:tcPr>
                </w:tcPrChange>
              </w:tcPr>
            </w:tcPrChange>
          </w:tcPr>
          <w:p w14:paraId="07FB7AD0">
            <w:pPr>
              <w:rPr>
                <w:bCs/>
                <w:szCs w:val="21"/>
                <w:highlight w:val="none"/>
              </w:rPr>
            </w:pPr>
            <w:r>
              <w:rPr>
                <w:rFonts w:hint="eastAsia"/>
                <w:bCs/>
                <w:szCs w:val="21"/>
                <w:highlight w:val="none"/>
              </w:rPr>
              <w:t>68.3热熔胶：采用环保热熔胶，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19A4D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4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43" w:author="WPS_1731128893" w:date="2025-10-24T15:51:37Z">
            <w:trPr>
              <w:trHeight w:val="170" w:hRule="atLeast"/>
            </w:trPr>
          </w:trPrChange>
        </w:trPr>
        <w:tc>
          <w:tcPr>
            <w:tcW w:w="730" w:type="dxa"/>
            <w:vMerge w:val="continue"/>
            <w:vAlign w:val="center"/>
            <w:tcPrChange w:id="2744" w:author="WPS_1731128893" w:date="2025-10-24T15:51:37Z">
              <w:tcPr>
                <w:tcW w:w="730" w:type="dxa"/>
                <w:vMerge w:val="continue"/>
                <w:vAlign w:val="center"/>
                <w:tcPrChange w:id="2745" w:author="WPS_1731128893" w:date="2025-10-24T15:51:37Z">
                  <w:tcPr>
                    <w:tcW w:w="730" w:type="dxa"/>
                    <w:vMerge w:val="continue"/>
                    <w:vAlign w:val="center"/>
                  </w:tcPr>
                </w:tcPrChange>
              </w:tcPr>
            </w:tcPrChange>
          </w:tcPr>
          <w:p w14:paraId="4E4FFCF6">
            <w:pPr>
              <w:jc w:val="center"/>
              <w:rPr>
                <w:bCs/>
                <w:szCs w:val="21"/>
                <w:highlight w:val="none"/>
              </w:rPr>
            </w:pPr>
          </w:p>
        </w:tc>
        <w:tc>
          <w:tcPr>
            <w:tcW w:w="1658" w:type="dxa"/>
            <w:vMerge w:val="continue"/>
            <w:tcPrChange w:id="2746" w:author="WPS_1731128893" w:date="2025-10-24T15:51:37Z">
              <w:tcPr>
                <w:tcW w:w="1658" w:type="dxa"/>
                <w:vMerge w:val="continue"/>
                <w:tcPrChange w:id="2747" w:author="WPS_1731128893" w:date="2025-10-24T15:51:37Z">
                  <w:tcPr>
                    <w:tcW w:w="1658" w:type="dxa"/>
                    <w:vMerge w:val="continue"/>
                  </w:tcPr>
                </w:tcPrChange>
              </w:tcPr>
            </w:tcPrChange>
          </w:tcPr>
          <w:p w14:paraId="039B3486">
            <w:pPr>
              <w:rPr>
                <w:bCs/>
                <w:szCs w:val="21"/>
                <w:highlight w:val="none"/>
              </w:rPr>
            </w:pPr>
          </w:p>
        </w:tc>
        <w:tc>
          <w:tcPr>
            <w:tcW w:w="5734" w:type="dxa"/>
            <w:tcPrChange w:id="2748" w:author="WPS_1731128893" w:date="2025-10-24T15:51:37Z">
              <w:tcPr>
                <w:tcW w:w="5734" w:type="dxa"/>
                <w:tcPrChange w:id="2749" w:author="WPS_1731128893" w:date="2025-10-24T15:51:37Z">
                  <w:tcPr>
                    <w:tcW w:w="5734" w:type="dxa"/>
                  </w:tcPr>
                </w:tcPrChange>
              </w:tcPr>
            </w:tcPrChange>
          </w:tcPr>
          <w:p w14:paraId="70B1ADBD">
            <w:pPr>
              <w:rPr>
                <w:bCs/>
                <w:szCs w:val="21"/>
                <w:highlight w:val="none"/>
              </w:rPr>
            </w:pPr>
            <w:r>
              <w:rPr>
                <w:rFonts w:hint="eastAsia"/>
                <w:bCs/>
                <w:szCs w:val="21"/>
                <w:highlight w:val="none"/>
              </w:rPr>
              <w:t>68.4柜门采用木质双开门，上柜内置2层活动层板分3层；下柜内置1层活动层板分2层，下柜带锁；</w:t>
            </w:r>
          </w:p>
        </w:tc>
      </w:tr>
      <w:tr w14:paraId="0BBEC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5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50" w:author="WPS_1731128893" w:date="2025-10-24T15:51:37Z">
            <w:trPr>
              <w:trHeight w:val="170" w:hRule="atLeast"/>
            </w:trPr>
          </w:trPrChange>
        </w:trPr>
        <w:tc>
          <w:tcPr>
            <w:tcW w:w="730" w:type="dxa"/>
            <w:vMerge w:val="continue"/>
            <w:vAlign w:val="center"/>
            <w:tcPrChange w:id="2751" w:author="WPS_1731128893" w:date="2025-10-24T15:51:37Z">
              <w:tcPr>
                <w:tcW w:w="730" w:type="dxa"/>
                <w:vMerge w:val="continue"/>
                <w:vAlign w:val="center"/>
                <w:tcPrChange w:id="2752" w:author="WPS_1731128893" w:date="2025-10-24T15:51:37Z">
                  <w:tcPr>
                    <w:tcW w:w="730" w:type="dxa"/>
                    <w:vMerge w:val="continue"/>
                    <w:vAlign w:val="center"/>
                  </w:tcPr>
                </w:tcPrChange>
              </w:tcPr>
            </w:tcPrChange>
          </w:tcPr>
          <w:p w14:paraId="025349C5">
            <w:pPr>
              <w:jc w:val="center"/>
              <w:rPr>
                <w:bCs/>
                <w:szCs w:val="21"/>
                <w:highlight w:val="none"/>
              </w:rPr>
            </w:pPr>
          </w:p>
        </w:tc>
        <w:tc>
          <w:tcPr>
            <w:tcW w:w="1658" w:type="dxa"/>
            <w:vMerge w:val="continue"/>
            <w:tcPrChange w:id="2753" w:author="WPS_1731128893" w:date="2025-10-24T15:51:37Z">
              <w:tcPr>
                <w:tcW w:w="1658" w:type="dxa"/>
                <w:vMerge w:val="continue"/>
                <w:tcPrChange w:id="2754" w:author="WPS_1731128893" w:date="2025-10-24T15:51:37Z">
                  <w:tcPr>
                    <w:tcW w:w="1658" w:type="dxa"/>
                    <w:vMerge w:val="continue"/>
                  </w:tcPr>
                </w:tcPrChange>
              </w:tcPr>
            </w:tcPrChange>
          </w:tcPr>
          <w:p w14:paraId="34380870">
            <w:pPr>
              <w:rPr>
                <w:bCs/>
                <w:szCs w:val="21"/>
                <w:highlight w:val="none"/>
              </w:rPr>
            </w:pPr>
          </w:p>
        </w:tc>
        <w:tc>
          <w:tcPr>
            <w:tcW w:w="5734" w:type="dxa"/>
            <w:tcPrChange w:id="2755" w:author="WPS_1731128893" w:date="2025-10-24T15:51:37Z">
              <w:tcPr>
                <w:tcW w:w="5734" w:type="dxa"/>
                <w:tcPrChange w:id="2756" w:author="WPS_1731128893" w:date="2025-10-24T15:51:37Z">
                  <w:tcPr>
                    <w:tcW w:w="5734" w:type="dxa"/>
                  </w:tcPr>
                </w:tcPrChange>
              </w:tcPr>
            </w:tcPrChange>
          </w:tcPr>
          <w:p w14:paraId="3CEDDC18">
            <w:pPr>
              <w:rPr>
                <w:bCs/>
                <w:szCs w:val="21"/>
                <w:highlight w:val="none"/>
              </w:rPr>
            </w:pPr>
            <w:r>
              <w:rPr>
                <w:rFonts w:hint="eastAsia"/>
                <w:bCs/>
                <w:szCs w:val="21"/>
                <w:highlight w:val="none"/>
              </w:rPr>
              <w:t>68.5五金配件：标准五金件，连接应严密、平整、端正、牢固，无崩茬或松动</w:t>
            </w:r>
          </w:p>
        </w:tc>
      </w:tr>
      <w:tr w14:paraId="24406D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5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57" w:author="WPS_1731128893" w:date="2025-10-24T15:51:37Z">
            <w:trPr>
              <w:trHeight w:val="170" w:hRule="atLeast"/>
            </w:trPr>
          </w:trPrChange>
        </w:trPr>
        <w:tc>
          <w:tcPr>
            <w:tcW w:w="730" w:type="dxa"/>
            <w:vMerge w:val="continue"/>
            <w:vAlign w:val="center"/>
            <w:tcPrChange w:id="2758" w:author="WPS_1731128893" w:date="2025-10-24T15:51:37Z">
              <w:tcPr>
                <w:tcW w:w="730" w:type="dxa"/>
                <w:vMerge w:val="continue"/>
                <w:vAlign w:val="center"/>
                <w:tcPrChange w:id="2759" w:author="WPS_1731128893" w:date="2025-10-24T15:51:37Z">
                  <w:tcPr>
                    <w:tcW w:w="730" w:type="dxa"/>
                    <w:vMerge w:val="continue"/>
                    <w:vAlign w:val="center"/>
                  </w:tcPr>
                </w:tcPrChange>
              </w:tcPr>
            </w:tcPrChange>
          </w:tcPr>
          <w:p w14:paraId="32AC88C3">
            <w:pPr>
              <w:jc w:val="center"/>
              <w:rPr>
                <w:bCs/>
                <w:szCs w:val="21"/>
                <w:highlight w:val="none"/>
              </w:rPr>
            </w:pPr>
          </w:p>
        </w:tc>
        <w:tc>
          <w:tcPr>
            <w:tcW w:w="1658" w:type="dxa"/>
            <w:vMerge w:val="continue"/>
            <w:tcPrChange w:id="2760" w:author="WPS_1731128893" w:date="2025-10-24T15:51:37Z">
              <w:tcPr>
                <w:tcW w:w="1658" w:type="dxa"/>
                <w:vMerge w:val="continue"/>
                <w:tcPrChange w:id="2761" w:author="WPS_1731128893" w:date="2025-10-24T15:51:37Z">
                  <w:tcPr>
                    <w:tcW w:w="1658" w:type="dxa"/>
                    <w:vMerge w:val="continue"/>
                  </w:tcPr>
                </w:tcPrChange>
              </w:tcPr>
            </w:tcPrChange>
          </w:tcPr>
          <w:p w14:paraId="281BB655">
            <w:pPr>
              <w:rPr>
                <w:bCs/>
                <w:szCs w:val="21"/>
                <w:highlight w:val="none"/>
              </w:rPr>
            </w:pPr>
          </w:p>
        </w:tc>
        <w:tc>
          <w:tcPr>
            <w:tcW w:w="5734" w:type="dxa"/>
            <w:tcPrChange w:id="2762" w:author="WPS_1731128893" w:date="2025-10-24T15:51:37Z">
              <w:tcPr>
                <w:tcW w:w="5734" w:type="dxa"/>
                <w:tcPrChange w:id="2763" w:author="WPS_1731128893" w:date="2025-10-24T15:51:37Z">
                  <w:tcPr>
                    <w:tcW w:w="5734" w:type="dxa"/>
                  </w:tcPr>
                </w:tcPrChange>
              </w:tcPr>
            </w:tcPrChange>
          </w:tcPr>
          <w:p w14:paraId="36AEB5DE">
            <w:pPr>
              <w:rPr>
                <w:bCs/>
                <w:szCs w:val="21"/>
                <w:highlight w:val="none"/>
              </w:rPr>
            </w:pPr>
            <w:r>
              <w:rPr>
                <w:rFonts w:hint="eastAsia"/>
                <w:bCs/>
                <w:szCs w:val="21"/>
                <w:highlight w:val="none"/>
              </w:rPr>
              <w:t>68.6尺寸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D74F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6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64" w:author="WPS_1731128893" w:date="2025-10-24T15:51:37Z">
            <w:trPr>
              <w:trHeight w:val="170" w:hRule="atLeast"/>
            </w:trPr>
          </w:trPrChange>
        </w:trPr>
        <w:tc>
          <w:tcPr>
            <w:tcW w:w="730" w:type="dxa"/>
            <w:vMerge w:val="restart"/>
            <w:vAlign w:val="center"/>
            <w:tcPrChange w:id="2765" w:author="WPS_1731128893" w:date="2025-10-24T15:51:37Z">
              <w:tcPr>
                <w:tcW w:w="730" w:type="dxa"/>
                <w:vMerge w:val="restart"/>
                <w:vAlign w:val="center"/>
                <w:tcPrChange w:id="2766" w:author="WPS_1731128893" w:date="2025-10-24T15:51:37Z">
                  <w:tcPr>
                    <w:tcW w:w="730" w:type="dxa"/>
                    <w:vMerge w:val="restart"/>
                    <w:vAlign w:val="center"/>
                  </w:tcPr>
                </w:tcPrChange>
              </w:tcPr>
            </w:tcPrChange>
          </w:tcPr>
          <w:p w14:paraId="151F464E">
            <w:pPr>
              <w:jc w:val="center"/>
              <w:rPr>
                <w:bCs/>
                <w:szCs w:val="21"/>
                <w:highlight w:val="none"/>
              </w:rPr>
            </w:pPr>
            <w:r>
              <w:rPr>
                <w:rFonts w:hint="eastAsia"/>
                <w:bCs/>
                <w:szCs w:val="21"/>
                <w:highlight w:val="none"/>
              </w:rPr>
              <w:t>69</w:t>
            </w:r>
          </w:p>
        </w:tc>
        <w:tc>
          <w:tcPr>
            <w:tcW w:w="1658" w:type="dxa"/>
            <w:vMerge w:val="restart"/>
            <w:vAlign w:val="center"/>
            <w:tcPrChange w:id="2767" w:author="WPS_1731128893" w:date="2025-10-24T15:51:37Z">
              <w:tcPr>
                <w:tcW w:w="1658" w:type="dxa"/>
                <w:vMerge w:val="restart"/>
                <w:vAlign w:val="center"/>
                <w:tcPrChange w:id="2768" w:author="WPS_1731128893" w:date="2025-10-24T15:51:37Z">
                  <w:tcPr>
                    <w:tcW w:w="1658" w:type="dxa"/>
                    <w:vMerge w:val="restart"/>
                    <w:vAlign w:val="center"/>
                  </w:tcPr>
                </w:tcPrChange>
              </w:tcPr>
            </w:tcPrChange>
          </w:tcPr>
          <w:p w14:paraId="1D9EB520">
            <w:pPr>
              <w:rPr>
                <w:rFonts w:hint="eastAsia"/>
                <w:bCs/>
                <w:szCs w:val="21"/>
                <w:highlight w:val="none"/>
              </w:rPr>
            </w:pPr>
            <w:r>
              <w:rPr>
                <w:rFonts w:hint="eastAsia"/>
                <w:bCs/>
                <w:szCs w:val="21"/>
                <w:highlight w:val="none"/>
              </w:rPr>
              <w:t>挂墙写字板</w:t>
            </w:r>
          </w:p>
          <w:p w14:paraId="6C36647A">
            <w:pPr>
              <w:rPr>
                <w:rFonts w:hint="eastAsia"/>
                <w:bCs/>
                <w:szCs w:val="21"/>
                <w:highlight w:val="none"/>
              </w:rPr>
            </w:pPr>
            <w:r>
              <w:rPr>
                <w:highlight w:val="none"/>
              </w:rPr>
              <w:drawing>
                <wp:inline distT="0" distB="0" distL="114300" distR="114300">
                  <wp:extent cx="523240" cy="749935"/>
                  <wp:effectExtent l="0" t="0" r="10160" b="12065"/>
                  <wp:docPr id="1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
                          <pic:cNvPicPr>
                            <a:picLocks noChangeAspect="1"/>
                          </pic:cNvPicPr>
                        </pic:nvPicPr>
                        <pic:blipFill>
                          <a:blip r:embed="rId76"/>
                          <a:stretch>
                            <a:fillRect/>
                          </a:stretch>
                        </pic:blipFill>
                        <pic:spPr>
                          <a:xfrm>
                            <a:off x="0" y="0"/>
                            <a:ext cx="523240" cy="749935"/>
                          </a:xfrm>
                          <a:prstGeom prst="rect">
                            <a:avLst/>
                          </a:prstGeom>
                          <a:noFill/>
                          <a:ln>
                            <a:noFill/>
                          </a:ln>
                        </pic:spPr>
                      </pic:pic>
                    </a:graphicData>
                  </a:graphic>
                </wp:inline>
              </w:drawing>
            </w:r>
          </w:p>
        </w:tc>
        <w:tc>
          <w:tcPr>
            <w:tcW w:w="5734" w:type="dxa"/>
            <w:tcPrChange w:id="2769" w:author="WPS_1731128893" w:date="2025-10-24T15:51:37Z">
              <w:tcPr>
                <w:tcW w:w="5734" w:type="dxa"/>
                <w:tcPrChange w:id="2770" w:author="WPS_1731128893" w:date="2025-10-24T15:51:37Z">
                  <w:tcPr>
                    <w:tcW w:w="5734" w:type="dxa"/>
                  </w:tcPr>
                </w:tcPrChange>
              </w:tcPr>
            </w:tcPrChange>
          </w:tcPr>
          <w:p w14:paraId="7CEEF393">
            <w:pPr>
              <w:rPr>
                <w:bCs/>
                <w:szCs w:val="21"/>
                <w:highlight w:val="none"/>
              </w:rPr>
            </w:pPr>
            <w:r>
              <w:rPr>
                <w:rFonts w:hint="eastAsia"/>
                <w:bCs/>
                <w:szCs w:val="21"/>
                <w:highlight w:val="none"/>
              </w:rPr>
              <w:t>69.1铝材框架；</w:t>
            </w:r>
          </w:p>
        </w:tc>
      </w:tr>
      <w:tr w14:paraId="064D1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7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71" w:author="WPS_1731128893" w:date="2025-10-24T15:51:37Z">
            <w:trPr>
              <w:trHeight w:val="170" w:hRule="atLeast"/>
            </w:trPr>
          </w:trPrChange>
        </w:trPr>
        <w:tc>
          <w:tcPr>
            <w:tcW w:w="730" w:type="dxa"/>
            <w:vMerge w:val="continue"/>
            <w:vAlign w:val="center"/>
            <w:tcPrChange w:id="2772" w:author="WPS_1731128893" w:date="2025-10-24T15:51:37Z">
              <w:tcPr>
                <w:tcW w:w="730" w:type="dxa"/>
                <w:vMerge w:val="continue"/>
                <w:vAlign w:val="center"/>
                <w:tcPrChange w:id="2773" w:author="WPS_1731128893" w:date="2025-10-24T15:51:37Z">
                  <w:tcPr>
                    <w:tcW w:w="730" w:type="dxa"/>
                    <w:vMerge w:val="continue"/>
                    <w:vAlign w:val="center"/>
                  </w:tcPr>
                </w:tcPrChange>
              </w:tcPr>
            </w:tcPrChange>
          </w:tcPr>
          <w:p w14:paraId="7A67E0FF">
            <w:pPr>
              <w:jc w:val="center"/>
              <w:rPr>
                <w:bCs/>
                <w:szCs w:val="21"/>
                <w:highlight w:val="none"/>
              </w:rPr>
            </w:pPr>
          </w:p>
        </w:tc>
        <w:tc>
          <w:tcPr>
            <w:tcW w:w="1658" w:type="dxa"/>
            <w:vMerge w:val="continue"/>
            <w:tcPrChange w:id="2774" w:author="WPS_1731128893" w:date="2025-10-24T15:51:37Z">
              <w:tcPr>
                <w:tcW w:w="1658" w:type="dxa"/>
                <w:vMerge w:val="continue"/>
                <w:tcPrChange w:id="2775" w:author="WPS_1731128893" w:date="2025-10-24T15:51:37Z">
                  <w:tcPr>
                    <w:tcW w:w="1658" w:type="dxa"/>
                    <w:vMerge w:val="continue"/>
                  </w:tcPr>
                </w:tcPrChange>
              </w:tcPr>
            </w:tcPrChange>
          </w:tcPr>
          <w:p w14:paraId="73685172">
            <w:pPr>
              <w:rPr>
                <w:bCs/>
                <w:szCs w:val="21"/>
                <w:highlight w:val="none"/>
              </w:rPr>
            </w:pPr>
          </w:p>
        </w:tc>
        <w:tc>
          <w:tcPr>
            <w:tcW w:w="5734" w:type="dxa"/>
            <w:tcPrChange w:id="2776" w:author="WPS_1731128893" w:date="2025-10-24T15:51:37Z">
              <w:tcPr>
                <w:tcW w:w="5734" w:type="dxa"/>
                <w:tcPrChange w:id="2777" w:author="WPS_1731128893" w:date="2025-10-24T15:51:37Z">
                  <w:tcPr>
                    <w:tcW w:w="5734" w:type="dxa"/>
                  </w:tcPr>
                </w:tcPrChange>
              </w:tcPr>
            </w:tcPrChange>
          </w:tcPr>
          <w:p w14:paraId="30671B64">
            <w:pPr>
              <w:rPr>
                <w:bCs/>
                <w:szCs w:val="21"/>
                <w:highlight w:val="none"/>
              </w:rPr>
            </w:pPr>
            <w:r>
              <w:rPr>
                <w:rFonts w:hint="eastAsia"/>
                <w:bCs/>
                <w:szCs w:val="21"/>
                <w:highlight w:val="none"/>
              </w:rPr>
              <w:t>69.2玻璃可磁吸；</w:t>
            </w:r>
          </w:p>
        </w:tc>
      </w:tr>
      <w:tr w14:paraId="5D8A9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7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78" w:author="WPS_1731128893" w:date="2025-10-24T15:51:37Z">
            <w:trPr>
              <w:trHeight w:val="170" w:hRule="atLeast"/>
            </w:trPr>
          </w:trPrChange>
        </w:trPr>
        <w:tc>
          <w:tcPr>
            <w:tcW w:w="730" w:type="dxa"/>
            <w:vMerge w:val="continue"/>
            <w:vAlign w:val="center"/>
            <w:tcPrChange w:id="2779" w:author="WPS_1731128893" w:date="2025-10-24T15:51:37Z">
              <w:tcPr>
                <w:tcW w:w="730" w:type="dxa"/>
                <w:vMerge w:val="continue"/>
                <w:vAlign w:val="center"/>
                <w:tcPrChange w:id="2780" w:author="WPS_1731128893" w:date="2025-10-24T15:51:37Z">
                  <w:tcPr>
                    <w:tcW w:w="730" w:type="dxa"/>
                    <w:vMerge w:val="continue"/>
                    <w:vAlign w:val="center"/>
                  </w:tcPr>
                </w:tcPrChange>
              </w:tcPr>
            </w:tcPrChange>
          </w:tcPr>
          <w:p w14:paraId="0CE9E585">
            <w:pPr>
              <w:jc w:val="center"/>
              <w:rPr>
                <w:bCs/>
                <w:szCs w:val="21"/>
                <w:highlight w:val="none"/>
              </w:rPr>
            </w:pPr>
          </w:p>
        </w:tc>
        <w:tc>
          <w:tcPr>
            <w:tcW w:w="1658" w:type="dxa"/>
            <w:vMerge w:val="continue"/>
            <w:tcPrChange w:id="2781" w:author="WPS_1731128893" w:date="2025-10-24T15:51:37Z">
              <w:tcPr>
                <w:tcW w:w="1658" w:type="dxa"/>
                <w:vMerge w:val="continue"/>
                <w:tcPrChange w:id="2782" w:author="WPS_1731128893" w:date="2025-10-24T15:51:37Z">
                  <w:tcPr>
                    <w:tcW w:w="1658" w:type="dxa"/>
                    <w:vMerge w:val="continue"/>
                  </w:tcPr>
                </w:tcPrChange>
              </w:tcPr>
            </w:tcPrChange>
          </w:tcPr>
          <w:p w14:paraId="62E4512D">
            <w:pPr>
              <w:rPr>
                <w:bCs/>
                <w:szCs w:val="21"/>
                <w:highlight w:val="none"/>
              </w:rPr>
            </w:pPr>
          </w:p>
        </w:tc>
        <w:tc>
          <w:tcPr>
            <w:tcW w:w="5734" w:type="dxa"/>
            <w:tcPrChange w:id="2783" w:author="WPS_1731128893" w:date="2025-10-24T15:51:37Z">
              <w:tcPr>
                <w:tcW w:w="5734" w:type="dxa"/>
                <w:tcPrChange w:id="2784" w:author="WPS_1731128893" w:date="2025-10-24T15:51:37Z">
                  <w:tcPr>
                    <w:tcW w:w="5734" w:type="dxa"/>
                  </w:tcPr>
                </w:tcPrChange>
              </w:tcPr>
            </w:tcPrChange>
          </w:tcPr>
          <w:p w14:paraId="688364AB">
            <w:pPr>
              <w:rPr>
                <w:bCs/>
                <w:szCs w:val="21"/>
                <w:highlight w:val="none"/>
              </w:rPr>
            </w:pPr>
            <w:r>
              <w:rPr>
                <w:rFonts w:hint="eastAsia"/>
                <w:bCs/>
                <w:szCs w:val="21"/>
                <w:highlight w:val="none"/>
              </w:rPr>
              <w:t>69.3配有笔槽、笔、板擦和磁吸。</w:t>
            </w:r>
          </w:p>
        </w:tc>
      </w:tr>
      <w:tr w14:paraId="2F346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8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85" w:author="WPS_1731128893" w:date="2025-10-24T15:51:37Z">
            <w:trPr>
              <w:trHeight w:val="170" w:hRule="atLeast"/>
            </w:trPr>
          </w:trPrChange>
        </w:trPr>
        <w:tc>
          <w:tcPr>
            <w:tcW w:w="730" w:type="dxa"/>
            <w:vMerge w:val="continue"/>
            <w:vAlign w:val="center"/>
            <w:tcPrChange w:id="2786" w:author="WPS_1731128893" w:date="2025-10-24T15:51:37Z">
              <w:tcPr>
                <w:tcW w:w="730" w:type="dxa"/>
                <w:vMerge w:val="continue"/>
                <w:vAlign w:val="center"/>
                <w:tcPrChange w:id="2787" w:author="WPS_1731128893" w:date="2025-10-24T15:51:37Z">
                  <w:tcPr>
                    <w:tcW w:w="730" w:type="dxa"/>
                    <w:vMerge w:val="continue"/>
                    <w:vAlign w:val="center"/>
                  </w:tcPr>
                </w:tcPrChange>
              </w:tcPr>
            </w:tcPrChange>
          </w:tcPr>
          <w:p w14:paraId="2C04AD72">
            <w:pPr>
              <w:jc w:val="center"/>
              <w:rPr>
                <w:bCs/>
                <w:szCs w:val="21"/>
                <w:highlight w:val="none"/>
              </w:rPr>
            </w:pPr>
          </w:p>
        </w:tc>
        <w:tc>
          <w:tcPr>
            <w:tcW w:w="1658" w:type="dxa"/>
            <w:vMerge w:val="continue"/>
            <w:tcPrChange w:id="2788" w:author="WPS_1731128893" w:date="2025-10-24T15:51:37Z">
              <w:tcPr>
                <w:tcW w:w="1658" w:type="dxa"/>
                <w:vMerge w:val="continue"/>
                <w:tcPrChange w:id="2789" w:author="WPS_1731128893" w:date="2025-10-24T15:51:37Z">
                  <w:tcPr>
                    <w:tcW w:w="1658" w:type="dxa"/>
                    <w:vMerge w:val="continue"/>
                  </w:tcPr>
                </w:tcPrChange>
              </w:tcPr>
            </w:tcPrChange>
          </w:tcPr>
          <w:p w14:paraId="64741374">
            <w:pPr>
              <w:rPr>
                <w:bCs/>
                <w:szCs w:val="21"/>
                <w:highlight w:val="none"/>
              </w:rPr>
            </w:pPr>
          </w:p>
        </w:tc>
        <w:tc>
          <w:tcPr>
            <w:tcW w:w="5734" w:type="dxa"/>
            <w:tcPrChange w:id="2790" w:author="WPS_1731128893" w:date="2025-10-24T15:51:37Z">
              <w:tcPr>
                <w:tcW w:w="5734" w:type="dxa"/>
                <w:tcPrChange w:id="2791" w:author="WPS_1731128893" w:date="2025-10-24T15:51:37Z">
                  <w:tcPr>
                    <w:tcW w:w="5734" w:type="dxa"/>
                  </w:tcPr>
                </w:tcPrChange>
              </w:tcPr>
            </w:tcPrChange>
          </w:tcPr>
          <w:p w14:paraId="6DAA3AD8">
            <w:pPr>
              <w:rPr>
                <w:bCs/>
                <w:szCs w:val="21"/>
                <w:highlight w:val="none"/>
              </w:rPr>
            </w:pPr>
            <w:r>
              <w:rPr>
                <w:rFonts w:hint="eastAsia"/>
                <w:bCs/>
                <w:szCs w:val="21"/>
                <w:highlight w:val="none"/>
              </w:rPr>
              <w:t>69.4尺寸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360B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9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92" w:author="WPS_1731128893" w:date="2025-10-24T15:51:37Z">
            <w:trPr>
              <w:trHeight w:val="170" w:hRule="atLeast"/>
            </w:trPr>
          </w:trPrChange>
        </w:trPr>
        <w:tc>
          <w:tcPr>
            <w:tcW w:w="730" w:type="dxa"/>
            <w:vMerge w:val="restart"/>
            <w:vAlign w:val="center"/>
            <w:tcPrChange w:id="2793" w:author="WPS_1731128893" w:date="2025-10-24T15:51:37Z">
              <w:tcPr>
                <w:tcW w:w="730" w:type="dxa"/>
                <w:vMerge w:val="restart"/>
                <w:vAlign w:val="center"/>
                <w:tcPrChange w:id="2794" w:author="WPS_1731128893" w:date="2025-10-24T15:51:37Z">
                  <w:tcPr>
                    <w:tcW w:w="730" w:type="dxa"/>
                    <w:vMerge w:val="restart"/>
                    <w:vAlign w:val="center"/>
                  </w:tcPr>
                </w:tcPrChange>
              </w:tcPr>
            </w:tcPrChange>
          </w:tcPr>
          <w:p w14:paraId="5EB51290">
            <w:pPr>
              <w:jc w:val="center"/>
              <w:rPr>
                <w:bCs/>
                <w:szCs w:val="21"/>
                <w:highlight w:val="none"/>
              </w:rPr>
            </w:pPr>
            <w:r>
              <w:rPr>
                <w:rFonts w:hint="eastAsia"/>
                <w:bCs/>
                <w:szCs w:val="21"/>
                <w:highlight w:val="none"/>
              </w:rPr>
              <w:t>70</w:t>
            </w:r>
          </w:p>
        </w:tc>
        <w:tc>
          <w:tcPr>
            <w:tcW w:w="1658" w:type="dxa"/>
            <w:vMerge w:val="restart"/>
            <w:vAlign w:val="center"/>
            <w:tcPrChange w:id="2795" w:author="WPS_1731128893" w:date="2025-10-24T15:51:37Z">
              <w:tcPr>
                <w:tcW w:w="1658" w:type="dxa"/>
                <w:vMerge w:val="restart"/>
                <w:vAlign w:val="center"/>
                <w:tcPrChange w:id="2796" w:author="WPS_1731128893" w:date="2025-10-24T15:51:37Z">
                  <w:tcPr>
                    <w:tcW w:w="1658" w:type="dxa"/>
                    <w:vMerge w:val="restart"/>
                    <w:vAlign w:val="center"/>
                  </w:tcPr>
                </w:tcPrChange>
              </w:tcPr>
            </w:tcPrChange>
          </w:tcPr>
          <w:p w14:paraId="7AFB2513">
            <w:pPr>
              <w:rPr>
                <w:rFonts w:hint="eastAsia"/>
                <w:bCs/>
                <w:szCs w:val="21"/>
                <w:highlight w:val="none"/>
              </w:rPr>
            </w:pPr>
            <w:r>
              <w:rPr>
                <w:rFonts w:hint="eastAsia"/>
                <w:bCs/>
                <w:szCs w:val="21"/>
                <w:highlight w:val="none"/>
              </w:rPr>
              <w:t>培训椅</w:t>
            </w:r>
          </w:p>
          <w:p w14:paraId="360DEEAA">
            <w:pPr>
              <w:rPr>
                <w:rFonts w:hint="eastAsia"/>
                <w:bCs/>
                <w:szCs w:val="21"/>
                <w:highlight w:val="none"/>
              </w:rPr>
            </w:pPr>
            <w:r>
              <w:rPr>
                <w:highlight w:val="none"/>
              </w:rPr>
              <w:drawing>
                <wp:inline distT="0" distB="0" distL="114300" distR="114300">
                  <wp:extent cx="901065" cy="665480"/>
                  <wp:effectExtent l="0" t="0" r="635" b="7620"/>
                  <wp:docPr id="1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4"/>
                          <pic:cNvPicPr>
                            <a:picLocks noChangeAspect="1"/>
                          </pic:cNvPicPr>
                        </pic:nvPicPr>
                        <pic:blipFill>
                          <a:blip r:embed="rId77"/>
                          <a:stretch>
                            <a:fillRect/>
                          </a:stretch>
                        </pic:blipFill>
                        <pic:spPr>
                          <a:xfrm>
                            <a:off x="0" y="0"/>
                            <a:ext cx="901065" cy="665480"/>
                          </a:xfrm>
                          <a:prstGeom prst="rect">
                            <a:avLst/>
                          </a:prstGeom>
                          <a:noFill/>
                          <a:ln>
                            <a:noFill/>
                          </a:ln>
                        </pic:spPr>
                      </pic:pic>
                    </a:graphicData>
                  </a:graphic>
                </wp:inline>
              </w:drawing>
            </w:r>
          </w:p>
        </w:tc>
        <w:tc>
          <w:tcPr>
            <w:tcW w:w="5734" w:type="dxa"/>
            <w:tcPrChange w:id="2797" w:author="WPS_1731128893" w:date="2025-10-24T15:51:37Z">
              <w:tcPr>
                <w:tcW w:w="5734" w:type="dxa"/>
                <w:tcPrChange w:id="2798" w:author="WPS_1731128893" w:date="2025-10-24T15:51:37Z">
                  <w:tcPr>
                    <w:tcW w:w="5734" w:type="dxa"/>
                  </w:tcPr>
                </w:tcPrChange>
              </w:tcPr>
            </w:tcPrChange>
          </w:tcPr>
          <w:p w14:paraId="7F49B193">
            <w:pPr>
              <w:rPr>
                <w:bCs/>
                <w:szCs w:val="21"/>
                <w:highlight w:val="none"/>
              </w:rPr>
            </w:pPr>
            <w:r>
              <w:rPr>
                <w:rFonts w:hint="eastAsia"/>
                <w:bCs/>
                <w:szCs w:val="21"/>
                <w:highlight w:val="none"/>
              </w:rPr>
              <w:t>70.1饰面：用环保人造革（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r>
      <w:tr w14:paraId="773B1A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79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799" w:author="WPS_1731128893" w:date="2025-10-24T15:51:37Z">
            <w:trPr>
              <w:trHeight w:val="170" w:hRule="atLeast"/>
            </w:trPr>
          </w:trPrChange>
        </w:trPr>
        <w:tc>
          <w:tcPr>
            <w:tcW w:w="730" w:type="dxa"/>
            <w:vMerge w:val="continue"/>
            <w:vAlign w:val="center"/>
            <w:tcPrChange w:id="2800" w:author="WPS_1731128893" w:date="2025-10-24T15:51:37Z">
              <w:tcPr>
                <w:tcW w:w="730" w:type="dxa"/>
                <w:vMerge w:val="continue"/>
                <w:vAlign w:val="center"/>
                <w:tcPrChange w:id="2801" w:author="WPS_1731128893" w:date="2025-10-24T15:51:37Z">
                  <w:tcPr>
                    <w:tcW w:w="730" w:type="dxa"/>
                    <w:vMerge w:val="continue"/>
                    <w:vAlign w:val="center"/>
                  </w:tcPr>
                </w:tcPrChange>
              </w:tcPr>
            </w:tcPrChange>
          </w:tcPr>
          <w:p w14:paraId="492614BE">
            <w:pPr>
              <w:jc w:val="center"/>
              <w:rPr>
                <w:bCs/>
                <w:szCs w:val="21"/>
                <w:highlight w:val="none"/>
              </w:rPr>
            </w:pPr>
          </w:p>
        </w:tc>
        <w:tc>
          <w:tcPr>
            <w:tcW w:w="1658" w:type="dxa"/>
            <w:vMerge w:val="continue"/>
            <w:tcPrChange w:id="2802" w:author="WPS_1731128893" w:date="2025-10-24T15:51:37Z">
              <w:tcPr>
                <w:tcW w:w="1658" w:type="dxa"/>
                <w:vMerge w:val="continue"/>
                <w:tcPrChange w:id="2803" w:author="WPS_1731128893" w:date="2025-10-24T15:51:37Z">
                  <w:tcPr>
                    <w:tcW w:w="1658" w:type="dxa"/>
                    <w:vMerge w:val="continue"/>
                  </w:tcPr>
                </w:tcPrChange>
              </w:tcPr>
            </w:tcPrChange>
          </w:tcPr>
          <w:p w14:paraId="0831810A">
            <w:pPr>
              <w:rPr>
                <w:bCs/>
                <w:szCs w:val="21"/>
                <w:highlight w:val="none"/>
              </w:rPr>
            </w:pPr>
          </w:p>
        </w:tc>
        <w:tc>
          <w:tcPr>
            <w:tcW w:w="5734" w:type="dxa"/>
            <w:tcPrChange w:id="2804" w:author="WPS_1731128893" w:date="2025-10-24T15:51:37Z">
              <w:tcPr>
                <w:tcW w:w="5734" w:type="dxa"/>
                <w:tcPrChange w:id="2805" w:author="WPS_1731128893" w:date="2025-10-24T15:51:37Z">
                  <w:tcPr>
                    <w:tcW w:w="5734" w:type="dxa"/>
                  </w:tcPr>
                </w:tcPrChange>
              </w:tcPr>
            </w:tcPrChange>
          </w:tcPr>
          <w:p w14:paraId="6AFB1175">
            <w:pPr>
              <w:rPr>
                <w:bCs/>
                <w:szCs w:val="21"/>
                <w:highlight w:val="none"/>
              </w:rPr>
            </w:pPr>
            <w:r>
              <w:rPr>
                <w:rFonts w:hint="eastAsia"/>
                <w:bCs/>
                <w:szCs w:val="21"/>
                <w:highlight w:val="none"/>
              </w:rPr>
              <w:t>70.2海绵：阻燃海绵，坐垫海绵密度40#表面涂有防止老化变形的保护膜,可防氧化,防碎</w:t>
            </w:r>
            <w:r>
              <w:rPr>
                <w:rFonts w:hint="eastAsia"/>
                <w:bCs/>
                <w:szCs w:val="21"/>
                <w:highlight w:val="none"/>
                <w:lang w:eastAsia="zh-CN"/>
              </w:rPr>
              <w:t>；</w:t>
            </w:r>
          </w:p>
        </w:tc>
      </w:tr>
      <w:tr w14:paraId="7AF970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0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06" w:author="WPS_1731128893" w:date="2025-10-24T15:51:37Z">
            <w:trPr>
              <w:trHeight w:val="170" w:hRule="atLeast"/>
            </w:trPr>
          </w:trPrChange>
        </w:trPr>
        <w:tc>
          <w:tcPr>
            <w:tcW w:w="730" w:type="dxa"/>
            <w:vMerge w:val="continue"/>
            <w:vAlign w:val="center"/>
            <w:tcPrChange w:id="2807" w:author="WPS_1731128893" w:date="2025-10-24T15:51:37Z">
              <w:tcPr>
                <w:tcW w:w="730" w:type="dxa"/>
                <w:vMerge w:val="continue"/>
                <w:vAlign w:val="center"/>
                <w:tcPrChange w:id="2808" w:author="WPS_1731128893" w:date="2025-10-24T15:51:37Z">
                  <w:tcPr>
                    <w:tcW w:w="730" w:type="dxa"/>
                    <w:vMerge w:val="continue"/>
                    <w:vAlign w:val="center"/>
                  </w:tcPr>
                </w:tcPrChange>
              </w:tcPr>
            </w:tcPrChange>
          </w:tcPr>
          <w:p w14:paraId="06E3D8DA">
            <w:pPr>
              <w:jc w:val="center"/>
              <w:rPr>
                <w:bCs/>
                <w:szCs w:val="21"/>
                <w:highlight w:val="none"/>
              </w:rPr>
            </w:pPr>
          </w:p>
        </w:tc>
        <w:tc>
          <w:tcPr>
            <w:tcW w:w="1658" w:type="dxa"/>
            <w:vMerge w:val="continue"/>
            <w:tcPrChange w:id="2809" w:author="WPS_1731128893" w:date="2025-10-24T15:51:37Z">
              <w:tcPr>
                <w:tcW w:w="1658" w:type="dxa"/>
                <w:vMerge w:val="continue"/>
                <w:tcPrChange w:id="2810" w:author="WPS_1731128893" w:date="2025-10-24T15:51:37Z">
                  <w:tcPr>
                    <w:tcW w:w="1658" w:type="dxa"/>
                    <w:vMerge w:val="continue"/>
                  </w:tcPr>
                </w:tcPrChange>
              </w:tcPr>
            </w:tcPrChange>
          </w:tcPr>
          <w:p w14:paraId="0C8B9D58">
            <w:pPr>
              <w:rPr>
                <w:bCs/>
                <w:szCs w:val="21"/>
                <w:highlight w:val="none"/>
              </w:rPr>
            </w:pPr>
          </w:p>
        </w:tc>
        <w:tc>
          <w:tcPr>
            <w:tcW w:w="5734" w:type="dxa"/>
            <w:tcPrChange w:id="2811" w:author="WPS_1731128893" w:date="2025-10-24T15:51:37Z">
              <w:tcPr>
                <w:tcW w:w="5734" w:type="dxa"/>
                <w:tcPrChange w:id="2812" w:author="WPS_1731128893" w:date="2025-10-24T15:51:37Z">
                  <w:tcPr>
                    <w:tcW w:w="5734" w:type="dxa"/>
                  </w:tcPr>
                </w:tcPrChange>
              </w:tcPr>
            </w:tcPrChange>
          </w:tcPr>
          <w:p w14:paraId="78C57ED8">
            <w:pPr>
              <w:rPr>
                <w:bCs/>
                <w:szCs w:val="21"/>
                <w:highlight w:val="none"/>
              </w:rPr>
            </w:pPr>
            <w:r>
              <w:rPr>
                <w:rFonts w:hint="eastAsia"/>
                <w:bCs/>
                <w:szCs w:val="21"/>
                <w:highlight w:val="none"/>
              </w:rPr>
              <w:t>70.3整体：车缝线路均匀饱满、线条顺畅、针距均匀；扪面整体感观流畅、外型符合要求；组装后全面测试：转角平滑、后背及底座包饱满，左右对齐；</w:t>
            </w:r>
          </w:p>
        </w:tc>
      </w:tr>
      <w:tr w14:paraId="554871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1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13" w:author="WPS_1731128893" w:date="2025-10-24T15:51:37Z">
            <w:trPr>
              <w:trHeight w:val="170" w:hRule="atLeast"/>
            </w:trPr>
          </w:trPrChange>
        </w:trPr>
        <w:tc>
          <w:tcPr>
            <w:tcW w:w="730" w:type="dxa"/>
            <w:vMerge w:val="continue"/>
            <w:vAlign w:val="center"/>
            <w:tcPrChange w:id="2814" w:author="WPS_1731128893" w:date="2025-10-24T15:51:37Z">
              <w:tcPr>
                <w:tcW w:w="730" w:type="dxa"/>
                <w:vMerge w:val="continue"/>
                <w:vAlign w:val="center"/>
                <w:tcPrChange w:id="2815" w:author="WPS_1731128893" w:date="2025-10-24T15:51:37Z">
                  <w:tcPr>
                    <w:tcW w:w="730" w:type="dxa"/>
                    <w:vMerge w:val="continue"/>
                    <w:vAlign w:val="center"/>
                  </w:tcPr>
                </w:tcPrChange>
              </w:tcPr>
            </w:tcPrChange>
          </w:tcPr>
          <w:p w14:paraId="21758F6F">
            <w:pPr>
              <w:jc w:val="center"/>
              <w:rPr>
                <w:bCs/>
                <w:szCs w:val="21"/>
                <w:highlight w:val="none"/>
              </w:rPr>
            </w:pPr>
          </w:p>
        </w:tc>
        <w:tc>
          <w:tcPr>
            <w:tcW w:w="1658" w:type="dxa"/>
            <w:vMerge w:val="continue"/>
            <w:tcPrChange w:id="2816" w:author="WPS_1731128893" w:date="2025-10-24T15:51:37Z">
              <w:tcPr>
                <w:tcW w:w="1658" w:type="dxa"/>
                <w:vMerge w:val="continue"/>
                <w:tcPrChange w:id="2817" w:author="WPS_1731128893" w:date="2025-10-24T15:51:37Z">
                  <w:tcPr>
                    <w:tcW w:w="1658" w:type="dxa"/>
                    <w:vMerge w:val="continue"/>
                  </w:tcPr>
                </w:tcPrChange>
              </w:tcPr>
            </w:tcPrChange>
          </w:tcPr>
          <w:p w14:paraId="1B2717CA">
            <w:pPr>
              <w:rPr>
                <w:bCs/>
                <w:szCs w:val="21"/>
                <w:highlight w:val="none"/>
              </w:rPr>
            </w:pPr>
          </w:p>
        </w:tc>
        <w:tc>
          <w:tcPr>
            <w:tcW w:w="5734" w:type="dxa"/>
            <w:tcPrChange w:id="2818" w:author="WPS_1731128893" w:date="2025-10-24T15:51:37Z">
              <w:tcPr>
                <w:tcW w:w="5734" w:type="dxa"/>
                <w:tcPrChange w:id="2819" w:author="WPS_1731128893" w:date="2025-10-24T15:51:37Z">
                  <w:tcPr>
                    <w:tcW w:w="5734" w:type="dxa"/>
                  </w:tcPr>
                </w:tcPrChange>
              </w:tcPr>
            </w:tcPrChange>
          </w:tcPr>
          <w:p w14:paraId="1546EFFD">
            <w:pPr>
              <w:rPr>
                <w:bCs/>
                <w:szCs w:val="21"/>
                <w:highlight w:val="none"/>
              </w:rPr>
            </w:pPr>
            <w:r>
              <w:rPr>
                <w:rFonts w:hint="eastAsia"/>
                <w:bCs/>
                <w:szCs w:val="21"/>
                <w:highlight w:val="none"/>
              </w:rPr>
              <w:t>70.4脚架：脚架选用钢制脚架，经打磨抛光、酸洗、磷化、防腐、防锈等工艺处理，表面静电粉末喷涂处理，带轮可活动。</w:t>
            </w:r>
          </w:p>
        </w:tc>
      </w:tr>
      <w:tr w14:paraId="38DFF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2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20" w:author="WPS_1731128893" w:date="2025-10-24T15:51:37Z">
            <w:trPr>
              <w:trHeight w:val="170" w:hRule="atLeast"/>
            </w:trPr>
          </w:trPrChange>
        </w:trPr>
        <w:tc>
          <w:tcPr>
            <w:tcW w:w="730" w:type="dxa"/>
            <w:vMerge w:val="continue"/>
            <w:vAlign w:val="center"/>
            <w:tcPrChange w:id="2821" w:author="WPS_1731128893" w:date="2025-10-24T15:51:37Z">
              <w:tcPr>
                <w:tcW w:w="730" w:type="dxa"/>
                <w:vMerge w:val="continue"/>
                <w:vAlign w:val="center"/>
                <w:tcPrChange w:id="2822" w:author="WPS_1731128893" w:date="2025-10-24T15:51:37Z">
                  <w:tcPr>
                    <w:tcW w:w="730" w:type="dxa"/>
                    <w:vMerge w:val="continue"/>
                    <w:vAlign w:val="center"/>
                  </w:tcPr>
                </w:tcPrChange>
              </w:tcPr>
            </w:tcPrChange>
          </w:tcPr>
          <w:p w14:paraId="5D853583">
            <w:pPr>
              <w:jc w:val="center"/>
              <w:rPr>
                <w:bCs/>
                <w:szCs w:val="21"/>
                <w:highlight w:val="none"/>
              </w:rPr>
            </w:pPr>
          </w:p>
        </w:tc>
        <w:tc>
          <w:tcPr>
            <w:tcW w:w="1658" w:type="dxa"/>
            <w:vMerge w:val="continue"/>
            <w:tcPrChange w:id="2823" w:author="WPS_1731128893" w:date="2025-10-24T15:51:37Z">
              <w:tcPr>
                <w:tcW w:w="1658" w:type="dxa"/>
                <w:vMerge w:val="continue"/>
                <w:tcPrChange w:id="2824" w:author="WPS_1731128893" w:date="2025-10-24T15:51:37Z">
                  <w:tcPr>
                    <w:tcW w:w="1658" w:type="dxa"/>
                    <w:vMerge w:val="continue"/>
                  </w:tcPr>
                </w:tcPrChange>
              </w:tcPr>
            </w:tcPrChange>
          </w:tcPr>
          <w:p w14:paraId="5B7C9A61">
            <w:pPr>
              <w:rPr>
                <w:bCs/>
                <w:szCs w:val="21"/>
                <w:highlight w:val="none"/>
              </w:rPr>
            </w:pPr>
          </w:p>
        </w:tc>
        <w:tc>
          <w:tcPr>
            <w:tcW w:w="5734" w:type="dxa"/>
            <w:tcPrChange w:id="2825" w:author="WPS_1731128893" w:date="2025-10-24T15:51:37Z">
              <w:tcPr>
                <w:tcW w:w="5734" w:type="dxa"/>
                <w:tcPrChange w:id="2826" w:author="WPS_1731128893" w:date="2025-10-24T15:51:37Z">
                  <w:tcPr>
                    <w:tcW w:w="5734" w:type="dxa"/>
                  </w:tcPr>
                </w:tcPrChange>
              </w:tcPr>
            </w:tcPrChange>
          </w:tcPr>
          <w:p w14:paraId="0DD24258">
            <w:pPr>
              <w:rPr>
                <w:bCs/>
                <w:szCs w:val="21"/>
                <w:highlight w:val="none"/>
              </w:rPr>
            </w:pPr>
            <w:r>
              <w:rPr>
                <w:rFonts w:hint="eastAsia"/>
                <w:bCs/>
                <w:szCs w:val="21"/>
                <w:highlight w:val="none"/>
              </w:rPr>
              <w:t>70.5尺寸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3664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2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27" w:author="WPS_1731128893" w:date="2025-10-24T15:51:37Z">
            <w:trPr>
              <w:trHeight w:val="170" w:hRule="atLeast"/>
            </w:trPr>
          </w:trPrChange>
        </w:trPr>
        <w:tc>
          <w:tcPr>
            <w:tcW w:w="730" w:type="dxa"/>
            <w:vMerge w:val="restart"/>
            <w:vAlign w:val="center"/>
            <w:tcPrChange w:id="2828" w:author="WPS_1731128893" w:date="2025-10-24T15:51:37Z">
              <w:tcPr>
                <w:tcW w:w="730" w:type="dxa"/>
                <w:vMerge w:val="restart"/>
                <w:vAlign w:val="center"/>
                <w:tcPrChange w:id="2829" w:author="WPS_1731128893" w:date="2025-10-24T15:51:37Z">
                  <w:tcPr>
                    <w:tcW w:w="730" w:type="dxa"/>
                    <w:vMerge w:val="restart"/>
                    <w:vAlign w:val="center"/>
                  </w:tcPr>
                </w:tcPrChange>
              </w:tcPr>
            </w:tcPrChange>
          </w:tcPr>
          <w:p w14:paraId="34D66C13">
            <w:pPr>
              <w:rPr>
                <w:bCs/>
                <w:szCs w:val="21"/>
                <w:highlight w:val="none"/>
              </w:rPr>
            </w:pPr>
          </w:p>
          <w:p w14:paraId="267BB880">
            <w:pPr>
              <w:rPr>
                <w:bCs/>
                <w:szCs w:val="21"/>
                <w:highlight w:val="none"/>
              </w:rPr>
            </w:pPr>
          </w:p>
          <w:p w14:paraId="48190C11">
            <w:pPr>
              <w:rPr>
                <w:bCs/>
                <w:szCs w:val="21"/>
                <w:highlight w:val="none"/>
              </w:rPr>
            </w:pPr>
          </w:p>
          <w:p w14:paraId="6E608CB1">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1</w:t>
            </w:r>
          </w:p>
        </w:tc>
        <w:tc>
          <w:tcPr>
            <w:tcW w:w="1658" w:type="dxa"/>
            <w:vMerge w:val="restart"/>
            <w:vAlign w:val="center"/>
            <w:tcPrChange w:id="2830" w:author="WPS_1731128893" w:date="2025-10-24T15:51:37Z">
              <w:tcPr>
                <w:tcW w:w="1658" w:type="dxa"/>
                <w:vMerge w:val="restart"/>
                <w:vAlign w:val="center"/>
                <w:tcPrChange w:id="2831" w:author="WPS_1731128893" w:date="2025-10-24T15:51:37Z">
                  <w:tcPr>
                    <w:tcW w:w="1658" w:type="dxa"/>
                    <w:vMerge w:val="restart"/>
                    <w:vAlign w:val="center"/>
                  </w:tcPr>
                </w:tcPrChange>
              </w:tcPr>
            </w:tcPrChange>
          </w:tcPr>
          <w:p w14:paraId="0D2C8105">
            <w:pPr>
              <w:rPr>
                <w:bCs/>
                <w:szCs w:val="21"/>
                <w:highlight w:val="none"/>
              </w:rPr>
            </w:pPr>
          </w:p>
          <w:p w14:paraId="0F6EE351">
            <w:pPr>
              <w:rPr>
                <w:bCs/>
                <w:szCs w:val="21"/>
                <w:highlight w:val="none"/>
              </w:rPr>
            </w:pPr>
          </w:p>
          <w:p w14:paraId="2A0E73B7">
            <w:pPr>
              <w:rPr>
                <w:bCs/>
                <w:szCs w:val="21"/>
                <w:highlight w:val="none"/>
              </w:rPr>
            </w:pPr>
          </w:p>
          <w:p w14:paraId="301CAA1F">
            <w:pPr>
              <w:rPr>
                <w:bCs/>
                <w:szCs w:val="21"/>
                <w:highlight w:val="none"/>
              </w:rPr>
            </w:pPr>
          </w:p>
          <w:p w14:paraId="5672436F">
            <w:pPr>
              <w:rPr>
                <w:rFonts w:hint="eastAsia"/>
                <w:bCs/>
                <w:szCs w:val="21"/>
                <w:highlight w:val="none"/>
              </w:rPr>
            </w:pPr>
            <w:r>
              <w:rPr>
                <w:rFonts w:hint="eastAsia"/>
                <w:bCs/>
                <w:szCs w:val="21"/>
                <w:highlight w:val="none"/>
              </w:rPr>
              <w:t>折叠桌</w:t>
            </w:r>
          </w:p>
          <w:p w14:paraId="7B40719B">
            <w:pPr>
              <w:rPr>
                <w:rFonts w:hint="eastAsia"/>
                <w:bCs/>
                <w:szCs w:val="21"/>
                <w:highlight w:val="none"/>
              </w:rPr>
            </w:pPr>
            <w:r>
              <w:rPr>
                <w:highlight w:val="none"/>
              </w:rPr>
              <w:drawing>
                <wp:inline distT="0" distB="0" distL="114300" distR="114300">
                  <wp:extent cx="895985" cy="584835"/>
                  <wp:effectExtent l="0" t="0" r="5715" b="12065"/>
                  <wp:docPr id="1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2"/>
                          <pic:cNvPicPr>
                            <a:picLocks noChangeAspect="1"/>
                          </pic:cNvPicPr>
                        </pic:nvPicPr>
                        <pic:blipFill>
                          <a:blip r:embed="rId78"/>
                          <a:stretch>
                            <a:fillRect/>
                          </a:stretch>
                        </pic:blipFill>
                        <pic:spPr>
                          <a:xfrm>
                            <a:off x="0" y="0"/>
                            <a:ext cx="895985" cy="584835"/>
                          </a:xfrm>
                          <a:prstGeom prst="rect">
                            <a:avLst/>
                          </a:prstGeom>
                          <a:noFill/>
                          <a:ln>
                            <a:noFill/>
                          </a:ln>
                        </pic:spPr>
                      </pic:pic>
                    </a:graphicData>
                  </a:graphic>
                </wp:inline>
              </w:drawing>
            </w:r>
          </w:p>
        </w:tc>
        <w:tc>
          <w:tcPr>
            <w:tcW w:w="5734" w:type="dxa"/>
            <w:tcPrChange w:id="2832" w:author="WPS_1731128893" w:date="2025-10-24T15:51:37Z">
              <w:tcPr>
                <w:tcW w:w="5734" w:type="dxa"/>
                <w:tcPrChange w:id="2833" w:author="WPS_1731128893" w:date="2025-10-24T15:51:37Z">
                  <w:tcPr>
                    <w:tcW w:w="5734" w:type="dxa"/>
                  </w:tcPr>
                </w:tcPrChange>
              </w:tcPr>
            </w:tcPrChange>
          </w:tcPr>
          <w:p w14:paraId="7E20E1AD">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.1采用E0级浸渍胶膜纸饰面刨花板，</w:t>
            </w:r>
            <w:r>
              <w:rPr>
                <w:rFonts w:hint="eastAsia"/>
                <w:bCs/>
                <w:szCs w:val="21"/>
                <w:highlight w:val="none"/>
                <w:lang w:val="en-US" w:eastAsia="zh-CN"/>
              </w:rPr>
              <w:t>台面厚度≥25mm，</w:t>
            </w:r>
            <w:r>
              <w:rPr>
                <w:rFonts w:hint="eastAsia"/>
                <w:bCs/>
                <w:szCs w:val="21"/>
                <w:highlight w:val="none"/>
              </w:rPr>
              <w:t>环保及物理性能要求符合GB/T34722-2017检测标准。</w:t>
            </w:r>
            <w:r>
              <w:rPr>
                <w:rFonts w:hint="eastAsia"/>
                <w:bCs/>
                <w:szCs w:val="21"/>
                <w:highlight w:val="none"/>
                <w:lang w:val="en-US" w:eastAsia="zh-CN"/>
              </w:rPr>
              <w:t>带同材质前挡板，前挡板厚度≥9mm.。</w:t>
            </w:r>
          </w:p>
        </w:tc>
      </w:tr>
      <w:tr w14:paraId="029BA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3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34" w:author="WPS_1731128893" w:date="2025-10-24T15:51:37Z">
            <w:trPr>
              <w:trHeight w:val="170" w:hRule="atLeast"/>
            </w:trPr>
          </w:trPrChange>
        </w:trPr>
        <w:tc>
          <w:tcPr>
            <w:tcW w:w="730" w:type="dxa"/>
            <w:vMerge w:val="continue"/>
            <w:vAlign w:val="center"/>
            <w:tcPrChange w:id="2835" w:author="WPS_1731128893" w:date="2025-10-24T15:51:37Z">
              <w:tcPr>
                <w:tcW w:w="730" w:type="dxa"/>
                <w:vMerge w:val="continue"/>
                <w:vAlign w:val="center"/>
                <w:tcPrChange w:id="2836" w:author="WPS_1731128893" w:date="2025-10-24T15:51:37Z">
                  <w:tcPr>
                    <w:tcW w:w="730" w:type="dxa"/>
                    <w:vMerge w:val="continue"/>
                    <w:vAlign w:val="center"/>
                  </w:tcPr>
                </w:tcPrChange>
              </w:tcPr>
            </w:tcPrChange>
          </w:tcPr>
          <w:p w14:paraId="0DFBFDD7">
            <w:pPr>
              <w:jc w:val="center"/>
              <w:rPr>
                <w:bCs/>
                <w:szCs w:val="21"/>
                <w:highlight w:val="none"/>
              </w:rPr>
            </w:pPr>
          </w:p>
        </w:tc>
        <w:tc>
          <w:tcPr>
            <w:tcW w:w="1658" w:type="dxa"/>
            <w:vMerge w:val="continue"/>
            <w:tcPrChange w:id="2837" w:author="WPS_1731128893" w:date="2025-10-24T15:51:37Z">
              <w:tcPr>
                <w:tcW w:w="1658" w:type="dxa"/>
                <w:vMerge w:val="continue"/>
                <w:tcPrChange w:id="2838" w:author="WPS_1731128893" w:date="2025-10-24T15:51:37Z">
                  <w:tcPr>
                    <w:tcW w:w="1658" w:type="dxa"/>
                    <w:vMerge w:val="continue"/>
                  </w:tcPr>
                </w:tcPrChange>
              </w:tcPr>
            </w:tcPrChange>
          </w:tcPr>
          <w:p w14:paraId="5865EE8E">
            <w:pPr>
              <w:rPr>
                <w:bCs/>
                <w:szCs w:val="21"/>
                <w:highlight w:val="none"/>
              </w:rPr>
            </w:pPr>
          </w:p>
        </w:tc>
        <w:tc>
          <w:tcPr>
            <w:tcW w:w="5734" w:type="dxa"/>
            <w:tcPrChange w:id="2839" w:author="WPS_1731128893" w:date="2025-10-24T15:51:37Z">
              <w:tcPr>
                <w:tcW w:w="5734" w:type="dxa"/>
                <w:tcPrChange w:id="2840" w:author="WPS_1731128893" w:date="2025-10-24T15:51:37Z">
                  <w:tcPr>
                    <w:tcW w:w="5734" w:type="dxa"/>
                  </w:tcPr>
                </w:tcPrChange>
              </w:tcPr>
            </w:tcPrChange>
          </w:tcPr>
          <w:p w14:paraId="4A1E11D7">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3044A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4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41" w:author="WPS_1731128893" w:date="2025-10-24T15:51:37Z">
            <w:trPr>
              <w:trHeight w:val="170" w:hRule="atLeast"/>
            </w:trPr>
          </w:trPrChange>
        </w:trPr>
        <w:tc>
          <w:tcPr>
            <w:tcW w:w="730" w:type="dxa"/>
            <w:vMerge w:val="continue"/>
            <w:vAlign w:val="center"/>
            <w:tcPrChange w:id="2842" w:author="WPS_1731128893" w:date="2025-10-24T15:51:37Z">
              <w:tcPr>
                <w:tcW w:w="730" w:type="dxa"/>
                <w:vMerge w:val="continue"/>
                <w:vAlign w:val="center"/>
                <w:tcPrChange w:id="2843" w:author="WPS_1731128893" w:date="2025-10-24T15:51:37Z">
                  <w:tcPr>
                    <w:tcW w:w="730" w:type="dxa"/>
                    <w:vMerge w:val="continue"/>
                    <w:vAlign w:val="center"/>
                  </w:tcPr>
                </w:tcPrChange>
              </w:tcPr>
            </w:tcPrChange>
          </w:tcPr>
          <w:p w14:paraId="0A67E88B">
            <w:pPr>
              <w:jc w:val="center"/>
              <w:rPr>
                <w:bCs/>
                <w:szCs w:val="21"/>
                <w:highlight w:val="none"/>
              </w:rPr>
            </w:pPr>
          </w:p>
        </w:tc>
        <w:tc>
          <w:tcPr>
            <w:tcW w:w="1658" w:type="dxa"/>
            <w:vMerge w:val="continue"/>
            <w:tcPrChange w:id="2844" w:author="WPS_1731128893" w:date="2025-10-24T15:51:37Z">
              <w:tcPr>
                <w:tcW w:w="1658" w:type="dxa"/>
                <w:vMerge w:val="continue"/>
                <w:tcPrChange w:id="2845" w:author="WPS_1731128893" w:date="2025-10-24T15:51:37Z">
                  <w:tcPr>
                    <w:tcW w:w="1658" w:type="dxa"/>
                    <w:vMerge w:val="continue"/>
                  </w:tcPr>
                </w:tcPrChange>
              </w:tcPr>
            </w:tcPrChange>
          </w:tcPr>
          <w:p w14:paraId="03D76118">
            <w:pPr>
              <w:rPr>
                <w:bCs/>
                <w:szCs w:val="21"/>
                <w:highlight w:val="none"/>
              </w:rPr>
            </w:pPr>
          </w:p>
        </w:tc>
        <w:tc>
          <w:tcPr>
            <w:tcW w:w="5734" w:type="dxa"/>
            <w:tcPrChange w:id="2846" w:author="WPS_1731128893" w:date="2025-10-24T15:51:37Z">
              <w:tcPr>
                <w:tcW w:w="5734" w:type="dxa"/>
                <w:tcPrChange w:id="2847" w:author="WPS_1731128893" w:date="2025-10-24T15:51:37Z">
                  <w:tcPr>
                    <w:tcW w:w="5734" w:type="dxa"/>
                  </w:tcPr>
                </w:tcPrChange>
              </w:tcPr>
            </w:tcPrChange>
          </w:tcPr>
          <w:p w14:paraId="09F855DC">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380EA8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4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48" w:author="WPS_1731128893" w:date="2025-10-24T15:51:37Z">
            <w:trPr>
              <w:trHeight w:val="170" w:hRule="atLeast"/>
            </w:trPr>
          </w:trPrChange>
        </w:trPr>
        <w:tc>
          <w:tcPr>
            <w:tcW w:w="730" w:type="dxa"/>
            <w:vMerge w:val="continue"/>
            <w:vAlign w:val="center"/>
            <w:tcPrChange w:id="2849" w:author="WPS_1731128893" w:date="2025-10-24T15:51:37Z">
              <w:tcPr>
                <w:tcW w:w="730" w:type="dxa"/>
                <w:vMerge w:val="continue"/>
                <w:vAlign w:val="center"/>
                <w:tcPrChange w:id="2850" w:author="WPS_1731128893" w:date="2025-10-24T15:51:37Z">
                  <w:tcPr>
                    <w:tcW w:w="730" w:type="dxa"/>
                    <w:vMerge w:val="continue"/>
                    <w:vAlign w:val="center"/>
                  </w:tcPr>
                </w:tcPrChange>
              </w:tcPr>
            </w:tcPrChange>
          </w:tcPr>
          <w:p w14:paraId="3B3E96FD">
            <w:pPr>
              <w:jc w:val="center"/>
              <w:rPr>
                <w:bCs/>
                <w:szCs w:val="21"/>
                <w:highlight w:val="none"/>
              </w:rPr>
            </w:pPr>
          </w:p>
        </w:tc>
        <w:tc>
          <w:tcPr>
            <w:tcW w:w="1658" w:type="dxa"/>
            <w:vMerge w:val="continue"/>
            <w:tcPrChange w:id="2851" w:author="WPS_1731128893" w:date="2025-10-24T15:51:37Z">
              <w:tcPr>
                <w:tcW w:w="1658" w:type="dxa"/>
                <w:vMerge w:val="continue"/>
                <w:tcPrChange w:id="2852" w:author="WPS_1731128893" w:date="2025-10-24T15:51:37Z">
                  <w:tcPr>
                    <w:tcW w:w="1658" w:type="dxa"/>
                    <w:vMerge w:val="continue"/>
                  </w:tcPr>
                </w:tcPrChange>
              </w:tcPr>
            </w:tcPrChange>
          </w:tcPr>
          <w:p w14:paraId="07A828E2">
            <w:pPr>
              <w:rPr>
                <w:bCs/>
                <w:szCs w:val="21"/>
                <w:highlight w:val="none"/>
              </w:rPr>
            </w:pPr>
          </w:p>
        </w:tc>
        <w:tc>
          <w:tcPr>
            <w:tcW w:w="5734" w:type="dxa"/>
            <w:tcPrChange w:id="2853" w:author="WPS_1731128893" w:date="2025-10-24T15:51:37Z">
              <w:tcPr>
                <w:tcW w:w="5734" w:type="dxa"/>
                <w:tcPrChange w:id="2854" w:author="WPS_1731128893" w:date="2025-10-24T15:51:37Z">
                  <w:tcPr>
                    <w:tcW w:w="5734" w:type="dxa"/>
                  </w:tcPr>
                </w:tcPrChange>
              </w:tcPr>
            </w:tcPrChange>
          </w:tcPr>
          <w:p w14:paraId="53618428">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.4脚架：脚架选用钢制脚架，壁厚2mm，经打磨抛光、酸洗、磷化、防腐、防锈等工艺处理，表面静电粉末喷涂处理；</w:t>
            </w:r>
          </w:p>
        </w:tc>
      </w:tr>
      <w:tr w14:paraId="4DCB1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5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55" w:author="WPS_1731128893" w:date="2025-10-24T15:51:37Z">
            <w:trPr>
              <w:trHeight w:val="170" w:hRule="atLeast"/>
            </w:trPr>
          </w:trPrChange>
        </w:trPr>
        <w:tc>
          <w:tcPr>
            <w:tcW w:w="730" w:type="dxa"/>
            <w:vMerge w:val="continue"/>
            <w:vAlign w:val="center"/>
            <w:tcPrChange w:id="2856" w:author="WPS_1731128893" w:date="2025-10-24T15:51:37Z">
              <w:tcPr>
                <w:tcW w:w="730" w:type="dxa"/>
                <w:vMerge w:val="continue"/>
                <w:vAlign w:val="center"/>
                <w:tcPrChange w:id="2857" w:author="WPS_1731128893" w:date="2025-10-24T15:51:37Z">
                  <w:tcPr>
                    <w:tcW w:w="730" w:type="dxa"/>
                    <w:vMerge w:val="continue"/>
                    <w:vAlign w:val="center"/>
                  </w:tcPr>
                </w:tcPrChange>
              </w:tcPr>
            </w:tcPrChange>
          </w:tcPr>
          <w:p w14:paraId="2EACC04C">
            <w:pPr>
              <w:jc w:val="center"/>
              <w:rPr>
                <w:bCs/>
                <w:szCs w:val="21"/>
                <w:highlight w:val="none"/>
              </w:rPr>
            </w:pPr>
          </w:p>
        </w:tc>
        <w:tc>
          <w:tcPr>
            <w:tcW w:w="1658" w:type="dxa"/>
            <w:vMerge w:val="continue"/>
            <w:tcPrChange w:id="2858" w:author="WPS_1731128893" w:date="2025-10-24T15:51:37Z">
              <w:tcPr>
                <w:tcW w:w="1658" w:type="dxa"/>
                <w:vMerge w:val="continue"/>
                <w:tcPrChange w:id="2859" w:author="WPS_1731128893" w:date="2025-10-24T15:51:37Z">
                  <w:tcPr>
                    <w:tcW w:w="1658" w:type="dxa"/>
                    <w:vMerge w:val="continue"/>
                  </w:tcPr>
                </w:tcPrChange>
              </w:tcPr>
            </w:tcPrChange>
          </w:tcPr>
          <w:p w14:paraId="6075CE70">
            <w:pPr>
              <w:rPr>
                <w:bCs/>
                <w:szCs w:val="21"/>
                <w:highlight w:val="none"/>
              </w:rPr>
            </w:pPr>
          </w:p>
        </w:tc>
        <w:tc>
          <w:tcPr>
            <w:tcW w:w="5734" w:type="dxa"/>
            <w:tcPrChange w:id="2860" w:author="WPS_1731128893" w:date="2025-10-24T15:51:37Z">
              <w:tcPr>
                <w:tcW w:w="5734" w:type="dxa"/>
                <w:tcPrChange w:id="2861" w:author="WPS_1731128893" w:date="2025-10-24T15:51:37Z">
                  <w:tcPr>
                    <w:tcW w:w="5734" w:type="dxa"/>
                  </w:tcPr>
                </w:tcPrChange>
              </w:tcPr>
            </w:tcPrChange>
          </w:tcPr>
          <w:p w14:paraId="76DE3B5C">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.5桌子带挂钩。</w:t>
            </w:r>
          </w:p>
        </w:tc>
      </w:tr>
      <w:tr w14:paraId="5AC9D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6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62" w:author="WPS_1731128893" w:date="2025-10-24T15:51:37Z">
            <w:trPr>
              <w:trHeight w:val="170" w:hRule="atLeast"/>
            </w:trPr>
          </w:trPrChange>
        </w:trPr>
        <w:tc>
          <w:tcPr>
            <w:tcW w:w="730" w:type="dxa"/>
            <w:vMerge w:val="continue"/>
            <w:vAlign w:val="center"/>
            <w:tcPrChange w:id="2863" w:author="WPS_1731128893" w:date="2025-10-24T15:51:37Z">
              <w:tcPr>
                <w:tcW w:w="730" w:type="dxa"/>
                <w:vMerge w:val="continue"/>
                <w:vAlign w:val="center"/>
                <w:tcPrChange w:id="2864" w:author="WPS_1731128893" w:date="2025-10-24T15:51:37Z">
                  <w:tcPr>
                    <w:tcW w:w="730" w:type="dxa"/>
                    <w:vMerge w:val="continue"/>
                    <w:vAlign w:val="center"/>
                  </w:tcPr>
                </w:tcPrChange>
              </w:tcPr>
            </w:tcPrChange>
          </w:tcPr>
          <w:p w14:paraId="2ABACECF">
            <w:pPr>
              <w:jc w:val="center"/>
              <w:rPr>
                <w:bCs/>
                <w:szCs w:val="21"/>
                <w:highlight w:val="none"/>
              </w:rPr>
            </w:pPr>
          </w:p>
        </w:tc>
        <w:tc>
          <w:tcPr>
            <w:tcW w:w="1658" w:type="dxa"/>
            <w:vMerge w:val="continue"/>
            <w:tcPrChange w:id="2865" w:author="WPS_1731128893" w:date="2025-10-24T15:51:37Z">
              <w:tcPr>
                <w:tcW w:w="1658" w:type="dxa"/>
                <w:vMerge w:val="continue"/>
                <w:tcPrChange w:id="2866" w:author="WPS_1731128893" w:date="2025-10-24T15:51:37Z">
                  <w:tcPr>
                    <w:tcW w:w="1658" w:type="dxa"/>
                    <w:vMerge w:val="continue"/>
                  </w:tcPr>
                </w:tcPrChange>
              </w:tcPr>
            </w:tcPrChange>
          </w:tcPr>
          <w:p w14:paraId="2CB4B2B6">
            <w:pPr>
              <w:rPr>
                <w:bCs/>
                <w:szCs w:val="21"/>
                <w:highlight w:val="none"/>
              </w:rPr>
            </w:pPr>
          </w:p>
        </w:tc>
        <w:tc>
          <w:tcPr>
            <w:tcW w:w="5734" w:type="dxa"/>
            <w:tcPrChange w:id="2867" w:author="WPS_1731128893" w:date="2025-10-24T15:51:37Z">
              <w:tcPr>
                <w:tcW w:w="5734" w:type="dxa"/>
                <w:tcPrChange w:id="2868" w:author="WPS_1731128893" w:date="2025-10-24T15:51:37Z">
                  <w:tcPr>
                    <w:tcW w:w="5734" w:type="dxa"/>
                  </w:tcPr>
                </w:tcPrChange>
              </w:tcPr>
            </w:tcPrChange>
          </w:tcPr>
          <w:p w14:paraId="216A8A59">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F4EE3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6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69" w:author="WPS_1731128893" w:date="2025-10-24T15:51:37Z">
            <w:trPr>
              <w:trHeight w:val="170" w:hRule="atLeast"/>
            </w:trPr>
          </w:trPrChange>
        </w:trPr>
        <w:tc>
          <w:tcPr>
            <w:tcW w:w="730" w:type="dxa"/>
            <w:vMerge w:val="restart"/>
            <w:vAlign w:val="center"/>
            <w:tcPrChange w:id="2870" w:author="WPS_1731128893" w:date="2025-10-24T15:51:37Z">
              <w:tcPr>
                <w:tcW w:w="730" w:type="dxa"/>
                <w:vMerge w:val="restart"/>
                <w:vAlign w:val="center"/>
                <w:tcPrChange w:id="2871" w:author="WPS_1731128893" w:date="2025-10-24T15:51:37Z">
                  <w:tcPr>
                    <w:tcW w:w="730" w:type="dxa"/>
                    <w:vMerge w:val="restart"/>
                    <w:vAlign w:val="center"/>
                  </w:tcPr>
                </w:tcPrChange>
              </w:tcPr>
            </w:tcPrChange>
          </w:tcPr>
          <w:p w14:paraId="3831B969">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2</w:t>
            </w:r>
          </w:p>
        </w:tc>
        <w:tc>
          <w:tcPr>
            <w:tcW w:w="1658" w:type="dxa"/>
            <w:vMerge w:val="restart"/>
            <w:vAlign w:val="center"/>
            <w:tcPrChange w:id="2872" w:author="WPS_1731128893" w:date="2025-10-24T15:51:37Z">
              <w:tcPr>
                <w:tcW w:w="1658" w:type="dxa"/>
                <w:vMerge w:val="restart"/>
                <w:vAlign w:val="center"/>
                <w:tcPrChange w:id="2873" w:author="WPS_1731128893" w:date="2025-10-24T15:51:37Z">
                  <w:tcPr>
                    <w:tcW w:w="1658" w:type="dxa"/>
                    <w:vMerge w:val="restart"/>
                    <w:vAlign w:val="center"/>
                  </w:tcPr>
                </w:tcPrChange>
              </w:tcPr>
            </w:tcPrChange>
          </w:tcPr>
          <w:p w14:paraId="2FC37B75">
            <w:pPr>
              <w:rPr>
                <w:rFonts w:hint="eastAsia" w:eastAsia="宋体"/>
                <w:bCs/>
                <w:szCs w:val="21"/>
                <w:highlight w:val="none"/>
                <w:lang w:val="en-US" w:eastAsia="zh-CN"/>
              </w:rPr>
            </w:pPr>
            <w:r>
              <w:rPr>
                <w:rFonts w:hint="eastAsia"/>
                <w:bCs/>
                <w:szCs w:val="21"/>
                <w:highlight w:val="none"/>
              </w:rPr>
              <w:t>文件高柜</w:t>
            </w:r>
            <w:r>
              <w:rPr>
                <w:rFonts w:hint="eastAsia"/>
                <w:bCs/>
                <w:szCs w:val="21"/>
                <w:highlight w:val="none"/>
                <w:lang w:val="en-US" w:eastAsia="zh-CN"/>
              </w:rPr>
              <w:t>3</w:t>
            </w:r>
          </w:p>
          <w:p w14:paraId="0E07C282">
            <w:pPr>
              <w:rPr>
                <w:rFonts w:hint="eastAsia"/>
                <w:bCs/>
                <w:szCs w:val="21"/>
                <w:highlight w:val="none"/>
              </w:rPr>
            </w:pPr>
          </w:p>
          <w:p w14:paraId="3B9AB676">
            <w:pPr>
              <w:rPr>
                <w:rFonts w:hint="eastAsia"/>
                <w:bCs/>
                <w:szCs w:val="21"/>
                <w:highlight w:val="none"/>
              </w:rPr>
            </w:pPr>
            <w:r>
              <w:rPr>
                <w:highlight w:val="none"/>
              </w:rPr>
              <w:drawing>
                <wp:inline distT="0" distB="0" distL="114300" distR="114300">
                  <wp:extent cx="439420" cy="932180"/>
                  <wp:effectExtent l="0" t="0" r="5080" b="7620"/>
                  <wp:docPr id="1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0"/>
                          <pic:cNvPicPr>
                            <a:picLocks noChangeAspect="1"/>
                          </pic:cNvPicPr>
                        </pic:nvPicPr>
                        <pic:blipFill>
                          <a:blip r:embed="rId79"/>
                          <a:stretch>
                            <a:fillRect/>
                          </a:stretch>
                        </pic:blipFill>
                        <pic:spPr>
                          <a:xfrm>
                            <a:off x="0" y="0"/>
                            <a:ext cx="439420" cy="932180"/>
                          </a:xfrm>
                          <a:prstGeom prst="rect">
                            <a:avLst/>
                          </a:prstGeom>
                          <a:noFill/>
                          <a:ln>
                            <a:noFill/>
                          </a:ln>
                        </pic:spPr>
                      </pic:pic>
                    </a:graphicData>
                  </a:graphic>
                </wp:inline>
              </w:drawing>
            </w:r>
          </w:p>
        </w:tc>
        <w:tc>
          <w:tcPr>
            <w:tcW w:w="5734" w:type="dxa"/>
            <w:tcPrChange w:id="2874" w:author="WPS_1731128893" w:date="2025-10-24T15:51:37Z">
              <w:tcPr>
                <w:tcW w:w="5734" w:type="dxa"/>
                <w:tcPrChange w:id="2875" w:author="WPS_1731128893" w:date="2025-10-24T15:51:37Z">
                  <w:tcPr>
                    <w:tcW w:w="5734" w:type="dxa"/>
                  </w:tcPr>
                </w:tcPrChange>
              </w:tcPr>
            </w:tcPrChange>
          </w:tcPr>
          <w:p w14:paraId="61135596">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r>
      <w:tr w14:paraId="5B142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7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76" w:author="WPS_1731128893" w:date="2025-10-24T15:51:37Z">
            <w:trPr>
              <w:trHeight w:val="170" w:hRule="atLeast"/>
            </w:trPr>
          </w:trPrChange>
        </w:trPr>
        <w:tc>
          <w:tcPr>
            <w:tcW w:w="730" w:type="dxa"/>
            <w:vMerge w:val="continue"/>
            <w:vAlign w:val="center"/>
            <w:tcPrChange w:id="2877" w:author="WPS_1731128893" w:date="2025-10-24T15:51:37Z">
              <w:tcPr>
                <w:tcW w:w="730" w:type="dxa"/>
                <w:vMerge w:val="continue"/>
                <w:vAlign w:val="center"/>
                <w:tcPrChange w:id="2878" w:author="WPS_1731128893" w:date="2025-10-24T15:51:37Z">
                  <w:tcPr>
                    <w:tcW w:w="730" w:type="dxa"/>
                    <w:vMerge w:val="continue"/>
                    <w:vAlign w:val="center"/>
                  </w:tcPr>
                </w:tcPrChange>
              </w:tcPr>
            </w:tcPrChange>
          </w:tcPr>
          <w:p w14:paraId="3E7D0C9F">
            <w:pPr>
              <w:jc w:val="center"/>
              <w:rPr>
                <w:bCs/>
                <w:szCs w:val="21"/>
                <w:highlight w:val="none"/>
              </w:rPr>
            </w:pPr>
          </w:p>
        </w:tc>
        <w:tc>
          <w:tcPr>
            <w:tcW w:w="1658" w:type="dxa"/>
            <w:vMerge w:val="continue"/>
            <w:tcPrChange w:id="2879" w:author="WPS_1731128893" w:date="2025-10-24T15:51:37Z">
              <w:tcPr>
                <w:tcW w:w="1658" w:type="dxa"/>
                <w:vMerge w:val="continue"/>
                <w:tcPrChange w:id="2880" w:author="WPS_1731128893" w:date="2025-10-24T15:51:37Z">
                  <w:tcPr>
                    <w:tcW w:w="1658" w:type="dxa"/>
                    <w:vMerge w:val="continue"/>
                  </w:tcPr>
                </w:tcPrChange>
              </w:tcPr>
            </w:tcPrChange>
          </w:tcPr>
          <w:p w14:paraId="6D48519E">
            <w:pPr>
              <w:rPr>
                <w:bCs/>
                <w:szCs w:val="21"/>
                <w:highlight w:val="none"/>
              </w:rPr>
            </w:pPr>
          </w:p>
        </w:tc>
        <w:tc>
          <w:tcPr>
            <w:tcW w:w="5734" w:type="dxa"/>
            <w:tcPrChange w:id="2881" w:author="WPS_1731128893" w:date="2025-10-24T15:51:37Z">
              <w:tcPr>
                <w:tcW w:w="5734" w:type="dxa"/>
                <w:tcPrChange w:id="2882" w:author="WPS_1731128893" w:date="2025-10-24T15:51:37Z">
                  <w:tcPr>
                    <w:tcW w:w="5734" w:type="dxa"/>
                  </w:tcPr>
                </w:tcPrChange>
              </w:tcPr>
            </w:tcPrChange>
          </w:tcPr>
          <w:p w14:paraId="6EEC6290">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5CECEA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8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83" w:author="WPS_1731128893" w:date="2025-10-24T15:51:37Z">
            <w:trPr>
              <w:trHeight w:val="170" w:hRule="atLeast"/>
            </w:trPr>
          </w:trPrChange>
        </w:trPr>
        <w:tc>
          <w:tcPr>
            <w:tcW w:w="730" w:type="dxa"/>
            <w:vMerge w:val="continue"/>
            <w:vAlign w:val="center"/>
            <w:tcPrChange w:id="2884" w:author="WPS_1731128893" w:date="2025-10-24T15:51:37Z">
              <w:tcPr>
                <w:tcW w:w="730" w:type="dxa"/>
                <w:vMerge w:val="continue"/>
                <w:vAlign w:val="center"/>
                <w:tcPrChange w:id="2885" w:author="WPS_1731128893" w:date="2025-10-24T15:51:37Z">
                  <w:tcPr>
                    <w:tcW w:w="730" w:type="dxa"/>
                    <w:vMerge w:val="continue"/>
                    <w:vAlign w:val="center"/>
                  </w:tcPr>
                </w:tcPrChange>
              </w:tcPr>
            </w:tcPrChange>
          </w:tcPr>
          <w:p w14:paraId="11BA55AB">
            <w:pPr>
              <w:jc w:val="center"/>
              <w:rPr>
                <w:bCs/>
                <w:szCs w:val="21"/>
                <w:highlight w:val="none"/>
              </w:rPr>
            </w:pPr>
          </w:p>
        </w:tc>
        <w:tc>
          <w:tcPr>
            <w:tcW w:w="1658" w:type="dxa"/>
            <w:vMerge w:val="continue"/>
            <w:tcPrChange w:id="2886" w:author="WPS_1731128893" w:date="2025-10-24T15:51:37Z">
              <w:tcPr>
                <w:tcW w:w="1658" w:type="dxa"/>
                <w:vMerge w:val="continue"/>
                <w:tcPrChange w:id="2887" w:author="WPS_1731128893" w:date="2025-10-24T15:51:37Z">
                  <w:tcPr>
                    <w:tcW w:w="1658" w:type="dxa"/>
                    <w:vMerge w:val="continue"/>
                  </w:tcPr>
                </w:tcPrChange>
              </w:tcPr>
            </w:tcPrChange>
          </w:tcPr>
          <w:p w14:paraId="4F883625">
            <w:pPr>
              <w:rPr>
                <w:bCs/>
                <w:szCs w:val="21"/>
                <w:highlight w:val="none"/>
              </w:rPr>
            </w:pPr>
          </w:p>
        </w:tc>
        <w:tc>
          <w:tcPr>
            <w:tcW w:w="5734" w:type="dxa"/>
            <w:tcPrChange w:id="2888" w:author="WPS_1731128893" w:date="2025-10-24T15:51:37Z">
              <w:tcPr>
                <w:tcW w:w="5734" w:type="dxa"/>
                <w:tcPrChange w:id="2889" w:author="WPS_1731128893" w:date="2025-10-24T15:51:37Z">
                  <w:tcPr>
                    <w:tcW w:w="5734" w:type="dxa"/>
                  </w:tcPr>
                </w:tcPrChange>
              </w:tcPr>
            </w:tcPrChange>
          </w:tcPr>
          <w:p w14:paraId="4D77BC3B">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022CB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9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90" w:author="WPS_1731128893" w:date="2025-10-24T15:51:37Z">
            <w:trPr>
              <w:trHeight w:val="170" w:hRule="atLeast"/>
            </w:trPr>
          </w:trPrChange>
        </w:trPr>
        <w:tc>
          <w:tcPr>
            <w:tcW w:w="730" w:type="dxa"/>
            <w:vMerge w:val="continue"/>
            <w:vAlign w:val="center"/>
            <w:tcPrChange w:id="2891" w:author="WPS_1731128893" w:date="2025-10-24T15:51:37Z">
              <w:tcPr>
                <w:tcW w:w="730" w:type="dxa"/>
                <w:vMerge w:val="continue"/>
                <w:vAlign w:val="center"/>
                <w:tcPrChange w:id="2892" w:author="WPS_1731128893" w:date="2025-10-24T15:51:37Z">
                  <w:tcPr>
                    <w:tcW w:w="730" w:type="dxa"/>
                    <w:vMerge w:val="continue"/>
                    <w:vAlign w:val="center"/>
                  </w:tcPr>
                </w:tcPrChange>
              </w:tcPr>
            </w:tcPrChange>
          </w:tcPr>
          <w:p w14:paraId="16F395C8">
            <w:pPr>
              <w:jc w:val="center"/>
              <w:rPr>
                <w:bCs/>
                <w:szCs w:val="21"/>
                <w:highlight w:val="none"/>
              </w:rPr>
            </w:pPr>
          </w:p>
        </w:tc>
        <w:tc>
          <w:tcPr>
            <w:tcW w:w="1658" w:type="dxa"/>
            <w:vMerge w:val="continue"/>
            <w:tcPrChange w:id="2893" w:author="WPS_1731128893" w:date="2025-10-24T15:51:37Z">
              <w:tcPr>
                <w:tcW w:w="1658" w:type="dxa"/>
                <w:vMerge w:val="continue"/>
                <w:tcPrChange w:id="2894" w:author="WPS_1731128893" w:date="2025-10-24T15:51:37Z">
                  <w:tcPr>
                    <w:tcW w:w="1658" w:type="dxa"/>
                    <w:vMerge w:val="continue"/>
                  </w:tcPr>
                </w:tcPrChange>
              </w:tcPr>
            </w:tcPrChange>
          </w:tcPr>
          <w:p w14:paraId="7E890FA4">
            <w:pPr>
              <w:rPr>
                <w:bCs/>
                <w:szCs w:val="21"/>
                <w:highlight w:val="none"/>
              </w:rPr>
            </w:pPr>
          </w:p>
        </w:tc>
        <w:tc>
          <w:tcPr>
            <w:tcW w:w="5734" w:type="dxa"/>
            <w:tcPrChange w:id="2895" w:author="WPS_1731128893" w:date="2025-10-24T15:51:37Z">
              <w:tcPr>
                <w:tcW w:w="5734" w:type="dxa"/>
                <w:tcPrChange w:id="2896" w:author="WPS_1731128893" w:date="2025-10-24T15:51:37Z">
                  <w:tcPr>
                    <w:tcW w:w="5734" w:type="dxa"/>
                  </w:tcPr>
                </w:tcPrChange>
              </w:tcPr>
            </w:tcPrChange>
          </w:tcPr>
          <w:p w14:paraId="0B98C79B">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.4柜门采用双开门，上柜为玻璃双开门，内置2层活动层板分3层；下柜为木质双开门，内置1层活动层板分2层；</w:t>
            </w:r>
          </w:p>
        </w:tc>
      </w:tr>
      <w:tr w14:paraId="7393D4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89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897" w:author="WPS_1731128893" w:date="2025-10-24T15:51:37Z">
            <w:trPr>
              <w:trHeight w:val="170" w:hRule="atLeast"/>
            </w:trPr>
          </w:trPrChange>
        </w:trPr>
        <w:tc>
          <w:tcPr>
            <w:tcW w:w="730" w:type="dxa"/>
            <w:vMerge w:val="continue"/>
            <w:vAlign w:val="center"/>
            <w:tcPrChange w:id="2898" w:author="WPS_1731128893" w:date="2025-10-24T15:51:37Z">
              <w:tcPr>
                <w:tcW w:w="730" w:type="dxa"/>
                <w:vMerge w:val="continue"/>
                <w:vAlign w:val="center"/>
                <w:tcPrChange w:id="2899" w:author="WPS_1731128893" w:date="2025-10-24T15:51:37Z">
                  <w:tcPr>
                    <w:tcW w:w="730" w:type="dxa"/>
                    <w:vMerge w:val="continue"/>
                    <w:vAlign w:val="center"/>
                  </w:tcPr>
                </w:tcPrChange>
              </w:tcPr>
            </w:tcPrChange>
          </w:tcPr>
          <w:p w14:paraId="38EE1C83">
            <w:pPr>
              <w:jc w:val="center"/>
              <w:rPr>
                <w:bCs/>
                <w:szCs w:val="21"/>
                <w:highlight w:val="none"/>
              </w:rPr>
            </w:pPr>
          </w:p>
        </w:tc>
        <w:tc>
          <w:tcPr>
            <w:tcW w:w="1658" w:type="dxa"/>
            <w:vMerge w:val="continue"/>
            <w:tcPrChange w:id="2900" w:author="WPS_1731128893" w:date="2025-10-24T15:51:37Z">
              <w:tcPr>
                <w:tcW w:w="1658" w:type="dxa"/>
                <w:vMerge w:val="continue"/>
                <w:tcPrChange w:id="2901" w:author="WPS_1731128893" w:date="2025-10-24T15:51:37Z">
                  <w:tcPr>
                    <w:tcW w:w="1658" w:type="dxa"/>
                    <w:vMerge w:val="continue"/>
                  </w:tcPr>
                </w:tcPrChange>
              </w:tcPr>
            </w:tcPrChange>
          </w:tcPr>
          <w:p w14:paraId="072E383C">
            <w:pPr>
              <w:rPr>
                <w:bCs/>
                <w:szCs w:val="21"/>
                <w:highlight w:val="none"/>
              </w:rPr>
            </w:pPr>
          </w:p>
        </w:tc>
        <w:tc>
          <w:tcPr>
            <w:tcW w:w="5734" w:type="dxa"/>
            <w:tcPrChange w:id="2902" w:author="WPS_1731128893" w:date="2025-10-24T15:51:37Z">
              <w:tcPr>
                <w:tcW w:w="5734" w:type="dxa"/>
                <w:tcPrChange w:id="2903" w:author="WPS_1731128893" w:date="2025-10-24T15:51:37Z">
                  <w:tcPr>
                    <w:tcW w:w="5734" w:type="dxa"/>
                  </w:tcPr>
                </w:tcPrChange>
              </w:tcPr>
            </w:tcPrChange>
          </w:tcPr>
          <w:p w14:paraId="0DB79D38">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.5五金配件：标准五金件，连接应严密、平整、端正、牢固，无崩茬或松动</w:t>
            </w:r>
          </w:p>
        </w:tc>
      </w:tr>
      <w:tr w14:paraId="555D0F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0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04" w:author="WPS_1731128893" w:date="2025-10-24T15:51:37Z">
            <w:trPr>
              <w:trHeight w:val="170" w:hRule="atLeast"/>
            </w:trPr>
          </w:trPrChange>
        </w:trPr>
        <w:tc>
          <w:tcPr>
            <w:tcW w:w="730" w:type="dxa"/>
            <w:vMerge w:val="continue"/>
            <w:vAlign w:val="center"/>
            <w:tcPrChange w:id="2905" w:author="WPS_1731128893" w:date="2025-10-24T15:51:37Z">
              <w:tcPr>
                <w:tcW w:w="730" w:type="dxa"/>
                <w:vMerge w:val="continue"/>
                <w:vAlign w:val="center"/>
                <w:tcPrChange w:id="2906" w:author="WPS_1731128893" w:date="2025-10-24T15:51:37Z">
                  <w:tcPr>
                    <w:tcW w:w="730" w:type="dxa"/>
                    <w:vMerge w:val="continue"/>
                    <w:vAlign w:val="center"/>
                  </w:tcPr>
                </w:tcPrChange>
              </w:tcPr>
            </w:tcPrChange>
          </w:tcPr>
          <w:p w14:paraId="383C6789">
            <w:pPr>
              <w:jc w:val="center"/>
              <w:rPr>
                <w:bCs/>
                <w:szCs w:val="21"/>
                <w:highlight w:val="none"/>
              </w:rPr>
            </w:pPr>
          </w:p>
        </w:tc>
        <w:tc>
          <w:tcPr>
            <w:tcW w:w="1658" w:type="dxa"/>
            <w:vMerge w:val="continue"/>
            <w:tcPrChange w:id="2907" w:author="WPS_1731128893" w:date="2025-10-24T15:51:37Z">
              <w:tcPr>
                <w:tcW w:w="1658" w:type="dxa"/>
                <w:vMerge w:val="continue"/>
                <w:tcPrChange w:id="2908" w:author="WPS_1731128893" w:date="2025-10-24T15:51:37Z">
                  <w:tcPr>
                    <w:tcW w:w="1658" w:type="dxa"/>
                    <w:vMerge w:val="continue"/>
                  </w:tcPr>
                </w:tcPrChange>
              </w:tcPr>
            </w:tcPrChange>
          </w:tcPr>
          <w:p w14:paraId="37861936">
            <w:pPr>
              <w:rPr>
                <w:bCs/>
                <w:szCs w:val="21"/>
                <w:highlight w:val="none"/>
              </w:rPr>
            </w:pPr>
          </w:p>
        </w:tc>
        <w:tc>
          <w:tcPr>
            <w:tcW w:w="5734" w:type="dxa"/>
            <w:tcPrChange w:id="2909" w:author="WPS_1731128893" w:date="2025-10-24T15:51:37Z">
              <w:tcPr>
                <w:tcW w:w="5734" w:type="dxa"/>
                <w:tcPrChange w:id="2910" w:author="WPS_1731128893" w:date="2025-10-24T15:51:37Z">
                  <w:tcPr>
                    <w:tcW w:w="5734" w:type="dxa"/>
                  </w:tcPr>
                </w:tcPrChange>
              </w:tcPr>
            </w:tcPrChange>
          </w:tcPr>
          <w:p w14:paraId="0DF434C0">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6565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1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11" w:author="WPS_1731128893" w:date="2025-10-24T15:51:37Z">
            <w:trPr>
              <w:trHeight w:val="170" w:hRule="atLeast"/>
            </w:trPr>
          </w:trPrChange>
        </w:trPr>
        <w:tc>
          <w:tcPr>
            <w:tcW w:w="730" w:type="dxa"/>
            <w:vMerge w:val="restart"/>
            <w:shd w:val="clear" w:color="auto" w:fill="auto"/>
            <w:vAlign w:val="center"/>
            <w:tcPrChange w:id="2912" w:author="WPS_1731128893" w:date="2025-10-24T15:51:37Z">
              <w:tcPr>
                <w:tcW w:w="730" w:type="dxa"/>
                <w:vMerge w:val="restart"/>
                <w:shd w:val="clear" w:color="auto" w:fill="auto"/>
                <w:vAlign w:val="center"/>
                <w:tcPrChange w:id="2913" w:author="WPS_1731128893" w:date="2025-10-24T15:51:37Z">
                  <w:tcPr>
                    <w:tcW w:w="730" w:type="dxa"/>
                    <w:vMerge w:val="restart"/>
                    <w:shd w:val="clear" w:color="auto" w:fill="auto"/>
                    <w:vAlign w:val="center"/>
                  </w:tcPr>
                </w:tcPrChange>
              </w:tcPr>
            </w:tcPrChange>
          </w:tcPr>
          <w:p w14:paraId="7E1F87E2">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3</w:t>
            </w:r>
          </w:p>
        </w:tc>
        <w:tc>
          <w:tcPr>
            <w:tcW w:w="1658" w:type="dxa"/>
            <w:vMerge w:val="restart"/>
            <w:shd w:val="clear" w:color="auto" w:fill="auto"/>
            <w:vAlign w:val="center"/>
            <w:tcPrChange w:id="2914" w:author="WPS_1731128893" w:date="2025-10-24T15:51:37Z">
              <w:tcPr>
                <w:tcW w:w="1658" w:type="dxa"/>
                <w:vMerge w:val="restart"/>
                <w:shd w:val="clear" w:color="auto" w:fill="auto"/>
                <w:vAlign w:val="center"/>
                <w:tcPrChange w:id="2915" w:author="WPS_1731128893" w:date="2025-10-24T15:51:37Z">
                  <w:tcPr>
                    <w:tcW w:w="1658" w:type="dxa"/>
                    <w:vMerge w:val="restart"/>
                    <w:shd w:val="clear" w:color="auto" w:fill="auto"/>
                    <w:vAlign w:val="center"/>
                  </w:tcPr>
                </w:tcPrChange>
              </w:tcPr>
            </w:tcPrChange>
          </w:tcPr>
          <w:p w14:paraId="1DE3EA52">
            <w:pPr>
              <w:rPr>
                <w:rFonts w:hint="eastAsia"/>
                <w:bCs/>
                <w:szCs w:val="21"/>
                <w:highlight w:val="none"/>
              </w:rPr>
            </w:pPr>
            <w:r>
              <w:rPr>
                <w:rFonts w:hint="eastAsia"/>
                <w:bCs/>
                <w:szCs w:val="21"/>
                <w:highlight w:val="none"/>
                <w:lang w:val="en-US" w:eastAsia="zh-CN"/>
              </w:rPr>
              <w:t>三人</w:t>
            </w:r>
            <w:r>
              <w:rPr>
                <w:rFonts w:hint="eastAsia"/>
                <w:bCs/>
                <w:szCs w:val="21"/>
                <w:highlight w:val="none"/>
              </w:rPr>
              <w:t>沙发</w:t>
            </w:r>
          </w:p>
          <w:p w14:paraId="43F29788">
            <w:pPr>
              <w:rPr>
                <w:rFonts w:hint="eastAsia"/>
                <w:bCs/>
                <w:szCs w:val="21"/>
                <w:highlight w:val="none"/>
              </w:rPr>
            </w:pPr>
            <w:r>
              <w:rPr>
                <w:highlight w:val="none"/>
              </w:rPr>
              <w:drawing>
                <wp:inline distT="0" distB="0" distL="114300" distR="114300">
                  <wp:extent cx="897255" cy="496570"/>
                  <wp:effectExtent l="0" t="0" r="4445" b="11430"/>
                  <wp:docPr id="1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8"/>
                          <pic:cNvPicPr>
                            <a:picLocks noChangeAspect="1"/>
                          </pic:cNvPicPr>
                        </pic:nvPicPr>
                        <pic:blipFill>
                          <a:blip r:embed="rId80"/>
                          <a:stretch>
                            <a:fillRect/>
                          </a:stretch>
                        </pic:blipFill>
                        <pic:spPr>
                          <a:xfrm>
                            <a:off x="0" y="0"/>
                            <a:ext cx="897255" cy="496570"/>
                          </a:xfrm>
                          <a:prstGeom prst="rect">
                            <a:avLst/>
                          </a:prstGeom>
                          <a:noFill/>
                          <a:ln>
                            <a:noFill/>
                          </a:ln>
                        </pic:spPr>
                      </pic:pic>
                    </a:graphicData>
                  </a:graphic>
                </wp:inline>
              </w:drawing>
            </w:r>
          </w:p>
        </w:tc>
        <w:tc>
          <w:tcPr>
            <w:tcW w:w="5734" w:type="dxa"/>
            <w:shd w:val="clear" w:color="auto" w:fill="auto"/>
            <w:tcPrChange w:id="2916" w:author="WPS_1731128893" w:date="2025-10-24T15:51:37Z">
              <w:tcPr>
                <w:tcW w:w="5734" w:type="dxa"/>
                <w:shd w:val="clear" w:color="auto" w:fill="auto"/>
                <w:tcPrChange w:id="2917" w:author="WPS_1731128893" w:date="2025-10-24T15:51:37Z">
                  <w:tcPr>
                    <w:tcW w:w="5734" w:type="dxa"/>
                    <w:shd w:val="clear" w:color="auto" w:fill="auto"/>
                  </w:tcPr>
                </w:tcPrChange>
              </w:tcPr>
            </w:tcPrChange>
          </w:tcPr>
          <w:p w14:paraId="62A69C55">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2085F2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1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18" w:author="WPS_1731128893" w:date="2025-10-24T15:51:37Z">
            <w:trPr>
              <w:trHeight w:val="170" w:hRule="atLeast"/>
            </w:trPr>
          </w:trPrChange>
        </w:trPr>
        <w:tc>
          <w:tcPr>
            <w:tcW w:w="730" w:type="dxa"/>
            <w:vMerge w:val="continue"/>
            <w:vAlign w:val="center"/>
            <w:tcPrChange w:id="2919" w:author="WPS_1731128893" w:date="2025-10-24T15:51:37Z">
              <w:tcPr>
                <w:tcW w:w="730" w:type="dxa"/>
                <w:vMerge w:val="continue"/>
                <w:vAlign w:val="center"/>
                <w:tcPrChange w:id="2920" w:author="WPS_1731128893" w:date="2025-10-24T15:51:37Z">
                  <w:tcPr>
                    <w:tcW w:w="730" w:type="dxa"/>
                    <w:vMerge w:val="continue"/>
                    <w:vAlign w:val="center"/>
                  </w:tcPr>
                </w:tcPrChange>
              </w:tcPr>
            </w:tcPrChange>
          </w:tcPr>
          <w:p w14:paraId="3FD04022">
            <w:pPr>
              <w:jc w:val="center"/>
              <w:rPr>
                <w:bCs/>
                <w:szCs w:val="21"/>
                <w:highlight w:val="none"/>
              </w:rPr>
            </w:pPr>
          </w:p>
        </w:tc>
        <w:tc>
          <w:tcPr>
            <w:tcW w:w="1658" w:type="dxa"/>
            <w:vMerge w:val="continue"/>
            <w:tcPrChange w:id="2921" w:author="WPS_1731128893" w:date="2025-10-24T15:51:37Z">
              <w:tcPr>
                <w:tcW w:w="1658" w:type="dxa"/>
                <w:vMerge w:val="continue"/>
                <w:tcPrChange w:id="2922" w:author="WPS_1731128893" w:date="2025-10-24T15:51:37Z">
                  <w:tcPr>
                    <w:tcW w:w="1658" w:type="dxa"/>
                    <w:vMerge w:val="continue"/>
                  </w:tcPr>
                </w:tcPrChange>
              </w:tcPr>
            </w:tcPrChange>
          </w:tcPr>
          <w:p w14:paraId="08EE22CB">
            <w:pPr>
              <w:rPr>
                <w:bCs/>
                <w:szCs w:val="21"/>
                <w:highlight w:val="none"/>
              </w:rPr>
            </w:pPr>
          </w:p>
        </w:tc>
        <w:tc>
          <w:tcPr>
            <w:tcW w:w="5734" w:type="dxa"/>
            <w:shd w:val="clear" w:color="auto" w:fill="auto"/>
            <w:tcPrChange w:id="2923" w:author="WPS_1731128893" w:date="2025-10-24T15:51:37Z">
              <w:tcPr>
                <w:tcW w:w="5734" w:type="dxa"/>
                <w:shd w:val="clear" w:color="auto" w:fill="auto"/>
                <w:tcPrChange w:id="2924" w:author="WPS_1731128893" w:date="2025-10-24T15:51:37Z">
                  <w:tcPr>
                    <w:tcW w:w="5734" w:type="dxa"/>
                    <w:shd w:val="clear" w:color="auto" w:fill="auto"/>
                  </w:tcPr>
                </w:tcPrChange>
              </w:tcPr>
            </w:tcPrChange>
          </w:tcPr>
          <w:p w14:paraId="7083DFAC">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67243D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2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25" w:author="WPS_1731128893" w:date="2025-10-24T15:51:37Z">
            <w:trPr>
              <w:trHeight w:val="170" w:hRule="atLeast"/>
            </w:trPr>
          </w:trPrChange>
        </w:trPr>
        <w:tc>
          <w:tcPr>
            <w:tcW w:w="730" w:type="dxa"/>
            <w:vMerge w:val="continue"/>
            <w:vAlign w:val="center"/>
            <w:tcPrChange w:id="2926" w:author="WPS_1731128893" w:date="2025-10-24T15:51:37Z">
              <w:tcPr>
                <w:tcW w:w="730" w:type="dxa"/>
                <w:vMerge w:val="continue"/>
                <w:vAlign w:val="center"/>
                <w:tcPrChange w:id="2927" w:author="WPS_1731128893" w:date="2025-10-24T15:51:37Z">
                  <w:tcPr>
                    <w:tcW w:w="730" w:type="dxa"/>
                    <w:vMerge w:val="continue"/>
                    <w:vAlign w:val="center"/>
                  </w:tcPr>
                </w:tcPrChange>
              </w:tcPr>
            </w:tcPrChange>
          </w:tcPr>
          <w:p w14:paraId="249FAF11">
            <w:pPr>
              <w:jc w:val="center"/>
              <w:rPr>
                <w:bCs/>
                <w:szCs w:val="21"/>
                <w:highlight w:val="none"/>
              </w:rPr>
            </w:pPr>
          </w:p>
        </w:tc>
        <w:tc>
          <w:tcPr>
            <w:tcW w:w="1658" w:type="dxa"/>
            <w:vMerge w:val="continue"/>
            <w:tcPrChange w:id="2928" w:author="WPS_1731128893" w:date="2025-10-24T15:51:37Z">
              <w:tcPr>
                <w:tcW w:w="1658" w:type="dxa"/>
                <w:vMerge w:val="continue"/>
                <w:tcPrChange w:id="2929" w:author="WPS_1731128893" w:date="2025-10-24T15:51:37Z">
                  <w:tcPr>
                    <w:tcW w:w="1658" w:type="dxa"/>
                    <w:vMerge w:val="continue"/>
                  </w:tcPr>
                </w:tcPrChange>
              </w:tcPr>
            </w:tcPrChange>
          </w:tcPr>
          <w:p w14:paraId="451EFE84">
            <w:pPr>
              <w:rPr>
                <w:bCs/>
                <w:szCs w:val="21"/>
                <w:highlight w:val="none"/>
              </w:rPr>
            </w:pPr>
          </w:p>
        </w:tc>
        <w:tc>
          <w:tcPr>
            <w:tcW w:w="5734" w:type="dxa"/>
            <w:shd w:val="clear" w:color="auto" w:fill="auto"/>
            <w:tcPrChange w:id="2930" w:author="WPS_1731128893" w:date="2025-10-24T15:51:37Z">
              <w:tcPr>
                <w:tcW w:w="5734" w:type="dxa"/>
                <w:shd w:val="clear" w:color="auto" w:fill="auto"/>
                <w:tcPrChange w:id="2931" w:author="WPS_1731128893" w:date="2025-10-24T15:51:37Z">
                  <w:tcPr>
                    <w:tcW w:w="5734" w:type="dxa"/>
                    <w:shd w:val="clear" w:color="auto" w:fill="auto"/>
                  </w:tcPr>
                </w:tcPrChange>
              </w:tcPr>
            </w:tcPrChange>
          </w:tcPr>
          <w:p w14:paraId="07BE14F0">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60D7A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3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32" w:author="WPS_1731128893" w:date="2025-10-24T15:51:37Z">
            <w:trPr>
              <w:trHeight w:val="170" w:hRule="atLeast"/>
            </w:trPr>
          </w:trPrChange>
        </w:trPr>
        <w:tc>
          <w:tcPr>
            <w:tcW w:w="730" w:type="dxa"/>
            <w:vMerge w:val="continue"/>
            <w:vAlign w:val="center"/>
            <w:tcPrChange w:id="2933" w:author="WPS_1731128893" w:date="2025-10-24T15:51:37Z">
              <w:tcPr>
                <w:tcW w:w="730" w:type="dxa"/>
                <w:vMerge w:val="continue"/>
                <w:vAlign w:val="center"/>
                <w:tcPrChange w:id="2934" w:author="WPS_1731128893" w:date="2025-10-24T15:51:37Z">
                  <w:tcPr>
                    <w:tcW w:w="730" w:type="dxa"/>
                    <w:vMerge w:val="continue"/>
                    <w:vAlign w:val="center"/>
                  </w:tcPr>
                </w:tcPrChange>
              </w:tcPr>
            </w:tcPrChange>
          </w:tcPr>
          <w:p w14:paraId="60FEBFA8">
            <w:pPr>
              <w:jc w:val="center"/>
              <w:rPr>
                <w:bCs/>
                <w:szCs w:val="21"/>
                <w:highlight w:val="none"/>
              </w:rPr>
            </w:pPr>
          </w:p>
        </w:tc>
        <w:tc>
          <w:tcPr>
            <w:tcW w:w="1658" w:type="dxa"/>
            <w:vMerge w:val="continue"/>
            <w:tcPrChange w:id="2935" w:author="WPS_1731128893" w:date="2025-10-24T15:51:37Z">
              <w:tcPr>
                <w:tcW w:w="1658" w:type="dxa"/>
                <w:vMerge w:val="continue"/>
                <w:tcPrChange w:id="2936" w:author="WPS_1731128893" w:date="2025-10-24T15:51:37Z">
                  <w:tcPr>
                    <w:tcW w:w="1658" w:type="dxa"/>
                    <w:vMerge w:val="continue"/>
                  </w:tcPr>
                </w:tcPrChange>
              </w:tcPr>
            </w:tcPrChange>
          </w:tcPr>
          <w:p w14:paraId="22B54143">
            <w:pPr>
              <w:rPr>
                <w:bCs/>
                <w:szCs w:val="21"/>
                <w:highlight w:val="none"/>
              </w:rPr>
            </w:pPr>
          </w:p>
        </w:tc>
        <w:tc>
          <w:tcPr>
            <w:tcW w:w="5734" w:type="dxa"/>
            <w:shd w:val="clear" w:color="auto" w:fill="auto"/>
            <w:tcPrChange w:id="2937" w:author="WPS_1731128893" w:date="2025-10-24T15:51:37Z">
              <w:tcPr>
                <w:tcW w:w="5734" w:type="dxa"/>
                <w:shd w:val="clear" w:color="auto" w:fill="auto"/>
                <w:tcPrChange w:id="2938" w:author="WPS_1731128893" w:date="2025-10-24T15:51:37Z">
                  <w:tcPr>
                    <w:tcW w:w="5734" w:type="dxa"/>
                    <w:shd w:val="clear" w:color="auto" w:fill="auto"/>
                  </w:tcPr>
                </w:tcPrChange>
              </w:tcPr>
            </w:tcPrChange>
          </w:tcPr>
          <w:p w14:paraId="4F208247">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.4框架：多层+实木沙发框架榫卯结构，框架制做符合人体工学，结构稳固，承托力达260-300KG，含水率介于8%-12%，经防腐防虫防潮技术处理；</w:t>
            </w:r>
          </w:p>
        </w:tc>
      </w:tr>
      <w:tr w14:paraId="749F9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3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39" w:author="WPS_1731128893" w:date="2025-10-24T15:51:37Z">
            <w:trPr>
              <w:trHeight w:val="170" w:hRule="atLeast"/>
            </w:trPr>
          </w:trPrChange>
        </w:trPr>
        <w:tc>
          <w:tcPr>
            <w:tcW w:w="730" w:type="dxa"/>
            <w:vMerge w:val="continue"/>
            <w:vAlign w:val="center"/>
            <w:tcPrChange w:id="2940" w:author="WPS_1731128893" w:date="2025-10-24T15:51:37Z">
              <w:tcPr>
                <w:tcW w:w="730" w:type="dxa"/>
                <w:vMerge w:val="continue"/>
                <w:vAlign w:val="center"/>
                <w:tcPrChange w:id="2941" w:author="WPS_1731128893" w:date="2025-10-24T15:51:37Z">
                  <w:tcPr>
                    <w:tcW w:w="730" w:type="dxa"/>
                    <w:vMerge w:val="continue"/>
                    <w:vAlign w:val="center"/>
                  </w:tcPr>
                </w:tcPrChange>
              </w:tcPr>
            </w:tcPrChange>
          </w:tcPr>
          <w:p w14:paraId="269FA433">
            <w:pPr>
              <w:jc w:val="center"/>
              <w:rPr>
                <w:bCs/>
                <w:szCs w:val="21"/>
                <w:highlight w:val="none"/>
              </w:rPr>
            </w:pPr>
          </w:p>
        </w:tc>
        <w:tc>
          <w:tcPr>
            <w:tcW w:w="1658" w:type="dxa"/>
            <w:vMerge w:val="continue"/>
            <w:tcPrChange w:id="2942" w:author="WPS_1731128893" w:date="2025-10-24T15:51:37Z">
              <w:tcPr>
                <w:tcW w:w="1658" w:type="dxa"/>
                <w:vMerge w:val="continue"/>
                <w:tcPrChange w:id="2943" w:author="WPS_1731128893" w:date="2025-10-24T15:51:37Z">
                  <w:tcPr>
                    <w:tcW w:w="1658" w:type="dxa"/>
                    <w:vMerge w:val="continue"/>
                  </w:tcPr>
                </w:tcPrChange>
              </w:tcPr>
            </w:tcPrChange>
          </w:tcPr>
          <w:p w14:paraId="4CFAE7B1">
            <w:pPr>
              <w:rPr>
                <w:bCs/>
                <w:szCs w:val="21"/>
                <w:highlight w:val="none"/>
              </w:rPr>
            </w:pPr>
          </w:p>
        </w:tc>
        <w:tc>
          <w:tcPr>
            <w:tcW w:w="5734" w:type="dxa"/>
            <w:shd w:val="clear" w:color="auto" w:fill="auto"/>
            <w:tcPrChange w:id="2944" w:author="WPS_1731128893" w:date="2025-10-24T15:51:37Z">
              <w:tcPr>
                <w:tcW w:w="5734" w:type="dxa"/>
                <w:shd w:val="clear" w:color="auto" w:fill="auto"/>
                <w:tcPrChange w:id="2945" w:author="WPS_1731128893" w:date="2025-10-24T15:51:37Z">
                  <w:tcPr>
                    <w:tcW w:w="5734" w:type="dxa"/>
                    <w:shd w:val="clear" w:color="auto" w:fill="auto"/>
                  </w:tcPr>
                </w:tcPrChange>
              </w:tcPr>
            </w:tcPrChange>
          </w:tcPr>
          <w:p w14:paraId="1B648E47">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.5整体：车缝线路均匀饱满、线条顺畅、针距均匀；扪面整体感观流畅、外型符合要求；组装后全面测试：转角平滑、后背及底座包饱满，左右对齐。</w:t>
            </w:r>
          </w:p>
        </w:tc>
      </w:tr>
      <w:tr w14:paraId="21C1CE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4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46" w:author="WPS_1731128893" w:date="2025-10-24T15:51:37Z">
            <w:trPr>
              <w:trHeight w:val="170" w:hRule="atLeast"/>
            </w:trPr>
          </w:trPrChange>
        </w:trPr>
        <w:tc>
          <w:tcPr>
            <w:tcW w:w="730" w:type="dxa"/>
            <w:vMerge w:val="continue"/>
            <w:vAlign w:val="center"/>
            <w:tcPrChange w:id="2947" w:author="WPS_1731128893" w:date="2025-10-24T15:51:37Z">
              <w:tcPr>
                <w:tcW w:w="730" w:type="dxa"/>
                <w:vMerge w:val="continue"/>
                <w:vAlign w:val="center"/>
                <w:tcPrChange w:id="2948" w:author="WPS_1731128893" w:date="2025-10-24T15:51:37Z">
                  <w:tcPr>
                    <w:tcW w:w="730" w:type="dxa"/>
                    <w:vMerge w:val="continue"/>
                    <w:vAlign w:val="center"/>
                  </w:tcPr>
                </w:tcPrChange>
              </w:tcPr>
            </w:tcPrChange>
          </w:tcPr>
          <w:p w14:paraId="56427702">
            <w:pPr>
              <w:jc w:val="center"/>
              <w:rPr>
                <w:bCs/>
                <w:szCs w:val="21"/>
                <w:highlight w:val="none"/>
              </w:rPr>
            </w:pPr>
          </w:p>
        </w:tc>
        <w:tc>
          <w:tcPr>
            <w:tcW w:w="1658" w:type="dxa"/>
            <w:vMerge w:val="continue"/>
            <w:tcPrChange w:id="2949" w:author="WPS_1731128893" w:date="2025-10-24T15:51:37Z">
              <w:tcPr>
                <w:tcW w:w="1658" w:type="dxa"/>
                <w:vMerge w:val="continue"/>
                <w:tcPrChange w:id="2950" w:author="WPS_1731128893" w:date="2025-10-24T15:51:37Z">
                  <w:tcPr>
                    <w:tcW w:w="1658" w:type="dxa"/>
                    <w:vMerge w:val="continue"/>
                  </w:tcPr>
                </w:tcPrChange>
              </w:tcPr>
            </w:tcPrChange>
          </w:tcPr>
          <w:p w14:paraId="7B61CE6C">
            <w:pPr>
              <w:rPr>
                <w:bCs/>
                <w:szCs w:val="21"/>
                <w:highlight w:val="none"/>
              </w:rPr>
            </w:pPr>
          </w:p>
        </w:tc>
        <w:tc>
          <w:tcPr>
            <w:tcW w:w="5734" w:type="dxa"/>
            <w:shd w:val="clear" w:color="auto" w:fill="auto"/>
            <w:tcPrChange w:id="2951" w:author="WPS_1731128893" w:date="2025-10-24T15:51:37Z">
              <w:tcPr>
                <w:tcW w:w="5734" w:type="dxa"/>
                <w:shd w:val="clear" w:color="auto" w:fill="auto"/>
                <w:tcPrChange w:id="2952" w:author="WPS_1731128893" w:date="2025-10-24T15:51:37Z">
                  <w:tcPr>
                    <w:tcW w:w="5734" w:type="dxa"/>
                    <w:shd w:val="clear" w:color="auto" w:fill="auto"/>
                  </w:tcPr>
                </w:tcPrChange>
              </w:tcPr>
            </w:tcPrChange>
          </w:tcPr>
          <w:p w14:paraId="5339583C">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.6脚架：脚架选用钢制脚架，经打磨抛光、酸洗、磷化、防腐、防锈等工艺处理，表面静电粉末喷涂处理。</w:t>
            </w:r>
          </w:p>
        </w:tc>
      </w:tr>
      <w:tr w14:paraId="145550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5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90" w:hRule="atLeast"/>
          <w:trPrChange w:id="2953" w:author="WPS_1731128893" w:date="2025-10-24T15:51:37Z">
            <w:trPr>
              <w:trHeight w:val="90" w:hRule="atLeast"/>
            </w:trPr>
          </w:trPrChange>
        </w:trPr>
        <w:tc>
          <w:tcPr>
            <w:tcW w:w="730" w:type="dxa"/>
            <w:vMerge w:val="continue"/>
            <w:vAlign w:val="center"/>
            <w:tcPrChange w:id="2954" w:author="WPS_1731128893" w:date="2025-10-24T15:51:37Z">
              <w:tcPr>
                <w:tcW w:w="730" w:type="dxa"/>
                <w:vMerge w:val="continue"/>
                <w:vAlign w:val="center"/>
                <w:tcPrChange w:id="2955" w:author="WPS_1731128893" w:date="2025-10-24T15:51:37Z">
                  <w:tcPr>
                    <w:tcW w:w="730" w:type="dxa"/>
                    <w:vMerge w:val="continue"/>
                    <w:vAlign w:val="center"/>
                  </w:tcPr>
                </w:tcPrChange>
              </w:tcPr>
            </w:tcPrChange>
          </w:tcPr>
          <w:p w14:paraId="5305B14F">
            <w:pPr>
              <w:jc w:val="center"/>
              <w:rPr>
                <w:bCs/>
                <w:szCs w:val="21"/>
                <w:highlight w:val="none"/>
              </w:rPr>
            </w:pPr>
          </w:p>
        </w:tc>
        <w:tc>
          <w:tcPr>
            <w:tcW w:w="1658" w:type="dxa"/>
            <w:vMerge w:val="continue"/>
            <w:tcPrChange w:id="2956" w:author="WPS_1731128893" w:date="2025-10-24T15:51:37Z">
              <w:tcPr>
                <w:tcW w:w="1658" w:type="dxa"/>
                <w:vMerge w:val="continue"/>
                <w:tcPrChange w:id="2957" w:author="WPS_1731128893" w:date="2025-10-24T15:51:37Z">
                  <w:tcPr>
                    <w:tcW w:w="1658" w:type="dxa"/>
                    <w:vMerge w:val="continue"/>
                  </w:tcPr>
                </w:tcPrChange>
              </w:tcPr>
            </w:tcPrChange>
          </w:tcPr>
          <w:p w14:paraId="52D6E462">
            <w:pPr>
              <w:rPr>
                <w:bCs/>
                <w:szCs w:val="21"/>
                <w:highlight w:val="none"/>
              </w:rPr>
            </w:pPr>
          </w:p>
        </w:tc>
        <w:tc>
          <w:tcPr>
            <w:tcW w:w="5734" w:type="dxa"/>
            <w:shd w:val="clear" w:color="auto" w:fill="auto"/>
            <w:tcPrChange w:id="2958" w:author="WPS_1731128893" w:date="2025-10-24T15:51:37Z">
              <w:tcPr>
                <w:tcW w:w="5734" w:type="dxa"/>
                <w:shd w:val="clear" w:color="auto" w:fill="auto"/>
                <w:tcPrChange w:id="2959" w:author="WPS_1731128893" w:date="2025-10-24T15:51:37Z">
                  <w:tcPr>
                    <w:tcW w:w="5734" w:type="dxa"/>
                    <w:shd w:val="clear" w:color="auto" w:fill="auto"/>
                  </w:tcPr>
                </w:tcPrChange>
              </w:tcPr>
            </w:tcPrChange>
          </w:tcPr>
          <w:p w14:paraId="5BA3C1FC">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.7尺寸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B995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6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60" w:author="WPS_1731128893" w:date="2025-10-24T15:51:37Z">
            <w:trPr>
              <w:trHeight w:val="170" w:hRule="atLeast"/>
            </w:trPr>
          </w:trPrChange>
        </w:trPr>
        <w:tc>
          <w:tcPr>
            <w:tcW w:w="730" w:type="dxa"/>
            <w:vMerge w:val="restart"/>
            <w:vAlign w:val="center"/>
            <w:tcPrChange w:id="2961" w:author="WPS_1731128893" w:date="2025-10-24T15:51:37Z">
              <w:tcPr>
                <w:tcW w:w="730" w:type="dxa"/>
                <w:vMerge w:val="restart"/>
                <w:vAlign w:val="center"/>
                <w:tcPrChange w:id="2962" w:author="WPS_1731128893" w:date="2025-10-24T15:51:37Z">
                  <w:tcPr>
                    <w:tcW w:w="730" w:type="dxa"/>
                    <w:vMerge w:val="restart"/>
                    <w:vAlign w:val="center"/>
                  </w:tcPr>
                </w:tcPrChange>
              </w:tcPr>
            </w:tcPrChange>
          </w:tcPr>
          <w:p w14:paraId="57A8D6FE">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4</w:t>
            </w:r>
          </w:p>
        </w:tc>
        <w:tc>
          <w:tcPr>
            <w:tcW w:w="1658" w:type="dxa"/>
            <w:vMerge w:val="restart"/>
            <w:vAlign w:val="center"/>
            <w:tcPrChange w:id="2963" w:author="WPS_1731128893" w:date="2025-10-24T15:51:37Z">
              <w:tcPr>
                <w:tcW w:w="1658" w:type="dxa"/>
                <w:vMerge w:val="restart"/>
                <w:vAlign w:val="center"/>
                <w:tcPrChange w:id="2964" w:author="WPS_1731128893" w:date="2025-10-24T15:51:37Z">
                  <w:tcPr>
                    <w:tcW w:w="1658" w:type="dxa"/>
                    <w:vMerge w:val="restart"/>
                    <w:vAlign w:val="center"/>
                  </w:tcPr>
                </w:tcPrChange>
              </w:tcPr>
            </w:tcPrChange>
          </w:tcPr>
          <w:p w14:paraId="4DC98A9C">
            <w:pPr>
              <w:rPr>
                <w:rFonts w:hint="eastAsia"/>
                <w:bCs/>
                <w:szCs w:val="21"/>
                <w:highlight w:val="none"/>
              </w:rPr>
            </w:pPr>
            <w:r>
              <w:rPr>
                <w:rFonts w:hint="eastAsia"/>
                <w:bCs/>
                <w:szCs w:val="21"/>
                <w:highlight w:val="none"/>
                <w:lang w:val="en-US" w:eastAsia="zh-CN"/>
              </w:rPr>
              <w:t>双人</w:t>
            </w:r>
            <w:r>
              <w:rPr>
                <w:rFonts w:hint="eastAsia"/>
                <w:bCs/>
                <w:szCs w:val="21"/>
                <w:highlight w:val="none"/>
              </w:rPr>
              <w:t>沙发</w:t>
            </w:r>
          </w:p>
          <w:p w14:paraId="7C01147F">
            <w:pPr>
              <w:rPr>
                <w:rFonts w:hint="eastAsia"/>
                <w:bCs/>
                <w:szCs w:val="21"/>
                <w:highlight w:val="none"/>
              </w:rPr>
            </w:pPr>
            <w:r>
              <w:rPr>
                <w:highlight w:val="none"/>
              </w:rPr>
              <w:drawing>
                <wp:inline distT="0" distB="0" distL="114300" distR="114300">
                  <wp:extent cx="897255" cy="496570"/>
                  <wp:effectExtent l="0" t="0" r="4445" b="11430"/>
                  <wp:docPr id="1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
                          <pic:cNvPicPr>
                            <a:picLocks noChangeAspect="1"/>
                          </pic:cNvPicPr>
                        </pic:nvPicPr>
                        <pic:blipFill>
                          <a:blip r:embed="rId80"/>
                          <a:stretch>
                            <a:fillRect/>
                          </a:stretch>
                        </pic:blipFill>
                        <pic:spPr>
                          <a:xfrm>
                            <a:off x="0" y="0"/>
                            <a:ext cx="897255" cy="496570"/>
                          </a:xfrm>
                          <a:prstGeom prst="rect">
                            <a:avLst/>
                          </a:prstGeom>
                          <a:noFill/>
                          <a:ln>
                            <a:noFill/>
                          </a:ln>
                        </pic:spPr>
                      </pic:pic>
                    </a:graphicData>
                  </a:graphic>
                </wp:inline>
              </w:drawing>
            </w:r>
          </w:p>
        </w:tc>
        <w:tc>
          <w:tcPr>
            <w:tcW w:w="5734" w:type="dxa"/>
            <w:tcPrChange w:id="2965" w:author="WPS_1731128893" w:date="2025-10-24T15:51:37Z">
              <w:tcPr>
                <w:tcW w:w="5734" w:type="dxa"/>
                <w:tcPrChange w:id="2966" w:author="WPS_1731128893" w:date="2025-10-24T15:51:37Z">
                  <w:tcPr>
                    <w:tcW w:w="5734" w:type="dxa"/>
                  </w:tcPr>
                </w:tcPrChange>
              </w:tcPr>
            </w:tcPrChange>
          </w:tcPr>
          <w:p w14:paraId="0EECA235">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r>
      <w:tr w14:paraId="67288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6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67" w:author="WPS_1731128893" w:date="2025-10-24T15:51:37Z">
            <w:trPr>
              <w:trHeight w:val="170" w:hRule="atLeast"/>
            </w:trPr>
          </w:trPrChange>
        </w:trPr>
        <w:tc>
          <w:tcPr>
            <w:tcW w:w="730" w:type="dxa"/>
            <w:vMerge w:val="continue"/>
            <w:vAlign w:val="center"/>
            <w:tcPrChange w:id="2968" w:author="WPS_1731128893" w:date="2025-10-24T15:51:37Z">
              <w:tcPr>
                <w:tcW w:w="730" w:type="dxa"/>
                <w:vMerge w:val="continue"/>
                <w:vAlign w:val="center"/>
                <w:tcPrChange w:id="2969" w:author="WPS_1731128893" w:date="2025-10-24T15:51:37Z">
                  <w:tcPr>
                    <w:tcW w:w="730" w:type="dxa"/>
                    <w:vMerge w:val="continue"/>
                    <w:vAlign w:val="center"/>
                  </w:tcPr>
                </w:tcPrChange>
              </w:tcPr>
            </w:tcPrChange>
          </w:tcPr>
          <w:p w14:paraId="3A0B812B">
            <w:pPr>
              <w:jc w:val="center"/>
              <w:rPr>
                <w:bCs/>
                <w:szCs w:val="21"/>
                <w:highlight w:val="none"/>
              </w:rPr>
            </w:pPr>
          </w:p>
        </w:tc>
        <w:tc>
          <w:tcPr>
            <w:tcW w:w="1658" w:type="dxa"/>
            <w:vMerge w:val="continue"/>
            <w:tcPrChange w:id="2970" w:author="WPS_1731128893" w:date="2025-10-24T15:51:37Z">
              <w:tcPr>
                <w:tcW w:w="1658" w:type="dxa"/>
                <w:vMerge w:val="continue"/>
                <w:tcPrChange w:id="2971" w:author="WPS_1731128893" w:date="2025-10-24T15:51:37Z">
                  <w:tcPr>
                    <w:tcW w:w="1658" w:type="dxa"/>
                    <w:vMerge w:val="continue"/>
                  </w:tcPr>
                </w:tcPrChange>
              </w:tcPr>
            </w:tcPrChange>
          </w:tcPr>
          <w:p w14:paraId="11C4AB67">
            <w:pPr>
              <w:rPr>
                <w:bCs/>
                <w:szCs w:val="21"/>
                <w:highlight w:val="none"/>
              </w:rPr>
            </w:pPr>
          </w:p>
        </w:tc>
        <w:tc>
          <w:tcPr>
            <w:tcW w:w="5734" w:type="dxa"/>
            <w:tcPrChange w:id="2972" w:author="WPS_1731128893" w:date="2025-10-24T15:51:37Z">
              <w:tcPr>
                <w:tcW w:w="5734" w:type="dxa"/>
                <w:tcPrChange w:id="2973" w:author="WPS_1731128893" w:date="2025-10-24T15:51:37Z">
                  <w:tcPr>
                    <w:tcW w:w="5734" w:type="dxa"/>
                  </w:tcPr>
                </w:tcPrChange>
              </w:tcPr>
            </w:tcPrChange>
          </w:tcPr>
          <w:p w14:paraId="3499C704">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.2海绵：阻燃海绵，坐垫海绵密度40#表面涂有防止老化变形的保护膜,可防氧化,防碎，背部采用30#无粉海绵柔软度高，舒适度强</w:t>
            </w:r>
            <w:r>
              <w:rPr>
                <w:rFonts w:hint="eastAsia"/>
                <w:bCs/>
                <w:szCs w:val="21"/>
                <w:highlight w:val="none"/>
                <w:lang w:eastAsia="zh-CN"/>
              </w:rPr>
              <w:t>；</w:t>
            </w:r>
          </w:p>
        </w:tc>
      </w:tr>
      <w:tr w14:paraId="67063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7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74" w:author="WPS_1731128893" w:date="2025-10-24T15:51:37Z">
            <w:trPr>
              <w:trHeight w:val="170" w:hRule="atLeast"/>
            </w:trPr>
          </w:trPrChange>
        </w:trPr>
        <w:tc>
          <w:tcPr>
            <w:tcW w:w="730" w:type="dxa"/>
            <w:vMerge w:val="continue"/>
            <w:vAlign w:val="center"/>
            <w:tcPrChange w:id="2975" w:author="WPS_1731128893" w:date="2025-10-24T15:51:37Z">
              <w:tcPr>
                <w:tcW w:w="730" w:type="dxa"/>
                <w:vMerge w:val="continue"/>
                <w:vAlign w:val="center"/>
                <w:tcPrChange w:id="2976" w:author="WPS_1731128893" w:date="2025-10-24T15:51:37Z">
                  <w:tcPr>
                    <w:tcW w:w="730" w:type="dxa"/>
                    <w:vMerge w:val="continue"/>
                    <w:vAlign w:val="center"/>
                  </w:tcPr>
                </w:tcPrChange>
              </w:tcPr>
            </w:tcPrChange>
          </w:tcPr>
          <w:p w14:paraId="03A40C12">
            <w:pPr>
              <w:jc w:val="center"/>
              <w:rPr>
                <w:bCs/>
                <w:szCs w:val="21"/>
                <w:highlight w:val="none"/>
              </w:rPr>
            </w:pPr>
          </w:p>
        </w:tc>
        <w:tc>
          <w:tcPr>
            <w:tcW w:w="1658" w:type="dxa"/>
            <w:vMerge w:val="continue"/>
            <w:tcPrChange w:id="2977" w:author="WPS_1731128893" w:date="2025-10-24T15:51:37Z">
              <w:tcPr>
                <w:tcW w:w="1658" w:type="dxa"/>
                <w:vMerge w:val="continue"/>
                <w:tcPrChange w:id="2978" w:author="WPS_1731128893" w:date="2025-10-24T15:51:37Z">
                  <w:tcPr>
                    <w:tcW w:w="1658" w:type="dxa"/>
                    <w:vMerge w:val="continue"/>
                  </w:tcPr>
                </w:tcPrChange>
              </w:tcPr>
            </w:tcPrChange>
          </w:tcPr>
          <w:p w14:paraId="321626B5">
            <w:pPr>
              <w:rPr>
                <w:bCs/>
                <w:szCs w:val="21"/>
                <w:highlight w:val="none"/>
              </w:rPr>
            </w:pPr>
          </w:p>
        </w:tc>
        <w:tc>
          <w:tcPr>
            <w:tcW w:w="5734" w:type="dxa"/>
            <w:tcPrChange w:id="2979" w:author="WPS_1731128893" w:date="2025-10-24T15:51:37Z">
              <w:tcPr>
                <w:tcW w:w="5734" w:type="dxa"/>
                <w:tcPrChange w:id="2980" w:author="WPS_1731128893" w:date="2025-10-24T15:51:37Z">
                  <w:tcPr>
                    <w:tcW w:w="5734" w:type="dxa"/>
                  </w:tcPr>
                </w:tcPrChange>
              </w:tcPr>
            </w:tcPrChange>
          </w:tcPr>
          <w:p w14:paraId="31A139BA">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r>
      <w:tr w14:paraId="3531EF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8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81" w:author="WPS_1731128893" w:date="2025-10-24T15:51:37Z">
            <w:trPr>
              <w:trHeight w:val="170" w:hRule="atLeast"/>
            </w:trPr>
          </w:trPrChange>
        </w:trPr>
        <w:tc>
          <w:tcPr>
            <w:tcW w:w="730" w:type="dxa"/>
            <w:vMerge w:val="continue"/>
            <w:vAlign w:val="center"/>
            <w:tcPrChange w:id="2982" w:author="WPS_1731128893" w:date="2025-10-24T15:51:37Z">
              <w:tcPr>
                <w:tcW w:w="730" w:type="dxa"/>
                <w:vMerge w:val="continue"/>
                <w:vAlign w:val="center"/>
                <w:tcPrChange w:id="2983" w:author="WPS_1731128893" w:date="2025-10-24T15:51:37Z">
                  <w:tcPr>
                    <w:tcW w:w="730" w:type="dxa"/>
                    <w:vMerge w:val="continue"/>
                    <w:vAlign w:val="center"/>
                  </w:tcPr>
                </w:tcPrChange>
              </w:tcPr>
            </w:tcPrChange>
          </w:tcPr>
          <w:p w14:paraId="7ED6F85D">
            <w:pPr>
              <w:jc w:val="center"/>
              <w:rPr>
                <w:bCs/>
                <w:szCs w:val="21"/>
                <w:highlight w:val="none"/>
              </w:rPr>
            </w:pPr>
          </w:p>
        </w:tc>
        <w:tc>
          <w:tcPr>
            <w:tcW w:w="1658" w:type="dxa"/>
            <w:vMerge w:val="continue"/>
            <w:tcPrChange w:id="2984" w:author="WPS_1731128893" w:date="2025-10-24T15:51:37Z">
              <w:tcPr>
                <w:tcW w:w="1658" w:type="dxa"/>
                <w:vMerge w:val="continue"/>
                <w:tcPrChange w:id="2985" w:author="WPS_1731128893" w:date="2025-10-24T15:51:37Z">
                  <w:tcPr>
                    <w:tcW w:w="1658" w:type="dxa"/>
                    <w:vMerge w:val="continue"/>
                  </w:tcPr>
                </w:tcPrChange>
              </w:tcPr>
            </w:tcPrChange>
          </w:tcPr>
          <w:p w14:paraId="52EBD3B2">
            <w:pPr>
              <w:rPr>
                <w:bCs/>
                <w:szCs w:val="21"/>
                <w:highlight w:val="none"/>
              </w:rPr>
            </w:pPr>
          </w:p>
        </w:tc>
        <w:tc>
          <w:tcPr>
            <w:tcW w:w="5734" w:type="dxa"/>
            <w:tcPrChange w:id="2986" w:author="WPS_1731128893" w:date="2025-10-24T15:51:37Z">
              <w:tcPr>
                <w:tcW w:w="5734" w:type="dxa"/>
                <w:tcPrChange w:id="2987" w:author="WPS_1731128893" w:date="2025-10-24T15:51:37Z">
                  <w:tcPr>
                    <w:tcW w:w="5734" w:type="dxa"/>
                  </w:tcPr>
                </w:tcPrChange>
              </w:tcPr>
            </w:tcPrChange>
          </w:tcPr>
          <w:p w14:paraId="3FBB5DC3">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.4框架：多层+实木沙发框架榫卯结构，框架制做符合人体工学，结构稳固，承托力达260-300KG，含水率介于8%-12%，经防腐防虫防潮技术处理；</w:t>
            </w:r>
          </w:p>
        </w:tc>
      </w:tr>
      <w:tr w14:paraId="6D945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8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88" w:author="WPS_1731128893" w:date="2025-10-24T15:51:37Z">
            <w:trPr>
              <w:trHeight w:val="170" w:hRule="atLeast"/>
            </w:trPr>
          </w:trPrChange>
        </w:trPr>
        <w:tc>
          <w:tcPr>
            <w:tcW w:w="730" w:type="dxa"/>
            <w:vMerge w:val="continue"/>
            <w:vAlign w:val="center"/>
            <w:tcPrChange w:id="2989" w:author="WPS_1731128893" w:date="2025-10-24T15:51:37Z">
              <w:tcPr>
                <w:tcW w:w="730" w:type="dxa"/>
                <w:vMerge w:val="continue"/>
                <w:vAlign w:val="center"/>
                <w:tcPrChange w:id="2990" w:author="WPS_1731128893" w:date="2025-10-24T15:51:37Z">
                  <w:tcPr>
                    <w:tcW w:w="730" w:type="dxa"/>
                    <w:vMerge w:val="continue"/>
                    <w:vAlign w:val="center"/>
                  </w:tcPr>
                </w:tcPrChange>
              </w:tcPr>
            </w:tcPrChange>
          </w:tcPr>
          <w:p w14:paraId="64F22CB8">
            <w:pPr>
              <w:jc w:val="center"/>
              <w:rPr>
                <w:bCs/>
                <w:szCs w:val="21"/>
                <w:highlight w:val="none"/>
              </w:rPr>
            </w:pPr>
          </w:p>
        </w:tc>
        <w:tc>
          <w:tcPr>
            <w:tcW w:w="1658" w:type="dxa"/>
            <w:vMerge w:val="continue"/>
            <w:tcPrChange w:id="2991" w:author="WPS_1731128893" w:date="2025-10-24T15:51:37Z">
              <w:tcPr>
                <w:tcW w:w="1658" w:type="dxa"/>
                <w:vMerge w:val="continue"/>
                <w:tcPrChange w:id="2992" w:author="WPS_1731128893" w:date="2025-10-24T15:51:37Z">
                  <w:tcPr>
                    <w:tcW w:w="1658" w:type="dxa"/>
                    <w:vMerge w:val="continue"/>
                  </w:tcPr>
                </w:tcPrChange>
              </w:tcPr>
            </w:tcPrChange>
          </w:tcPr>
          <w:p w14:paraId="3C5E842D">
            <w:pPr>
              <w:rPr>
                <w:bCs/>
                <w:szCs w:val="21"/>
                <w:highlight w:val="none"/>
              </w:rPr>
            </w:pPr>
          </w:p>
        </w:tc>
        <w:tc>
          <w:tcPr>
            <w:tcW w:w="5734" w:type="dxa"/>
            <w:tcPrChange w:id="2993" w:author="WPS_1731128893" w:date="2025-10-24T15:51:37Z">
              <w:tcPr>
                <w:tcW w:w="5734" w:type="dxa"/>
                <w:tcPrChange w:id="2994" w:author="WPS_1731128893" w:date="2025-10-24T15:51:37Z">
                  <w:tcPr>
                    <w:tcW w:w="5734" w:type="dxa"/>
                  </w:tcPr>
                </w:tcPrChange>
              </w:tcPr>
            </w:tcPrChange>
          </w:tcPr>
          <w:p w14:paraId="23293805">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.5整体：车缝线路均匀饱满、线条顺畅、针距均匀；扪面整体感观流畅、外型符合要求；组装后全面测试：转角平滑、后背及底座包饱满，富有弹性、左右对齐；</w:t>
            </w:r>
          </w:p>
        </w:tc>
      </w:tr>
      <w:tr w14:paraId="4EA8C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299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2995" w:author="WPS_1731128893" w:date="2025-10-24T15:51:37Z">
            <w:trPr>
              <w:trHeight w:val="170" w:hRule="atLeast"/>
            </w:trPr>
          </w:trPrChange>
        </w:trPr>
        <w:tc>
          <w:tcPr>
            <w:tcW w:w="730" w:type="dxa"/>
            <w:vMerge w:val="continue"/>
            <w:vAlign w:val="center"/>
            <w:tcPrChange w:id="2996" w:author="WPS_1731128893" w:date="2025-10-24T15:51:37Z">
              <w:tcPr>
                <w:tcW w:w="730" w:type="dxa"/>
                <w:vMerge w:val="continue"/>
                <w:vAlign w:val="center"/>
                <w:tcPrChange w:id="2997" w:author="WPS_1731128893" w:date="2025-10-24T15:51:37Z">
                  <w:tcPr>
                    <w:tcW w:w="730" w:type="dxa"/>
                    <w:vMerge w:val="continue"/>
                    <w:vAlign w:val="center"/>
                  </w:tcPr>
                </w:tcPrChange>
              </w:tcPr>
            </w:tcPrChange>
          </w:tcPr>
          <w:p w14:paraId="2C21C26A">
            <w:pPr>
              <w:jc w:val="center"/>
              <w:rPr>
                <w:bCs/>
                <w:szCs w:val="21"/>
                <w:highlight w:val="none"/>
              </w:rPr>
            </w:pPr>
          </w:p>
        </w:tc>
        <w:tc>
          <w:tcPr>
            <w:tcW w:w="1658" w:type="dxa"/>
            <w:vMerge w:val="continue"/>
            <w:tcPrChange w:id="2998" w:author="WPS_1731128893" w:date="2025-10-24T15:51:37Z">
              <w:tcPr>
                <w:tcW w:w="1658" w:type="dxa"/>
                <w:vMerge w:val="continue"/>
                <w:tcPrChange w:id="2999" w:author="WPS_1731128893" w:date="2025-10-24T15:51:37Z">
                  <w:tcPr>
                    <w:tcW w:w="1658" w:type="dxa"/>
                    <w:vMerge w:val="continue"/>
                  </w:tcPr>
                </w:tcPrChange>
              </w:tcPr>
            </w:tcPrChange>
          </w:tcPr>
          <w:p w14:paraId="662CBE85">
            <w:pPr>
              <w:rPr>
                <w:bCs/>
                <w:szCs w:val="21"/>
                <w:highlight w:val="none"/>
              </w:rPr>
            </w:pPr>
          </w:p>
        </w:tc>
        <w:tc>
          <w:tcPr>
            <w:tcW w:w="5734" w:type="dxa"/>
            <w:tcPrChange w:id="3000" w:author="WPS_1731128893" w:date="2025-10-24T15:51:37Z">
              <w:tcPr>
                <w:tcW w:w="5734" w:type="dxa"/>
                <w:tcPrChange w:id="3001" w:author="WPS_1731128893" w:date="2025-10-24T15:51:37Z">
                  <w:tcPr>
                    <w:tcW w:w="5734" w:type="dxa"/>
                  </w:tcPr>
                </w:tcPrChange>
              </w:tcPr>
            </w:tcPrChange>
          </w:tcPr>
          <w:p w14:paraId="785E0F1D">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.6脚架：脚架选用钢制脚架，经打磨抛光、酸洗、磷化、防腐、防锈等工艺处理，表面静电粉末喷涂处理。</w:t>
            </w:r>
          </w:p>
        </w:tc>
      </w:tr>
      <w:tr w14:paraId="24F1B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0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02" w:author="WPS_1731128893" w:date="2025-10-24T15:51:37Z">
            <w:trPr>
              <w:trHeight w:val="170" w:hRule="atLeast"/>
            </w:trPr>
          </w:trPrChange>
        </w:trPr>
        <w:tc>
          <w:tcPr>
            <w:tcW w:w="730" w:type="dxa"/>
            <w:vMerge w:val="continue"/>
            <w:vAlign w:val="center"/>
            <w:tcPrChange w:id="3003" w:author="WPS_1731128893" w:date="2025-10-24T15:51:37Z">
              <w:tcPr>
                <w:tcW w:w="730" w:type="dxa"/>
                <w:vMerge w:val="continue"/>
                <w:vAlign w:val="center"/>
                <w:tcPrChange w:id="3004" w:author="WPS_1731128893" w:date="2025-10-24T15:51:37Z">
                  <w:tcPr>
                    <w:tcW w:w="730" w:type="dxa"/>
                    <w:vMerge w:val="continue"/>
                    <w:vAlign w:val="center"/>
                  </w:tcPr>
                </w:tcPrChange>
              </w:tcPr>
            </w:tcPrChange>
          </w:tcPr>
          <w:p w14:paraId="5CCA1C6E">
            <w:pPr>
              <w:jc w:val="center"/>
              <w:rPr>
                <w:bCs/>
                <w:szCs w:val="21"/>
                <w:highlight w:val="none"/>
              </w:rPr>
            </w:pPr>
          </w:p>
        </w:tc>
        <w:tc>
          <w:tcPr>
            <w:tcW w:w="1658" w:type="dxa"/>
            <w:vMerge w:val="continue"/>
            <w:tcPrChange w:id="3005" w:author="WPS_1731128893" w:date="2025-10-24T15:51:37Z">
              <w:tcPr>
                <w:tcW w:w="1658" w:type="dxa"/>
                <w:vMerge w:val="continue"/>
                <w:tcPrChange w:id="3006" w:author="WPS_1731128893" w:date="2025-10-24T15:51:37Z">
                  <w:tcPr>
                    <w:tcW w:w="1658" w:type="dxa"/>
                    <w:vMerge w:val="continue"/>
                  </w:tcPr>
                </w:tcPrChange>
              </w:tcPr>
            </w:tcPrChange>
          </w:tcPr>
          <w:p w14:paraId="2519F5E3">
            <w:pPr>
              <w:rPr>
                <w:bCs/>
                <w:szCs w:val="21"/>
                <w:highlight w:val="none"/>
              </w:rPr>
            </w:pPr>
          </w:p>
        </w:tc>
        <w:tc>
          <w:tcPr>
            <w:tcW w:w="5734" w:type="dxa"/>
            <w:tcPrChange w:id="3007" w:author="WPS_1731128893" w:date="2025-10-24T15:51:37Z">
              <w:tcPr>
                <w:tcW w:w="5734" w:type="dxa"/>
                <w:tcPrChange w:id="3008" w:author="WPS_1731128893" w:date="2025-10-24T15:51:37Z">
                  <w:tcPr>
                    <w:tcW w:w="5734" w:type="dxa"/>
                  </w:tcPr>
                </w:tcPrChange>
              </w:tcPr>
            </w:tcPrChange>
          </w:tcPr>
          <w:p w14:paraId="1176F327">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.7尺寸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2491F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0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559" w:hRule="atLeast"/>
          <w:trPrChange w:id="3009" w:author="WPS_1731128893" w:date="2025-10-24T15:51:37Z">
            <w:trPr>
              <w:trHeight w:val="559" w:hRule="atLeast"/>
            </w:trPr>
          </w:trPrChange>
        </w:trPr>
        <w:tc>
          <w:tcPr>
            <w:tcW w:w="730" w:type="dxa"/>
            <w:vMerge w:val="restart"/>
            <w:shd w:val="clear" w:color="auto" w:fill="auto"/>
            <w:vAlign w:val="center"/>
            <w:tcPrChange w:id="3010" w:author="WPS_1731128893" w:date="2025-10-24T15:51:37Z">
              <w:tcPr>
                <w:tcW w:w="730" w:type="dxa"/>
                <w:vMerge w:val="restart"/>
                <w:shd w:val="clear" w:color="auto" w:fill="auto"/>
                <w:vAlign w:val="center"/>
                <w:tcPrChange w:id="3011" w:author="WPS_1731128893" w:date="2025-10-24T15:51:37Z">
                  <w:tcPr>
                    <w:tcW w:w="730" w:type="dxa"/>
                    <w:vMerge w:val="restart"/>
                    <w:shd w:val="clear" w:color="auto" w:fill="auto"/>
                    <w:vAlign w:val="center"/>
                  </w:tcPr>
                </w:tcPrChange>
              </w:tcPr>
            </w:tcPrChange>
          </w:tcPr>
          <w:p w14:paraId="7AD2A72E">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5</w:t>
            </w:r>
          </w:p>
        </w:tc>
        <w:tc>
          <w:tcPr>
            <w:tcW w:w="1658" w:type="dxa"/>
            <w:vMerge w:val="restart"/>
            <w:shd w:val="clear" w:color="auto" w:fill="auto"/>
            <w:vAlign w:val="center"/>
            <w:tcPrChange w:id="3012" w:author="WPS_1731128893" w:date="2025-10-24T15:51:37Z">
              <w:tcPr>
                <w:tcW w:w="1658" w:type="dxa"/>
                <w:vMerge w:val="restart"/>
                <w:shd w:val="clear" w:color="auto" w:fill="auto"/>
                <w:vAlign w:val="center"/>
                <w:tcPrChange w:id="3013" w:author="WPS_1731128893" w:date="2025-10-24T15:51:37Z">
                  <w:tcPr>
                    <w:tcW w:w="1658" w:type="dxa"/>
                    <w:vMerge w:val="restart"/>
                    <w:shd w:val="clear" w:color="auto" w:fill="auto"/>
                    <w:vAlign w:val="center"/>
                  </w:tcPr>
                </w:tcPrChange>
              </w:tcPr>
            </w:tcPrChange>
          </w:tcPr>
          <w:p w14:paraId="448A6EDB">
            <w:pPr>
              <w:rPr>
                <w:bCs/>
                <w:szCs w:val="21"/>
                <w:highlight w:val="none"/>
              </w:rPr>
            </w:pPr>
          </w:p>
          <w:p w14:paraId="2F84D465">
            <w:pPr>
              <w:rPr>
                <w:bCs/>
                <w:szCs w:val="21"/>
                <w:highlight w:val="none"/>
              </w:rPr>
            </w:pPr>
          </w:p>
          <w:p w14:paraId="2B38737F">
            <w:pPr>
              <w:rPr>
                <w:bCs/>
                <w:szCs w:val="21"/>
                <w:highlight w:val="none"/>
              </w:rPr>
            </w:pPr>
          </w:p>
          <w:p w14:paraId="19200627">
            <w:pPr>
              <w:rPr>
                <w:rFonts w:hint="eastAsia"/>
                <w:bCs/>
                <w:szCs w:val="21"/>
                <w:highlight w:val="none"/>
                <w:lang w:val="en-US" w:eastAsia="zh-CN"/>
              </w:rPr>
            </w:pPr>
            <w:r>
              <w:rPr>
                <w:rFonts w:hint="eastAsia"/>
                <w:bCs/>
                <w:szCs w:val="21"/>
                <w:highlight w:val="none"/>
              </w:rPr>
              <w:t>展柜</w:t>
            </w:r>
            <w:r>
              <w:rPr>
                <w:rFonts w:hint="eastAsia"/>
                <w:bCs/>
                <w:szCs w:val="21"/>
                <w:highlight w:val="none"/>
                <w:lang w:val="en-US" w:eastAsia="zh-CN"/>
              </w:rPr>
              <w:t>1</w:t>
            </w:r>
          </w:p>
          <w:p w14:paraId="476A83D8">
            <w:pPr>
              <w:rPr>
                <w:rFonts w:hint="eastAsia"/>
                <w:bCs/>
                <w:szCs w:val="21"/>
                <w:highlight w:val="none"/>
                <w:lang w:val="en-US" w:eastAsia="zh-CN"/>
              </w:rPr>
            </w:pPr>
            <w:r>
              <w:rPr>
                <w:highlight w:val="none"/>
              </w:rPr>
              <w:drawing>
                <wp:inline distT="0" distB="0" distL="114300" distR="114300">
                  <wp:extent cx="581660" cy="672465"/>
                  <wp:effectExtent l="0" t="0" r="2540" b="635"/>
                  <wp:docPr id="1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7"/>
                          <pic:cNvPicPr>
                            <a:picLocks noChangeAspect="1"/>
                          </pic:cNvPicPr>
                        </pic:nvPicPr>
                        <pic:blipFill>
                          <a:blip r:embed="rId81"/>
                          <a:stretch>
                            <a:fillRect/>
                          </a:stretch>
                        </pic:blipFill>
                        <pic:spPr>
                          <a:xfrm>
                            <a:off x="0" y="0"/>
                            <a:ext cx="581660" cy="672465"/>
                          </a:xfrm>
                          <a:prstGeom prst="rect">
                            <a:avLst/>
                          </a:prstGeom>
                          <a:noFill/>
                          <a:ln>
                            <a:noFill/>
                          </a:ln>
                        </pic:spPr>
                      </pic:pic>
                    </a:graphicData>
                  </a:graphic>
                </wp:inline>
              </w:drawing>
            </w:r>
          </w:p>
        </w:tc>
        <w:tc>
          <w:tcPr>
            <w:tcW w:w="5734" w:type="dxa"/>
            <w:shd w:val="clear" w:color="auto" w:fill="auto"/>
            <w:tcPrChange w:id="3014" w:author="WPS_1731128893" w:date="2025-10-24T15:51:37Z">
              <w:tcPr>
                <w:tcW w:w="5734" w:type="dxa"/>
                <w:shd w:val="clear" w:color="auto" w:fill="auto"/>
                <w:tcPrChange w:id="3015" w:author="WPS_1731128893" w:date="2025-10-24T15:51:37Z">
                  <w:tcPr>
                    <w:tcW w:w="5734" w:type="dxa"/>
                    <w:shd w:val="clear" w:color="auto" w:fill="auto"/>
                  </w:tcPr>
                </w:tcPrChange>
              </w:tcPr>
            </w:tcPrChange>
          </w:tcPr>
          <w:p w14:paraId="4AFE3E64">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.1柜顶为报纸玻璃展柜、下方为书籍收藏抽屉及柜体部分；</w:t>
            </w:r>
          </w:p>
        </w:tc>
      </w:tr>
      <w:tr w14:paraId="5DF16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1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16" w:author="WPS_1731128893" w:date="2025-10-24T15:51:37Z">
            <w:trPr>
              <w:trHeight w:val="170" w:hRule="atLeast"/>
            </w:trPr>
          </w:trPrChange>
        </w:trPr>
        <w:tc>
          <w:tcPr>
            <w:tcW w:w="730" w:type="dxa"/>
            <w:vMerge w:val="continue"/>
            <w:shd w:val="clear" w:color="auto" w:fill="auto"/>
            <w:vAlign w:val="center"/>
            <w:tcPrChange w:id="3017" w:author="WPS_1731128893" w:date="2025-10-24T15:51:37Z">
              <w:tcPr>
                <w:tcW w:w="730" w:type="dxa"/>
                <w:vMerge w:val="continue"/>
                <w:shd w:val="clear" w:color="auto" w:fill="auto"/>
                <w:vAlign w:val="center"/>
                <w:tcPrChange w:id="3018" w:author="WPS_1731128893" w:date="2025-10-24T15:51:37Z">
                  <w:tcPr>
                    <w:tcW w:w="730" w:type="dxa"/>
                    <w:vMerge w:val="continue"/>
                    <w:shd w:val="clear" w:color="auto" w:fill="auto"/>
                    <w:vAlign w:val="center"/>
                  </w:tcPr>
                </w:tcPrChange>
              </w:tcPr>
            </w:tcPrChange>
          </w:tcPr>
          <w:p w14:paraId="13F2A267">
            <w:pPr>
              <w:jc w:val="center"/>
              <w:rPr>
                <w:bCs/>
                <w:szCs w:val="21"/>
                <w:highlight w:val="none"/>
              </w:rPr>
            </w:pPr>
          </w:p>
        </w:tc>
        <w:tc>
          <w:tcPr>
            <w:tcW w:w="1658" w:type="dxa"/>
            <w:vMerge w:val="continue"/>
            <w:shd w:val="clear" w:color="auto" w:fill="auto"/>
            <w:tcPrChange w:id="3019" w:author="WPS_1731128893" w:date="2025-10-24T15:51:37Z">
              <w:tcPr>
                <w:tcW w:w="1658" w:type="dxa"/>
                <w:vMerge w:val="continue"/>
                <w:shd w:val="clear" w:color="auto" w:fill="auto"/>
                <w:tcPrChange w:id="3020" w:author="WPS_1731128893" w:date="2025-10-24T15:51:37Z">
                  <w:tcPr>
                    <w:tcW w:w="1658" w:type="dxa"/>
                    <w:vMerge w:val="continue"/>
                    <w:shd w:val="clear" w:color="auto" w:fill="auto"/>
                  </w:tcPr>
                </w:tcPrChange>
              </w:tcPr>
            </w:tcPrChange>
          </w:tcPr>
          <w:p w14:paraId="30079D44">
            <w:pPr>
              <w:rPr>
                <w:bCs/>
                <w:szCs w:val="21"/>
                <w:highlight w:val="none"/>
              </w:rPr>
            </w:pPr>
          </w:p>
        </w:tc>
        <w:tc>
          <w:tcPr>
            <w:tcW w:w="5734" w:type="dxa"/>
            <w:shd w:val="clear" w:color="auto" w:fill="auto"/>
            <w:tcPrChange w:id="3021" w:author="WPS_1731128893" w:date="2025-10-24T15:51:37Z">
              <w:tcPr>
                <w:tcW w:w="5734" w:type="dxa"/>
                <w:shd w:val="clear" w:color="auto" w:fill="auto"/>
                <w:tcPrChange w:id="3022" w:author="WPS_1731128893" w:date="2025-10-24T15:51:37Z">
                  <w:tcPr>
                    <w:tcW w:w="5734" w:type="dxa"/>
                    <w:shd w:val="clear" w:color="auto" w:fill="auto"/>
                  </w:tcPr>
                </w:tcPrChange>
              </w:tcPr>
            </w:tcPrChange>
          </w:tcPr>
          <w:p w14:paraId="164A4B33">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.2基材:</w:t>
            </w:r>
            <w:r>
              <w:rPr>
                <w:rFonts w:hint="eastAsia"/>
                <w:highlight w:val="none"/>
              </w:rPr>
              <w:t xml:space="preserve"> </w:t>
            </w:r>
            <w:r>
              <w:rPr>
                <w:rFonts w:hint="eastAsia"/>
                <w:bCs/>
                <w:szCs w:val="21"/>
                <w:highlight w:val="none"/>
              </w:rPr>
              <w:t>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4CF47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2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23" w:author="WPS_1731128893" w:date="2025-10-24T15:51:37Z">
            <w:trPr>
              <w:trHeight w:val="170" w:hRule="atLeast"/>
            </w:trPr>
          </w:trPrChange>
        </w:trPr>
        <w:tc>
          <w:tcPr>
            <w:tcW w:w="730" w:type="dxa"/>
            <w:vMerge w:val="continue"/>
            <w:shd w:val="clear" w:color="auto" w:fill="auto"/>
            <w:vAlign w:val="center"/>
            <w:tcPrChange w:id="3024" w:author="WPS_1731128893" w:date="2025-10-24T15:51:37Z">
              <w:tcPr>
                <w:tcW w:w="730" w:type="dxa"/>
                <w:vMerge w:val="continue"/>
                <w:shd w:val="clear" w:color="auto" w:fill="auto"/>
                <w:vAlign w:val="center"/>
                <w:tcPrChange w:id="3025" w:author="WPS_1731128893" w:date="2025-10-24T15:51:37Z">
                  <w:tcPr>
                    <w:tcW w:w="730" w:type="dxa"/>
                    <w:vMerge w:val="continue"/>
                    <w:shd w:val="clear" w:color="auto" w:fill="auto"/>
                    <w:vAlign w:val="center"/>
                  </w:tcPr>
                </w:tcPrChange>
              </w:tcPr>
            </w:tcPrChange>
          </w:tcPr>
          <w:p w14:paraId="75D14E38">
            <w:pPr>
              <w:jc w:val="center"/>
              <w:rPr>
                <w:bCs/>
                <w:szCs w:val="21"/>
                <w:highlight w:val="none"/>
              </w:rPr>
            </w:pPr>
          </w:p>
        </w:tc>
        <w:tc>
          <w:tcPr>
            <w:tcW w:w="1658" w:type="dxa"/>
            <w:vMerge w:val="continue"/>
            <w:shd w:val="clear" w:color="auto" w:fill="auto"/>
            <w:tcPrChange w:id="3026" w:author="WPS_1731128893" w:date="2025-10-24T15:51:37Z">
              <w:tcPr>
                <w:tcW w:w="1658" w:type="dxa"/>
                <w:vMerge w:val="continue"/>
                <w:shd w:val="clear" w:color="auto" w:fill="auto"/>
                <w:tcPrChange w:id="3027" w:author="WPS_1731128893" w:date="2025-10-24T15:51:37Z">
                  <w:tcPr>
                    <w:tcW w:w="1658" w:type="dxa"/>
                    <w:vMerge w:val="continue"/>
                    <w:shd w:val="clear" w:color="auto" w:fill="auto"/>
                  </w:tcPr>
                </w:tcPrChange>
              </w:tcPr>
            </w:tcPrChange>
          </w:tcPr>
          <w:p w14:paraId="2BC77821">
            <w:pPr>
              <w:rPr>
                <w:bCs/>
                <w:szCs w:val="21"/>
                <w:highlight w:val="none"/>
              </w:rPr>
            </w:pPr>
          </w:p>
        </w:tc>
        <w:tc>
          <w:tcPr>
            <w:tcW w:w="5734" w:type="dxa"/>
            <w:shd w:val="clear" w:color="auto" w:fill="auto"/>
            <w:tcPrChange w:id="3028" w:author="WPS_1731128893" w:date="2025-10-24T15:51:37Z">
              <w:tcPr>
                <w:tcW w:w="5734" w:type="dxa"/>
                <w:shd w:val="clear" w:color="auto" w:fill="auto"/>
                <w:tcPrChange w:id="3029" w:author="WPS_1731128893" w:date="2025-10-24T15:51:37Z">
                  <w:tcPr>
                    <w:tcW w:w="5734" w:type="dxa"/>
                    <w:shd w:val="clear" w:color="auto" w:fill="auto"/>
                  </w:tcPr>
                </w:tcPrChange>
              </w:tcPr>
            </w:tcPrChange>
          </w:tcPr>
          <w:p w14:paraId="55EBF527">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5</w:t>
            </w:r>
            <w:r>
              <w:rPr>
                <w:rFonts w:hint="eastAsia"/>
                <w:bCs/>
                <w:szCs w:val="21"/>
                <w:highlight w:val="none"/>
              </w:rPr>
              <w:t>.3面材:采用天然木皮贴面，木皮厚度:0.6mm，经过防电防腐处理，色泽均匀，纹理清晰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r>
      <w:tr w14:paraId="516204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3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30" w:author="WPS_1731128893" w:date="2025-10-24T15:51:37Z">
            <w:trPr>
              <w:trHeight w:val="170" w:hRule="atLeast"/>
            </w:trPr>
          </w:trPrChange>
        </w:trPr>
        <w:tc>
          <w:tcPr>
            <w:tcW w:w="730" w:type="dxa"/>
            <w:vMerge w:val="continue"/>
            <w:shd w:val="clear" w:color="auto" w:fill="auto"/>
            <w:vAlign w:val="center"/>
            <w:tcPrChange w:id="3031" w:author="WPS_1731128893" w:date="2025-10-24T15:51:37Z">
              <w:tcPr>
                <w:tcW w:w="730" w:type="dxa"/>
                <w:vMerge w:val="continue"/>
                <w:shd w:val="clear" w:color="auto" w:fill="auto"/>
                <w:vAlign w:val="center"/>
                <w:tcPrChange w:id="3032" w:author="WPS_1731128893" w:date="2025-10-24T15:51:37Z">
                  <w:tcPr>
                    <w:tcW w:w="730" w:type="dxa"/>
                    <w:vMerge w:val="continue"/>
                    <w:shd w:val="clear" w:color="auto" w:fill="auto"/>
                    <w:vAlign w:val="center"/>
                  </w:tcPr>
                </w:tcPrChange>
              </w:tcPr>
            </w:tcPrChange>
          </w:tcPr>
          <w:p w14:paraId="592282EE">
            <w:pPr>
              <w:jc w:val="center"/>
              <w:rPr>
                <w:bCs/>
                <w:szCs w:val="21"/>
                <w:highlight w:val="none"/>
              </w:rPr>
            </w:pPr>
          </w:p>
        </w:tc>
        <w:tc>
          <w:tcPr>
            <w:tcW w:w="1658" w:type="dxa"/>
            <w:vMerge w:val="continue"/>
            <w:shd w:val="clear" w:color="auto" w:fill="auto"/>
            <w:tcPrChange w:id="3033" w:author="WPS_1731128893" w:date="2025-10-24T15:51:37Z">
              <w:tcPr>
                <w:tcW w:w="1658" w:type="dxa"/>
                <w:vMerge w:val="continue"/>
                <w:shd w:val="clear" w:color="auto" w:fill="auto"/>
                <w:tcPrChange w:id="3034" w:author="WPS_1731128893" w:date="2025-10-24T15:51:37Z">
                  <w:tcPr>
                    <w:tcW w:w="1658" w:type="dxa"/>
                    <w:vMerge w:val="continue"/>
                    <w:shd w:val="clear" w:color="auto" w:fill="auto"/>
                  </w:tcPr>
                </w:tcPrChange>
              </w:tcPr>
            </w:tcPrChange>
          </w:tcPr>
          <w:p w14:paraId="1933E429">
            <w:pPr>
              <w:rPr>
                <w:bCs/>
                <w:szCs w:val="21"/>
                <w:highlight w:val="none"/>
              </w:rPr>
            </w:pPr>
          </w:p>
        </w:tc>
        <w:tc>
          <w:tcPr>
            <w:tcW w:w="5734" w:type="dxa"/>
            <w:shd w:val="clear" w:color="auto" w:fill="auto"/>
            <w:tcPrChange w:id="3035" w:author="WPS_1731128893" w:date="2025-10-24T15:51:37Z">
              <w:tcPr>
                <w:tcW w:w="5734" w:type="dxa"/>
                <w:shd w:val="clear" w:color="auto" w:fill="auto"/>
                <w:tcPrChange w:id="3036" w:author="WPS_1731128893" w:date="2025-10-24T15:51:37Z">
                  <w:tcPr>
                    <w:tcW w:w="5734" w:type="dxa"/>
                    <w:shd w:val="clear" w:color="auto" w:fill="auto"/>
                  </w:tcPr>
                </w:tcPrChange>
              </w:tcPr>
            </w:tcPrChange>
          </w:tcPr>
          <w:p w14:paraId="5CFA3510">
            <w:pPr>
              <w:rPr>
                <w:rFonts w:hint="eastAsia" w:ascii="Times New Roman" w:hAnsi="Times New Roman" w:eastAsia="宋体" w:cs="Times New Roman"/>
                <w:bCs/>
                <w:szCs w:val="21"/>
                <w:highlight w:val="none"/>
              </w:rPr>
            </w:pPr>
            <w:r>
              <w:rPr>
                <w:rFonts w:hint="eastAsia" w:ascii="Times New Roman" w:hAnsi="Times New Roman" w:eastAsia="宋体" w:cs="Times New Roman"/>
                <w:bCs/>
                <w:szCs w:val="21"/>
                <w:highlight w:val="none"/>
              </w:rPr>
              <w:t>7</w:t>
            </w:r>
            <w:r>
              <w:rPr>
                <w:rFonts w:hint="eastAsia" w:cs="Times New Roman"/>
                <w:bCs/>
                <w:szCs w:val="21"/>
                <w:highlight w:val="none"/>
                <w:lang w:val="en-US" w:eastAsia="zh-CN"/>
              </w:rPr>
              <w:t>5</w:t>
            </w:r>
            <w:r>
              <w:rPr>
                <w:rFonts w:hint="eastAsia" w:ascii="Times New Roman" w:hAnsi="Times New Roman" w:eastAsia="宋体" w:cs="Times New Roman"/>
                <w:bCs/>
                <w:szCs w:val="21"/>
                <w:highlight w:val="none"/>
              </w:rPr>
              <w:t>.4油漆:采用油漆工艺“五底三面”。采用水性底漆和面漆，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6D0B7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3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688" w:hRule="atLeast"/>
          <w:trPrChange w:id="3037" w:author="WPS_1731128893" w:date="2025-10-24T15:51:37Z">
            <w:trPr>
              <w:trHeight w:val="688" w:hRule="atLeast"/>
            </w:trPr>
          </w:trPrChange>
        </w:trPr>
        <w:tc>
          <w:tcPr>
            <w:tcW w:w="730" w:type="dxa"/>
            <w:vMerge w:val="continue"/>
            <w:shd w:val="clear" w:color="auto" w:fill="auto"/>
            <w:vAlign w:val="center"/>
            <w:tcPrChange w:id="3038" w:author="WPS_1731128893" w:date="2025-10-24T15:51:37Z">
              <w:tcPr>
                <w:tcW w:w="730" w:type="dxa"/>
                <w:vMerge w:val="continue"/>
                <w:shd w:val="clear" w:color="auto" w:fill="auto"/>
                <w:vAlign w:val="center"/>
                <w:tcPrChange w:id="3039" w:author="WPS_1731128893" w:date="2025-10-24T15:51:37Z">
                  <w:tcPr>
                    <w:tcW w:w="730" w:type="dxa"/>
                    <w:vMerge w:val="continue"/>
                    <w:shd w:val="clear" w:color="auto" w:fill="auto"/>
                    <w:vAlign w:val="center"/>
                  </w:tcPr>
                </w:tcPrChange>
              </w:tcPr>
            </w:tcPrChange>
          </w:tcPr>
          <w:p w14:paraId="74AAAD04">
            <w:pPr>
              <w:jc w:val="center"/>
              <w:rPr>
                <w:bCs/>
                <w:szCs w:val="21"/>
                <w:highlight w:val="none"/>
              </w:rPr>
            </w:pPr>
          </w:p>
        </w:tc>
        <w:tc>
          <w:tcPr>
            <w:tcW w:w="1658" w:type="dxa"/>
            <w:vMerge w:val="continue"/>
            <w:shd w:val="clear" w:color="auto" w:fill="auto"/>
            <w:tcPrChange w:id="3040" w:author="WPS_1731128893" w:date="2025-10-24T15:51:37Z">
              <w:tcPr>
                <w:tcW w:w="1658" w:type="dxa"/>
                <w:vMerge w:val="continue"/>
                <w:shd w:val="clear" w:color="auto" w:fill="auto"/>
                <w:tcPrChange w:id="3041" w:author="WPS_1731128893" w:date="2025-10-24T15:51:37Z">
                  <w:tcPr>
                    <w:tcW w:w="1658" w:type="dxa"/>
                    <w:vMerge w:val="continue"/>
                    <w:shd w:val="clear" w:color="auto" w:fill="auto"/>
                  </w:tcPr>
                </w:tcPrChange>
              </w:tcPr>
            </w:tcPrChange>
          </w:tcPr>
          <w:p w14:paraId="1585AE24">
            <w:pPr>
              <w:rPr>
                <w:bCs/>
                <w:szCs w:val="21"/>
                <w:highlight w:val="none"/>
              </w:rPr>
            </w:pPr>
          </w:p>
        </w:tc>
        <w:tc>
          <w:tcPr>
            <w:tcW w:w="5734" w:type="dxa"/>
            <w:shd w:val="clear" w:color="auto" w:fill="auto"/>
            <w:tcPrChange w:id="3042" w:author="WPS_1731128893" w:date="2025-10-24T15:51:37Z">
              <w:tcPr>
                <w:tcW w:w="5734" w:type="dxa"/>
                <w:shd w:val="clear" w:color="auto" w:fill="auto"/>
                <w:tcPrChange w:id="3043" w:author="WPS_1731128893" w:date="2025-10-24T15:51:37Z">
                  <w:tcPr>
                    <w:tcW w:w="5734" w:type="dxa"/>
                    <w:shd w:val="clear" w:color="auto" w:fill="auto"/>
                  </w:tcPr>
                </w:tcPrChange>
              </w:tcPr>
            </w:tcPrChange>
          </w:tcPr>
          <w:p w14:paraId="6E0FE9CC">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.5</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r>
      <w:tr w14:paraId="351F3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4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44" w:author="WPS_1731128893" w:date="2025-10-24T15:51:37Z">
            <w:trPr>
              <w:trHeight w:val="170" w:hRule="atLeast"/>
            </w:trPr>
          </w:trPrChange>
        </w:trPr>
        <w:tc>
          <w:tcPr>
            <w:tcW w:w="730" w:type="dxa"/>
            <w:vMerge w:val="continue"/>
            <w:shd w:val="clear" w:color="auto" w:fill="auto"/>
            <w:vAlign w:val="center"/>
            <w:tcPrChange w:id="3045" w:author="WPS_1731128893" w:date="2025-10-24T15:51:37Z">
              <w:tcPr>
                <w:tcW w:w="730" w:type="dxa"/>
                <w:vMerge w:val="continue"/>
                <w:shd w:val="clear" w:color="auto" w:fill="auto"/>
                <w:vAlign w:val="center"/>
                <w:tcPrChange w:id="3046" w:author="WPS_1731128893" w:date="2025-10-24T15:51:37Z">
                  <w:tcPr>
                    <w:tcW w:w="730" w:type="dxa"/>
                    <w:vMerge w:val="continue"/>
                    <w:shd w:val="clear" w:color="auto" w:fill="auto"/>
                    <w:vAlign w:val="center"/>
                  </w:tcPr>
                </w:tcPrChange>
              </w:tcPr>
            </w:tcPrChange>
          </w:tcPr>
          <w:p w14:paraId="43B496AB">
            <w:pPr>
              <w:jc w:val="center"/>
              <w:rPr>
                <w:bCs/>
                <w:szCs w:val="21"/>
                <w:highlight w:val="none"/>
              </w:rPr>
            </w:pPr>
          </w:p>
        </w:tc>
        <w:tc>
          <w:tcPr>
            <w:tcW w:w="1658" w:type="dxa"/>
            <w:vMerge w:val="continue"/>
            <w:shd w:val="clear" w:color="auto" w:fill="auto"/>
            <w:tcPrChange w:id="3047" w:author="WPS_1731128893" w:date="2025-10-24T15:51:37Z">
              <w:tcPr>
                <w:tcW w:w="1658" w:type="dxa"/>
                <w:vMerge w:val="continue"/>
                <w:shd w:val="clear" w:color="auto" w:fill="auto"/>
                <w:tcPrChange w:id="3048" w:author="WPS_1731128893" w:date="2025-10-24T15:51:37Z">
                  <w:tcPr>
                    <w:tcW w:w="1658" w:type="dxa"/>
                    <w:vMerge w:val="continue"/>
                    <w:shd w:val="clear" w:color="auto" w:fill="auto"/>
                  </w:tcPr>
                </w:tcPrChange>
              </w:tcPr>
            </w:tcPrChange>
          </w:tcPr>
          <w:p w14:paraId="44486BE8">
            <w:pPr>
              <w:rPr>
                <w:bCs/>
                <w:szCs w:val="21"/>
                <w:highlight w:val="none"/>
              </w:rPr>
            </w:pPr>
          </w:p>
        </w:tc>
        <w:tc>
          <w:tcPr>
            <w:tcW w:w="5734" w:type="dxa"/>
            <w:shd w:val="clear" w:color="auto" w:fill="auto"/>
            <w:tcPrChange w:id="3049" w:author="WPS_1731128893" w:date="2025-10-24T15:51:37Z">
              <w:tcPr>
                <w:tcW w:w="5734" w:type="dxa"/>
                <w:shd w:val="clear" w:color="auto" w:fill="auto"/>
                <w:tcPrChange w:id="3050" w:author="WPS_1731128893" w:date="2025-10-24T15:51:37Z">
                  <w:tcPr>
                    <w:tcW w:w="5734" w:type="dxa"/>
                    <w:shd w:val="clear" w:color="auto" w:fill="auto"/>
                  </w:tcPr>
                </w:tcPrChange>
              </w:tcPr>
            </w:tcPrChange>
          </w:tcPr>
          <w:p w14:paraId="459555D5">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.6柜子顶部带钢化玻璃罩，玻璃厚度≥8mm，带3C标识，抗冲击、抗弯强度高、安全性能高、稳定性好；需要配置升降系统，方便更换展品内容；</w:t>
            </w:r>
          </w:p>
        </w:tc>
      </w:tr>
      <w:tr w14:paraId="468AE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5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51" w:author="WPS_1731128893" w:date="2025-10-24T15:51:37Z">
            <w:trPr>
              <w:trHeight w:val="170" w:hRule="atLeast"/>
            </w:trPr>
          </w:trPrChange>
        </w:trPr>
        <w:tc>
          <w:tcPr>
            <w:tcW w:w="730" w:type="dxa"/>
            <w:vMerge w:val="continue"/>
            <w:shd w:val="clear" w:color="auto" w:fill="auto"/>
            <w:vAlign w:val="center"/>
            <w:tcPrChange w:id="3052" w:author="WPS_1731128893" w:date="2025-10-24T15:51:37Z">
              <w:tcPr>
                <w:tcW w:w="730" w:type="dxa"/>
                <w:vMerge w:val="continue"/>
                <w:shd w:val="clear" w:color="auto" w:fill="auto"/>
                <w:vAlign w:val="center"/>
                <w:tcPrChange w:id="3053" w:author="WPS_1731128893" w:date="2025-10-24T15:51:37Z">
                  <w:tcPr>
                    <w:tcW w:w="730" w:type="dxa"/>
                    <w:vMerge w:val="continue"/>
                    <w:shd w:val="clear" w:color="auto" w:fill="auto"/>
                    <w:vAlign w:val="center"/>
                  </w:tcPr>
                </w:tcPrChange>
              </w:tcPr>
            </w:tcPrChange>
          </w:tcPr>
          <w:p w14:paraId="7DAC2627">
            <w:pPr>
              <w:jc w:val="center"/>
              <w:rPr>
                <w:bCs/>
                <w:szCs w:val="21"/>
                <w:highlight w:val="none"/>
              </w:rPr>
            </w:pPr>
          </w:p>
        </w:tc>
        <w:tc>
          <w:tcPr>
            <w:tcW w:w="1658" w:type="dxa"/>
            <w:vMerge w:val="continue"/>
            <w:shd w:val="clear" w:color="auto" w:fill="auto"/>
            <w:tcPrChange w:id="3054" w:author="WPS_1731128893" w:date="2025-10-24T15:51:37Z">
              <w:tcPr>
                <w:tcW w:w="1658" w:type="dxa"/>
                <w:vMerge w:val="continue"/>
                <w:shd w:val="clear" w:color="auto" w:fill="auto"/>
                <w:tcPrChange w:id="3055" w:author="WPS_1731128893" w:date="2025-10-24T15:51:37Z">
                  <w:tcPr>
                    <w:tcW w:w="1658" w:type="dxa"/>
                    <w:vMerge w:val="continue"/>
                    <w:shd w:val="clear" w:color="auto" w:fill="auto"/>
                  </w:tcPr>
                </w:tcPrChange>
              </w:tcPr>
            </w:tcPrChange>
          </w:tcPr>
          <w:p w14:paraId="6F8E4C30">
            <w:pPr>
              <w:rPr>
                <w:bCs/>
                <w:szCs w:val="21"/>
                <w:highlight w:val="none"/>
              </w:rPr>
            </w:pPr>
          </w:p>
        </w:tc>
        <w:tc>
          <w:tcPr>
            <w:tcW w:w="5734" w:type="dxa"/>
            <w:shd w:val="clear" w:color="auto" w:fill="auto"/>
            <w:tcPrChange w:id="3056" w:author="WPS_1731128893" w:date="2025-10-24T15:51:37Z">
              <w:tcPr>
                <w:tcW w:w="5734" w:type="dxa"/>
                <w:shd w:val="clear" w:color="auto" w:fill="auto"/>
                <w:tcPrChange w:id="3057" w:author="WPS_1731128893" w:date="2025-10-24T15:51:37Z">
                  <w:tcPr>
                    <w:tcW w:w="5734" w:type="dxa"/>
                    <w:shd w:val="clear" w:color="auto" w:fill="auto"/>
                  </w:tcPr>
                </w:tcPrChange>
              </w:tcPr>
            </w:tcPrChange>
          </w:tcPr>
          <w:p w14:paraId="30695277">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.7五金配件采用静音阻尼三节导轨及缓冲铰链，整体链接紧密，承重性好，抽拉顺滑，无脱轨现象。</w:t>
            </w:r>
          </w:p>
        </w:tc>
      </w:tr>
      <w:tr w14:paraId="37B6DC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5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58" w:author="WPS_1731128893" w:date="2025-10-24T15:51:37Z">
            <w:trPr>
              <w:trHeight w:val="170" w:hRule="atLeast"/>
            </w:trPr>
          </w:trPrChange>
        </w:trPr>
        <w:tc>
          <w:tcPr>
            <w:tcW w:w="730" w:type="dxa"/>
            <w:vMerge w:val="continue"/>
            <w:shd w:val="clear" w:color="auto" w:fill="auto"/>
            <w:vAlign w:val="center"/>
            <w:tcPrChange w:id="3059" w:author="WPS_1731128893" w:date="2025-10-24T15:51:37Z">
              <w:tcPr>
                <w:tcW w:w="730" w:type="dxa"/>
                <w:vMerge w:val="continue"/>
                <w:shd w:val="clear" w:color="auto" w:fill="auto"/>
                <w:vAlign w:val="center"/>
                <w:tcPrChange w:id="3060" w:author="WPS_1731128893" w:date="2025-10-24T15:51:37Z">
                  <w:tcPr>
                    <w:tcW w:w="730" w:type="dxa"/>
                    <w:vMerge w:val="continue"/>
                    <w:shd w:val="clear" w:color="auto" w:fill="auto"/>
                    <w:vAlign w:val="center"/>
                  </w:tcPr>
                </w:tcPrChange>
              </w:tcPr>
            </w:tcPrChange>
          </w:tcPr>
          <w:p w14:paraId="4AAD5B63">
            <w:pPr>
              <w:jc w:val="center"/>
              <w:rPr>
                <w:bCs/>
                <w:szCs w:val="21"/>
                <w:highlight w:val="none"/>
              </w:rPr>
            </w:pPr>
          </w:p>
        </w:tc>
        <w:tc>
          <w:tcPr>
            <w:tcW w:w="1658" w:type="dxa"/>
            <w:vMerge w:val="continue"/>
            <w:shd w:val="clear" w:color="auto" w:fill="auto"/>
            <w:tcPrChange w:id="3061" w:author="WPS_1731128893" w:date="2025-10-24T15:51:37Z">
              <w:tcPr>
                <w:tcW w:w="1658" w:type="dxa"/>
                <w:vMerge w:val="continue"/>
                <w:shd w:val="clear" w:color="auto" w:fill="auto"/>
                <w:tcPrChange w:id="3062" w:author="WPS_1731128893" w:date="2025-10-24T15:51:37Z">
                  <w:tcPr>
                    <w:tcW w:w="1658" w:type="dxa"/>
                    <w:vMerge w:val="continue"/>
                    <w:shd w:val="clear" w:color="auto" w:fill="auto"/>
                  </w:tcPr>
                </w:tcPrChange>
              </w:tcPr>
            </w:tcPrChange>
          </w:tcPr>
          <w:p w14:paraId="1E647B90">
            <w:pPr>
              <w:rPr>
                <w:bCs/>
                <w:szCs w:val="21"/>
                <w:highlight w:val="none"/>
              </w:rPr>
            </w:pPr>
          </w:p>
        </w:tc>
        <w:tc>
          <w:tcPr>
            <w:tcW w:w="5734" w:type="dxa"/>
            <w:shd w:val="clear" w:color="auto" w:fill="auto"/>
            <w:tcPrChange w:id="3063" w:author="WPS_1731128893" w:date="2025-10-24T15:51:37Z">
              <w:tcPr>
                <w:tcW w:w="5734" w:type="dxa"/>
                <w:shd w:val="clear" w:color="auto" w:fill="auto"/>
                <w:tcPrChange w:id="3064" w:author="WPS_1731128893" w:date="2025-10-24T15:51:37Z">
                  <w:tcPr>
                    <w:tcW w:w="5734" w:type="dxa"/>
                    <w:shd w:val="clear" w:color="auto" w:fill="auto"/>
                  </w:tcPr>
                </w:tcPrChange>
              </w:tcPr>
            </w:tcPrChange>
          </w:tcPr>
          <w:p w14:paraId="47FFEE41">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6D370B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6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65" w:author="WPS_1731128893" w:date="2025-10-24T15:51:37Z">
            <w:trPr>
              <w:trHeight w:val="170" w:hRule="atLeast"/>
            </w:trPr>
          </w:trPrChange>
        </w:trPr>
        <w:tc>
          <w:tcPr>
            <w:tcW w:w="730" w:type="dxa"/>
            <w:vMerge w:val="restart"/>
            <w:shd w:val="clear" w:color="auto" w:fill="auto"/>
            <w:vAlign w:val="center"/>
            <w:tcPrChange w:id="3066" w:author="WPS_1731128893" w:date="2025-10-24T15:51:37Z">
              <w:tcPr>
                <w:tcW w:w="730" w:type="dxa"/>
                <w:vMerge w:val="restart"/>
                <w:shd w:val="clear" w:color="auto" w:fill="auto"/>
                <w:vAlign w:val="center"/>
                <w:tcPrChange w:id="3067" w:author="WPS_1731128893" w:date="2025-10-24T15:51:37Z">
                  <w:tcPr>
                    <w:tcW w:w="730" w:type="dxa"/>
                    <w:vMerge w:val="restart"/>
                    <w:shd w:val="clear" w:color="auto" w:fill="auto"/>
                    <w:vAlign w:val="center"/>
                  </w:tcPr>
                </w:tcPrChange>
              </w:tcPr>
            </w:tcPrChange>
          </w:tcPr>
          <w:p w14:paraId="403ABA45">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6</w:t>
            </w:r>
          </w:p>
        </w:tc>
        <w:tc>
          <w:tcPr>
            <w:tcW w:w="1658" w:type="dxa"/>
            <w:vMerge w:val="restart"/>
            <w:shd w:val="clear" w:color="auto" w:fill="auto"/>
            <w:vAlign w:val="center"/>
            <w:tcPrChange w:id="3068" w:author="WPS_1731128893" w:date="2025-10-24T15:51:37Z">
              <w:tcPr>
                <w:tcW w:w="1658" w:type="dxa"/>
                <w:vMerge w:val="restart"/>
                <w:shd w:val="clear" w:color="auto" w:fill="auto"/>
                <w:vAlign w:val="center"/>
                <w:tcPrChange w:id="3069" w:author="WPS_1731128893" w:date="2025-10-24T15:51:37Z">
                  <w:tcPr>
                    <w:tcW w:w="1658" w:type="dxa"/>
                    <w:vMerge w:val="restart"/>
                    <w:shd w:val="clear" w:color="auto" w:fill="auto"/>
                    <w:vAlign w:val="center"/>
                  </w:tcPr>
                </w:tcPrChange>
              </w:tcPr>
            </w:tcPrChange>
          </w:tcPr>
          <w:p w14:paraId="3BCB55B1">
            <w:pPr>
              <w:rPr>
                <w:rFonts w:hint="eastAsia"/>
                <w:bCs/>
                <w:szCs w:val="21"/>
                <w:highlight w:val="none"/>
                <w:lang w:val="en-US" w:eastAsia="zh-CN"/>
              </w:rPr>
            </w:pPr>
            <w:r>
              <w:rPr>
                <w:rFonts w:hint="eastAsia"/>
                <w:bCs/>
                <w:szCs w:val="21"/>
                <w:highlight w:val="none"/>
              </w:rPr>
              <w:t>展柜</w:t>
            </w:r>
            <w:r>
              <w:rPr>
                <w:rFonts w:hint="eastAsia"/>
                <w:bCs/>
                <w:szCs w:val="21"/>
                <w:highlight w:val="none"/>
                <w:lang w:val="en-US" w:eastAsia="zh-CN"/>
              </w:rPr>
              <w:t>2</w:t>
            </w:r>
          </w:p>
          <w:p w14:paraId="0B2D9F48">
            <w:pPr>
              <w:rPr>
                <w:rFonts w:hint="eastAsia"/>
                <w:bCs/>
                <w:szCs w:val="21"/>
                <w:highlight w:val="none"/>
                <w:lang w:val="en-US" w:eastAsia="zh-CN"/>
              </w:rPr>
            </w:pPr>
            <w:r>
              <w:rPr>
                <w:highlight w:val="none"/>
              </w:rPr>
              <w:drawing>
                <wp:inline distT="0" distB="0" distL="114300" distR="114300">
                  <wp:extent cx="899795" cy="684530"/>
                  <wp:effectExtent l="0" t="0" r="1905" b="1270"/>
                  <wp:docPr id="1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6"/>
                          <pic:cNvPicPr>
                            <a:picLocks noChangeAspect="1"/>
                          </pic:cNvPicPr>
                        </pic:nvPicPr>
                        <pic:blipFill>
                          <a:blip r:embed="rId82"/>
                          <a:stretch>
                            <a:fillRect/>
                          </a:stretch>
                        </pic:blipFill>
                        <pic:spPr>
                          <a:xfrm>
                            <a:off x="0" y="0"/>
                            <a:ext cx="899795" cy="684530"/>
                          </a:xfrm>
                          <a:prstGeom prst="rect">
                            <a:avLst/>
                          </a:prstGeom>
                          <a:noFill/>
                          <a:ln>
                            <a:noFill/>
                          </a:ln>
                        </pic:spPr>
                      </pic:pic>
                    </a:graphicData>
                  </a:graphic>
                </wp:inline>
              </w:drawing>
            </w:r>
          </w:p>
        </w:tc>
        <w:tc>
          <w:tcPr>
            <w:tcW w:w="5734" w:type="dxa"/>
            <w:shd w:val="clear" w:color="auto" w:fill="auto"/>
            <w:tcPrChange w:id="3070" w:author="WPS_1731128893" w:date="2025-10-24T15:51:37Z">
              <w:tcPr>
                <w:tcW w:w="5734" w:type="dxa"/>
                <w:shd w:val="clear" w:color="auto" w:fill="auto"/>
                <w:tcPrChange w:id="3071" w:author="WPS_1731128893" w:date="2025-10-24T15:51:37Z">
                  <w:tcPr>
                    <w:tcW w:w="5734" w:type="dxa"/>
                    <w:shd w:val="clear" w:color="auto" w:fill="auto"/>
                  </w:tcPr>
                </w:tcPrChange>
              </w:tcPr>
            </w:tcPrChange>
          </w:tcPr>
          <w:p w14:paraId="78DF6231">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.1柜顶为报纸玻璃展柜、下方为书籍收藏抽屉及柜体部分；</w:t>
            </w:r>
          </w:p>
        </w:tc>
      </w:tr>
      <w:tr w14:paraId="7D57C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7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72" w:author="WPS_1731128893" w:date="2025-10-24T15:51:37Z">
            <w:trPr>
              <w:trHeight w:val="170" w:hRule="atLeast"/>
            </w:trPr>
          </w:trPrChange>
        </w:trPr>
        <w:tc>
          <w:tcPr>
            <w:tcW w:w="730" w:type="dxa"/>
            <w:vMerge w:val="continue"/>
            <w:shd w:val="clear" w:color="auto" w:fill="auto"/>
            <w:vAlign w:val="center"/>
            <w:tcPrChange w:id="3073" w:author="WPS_1731128893" w:date="2025-10-24T15:51:37Z">
              <w:tcPr>
                <w:tcW w:w="730" w:type="dxa"/>
                <w:vMerge w:val="continue"/>
                <w:shd w:val="clear" w:color="auto" w:fill="auto"/>
                <w:vAlign w:val="center"/>
                <w:tcPrChange w:id="3074" w:author="WPS_1731128893" w:date="2025-10-24T15:51:37Z">
                  <w:tcPr>
                    <w:tcW w:w="730" w:type="dxa"/>
                    <w:vMerge w:val="continue"/>
                    <w:shd w:val="clear" w:color="auto" w:fill="auto"/>
                    <w:vAlign w:val="center"/>
                  </w:tcPr>
                </w:tcPrChange>
              </w:tcPr>
            </w:tcPrChange>
          </w:tcPr>
          <w:p w14:paraId="6B1D6AAE">
            <w:pPr>
              <w:jc w:val="center"/>
              <w:rPr>
                <w:bCs/>
                <w:szCs w:val="21"/>
                <w:highlight w:val="none"/>
              </w:rPr>
            </w:pPr>
          </w:p>
        </w:tc>
        <w:tc>
          <w:tcPr>
            <w:tcW w:w="1658" w:type="dxa"/>
            <w:vMerge w:val="continue"/>
            <w:shd w:val="clear" w:color="auto" w:fill="auto"/>
            <w:tcPrChange w:id="3075" w:author="WPS_1731128893" w:date="2025-10-24T15:51:37Z">
              <w:tcPr>
                <w:tcW w:w="1658" w:type="dxa"/>
                <w:vMerge w:val="continue"/>
                <w:shd w:val="clear" w:color="auto" w:fill="auto"/>
                <w:tcPrChange w:id="3076" w:author="WPS_1731128893" w:date="2025-10-24T15:51:37Z">
                  <w:tcPr>
                    <w:tcW w:w="1658" w:type="dxa"/>
                    <w:vMerge w:val="continue"/>
                    <w:shd w:val="clear" w:color="auto" w:fill="auto"/>
                  </w:tcPr>
                </w:tcPrChange>
              </w:tcPr>
            </w:tcPrChange>
          </w:tcPr>
          <w:p w14:paraId="4C343282">
            <w:pPr>
              <w:rPr>
                <w:bCs/>
                <w:szCs w:val="21"/>
                <w:highlight w:val="none"/>
              </w:rPr>
            </w:pPr>
          </w:p>
        </w:tc>
        <w:tc>
          <w:tcPr>
            <w:tcW w:w="5734" w:type="dxa"/>
            <w:shd w:val="clear" w:color="auto" w:fill="auto"/>
            <w:tcPrChange w:id="3077" w:author="WPS_1731128893" w:date="2025-10-24T15:51:37Z">
              <w:tcPr>
                <w:tcW w:w="5734" w:type="dxa"/>
                <w:shd w:val="clear" w:color="auto" w:fill="auto"/>
                <w:tcPrChange w:id="3078" w:author="WPS_1731128893" w:date="2025-10-24T15:51:37Z">
                  <w:tcPr>
                    <w:tcW w:w="5734" w:type="dxa"/>
                    <w:shd w:val="clear" w:color="auto" w:fill="auto"/>
                  </w:tcPr>
                </w:tcPrChange>
              </w:tcPr>
            </w:tcPrChange>
          </w:tcPr>
          <w:p w14:paraId="3E2B920A">
            <w:pPr>
              <w:rPr>
                <w:rFonts w:hint="eastAsia"/>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.2基材: 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535B7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7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79" w:author="WPS_1731128893" w:date="2025-10-24T15:51:37Z">
            <w:trPr>
              <w:trHeight w:val="170" w:hRule="atLeast"/>
            </w:trPr>
          </w:trPrChange>
        </w:trPr>
        <w:tc>
          <w:tcPr>
            <w:tcW w:w="730" w:type="dxa"/>
            <w:vMerge w:val="continue"/>
            <w:shd w:val="clear" w:color="auto" w:fill="auto"/>
            <w:vAlign w:val="center"/>
            <w:tcPrChange w:id="3080" w:author="WPS_1731128893" w:date="2025-10-24T15:51:37Z">
              <w:tcPr>
                <w:tcW w:w="730" w:type="dxa"/>
                <w:vMerge w:val="continue"/>
                <w:shd w:val="clear" w:color="auto" w:fill="auto"/>
                <w:vAlign w:val="center"/>
                <w:tcPrChange w:id="3081" w:author="WPS_1731128893" w:date="2025-10-24T15:51:37Z">
                  <w:tcPr>
                    <w:tcW w:w="730" w:type="dxa"/>
                    <w:vMerge w:val="continue"/>
                    <w:shd w:val="clear" w:color="auto" w:fill="auto"/>
                    <w:vAlign w:val="center"/>
                  </w:tcPr>
                </w:tcPrChange>
              </w:tcPr>
            </w:tcPrChange>
          </w:tcPr>
          <w:p w14:paraId="5843D4FC">
            <w:pPr>
              <w:jc w:val="center"/>
              <w:rPr>
                <w:bCs/>
                <w:szCs w:val="21"/>
                <w:highlight w:val="none"/>
              </w:rPr>
            </w:pPr>
          </w:p>
        </w:tc>
        <w:tc>
          <w:tcPr>
            <w:tcW w:w="1658" w:type="dxa"/>
            <w:vMerge w:val="continue"/>
            <w:shd w:val="clear" w:color="auto" w:fill="auto"/>
            <w:tcPrChange w:id="3082" w:author="WPS_1731128893" w:date="2025-10-24T15:51:37Z">
              <w:tcPr>
                <w:tcW w:w="1658" w:type="dxa"/>
                <w:vMerge w:val="continue"/>
                <w:shd w:val="clear" w:color="auto" w:fill="auto"/>
                <w:tcPrChange w:id="3083" w:author="WPS_1731128893" w:date="2025-10-24T15:51:37Z">
                  <w:tcPr>
                    <w:tcW w:w="1658" w:type="dxa"/>
                    <w:vMerge w:val="continue"/>
                    <w:shd w:val="clear" w:color="auto" w:fill="auto"/>
                  </w:tcPr>
                </w:tcPrChange>
              </w:tcPr>
            </w:tcPrChange>
          </w:tcPr>
          <w:p w14:paraId="6D0C6D38">
            <w:pPr>
              <w:rPr>
                <w:bCs/>
                <w:szCs w:val="21"/>
                <w:highlight w:val="none"/>
              </w:rPr>
            </w:pPr>
          </w:p>
        </w:tc>
        <w:tc>
          <w:tcPr>
            <w:tcW w:w="5734" w:type="dxa"/>
            <w:shd w:val="clear" w:color="auto" w:fill="auto"/>
            <w:tcPrChange w:id="3084" w:author="WPS_1731128893" w:date="2025-10-24T15:51:37Z">
              <w:tcPr>
                <w:tcW w:w="5734" w:type="dxa"/>
                <w:shd w:val="clear" w:color="auto" w:fill="auto"/>
                <w:tcPrChange w:id="3085" w:author="WPS_1731128893" w:date="2025-10-24T15:51:37Z">
                  <w:tcPr>
                    <w:tcW w:w="5734" w:type="dxa"/>
                    <w:shd w:val="clear" w:color="auto" w:fill="auto"/>
                  </w:tcPr>
                </w:tcPrChange>
              </w:tcPr>
            </w:tcPrChange>
          </w:tcPr>
          <w:p w14:paraId="41D5FADD">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.3面材:采用天然木皮贴面，木皮厚度:0.6mm，经过防电防腐处理，色泽均匀，纹理清晰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r>
      <w:tr w14:paraId="24936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8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86" w:author="WPS_1731128893" w:date="2025-10-24T15:51:37Z">
            <w:trPr>
              <w:trHeight w:val="170" w:hRule="atLeast"/>
            </w:trPr>
          </w:trPrChange>
        </w:trPr>
        <w:tc>
          <w:tcPr>
            <w:tcW w:w="730" w:type="dxa"/>
            <w:vMerge w:val="continue"/>
            <w:shd w:val="clear" w:color="auto" w:fill="auto"/>
            <w:vAlign w:val="center"/>
            <w:tcPrChange w:id="3087" w:author="WPS_1731128893" w:date="2025-10-24T15:51:37Z">
              <w:tcPr>
                <w:tcW w:w="730" w:type="dxa"/>
                <w:vMerge w:val="continue"/>
                <w:shd w:val="clear" w:color="auto" w:fill="auto"/>
                <w:vAlign w:val="center"/>
                <w:tcPrChange w:id="3088" w:author="WPS_1731128893" w:date="2025-10-24T15:51:37Z">
                  <w:tcPr>
                    <w:tcW w:w="730" w:type="dxa"/>
                    <w:vMerge w:val="continue"/>
                    <w:shd w:val="clear" w:color="auto" w:fill="auto"/>
                    <w:vAlign w:val="center"/>
                  </w:tcPr>
                </w:tcPrChange>
              </w:tcPr>
            </w:tcPrChange>
          </w:tcPr>
          <w:p w14:paraId="0CFE20A1">
            <w:pPr>
              <w:jc w:val="center"/>
              <w:rPr>
                <w:bCs/>
                <w:szCs w:val="21"/>
                <w:highlight w:val="none"/>
              </w:rPr>
            </w:pPr>
          </w:p>
        </w:tc>
        <w:tc>
          <w:tcPr>
            <w:tcW w:w="1658" w:type="dxa"/>
            <w:vMerge w:val="continue"/>
            <w:shd w:val="clear" w:color="auto" w:fill="auto"/>
            <w:tcPrChange w:id="3089" w:author="WPS_1731128893" w:date="2025-10-24T15:51:37Z">
              <w:tcPr>
                <w:tcW w:w="1658" w:type="dxa"/>
                <w:vMerge w:val="continue"/>
                <w:shd w:val="clear" w:color="auto" w:fill="auto"/>
                <w:tcPrChange w:id="3090" w:author="WPS_1731128893" w:date="2025-10-24T15:51:37Z">
                  <w:tcPr>
                    <w:tcW w:w="1658" w:type="dxa"/>
                    <w:vMerge w:val="continue"/>
                    <w:shd w:val="clear" w:color="auto" w:fill="auto"/>
                  </w:tcPr>
                </w:tcPrChange>
              </w:tcPr>
            </w:tcPrChange>
          </w:tcPr>
          <w:p w14:paraId="390D72AE">
            <w:pPr>
              <w:rPr>
                <w:bCs/>
                <w:szCs w:val="21"/>
                <w:highlight w:val="none"/>
              </w:rPr>
            </w:pPr>
          </w:p>
        </w:tc>
        <w:tc>
          <w:tcPr>
            <w:tcW w:w="5734" w:type="dxa"/>
            <w:shd w:val="clear" w:color="auto" w:fill="auto"/>
            <w:tcPrChange w:id="3091" w:author="WPS_1731128893" w:date="2025-10-24T15:51:37Z">
              <w:tcPr>
                <w:tcW w:w="5734" w:type="dxa"/>
                <w:shd w:val="clear" w:color="auto" w:fill="auto"/>
                <w:tcPrChange w:id="3092" w:author="WPS_1731128893" w:date="2025-10-24T15:51:37Z">
                  <w:tcPr>
                    <w:tcW w:w="5734" w:type="dxa"/>
                    <w:shd w:val="clear" w:color="auto" w:fill="auto"/>
                  </w:tcPr>
                </w:tcPrChange>
              </w:tcPr>
            </w:tcPrChange>
          </w:tcPr>
          <w:p w14:paraId="63A0F307">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.4油漆:采用油漆工艺“五底三面”。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4704A9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09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093" w:author="WPS_1731128893" w:date="2025-10-24T15:51:37Z">
            <w:trPr>
              <w:trHeight w:val="170" w:hRule="atLeast"/>
            </w:trPr>
          </w:trPrChange>
        </w:trPr>
        <w:tc>
          <w:tcPr>
            <w:tcW w:w="730" w:type="dxa"/>
            <w:vMerge w:val="continue"/>
            <w:shd w:val="clear" w:color="auto" w:fill="auto"/>
            <w:vAlign w:val="center"/>
            <w:tcPrChange w:id="3094" w:author="WPS_1731128893" w:date="2025-10-24T15:51:37Z">
              <w:tcPr>
                <w:tcW w:w="730" w:type="dxa"/>
                <w:vMerge w:val="continue"/>
                <w:shd w:val="clear" w:color="auto" w:fill="auto"/>
                <w:vAlign w:val="center"/>
                <w:tcPrChange w:id="3095" w:author="WPS_1731128893" w:date="2025-10-24T15:51:37Z">
                  <w:tcPr>
                    <w:tcW w:w="730" w:type="dxa"/>
                    <w:vMerge w:val="continue"/>
                    <w:shd w:val="clear" w:color="auto" w:fill="auto"/>
                    <w:vAlign w:val="center"/>
                  </w:tcPr>
                </w:tcPrChange>
              </w:tcPr>
            </w:tcPrChange>
          </w:tcPr>
          <w:p w14:paraId="45AA4E90">
            <w:pPr>
              <w:jc w:val="center"/>
              <w:rPr>
                <w:bCs/>
                <w:szCs w:val="21"/>
                <w:highlight w:val="none"/>
              </w:rPr>
            </w:pPr>
          </w:p>
        </w:tc>
        <w:tc>
          <w:tcPr>
            <w:tcW w:w="1658" w:type="dxa"/>
            <w:vMerge w:val="continue"/>
            <w:shd w:val="clear" w:color="auto" w:fill="auto"/>
            <w:tcPrChange w:id="3096" w:author="WPS_1731128893" w:date="2025-10-24T15:51:37Z">
              <w:tcPr>
                <w:tcW w:w="1658" w:type="dxa"/>
                <w:vMerge w:val="continue"/>
                <w:shd w:val="clear" w:color="auto" w:fill="auto"/>
                <w:tcPrChange w:id="3097" w:author="WPS_1731128893" w:date="2025-10-24T15:51:37Z">
                  <w:tcPr>
                    <w:tcW w:w="1658" w:type="dxa"/>
                    <w:vMerge w:val="continue"/>
                    <w:shd w:val="clear" w:color="auto" w:fill="auto"/>
                  </w:tcPr>
                </w:tcPrChange>
              </w:tcPr>
            </w:tcPrChange>
          </w:tcPr>
          <w:p w14:paraId="2897A0BA">
            <w:pPr>
              <w:rPr>
                <w:bCs/>
                <w:szCs w:val="21"/>
                <w:highlight w:val="none"/>
              </w:rPr>
            </w:pPr>
          </w:p>
        </w:tc>
        <w:tc>
          <w:tcPr>
            <w:tcW w:w="5734" w:type="dxa"/>
            <w:shd w:val="clear" w:color="auto" w:fill="auto"/>
            <w:tcPrChange w:id="3098" w:author="WPS_1731128893" w:date="2025-10-24T15:51:37Z">
              <w:tcPr>
                <w:tcW w:w="5734" w:type="dxa"/>
                <w:shd w:val="clear" w:color="auto" w:fill="auto"/>
                <w:tcPrChange w:id="3099" w:author="WPS_1731128893" w:date="2025-10-24T15:51:37Z">
                  <w:tcPr>
                    <w:tcW w:w="5734" w:type="dxa"/>
                    <w:shd w:val="clear" w:color="auto" w:fill="auto"/>
                  </w:tcPr>
                </w:tcPrChange>
              </w:tcPr>
            </w:tcPrChange>
          </w:tcPr>
          <w:p w14:paraId="7BAC6EC1">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.5</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r>
      <w:tr w14:paraId="3A4CA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0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00" w:author="WPS_1731128893" w:date="2025-10-24T15:51:37Z">
            <w:trPr>
              <w:trHeight w:val="170" w:hRule="atLeast"/>
            </w:trPr>
          </w:trPrChange>
        </w:trPr>
        <w:tc>
          <w:tcPr>
            <w:tcW w:w="730" w:type="dxa"/>
            <w:vMerge w:val="continue"/>
            <w:shd w:val="clear" w:color="auto" w:fill="auto"/>
            <w:vAlign w:val="center"/>
            <w:tcPrChange w:id="3101" w:author="WPS_1731128893" w:date="2025-10-24T15:51:37Z">
              <w:tcPr>
                <w:tcW w:w="730" w:type="dxa"/>
                <w:vMerge w:val="continue"/>
                <w:shd w:val="clear" w:color="auto" w:fill="auto"/>
                <w:vAlign w:val="center"/>
                <w:tcPrChange w:id="3102" w:author="WPS_1731128893" w:date="2025-10-24T15:51:37Z">
                  <w:tcPr>
                    <w:tcW w:w="730" w:type="dxa"/>
                    <w:vMerge w:val="continue"/>
                    <w:shd w:val="clear" w:color="auto" w:fill="auto"/>
                    <w:vAlign w:val="center"/>
                  </w:tcPr>
                </w:tcPrChange>
              </w:tcPr>
            </w:tcPrChange>
          </w:tcPr>
          <w:p w14:paraId="3A4A050E">
            <w:pPr>
              <w:jc w:val="center"/>
              <w:rPr>
                <w:bCs/>
                <w:szCs w:val="21"/>
                <w:highlight w:val="none"/>
              </w:rPr>
            </w:pPr>
          </w:p>
        </w:tc>
        <w:tc>
          <w:tcPr>
            <w:tcW w:w="1658" w:type="dxa"/>
            <w:vMerge w:val="continue"/>
            <w:shd w:val="clear" w:color="auto" w:fill="auto"/>
            <w:tcPrChange w:id="3103" w:author="WPS_1731128893" w:date="2025-10-24T15:51:37Z">
              <w:tcPr>
                <w:tcW w:w="1658" w:type="dxa"/>
                <w:vMerge w:val="continue"/>
                <w:shd w:val="clear" w:color="auto" w:fill="auto"/>
                <w:tcPrChange w:id="3104" w:author="WPS_1731128893" w:date="2025-10-24T15:51:37Z">
                  <w:tcPr>
                    <w:tcW w:w="1658" w:type="dxa"/>
                    <w:vMerge w:val="continue"/>
                    <w:shd w:val="clear" w:color="auto" w:fill="auto"/>
                  </w:tcPr>
                </w:tcPrChange>
              </w:tcPr>
            </w:tcPrChange>
          </w:tcPr>
          <w:p w14:paraId="47DECCE0">
            <w:pPr>
              <w:rPr>
                <w:bCs/>
                <w:szCs w:val="21"/>
                <w:highlight w:val="none"/>
              </w:rPr>
            </w:pPr>
          </w:p>
        </w:tc>
        <w:tc>
          <w:tcPr>
            <w:tcW w:w="5734" w:type="dxa"/>
            <w:shd w:val="clear" w:color="auto" w:fill="auto"/>
            <w:tcPrChange w:id="3105" w:author="WPS_1731128893" w:date="2025-10-24T15:51:37Z">
              <w:tcPr>
                <w:tcW w:w="5734" w:type="dxa"/>
                <w:shd w:val="clear" w:color="auto" w:fill="auto"/>
                <w:tcPrChange w:id="3106" w:author="WPS_1731128893" w:date="2025-10-24T15:51:37Z">
                  <w:tcPr>
                    <w:tcW w:w="5734" w:type="dxa"/>
                    <w:shd w:val="clear" w:color="auto" w:fill="auto"/>
                  </w:tcPr>
                </w:tcPrChange>
              </w:tcPr>
            </w:tcPrChange>
          </w:tcPr>
          <w:p w14:paraId="2F5022B6">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.6柜子顶部带钢化玻璃罩，玻璃厚度≥8mm，带3C标识，抗冲击、抗弯强度高、安全性能高、稳定性好；需要配置升降系统，方便更换展品内容；</w:t>
            </w:r>
          </w:p>
        </w:tc>
      </w:tr>
      <w:tr w14:paraId="212D6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0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07" w:author="WPS_1731128893" w:date="2025-10-24T15:51:37Z">
            <w:trPr>
              <w:trHeight w:val="170" w:hRule="atLeast"/>
            </w:trPr>
          </w:trPrChange>
        </w:trPr>
        <w:tc>
          <w:tcPr>
            <w:tcW w:w="730" w:type="dxa"/>
            <w:vMerge w:val="continue"/>
            <w:shd w:val="clear" w:color="auto" w:fill="auto"/>
            <w:vAlign w:val="center"/>
            <w:tcPrChange w:id="3108" w:author="WPS_1731128893" w:date="2025-10-24T15:51:37Z">
              <w:tcPr>
                <w:tcW w:w="730" w:type="dxa"/>
                <w:vMerge w:val="continue"/>
                <w:shd w:val="clear" w:color="auto" w:fill="auto"/>
                <w:vAlign w:val="center"/>
                <w:tcPrChange w:id="3109" w:author="WPS_1731128893" w:date="2025-10-24T15:51:37Z">
                  <w:tcPr>
                    <w:tcW w:w="730" w:type="dxa"/>
                    <w:vMerge w:val="continue"/>
                    <w:shd w:val="clear" w:color="auto" w:fill="auto"/>
                    <w:vAlign w:val="center"/>
                  </w:tcPr>
                </w:tcPrChange>
              </w:tcPr>
            </w:tcPrChange>
          </w:tcPr>
          <w:p w14:paraId="18F3FB80">
            <w:pPr>
              <w:jc w:val="center"/>
              <w:rPr>
                <w:bCs/>
                <w:szCs w:val="21"/>
                <w:highlight w:val="none"/>
              </w:rPr>
            </w:pPr>
          </w:p>
        </w:tc>
        <w:tc>
          <w:tcPr>
            <w:tcW w:w="1658" w:type="dxa"/>
            <w:vMerge w:val="continue"/>
            <w:shd w:val="clear" w:color="auto" w:fill="auto"/>
            <w:tcPrChange w:id="3110" w:author="WPS_1731128893" w:date="2025-10-24T15:51:37Z">
              <w:tcPr>
                <w:tcW w:w="1658" w:type="dxa"/>
                <w:vMerge w:val="continue"/>
                <w:shd w:val="clear" w:color="auto" w:fill="auto"/>
                <w:tcPrChange w:id="3111" w:author="WPS_1731128893" w:date="2025-10-24T15:51:37Z">
                  <w:tcPr>
                    <w:tcW w:w="1658" w:type="dxa"/>
                    <w:vMerge w:val="continue"/>
                    <w:shd w:val="clear" w:color="auto" w:fill="auto"/>
                  </w:tcPr>
                </w:tcPrChange>
              </w:tcPr>
            </w:tcPrChange>
          </w:tcPr>
          <w:p w14:paraId="0316F79F">
            <w:pPr>
              <w:rPr>
                <w:bCs/>
                <w:szCs w:val="21"/>
                <w:highlight w:val="none"/>
              </w:rPr>
            </w:pPr>
          </w:p>
        </w:tc>
        <w:tc>
          <w:tcPr>
            <w:tcW w:w="5734" w:type="dxa"/>
            <w:shd w:val="clear" w:color="auto" w:fill="auto"/>
            <w:tcPrChange w:id="3112" w:author="WPS_1731128893" w:date="2025-10-24T15:51:37Z">
              <w:tcPr>
                <w:tcW w:w="5734" w:type="dxa"/>
                <w:shd w:val="clear" w:color="auto" w:fill="auto"/>
                <w:tcPrChange w:id="3113" w:author="WPS_1731128893" w:date="2025-10-24T15:51:37Z">
                  <w:tcPr>
                    <w:tcW w:w="5734" w:type="dxa"/>
                    <w:shd w:val="clear" w:color="auto" w:fill="auto"/>
                  </w:tcPr>
                </w:tcPrChange>
              </w:tcPr>
            </w:tcPrChange>
          </w:tcPr>
          <w:p w14:paraId="51B9C3BB">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.7五金配件采用静音阻尼三节导轨及缓冲铰链，整体链接紧密，承重性好，抽拉顺滑，无脱轨现象。</w:t>
            </w:r>
          </w:p>
        </w:tc>
      </w:tr>
      <w:tr w14:paraId="3A74C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1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14" w:author="WPS_1731128893" w:date="2025-10-24T15:51:37Z">
            <w:trPr>
              <w:trHeight w:val="170" w:hRule="atLeast"/>
            </w:trPr>
          </w:trPrChange>
        </w:trPr>
        <w:tc>
          <w:tcPr>
            <w:tcW w:w="730" w:type="dxa"/>
            <w:vMerge w:val="continue"/>
            <w:shd w:val="clear" w:color="auto" w:fill="auto"/>
            <w:vAlign w:val="center"/>
            <w:tcPrChange w:id="3115" w:author="WPS_1731128893" w:date="2025-10-24T15:51:37Z">
              <w:tcPr>
                <w:tcW w:w="730" w:type="dxa"/>
                <w:vMerge w:val="continue"/>
                <w:shd w:val="clear" w:color="auto" w:fill="auto"/>
                <w:vAlign w:val="center"/>
                <w:tcPrChange w:id="3116" w:author="WPS_1731128893" w:date="2025-10-24T15:51:37Z">
                  <w:tcPr>
                    <w:tcW w:w="730" w:type="dxa"/>
                    <w:vMerge w:val="continue"/>
                    <w:shd w:val="clear" w:color="auto" w:fill="auto"/>
                    <w:vAlign w:val="center"/>
                  </w:tcPr>
                </w:tcPrChange>
              </w:tcPr>
            </w:tcPrChange>
          </w:tcPr>
          <w:p w14:paraId="78272E6F">
            <w:pPr>
              <w:jc w:val="center"/>
              <w:rPr>
                <w:bCs/>
                <w:szCs w:val="21"/>
                <w:highlight w:val="none"/>
              </w:rPr>
            </w:pPr>
          </w:p>
        </w:tc>
        <w:tc>
          <w:tcPr>
            <w:tcW w:w="1658" w:type="dxa"/>
            <w:vMerge w:val="continue"/>
            <w:shd w:val="clear" w:color="auto" w:fill="auto"/>
            <w:tcPrChange w:id="3117" w:author="WPS_1731128893" w:date="2025-10-24T15:51:37Z">
              <w:tcPr>
                <w:tcW w:w="1658" w:type="dxa"/>
                <w:vMerge w:val="continue"/>
                <w:shd w:val="clear" w:color="auto" w:fill="auto"/>
                <w:tcPrChange w:id="3118" w:author="WPS_1731128893" w:date="2025-10-24T15:51:37Z">
                  <w:tcPr>
                    <w:tcW w:w="1658" w:type="dxa"/>
                    <w:vMerge w:val="continue"/>
                    <w:shd w:val="clear" w:color="auto" w:fill="auto"/>
                  </w:tcPr>
                </w:tcPrChange>
              </w:tcPr>
            </w:tcPrChange>
          </w:tcPr>
          <w:p w14:paraId="0ACCDB58">
            <w:pPr>
              <w:rPr>
                <w:bCs/>
                <w:szCs w:val="21"/>
                <w:highlight w:val="none"/>
              </w:rPr>
            </w:pPr>
          </w:p>
        </w:tc>
        <w:tc>
          <w:tcPr>
            <w:tcW w:w="5734" w:type="dxa"/>
            <w:shd w:val="clear" w:color="auto" w:fill="auto"/>
            <w:tcPrChange w:id="3119" w:author="WPS_1731128893" w:date="2025-10-24T15:51:37Z">
              <w:tcPr>
                <w:tcW w:w="5734" w:type="dxa"/>
                <w:shd w:val="clear" w:color="auto" w:fill="auto"/>
                <w:tcPrChange w:id="3120" w:author="WPS_1731128893" w:date="2025-10-24T15:51:37Z">
                  <w:tcPr>
                    <w:tcW w:w="5734" w:type="dxa"/>
                    <w:shd w:val="clear" w:color="auto" w:fill="auto"/>
                  </w:tcPr>
                </w:tcPrChange>
              </w:tcPr>
            </w:tcPrChange>
          </w:tcPr>
          <w:p w14:paraId="42D3CC17">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58BA5E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2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21" w:author="WPS_1731128893" w:date="2025-10-24T15:51:37Z">
            <w:trPr>
              <w:trHeight w:val="170" w:hRule="atLeast"/>
            </w:trPr>
          </w:trPrChange>
        </w:trPr>
        <w:tc>
          <w:tcPr>
            <w:tcW w:w="730" w:type="dxa"/>
            <w:vMerge w:val="restart"/>
            <w:vAlign w:val="center"/>
            <w:tcPrChange w:id="3122" w:author="WPS_1731128893" w:date="2025-10-24T15:51:37Z">
              <w:tcPr>
                <w:tcW w:w="730" w:type="dxa"/>
                <w:vMerge w:val="restart"/>
                <w:vAlign w:val="center"/>
                <w:tcPrChange w:id="3123" w:author="WPS_1731128893" w:date="2025-10-24T15:51:37Z">
                  <w:tcPr>
                    <w:tcW w:w="730" w:type="dxa"/>
                    <w:vMerge w:val="restart"/>
                    <w:vAlign w:val="center"/>
                  </w:tcPr>
                </w:tcPrChange>
              </w:tcPr>
            </w:tcPrChange>
          </w:tcPr>
          <w:p w14:paraId="25794C8B">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7</w:t>
            </w:r>
          </w:p>
        </w:tc>
        <w:tc>
          <w:tcPr>
            <w:tcW w:w="1658" w:type="dxa"/>
            <w:vMerge w:val="restart"/>
            <w:vAlign w:val="center"/>
            <w:tcPrChange w:id="3124" w:author="WPS_1731128893" w:date="2025-10-24T15:51:37Z">
              <w:tcPr>
                <w:tcW w:w="1658" w:type="dxa"/>
                <w:vMerge w:val="restart"/>
                <w:vAlign w:val="center"/>
                <w:tcPrChange w:id="3125" w:author="WPS_1731128893" w:date="2025-10-24T15:51:37Z">
                  <w:tcPr>
                    <w:tcW w:w="1658" w:type="dxa"/>
                    <w:vMerge w:val="restart"/>
                    <w:vAlign w:val="center"/>
                  </w:tcPr>
                </w:tcPrChange>
              </w:tcPr>
            </w:tcPrChange>
          </w:tcPr>
          <w:p w14:paraId="02B322F9">
            <w:pPr>
              <w:rPr>
                <w:rFonts w:hint="eastAsia"/>
                <w:bCs/>
                <w:szCs w:val="21"/>
                <w:highlight w:val="none"/>
                <w:lang w:val="en-US" w:eastAsia="zh-CN"/>
              </w:rPr>
            </w:pPr>
            <w:r>
              <w:rPr>
                <w:rFonts w:hint="eastAsia"/>
                <w:bCs/>
                <w:szCs w:val="21"/>
                <w:highlight w:val="none"/>
              </w:rPr>
              <w:t>展柜</w:t>
            </w:r>
            <w:r>
              <w:rPr>
                <w:rFonts w:hint="eastAsia"/>
                <w:bCs/>
                <w:szCs w:val="21"/>
                <w:highlight w:val="none"/>
                <w:lang w:val="en-US" w:eastAsia="zh-CN"/>
              </w:rPr>
              <w:t>3</w:t>
            </w:r>
          </w:p>
          <w:p w14:paraId="2D50FFE9">
            <w:pPr>
              <w:rPr>
                <w:rFonts w:hint="eastAsia"/>
                <w:bCs/>
                <w:szCs w:val="21"/>
                <w:highlight w:val="none"/>
                <w:lang w:val="en-US" w:eastAsia="zh-CN"/>
              </w:rPr>
            </w:pPr>
            <w:r>
              <w:rPr>
                <w:highlight w:val="none"/>
              </w:rPr>
              <w:drawing>
                <wp:inline distT="0" distB="0" distL="114300" distR="114300">
                  <wp:extent cx="899160" cy="797560"/>
                  <wp:effectExtent l="0" t="0" r="2540" b="2540"/>
                  <wp:docPr id="1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
                          <pic:cNvPicPr>
                            <a:picLocks noChangeAspect="1"/>
                          </pic:cNvPicPr>
                        </pic:nvPicPr>
                        <pic:blipFill>
                          <a:blip r:embed="rId83"/>
                          <a:stretch>
                            <a:fillRect/>
                          </a:stretch>
                        </pic:blipFill>
                        <pic:spPr>
                          <a:xfrm>
                            <a:off x="0" y="0"/>
                            <a:ext cx="899160" cy="797560"/>
                          </a:xfrm>
                          <a:prstGeom prst="rect">
                            <a:avLst/>
                          </a:prstGeom>
                          <a:noFill/>
                          <a:ln>
                            <a:noFill/>
                          </a:ln>
                        </pic:spPr>
                      </pic:pic>
                    </a:graphicData>
                  </a:graphic>
                </wp:inline>
              </w:drawing>
            </w:r>
          </w:p>
        </w:tc>
        <w:tc>
          <w:tcPr>
            <w:tcW w:w="5734" w:type="dxa"/>
            <w:tcPrChange w:id="3126" w:author="WPS_1731128893" w:date="2025-10-24T15:51:37Z">
              <w:tcPr>
                <w:tcW w:w="5734" w:type="dxa"/>
                <w:tcPrChange w:id="3127" w:author="WPS_1731128893" w:date="2025-10-24T15:51:37Z">
                  <w:tcPr>
                    <w:tcW w:w="5734" w:type="dxa"/>
                  </w:tcPr>
                </w:tcPrChange>
              </w:tcPr>
            </w:tcPrChange>
          </w:tcPr>
          <w:p w14:paraId="1D393D26">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.1柜顶为报纸玻璃展柜、下方为书籍收藏抽屉及柜体部分；</w:t>
            </w:r>
          </w:p>
        </w:tc>
      </w:tr>
      <w:tr w14:paraId="0089B4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2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28" w:author="WPS_1731128893" w:date="2025-10-24T15:51:37Z">
            <w:trPr>
              <w:trHeight w:val="170" w:hRule="atLeast"/>
            </w:trPr>
          </w:trPrChange>
        </w:trPr>
        <w:tc>
          <w:tcPr>
            <w:tcW w:w="730" w:type="dxa"/>
            <w:vMerge w:val="continue"/>
            <w:vAlign w:val="center"/>
            <w:tcPrChange w:id="3129" w:author="WPS_1731128893" w:date="2025-10-24T15:51:37Z">
              <w:tcPr>
                <w:tcW w:w="730" w:type="dxa"/>
                <w:vMerge w:val="continue"/>
                <w:vAlign w:val="center"/>
                <w:tcPrChange w:id="3130" w:author="WPS_1731128893" w:date="2025-10-24T15:51:37Z">
                  <w:tcPr>
                    <w:tcW w:w="730" w:type="dxa"/>
                    <w:vMerge w:val="continue"/>
                    <w:vAlign w:val="center"/>
                  </w:tcPr>
                </w:tcPrChange>
              </w:tcPr>
            </w:tcPrChange>
          </w:tcPr>
          <w:p w14:paraId="4D9878DF">
            <w:pPr>
              <w:jc w:val="center"/>
              <w:rPr>
                <w:bCs/>
                <w:szCs w:val="21"/>
                <w:highlight w:val="none"/>
              </w:rPr>
            </w:pPr>
          </w:p>
        </w:tc>
        <w:tc>
          <w:tcPr>
            <w:tcW w:w="1658" w:type="dxa"/>
            <w:vMerge w:val="continue"/>
            <w:tcPrChange w:id="3131" w:author="WPS_1731128893" w:date="2025-10-24T15:51:37Z">
              <w:tcPr>
                <w:tcW w:w="1658" w:type="dxa"/>
                <w:vMerge w:val="continue"/>
                <w:tcPrChange w:id="3132" w:author="WPS_1731128893" w:date="2025-10-24T15:51:37Z">
                  <w:tcPr>
                    <w:tcW w:w="1658" w:type="dxa"/>
                    <w:vMerge w:val="continue"/>
                  </w:tcPr>
                </w:tcPrChange>
              </w:tcPr>
            </w:tcPrChange>
          </w:tcPr>
          <w:p w14:paraId="36E6A077">
            <w:pPr>
              <w:rPr>
                <w:bCs/>
                <w:szCs w:val="21"/>
                <w:highlight w:val="none"/>
              </w:rPr>
            </w:pPr>
          </w:p>
        </w:tc>
        <w:tc>
          <w:tcPr>
            <w:tcW w:w="5734" w:type="dxa"/>
            <w:tcPrChange w:id="3133" w:author="WPS_1731128893" w:date="2025-10-24T15:51:37Z">
              <w:tcPr>
                <w:tcW w:w="5734" w:type="dxa"/>
                <w:tcPrChange w:id="3134" w:author="WPS_1731128893" w:date="2025-10-24T15:51:37Z">
                  <w:tcPr>
                    <w:tcW w:w="5734" w:type="dxa"/>
                  </w:tcPr>
                </w:tcPrChange>
              </w:tcPr>
            </w:tcPrChange>
          </w:tcPr>
          <w:p w14:paraId="0727999B">
            <w:pPr>
              <w:rPr>
                <w:rFonts w:hint="eastAsia"/>
                <w:bCs/>
                <w:szCs w:val="21"/>
                <w:highlight w:val="none"/>
              </w:rPr>
            </w:pPr>
            <w:r>
              <w:rPr>
                <w:rFonts w:hint="eastAsia"/>
                <w:bCs/>
                <w:color w:val="auto"/>
                <w:szCs w:val="21"/>
                <w:highlight w:val="none"/>
                <w:u w:val="none"/>
              </w:rPr>
              <w:t>7</w:t>
            </w:r>
            <w:r>
              <w:rPr>
                <w:rFonts w:hint="eastAsia"/>
                <w:bCs/>
                <w:color w:val="auto"/>
                <w:szCs w:val="21"/>
                <w:highlight w:val="none"/>
                <w:u w:val="none"/>
                <w:lang w:val="en-US" w:eastAsia="zh-CN"/>
              </w:rPr>
              <w:t>7</w:t>
            </w:r>
            <w:r>
              <w:rPr>
                <w:rFonts w:hint="eastAsia"/>
                <w:bCs/>
                <w:color w:val="auto"/>
                <w:szCs w:val="21"/>
                <w:highlight w:val="none"/>
                <w:u w:val="none"/>
              </w:rPr>
              <w:t>.2</w:t>
            </w:r>
            <w:r>
              <w:rPr>
                <w:rFonts w:hint="eastAsia"/>
                <w:bCs/>
                <w:szCs w:val="21"/>
                <w:highlight w:val="none"/>
              </w:rPr>
              <w:t>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r>
      <w:tr w14:paraId="14C30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3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35" w:author="WPS_1731128893" w:date="2025-10-24T15:51:37Z">
            <w:trPr>
              <w:trHeight w:val="170" w:hRule="atLeast"/>
            </w:trPr>
          </w:trPrChange>
        </w:trPr>
        <w:tc>
          <w:tcPr>
            <w:tcW w:w="730" w:type="dxa"/>
            <w:vMerge w:val="continue"/>
            <w:vAlign w:val="center"/>
            <w:tcPrChange w:id="3136" w:author="WPS_1731128893" w:date="2025-10-24T15:51:37Z">
              <w:tcPr>
                <w:tcW w:w="730" w:type="dxa"/>
                <w:vMerge w:val="continue"/>
                <w:vAlign w:val="center"/>
                <w:tcPrChange w:id="3137" w:author="WPS_1731128893" w:date="2025-10-24T15:51:37Z">
                  <w:tcPr>
                    <w:tcW w:w="730" w:type="dxa"/>
                    <w:vMerge w:val="continue"/>
                    <w:vAlign w:val="center"/>
                  </w:tcPr>
                </w:tcPrChange>
              </w:tcPr>
            </w:tcPrChange>
          </w:tcPr>
          <w:p w14:paraId="2181CC5A">
            <w:pPr>
              <w:jc w:val="center"/>
              <w:rPr>
                <w:bCs/>
                <w:szCs w:val="21"/>
                <w:highlight w:val="none"/>
              </w:rPr>
            </w:pPr>
          </w:p>
        </w:tc>
        <w:tc>
          <w:tcPr>
            <w:tcW w:w="1658" w:type="dxa"/>
            <w:vMerge w:val="continue"/>
            <w:tcPrChange w:id="3138" w:author="WPS_1731128893" w:date="2025-10-24T15:51:37Z">
              <w:tcPr>
                <w:tcW w:w="1658" w:type="dxa"/>
                <w:vMerge w:val="continue"/>
                <w:tcPrChange w:id="3139" w:author="WPS_1731128893" w:date="2025-10-24T15:51:37Z">
                  <w:tcPr>
                    <w:tcW w:w="1658" w:type="dxa"/>
                    <w:vMerge w:val="continue"/>
                  </w:tcPr>
                </w:tcPrChange>
              </w:tcPr>
            </w:tcPrChange>
          </w:tcPr>
          <w:p w14:paraId="7909003C">
            <w:pPr>
              <w:rPr>
                <w:bCs/>
                <w:szCs w:val="21"/>
                <w:highlight w:val="none"/>
              </w:rPr>
            </w:pPr>
          </w:p>
        </w:tc>
        <w:tc>
          <w:tcPr>
            <w:tcW w:w="5734" w:type="dxa"/>
            <w:tcPrChange w:id="3140" w:author="WPS_1731128893" w:date="2025-10-24T15:51:37Z">
              <w:tcPr>
                <w:tcW w:w="5734" w:type="dxa"/>
                <w:tcPrChange w:id="3141" w:author="WPS_1731128893" w:date="2025-10-24T15:51:37Z">
                  <w:tcPr>
                    <w:tcW w:w="5734" w:type="dxa"/>
                  </w:tcPr>
                </w:tcPrChange>
              </w:tcPr>
            </w:tcPrChange>
          </w:tcPr>
          <w:p w14:paraId="4BF83F28">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.3面材:采用天然木皮贴面，木皮厚度:0.6mm，经过防电防腐处理，色泽均匀，纹理清晰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r>
      <w:tr w14:paraId="2624F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4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42" w:author="WPS_1731128893" w:date="2025-10-24T15:51:37Z">
            <w:trPr>
              <w:trHeight w:val="170" w:hRule="atLeast"/>
            </w:trPr>
          </w:trPrChange>
        </w:trPr>
        <w:tc>
          <w:tcPr>
            <w:tcW w:w="730" w:type="dxa"/>
            <w:vMerge w:val="continue"/>
            <w:vAlign w:val="center"/>
            <w:tcPrChange w:id="3143" w:author="WPS_1731128893" w:date="2025-10-24T15:51:37Z">
              <w:tcPr>
                <w:tcW w:w="730" w:type="dxa"/>
                <w:vMerge w:val="continue"/>
                <w:vAlign w:val="center"/>
                <w:tcPrChange w:id="3144" w:author="WPS_1731128893" w:date="2025-10-24T15:51:37Z">
                  <w:tcPr>
                    <w:tcW w:w="730" w:type="dxa"/>
                    <w:vMerge w:val="continue"/>
                    <w:vAlign w:val="center"/>
                  </w:tcPr>
                </w:tcPrChange>
              </w:tcPr>
            </w:tcPrChange>
          </w:tcPr>
          <w:p w14:paraId="366DC6DB">
            <w:pPr>
              <w:jc w:val="center"/>
              <w:rPr>
                <w:bCs/>
                <w:szCs w:val="21"/>
                <w:highlight w:val="none"/>
              </w:rPr>
            </w:pPr>
          </w:p>
        </w:tc>
        <w:tc>
          <w:tcPr>
            <w:tcW w:w="1658" w:type="dxa"/>
            <w:vMerge w:val="continue"/>
            <w:tcPrChange w:id="3145" w:author="WPS_1731128893" w:date="2025-10-24T15:51:37Z">
              <w:tcPr>
                <w:tcW w:w="1658" w:type="dxa"/>
                <w:vMerge w:val="continue"/>
                <w:tcPrChange w:id="3146" w:author="WPS_1731128893" w:date="2025-10-24T15:51:37Z">
                  <w:tcPr>
                    <w:tcW w:w="1658" w:type="dxa"/>
                    <w:vMerge w:val="continue"/>
                  </w:tcPr>
                </w:tcPrChange>
              </w:tcPr>
            </w:tcPrChange>
          </w:tcPr>
          <w:p w14:paraId="0CA3CC08">
            <w:pPr>
              <w:rPr>
                <w:bCs/>
                <w:szCs w:val="21"/>
                <w:highlight w:val="none"/>
              </w:rPr>
            </w:pPr>
          </w:p>
        </w:tc>
        <w:tc>
          <w:tcPr>
            <w:tcW w:w="5734" w:type="dxa"/>
            <w:tcPrChange w:id="3147" w:author="WPS_1731128893" w:date="2025-10-24T15:51:37Z">
              <w:tcPr>
                <w:tcW w:w="5734" w:type="dxa"/>
                <w:tcPrChange w:id="3148" w:author="WPS_1731128893" w:date="2025-10-24T15:51:37Z">
                  <w:tcPr>
                    <w:tcW w:w="5734" w:type="dxa"/>
                  </w:tcPr>
                </w:tcPrChange>
              </w:tcPr>
            </w:tcPrChange>
          </w:tcPr>
          <w:p w14:paraId="0FE3B9FC">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.4油漆:采用油漆工艺“五底三面”。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5768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4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49" w:author="WPS_1731128893" w:date="2025-10-24T15:51:37Z">
            <w:trPr>
              <w:trHeight w:val="170" w:hRule="atLeast"/>
            </w:trPr>
          </w:trPrChange>
        </w:trPr>
        <w:tc>
          <w:tcPr>
            <w:tcW w:w="730" w:type="dxa"/>
            <w:vMerge w:val="continue"/>
            <w:vAlign w:val="center"/>
            <w:tcPrChange w:id="3150" w:author="WPS_1731128893" w:date="2025-10-24T15:51:37Z">
              <w:tcPr>
                <w:tcW w:w="730" w:type="dxa"/>
                <w:vMerge w:val="continue"/>
                <w:vAlign w:val="center"/>
                <w:tcPrChange w:id="3151" w:author="WPS_1731128893" w:date="2025-10-24T15:51:37Z">
                  <w:tcPr>
                    <w:tcW w:w="730" w:type="dxa"/>
                    <w:vMerge w:val="continue"/>
                    <w:vAlign w:val="center"/>
                  </w:tcPr>
                </w:tcPrChange>
              </w:tcPr>
            </w:tcPrChange>
          </w:tcPr>
          <w:p w14:paraId="6E85B3A8">
            <w:pPr>
              <w:jc w:val="center"/>
              <w:rPr>
                <w:bCs/>
                <w:szCs w:val="21"/>
                <w:highlight w:val="none"/>
              </w:rPr>
            </w:pPr>
          </w:p>
        </w:tc>
        <w:tc>
          <w:tcPr>
            <w:tcW w:w="1658" w:type="dxa"/>
            <w:vMerge w:val="continue"/>
            <w:tcPrChange w:id="3152" w:author="WPS_1731128893" w:date="2025-10-24T15:51:37Z">
              <w:tcPr>
                <w:tcW w:w="1658" w:type="dxa"/>
                <w:vMerge w:val="continue"/>
                <w:tcPrChange w:id="3153" w:author="WPS_1731128893" w:date="2025-10-24T15:51:37Z">
                  <w:tcPr>
                    <w:tcW w:w="1658" w:type="dxa"/>
                    <w:vMerge w:val="continue"/>
                  </w:tcPr>
                </w:tcPrChange>
              </w:tcPr>
            </w:tcPrChange>
          </w:tcPr>
          <w:p w14:paraId="08951EAD">
            <w:pPr>
              <w:rPr>
                <w:bCs/>
                <w:szCs w:val="21"/>
                <w:highlight w:val="none"/>
              </w:rPr>
            </w:pPr>
          </w:p>
        </w:tc>
        <w:tc>
          <w:tcPr>
            <w:tcW w:w="5734" w:type="dxa"/>
            <w:tcPrChange w:id="3154" w:author="WPS_1731128893" w:date="2025-10-24T15:51:37Z">
              <w:tcPr>
                <w:tcW w:w="5734" w:type="dxa"/>
                <w:tcPrChange w:id="3155" w:author="WPS_1731128893" w:date="2025-10-24T15:51:37Z">
                  <w:tcPr>
                    <w:tcW w:w="5734" w:type="dxa"/>
                  </w:tcPr>
                </w:tcPrChange>
              </w:tcPr>
            </w:tcPrChange>
          </w:tcPr>
          <w:p w14:paraId="0B05DD6B">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.5</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r>
      <w:tr w14:paraId="3F8CD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5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56" w:author="WPS_1731128893" w:date="2025-10-24T15:51:37Z">
            <w:trPr>
              <w:trHeight w:val="170" w:hRule="atLeast"/>
            </w:trPr>
          </w:trPrChange>
        </w:trPr>
        <w:tc>
          <w:tcPr>
            <w:tcW w:w="730" w:type="dxa"/>
            <w:vMerge w:val="continue"/>
            <w:vAlign w:val="center"/>
            <w:tcPrChange w:id="3157" w:author="WPS_1731128893" w:date="2025-10-24T15:51:37Z">
              <w:tcPr>
                <w:tcW w:w="730" w:type="dxa"/>
                <w:vMerge w:val="continue"/>
                <w:vAlign w:val="center"/>
                <w:tcPrChange w:id="3158" w:author="WPS_1731128893" w:date="2025-10-24T15:51:37Z">
                  <w:tcPr>
                    <w:tcW w:w="730" w:type="dxa"/>
                    <w:vMerge w:val="continue"/>
                    <w:vAlign w:val="center"/>
                  </w:tcPr>
                </w:tcPrChange>
              </w:tcPr>
            </w:tcPrChange>
          </w:tcPr>
          <w:p w14:paraId="1E1CE234">
            <w:pPr>
              <w:jc w:val="center"/>
              <w:rPr>
                <w:bCs/>
                <w:szCs w:val="21"/>
                <w:highlight w:val="none"/>
              </w:rPr>
            </w:pPr>
          </w:p>
        </w:tc>
        <w:tc>
          <w:tcPr>
            <w:tcW w:w="1658" w:type="dxa"/>
            <w:vMerge w:val="continue"/>
            <w:tcPrChange w:id="3159" w:author="WPS_1731128893" w:date="2025-10-24T15:51:37Z">
              <w:tcPr>
                <w:tcW w:w="1658" w:type="dxa"/>
                <w:vMerge w:val="continue"/>
                <w:tcPrChange w:id="3160" w:author="WPS_1731128893" w:date="2025-10-24T15:51:37Z">
                  <w:tcPr>
                    <w:tcW w:w="1658" w:type="dxa"/>
                    <w:vMerge w:val="continue"/>
                  </w:tcPr>
                </w:tcPrChange>
              </w:tcPr>
            </w:tcPrChange>
          </w:tcPr>
          <w:p w14:paraId="0A873DF6">
            <w:pPr>
              <w:rPr>
                <w:bCs/>
                <w:szCs w:val="21"/>
                <w:highlight w:val="none"/>
              </w:rPr>
            </w:pPr>
          </w:p>
        </w:tc>
        <w:tc>
          <w:tcPr>
            <w:tcW w:w="5734" w:type="dxa"/>
            <w:tcPrChange w:id="3161" w:author="WPS_1731128893" w:date="2025-10-24T15:51:37Z">
              <w:tcPr>
                <w:tcW w:w="5734" w:type="dxa"/>
                <w:tcPrChange w:id="3162" w:author="WPS_1731128893" w:date="2025-10-24T15:51:37Z">
                  <w:tcPr>
                    <w:tcW w:w="5734" w:type="dxa"/>
                  </w:tcPr>
                </w:tcPrChange>
              </w:tcPr>
            </w:tcPrChange>
          </w:tcPr>
          <w:p w14:paraId="0F257004">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.6柜子顶部带钢化玻璃罩，玻璃厚度≥8mm，带3C标识，抗冲击、抗弯强度高、安全性能高、稳定性好；需要配置升降系统，方便更换展品内容；</w:t>
            </w:r>
          </w:p>
        </w:tc>
      </w:tr>
      <w:tr w14:paraId="3F4FA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6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63" w:author="WPS_1731128893" w:date="2025-10-24T15:51:37Z">
            <w:trPr>
              <w:trHeight w:val="170" w:hRule="atLeast"/>
            </w:trPr>
          </w:trPrChange>
        </w:trPr>
        <w:tc>
          <w:tcPr>
            <w:tcW w:w="730" w:type="dxa"/>
            <w:vMerge w:val="continue"/>
            <w:vAlign w:val="center"/>
            <w:tcPrChange w:id="3164" w:author="WPS_1731128893" w:date="2025-10-24T15:51:37Z">
              <w:tcPr>
                <w:tcW w:w="730" w:type="dxa"/>
                <w:vMerge w:val="continue"/>
                <w:vAlign w:val="center"/>
                <w:tcPrChange w:id="3165" w:author="WPS_1731128893" w:date="2025-10-24T15:51:37Z">
                  <w:tcPr>
                    <w:tcW w:w="730" w:type="dxa"/>
                    <w:vMerge w:val="continue"/>
                    <w:vAlign w:val="center"/>
                  </w:tcPr>
                </w:tcPrChange>
              </w:tcPr>
            </w:tcPrChange>
          </w:tcPr>
          <w:p w14:paraId="5F73DE3D">
            <w:pPr>
              <w:jc w:val="center"/>
              <w:rPr>
                <w:bCs/>
                <w:szCs w:val="21"/>
                <w:highlight w:val="none"/>
              </w:rPr>
            </w:pPr>
          </w:p>
        </w:tc>
        <w:tc>
          <w:tcPr>
            <w:tcW w:w="1658" w:type="dxa"/>
            <w:vMerge w:val="continue"/>
            <w:tcPrChange w:id="3166" w:author="WPS_1731128893" w:date="2025-10-24T15:51:37Z">
              <w:tcPr>
                <w:tcW w:w="1658" w:type="dxa"/>
                <w:vMerge w:val="continue"/>
                <w:tcPrChange w:id="3167" w:author="WPS_1731128893" w:date="2025-10-24T15:51:37Z">
                  <w:tcPr>
                    <w:tcW w:w="1658" w:type="dxa"/>
                    <w:vMerge w:val="continue"/>
                  </w:tcPr>
                </w:tcPrChange>
              </w:tcPr>
            </w:tcPrChange>
          </w:tcPr>
          <w:p w14:paraId="206FA237">
            <w:pPr>
              <w:rPr>
                <w:bCs/>
                <w:szCs w:val="21"/>
                <w:highlight w:val="none"/>
              </w:rPr>
            </w:pPr>
          </w:p>
        </w:tc>
        <w:tc>
          <w:tcPr>
            <w:tcW w:w="5734" w:type="dxa"/>
            <w:tcPrChange w:id="3168" w:author="WPS_1731128893" w:date="2025-10-24T15:51:37Z">
              <w:tcPr>
                <w:tcW w:w="5734" w:type="dxa"/>
                <w:tcPrChange w:id="3169" w:author="WPS_1731128893" w:date="2025-10-24T15:51:37Z">
                  <w:tcPr>
                    <w:tcW w:w="5734" w:type="dxa"/>
                  </w:tcPr>
                </w:tcPrChange>
              </w:tcPr>
            </w:tcPrChange>
          </w:tcPr>
          <w:p w14:paraId="2D287513">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.7五金配件采用静音阻尼三节导轨及缓冲铰链，整体链接紧密，承重性好，抽拉顺滑，无脱轨现象。</w:t>
            </w:r>
          </w:p>
        </w:tc>
      </w:tr>
      <w:tr w14:paraId="1E6BE7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7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70" w:author="WPS_1731128893" w:date="2025-10-24T15:51:37Z">
            <w:trPr>
              <w:trHeight w:val="170" w:hRule="atLeast"/>
            </w:trPr>
          </w:trPrChange>
        </w:trPr>
        <w:tc>
          <w:tcPr>
            <w:tcW w:w="730" w:type="dxa"/>
            <w:vMerge w:val="continue"/>
            <w:vAlign w:val="center"/>
            <w:tcPrChange w:id="3171" w:author="WPS_1731128893" w:date="2025-10-24T15:51:37Z">
              <w:tcPr>
                <w:tcW w:w="730" w:type="dxa"/>
                <w:vMerge w:val="continue"/>
                <w:vAlign w:val="center"/>
                <w:tcPrChange w:id="3172" w:author="WPS_1731128893" w:date="2025-10-24T15:51:37Z">
                  <w:tcPr>
                    <w:tcW w:w="730" w:type="dxa"/>
                    <w:vMerge w:val="continue"/>
                    <w:vAlign w:val="center"/>
                  </w:tcPr>
                </w:tcPrChange>
              </w:tcPr>
            </w:tcPrChange>
          </w:tcPr>
          <w:p w14:paraId="414DFEF6">
            <w:pPr>
              <w:jc w:val="center"/>
              <w:rPr>
                <w:bCs/>
                <w:szCs w:val="21"/>
                <w:highlight w:val="none"/>
              </w:rPr>
            </w:pPr>
          </w:p>
        </w:tc>
        <w:tc>
          <w:tcPr>
            <w:tcW w:w="1658" w:type="dxa"/>
            <w:vMerge w:val="continue"/>
            <w:tcPrChange w:id="3173" w:author="WPS_1731128893" w:date="2025-10-24T15:51:37Z">
              <w:tcPr>
                <w:tcW w:w="1658" w:type="dxa"/>
                <w:vMerge w:val="continue"/>
                <w:tcPrChange w:id="3174" w:author="WPS_1731128893" w:date="2025-10-24T15:51:37Z">
                  <w:tcPr>
                    <w:tcW w:w="1658" w:type="dxa"/>
                    <w:vMerge w:val="continue"/>
                  </w:tcPr>
                </w:tcPrChange>
              </w:tcPr>
            </w:tcPrChange>
          </w:tcPr>
          <w:p w14:paraId="6912EB89">
            <w:pPr>
              <w:rPr>
                <w:bCs/>
                <w:szCs w:val="21"/>
                <w:highlight w:val="none"/>
              </w:rPr>
            </w:pPr>
          </w:p>
        </w:tc>
        <w:tc>
          <w:tcPr>
            <w:tcW w:w="5734" w:type="dxa"/>
            <w:tcPrChange w:id="3175" w:author="WPS_1731128893" w:date="2025-10-24T15:51:37Z">
              <w:tcPr>
                <w:tcW w:w="5734" w:type="dxa"/>
                <w:tcPrChange w:id="3176" w:author="WPS_1731128893" w:date="2025-10-24T15:51:37Z">
                  <w:tcPr>
                    <w:tcW w:w="5734" w:type="dxa"/>
                  </w:tcPr>
                </w:tcPrChange>
              </w:tcPr>
            </w:tcPrChange>
          </w:tcPr>
          <w:p w14:paraId="65944404">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0F5C7D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7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77" w:author="WPS_1731128893" w:date="2025-10-24T15:51:37Z">
            <w:trPr>
              <w:trHeight w:val="170" w:hRule="atLeast"/>
            </w:trPr>
          </w:trPrChange>
        </w:trPr>
        <w:tc>
          <w:tcPr>
            <w:tcW w:w="730" w:type="dxa"/>
            <w:vMerge w:val="restart"/>
            <w:vAlign w:val="center"/>
            <w:tcPrChange w:id="3178" w:author="WPS_1731128893" w:date="2025-10-24T15:51:37Z">
              <w:tcPr>
                <w:tcW w:w="730" w:type="dxa"/>
                <w:vMerge w:val="restart"/>
                <w:vAlign w:val="center"/>
                <w:tcPrChange w:id="3179" w:author="WPS_1731128893" w:date="2025-10-24T15:51:37Z">
                  <w:tcPr>
                    <w:tcW w:w="730" w:type="dxa"/>
                    <w:vMerge w:val="restart"/>
                    <w:vAlign w:val="center"/>
                  </w:tcPr>
                </w:tcPrChange>
              </w:tcPr>
            </w:tcPrChange>
          </w:tcPr>
          <w:p w14:paraId="7979AC95">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8</w:t>
            </w:r>
          </w:p>
        </w:tc>
        <w:tc>
          <w:tcPr>
            <w:tcW w:w="1658" w:type="dxa"/>
            <w:vMerge w:val="restart"/>
            <w:vAlign w:val="center"/>
            <w:tcPrChange w:id="3180" w:author="WPS_1731128893" w:date="2025-10-24T15:51:37Z">
              <w:tcPr>
                <w:tcW w:w="1658" w:type="dxa"/>
                <w:vMerge w:val="restart"/>
                <w:vAlign w:val="center"/>
                <w:tcPrChange w:id="3181" w:author="WPS_1731128893" w:date="2025-10-24T15:51:37Z">
                  <w:tcPr>
                    <w:tcW w:w="1658" w:type="dxa"/>
                    <w:vMerge w:val="restart"/>
                    <w:vAlign w:val="center"/>
                  </w:tcPr>
                </w:tcPrChange>
              </w:tcPr>
            </w:tcPrChange>
          </w:tcPr>
          <w:p w14:paraId="363DDA3B">
            <w:pPr>
              <w:rPr>
                <w:rFonts w:hint="eastAsia"/>
                <w:bCs/>
                <w:szCs w:val="21"/>
                <w:highlight w:val="none"/>
              </w:rPr>
            </w:pPr>
            <w:r>
              <w:rPr>
                <w:rFonts w:hint="eastAsia"/>
                <w:bCs/>
                <w:szCs w:val="21"/>
                <w:highlight w:val="none"/>
              </w:rPr>
              <w:t>典藏书柜</w:t>
            </w:r>
          </w:p>
          <w:p w14:paraId="1EAFBA65">
            <w:pPr>
              <w:rPr>
                <w:rFonts w:hint="eastAsia"/>
                <w:bCs/>
                <w:szCs w:val="21"/>
                <w:highlight w:val="none"/>
              </w:rPr>
            </w:pPr>
            <w:r>
              <w:rPr>
                <w:highlight w:val="none"/>
              </w:rPr>
              <w:drawing>
                <wp:inline distT="0" distB="0" distL="114300" distR="114300">
                  <wp:extent cx="898525" cy="756285"/>
                  <wp:effectExtent l="0" t="0" r="3175" b="5715"/>
                  <wp:docPr id="1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4"/>
                          <pic:cNvPicPr>
                            <a:picLocks noChangeAspect="1"/>
                          </pic:cNvPicPr>
                        </pic:nvPicPr>
                        <pic:blipFill>
                          <a:blip r:embed="rId84"/>
                          <a:stretch>
                            <a:fillRect/>
                          </a:stretch>
                        </pic:blipFill>
                        <pic:spPr>
                          <a:xfrm>
                            <a:off x="0" y="0"/>
                            <a:ext cx="898525" cy="756285"/>
                          </a:xfrm>
                          <a:prstGeom prst="rect">
                            <a:avLst/>
                          </a:prstGeom>
                          <a:noFill/>
                          <a:ln>
                            <a:noFill/>
                          </a:ln>
                        </pic:spPr>
                      </pic:pic>
                    </a:graphicData>
                  </a:graphic>
                </wp:inline>
              </w:drawing>
            </w:r>
          </w:p>
        </w:tc>
        <w:tc>
          <w:tcPr>
            <w:tcW w:w="5734" w:type="dxa"/>
            <w:tcPrChange w:id="3182" w:author="WPS_1731128893" w:date="2025-10-24T15:51:37Z">
              <w:tcPr>
                <w:tcW w:w="5734" w:type="dxa"/>
                <w:tcPrChange w:id="3183" w:author="WPS_1731128893" w:date="2025-10-24T15:51:37Z">
                  <w:tcPr>
                    <w:tcW w:w="5734" w:type="dxa"/>
                  </w:tcPr>
                </w:tcPrChange>
              </w:tcPr>
            </w:tcPrChange>
          </w:tcPr>
          <w:p w14:paraId="05275752">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r>
      <w:tr w14:paraId="6045C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8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84" w:author="WPS_1731128893" w:date="2025-10-24T15:51:37Z">
            <w:trPr>
              <w:trHeight w:val="170" w:hRule="atLeast"/>
            </w:trPr>
          </w:trPrChange>
        </w:trPr>
        <w:tc>
          <w:tcPr>
            <w:tcW w:w="730" w:type="dxa"/>
            <w:vMerge w:val="continue"/>
            <w:vAlign w:val="center"/>
            <w:tcPrChange w:id="3185" w:author="WPS_1731128893" w:date="2025-10-24T15:51:37Z">
              <w:tcPr>
                <w:tcW w:w="730" w:type="dxa"/>
                <w:vMerge w:val="continue"/>
                <w:vAlign w:val="center"/>
                <w:tcPrChange w:id="3186" w:author="WPS_1731128893" w:date="2025-10-24T15:51:37Z">
                  <w:tcPr>
                    <w:tcW w:w="730" w:type="dxa"/>
                    <w:vMerge w:val="continue"/>
                    <w:vAlign w:val="center"/>
                  </w:tcPr>
                </w:tcPrChange>
              </w:tcPr>
            </w:tcPrChange>
          </w:tcPr>
          <w:p w14:paraId="5FB34AA8">
            <w:pPr>
              <w:jc w:val="center"/>
              <w:rPr>
                <w:bCs/>
                <w:szCs w:val="21"/>
                <w:highlight w:val="none"/>
              </w:rPr>
            </w:pPr>
          </w:p>
        </w:tc>
        <w:tc>
          <w:tcPr>
            <w:tcW w:w="1658" w:type="dxa"/>
            <w:vMerge w:val="continue"/>
            <w:tcPrChange w:id="3187" w:author="WPS_1731128893" w:date="2025-10-24T15:51:37Z">
              <w:tcPr>
                <w:tcW w:w="1658" w:type="dxa"/>
                <w:vMerge w:val="continue"/>
                <w:tcPrChange w:id="3188" w:author="WPS_1731128893" w:date="2025-10-24T15:51:37Z">
                  <w:tcPr>
                    <w:tcW w:w="1658" w:type="dxa"/>
                    <w:vMerge w:val="continue"/>
                  </w:tcPr>
                </w:tcPrChange>
              </w:tcPr>
            </w:tcPrChange>
          </w:tcPr>
          <w:p w14:paraId="4D267851">
            <w:pPr>
              <w:rPr>
                <w:bCs/>
                <w:szCs w:val="21"/>
                <w:highlight w:val="none"/>
              </w:rPr>
            </w:pPr>
          </w:p>
        </w:tc>
        <w:tc>
          <w:tcPr>
            <w:tcW w:w="5734" w:type="dxa"/>
            <w:tcPrChange w:id="3189" w:author="WPS_1731128893" w:date="2025-10-24T15:51:37Z">
              <w:tcPr>
                <w:tcW w:w="5734" w:type="dxa"/>
                <w:tcPrChange w:id="3190" w:author="WPS_1731128893" w:date="2025-10-24T15:51:37Z">
                  <w:tcPr>
                    <w:tcW w:w="5734" w:type="dxa"/>
                  </w:tcPr>
                </w:tcPrChange>
              </w:tcPr>
            </w:tcPrChange>
          </w:tcPr>
          <w:p w14:paraId="7DF55445">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r>
      <w:tr w14:paraId="18EDFD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9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91" w:author="WPS_1731128893" w:date="2025-10-24T15:51:37Z">
            <w:trPr>
              <w:trHeight w:val="170" w:hRule="atLeast"/>
            </w:trPr>
          </w:trPrChange>
        </w:trPr>
        <w:tc>
          <w:tcPr>
            <w:tcW w:w="730" w:type="dxa"/>
            <w:vMerge w:val="continue"/>
            <w:vAlign w:val="center"/>
            <w:tcPrChange w:id="3192" w:author="WPS_1731128893" w:date="2025-10-24T15:51:37Z">
              <w:tcPr>
                <w:tcW w:w="730" w:type="dxa"/>
                <w:vMerge w:val="continue"/>
                <w:vAlign w:val="center"/>
                <w:tcPrChange w:id="3193" w:author="WPS_1731128893" w:date="2025-10-24T15:51:37Z">
                  <w:tcPr>
                    <w:tcW w:w="730" w:type="dxa"/>
                    <w:vMerge w:val="continue"/>
                    <w:vAlign w:val="center"/>
                  </w:tcPr>
                </w:tcPrChange>
              </w:tcPr>
            </w:tcPrChange>
          </w:tcPr>
          <w:p w14:paraId="0DDECB5F">
            <w:pPr>
              <w:jc w:val="center"/>
              <w:rPr>
                <w:bCs/>
                <w:szCs w:val="21"/>
                <w:highlight w:val="none"/>
              </w:rPr>
            </w:pPr>
          </w:p>
        </w:tc>
        <w:tc>
          <w:tcPr>
            <w:tcW w:w="1658" w:type="dxa"/>
            <w:vMerge w:val="continue"/>
            <w:tcPrChange w:id="3194" w:author="WPS_1731128893" w:date="2025-10-24T15:51:37Z">
              <w:tcPr>
                <w:tcW w:w="1658" w:type="dxa"/>
                <w:vMerge w:val="continue"/>
                <w:tcPrChange w:id="3195" w:author="WPS_1731128893" w:date="2025-10-24T15:51:37Z">
                  <w:tcPr>
                    <w:tcW w:w="1658" w:type="dxa"/>
                    <w:vMerge w:val="continue"/>
                  </w:tcPr>
                </w:tcPrChange>
              </w:tcPr>
            </w:tcPrChange>
          </w:tcPr>
          <w:p w14:paraId="0643867C">
            <w:pPr>
              <w:rPr>
                <w:bCs/>
                <w:szCs w:val="21"/>
                <w:highlight w:val="none"/>
              </w:rPr>
            </w:pPr>
          </w:p>
        </w:tc>
        <w:tc>
          <w:tcPr>
            <w:tcW w:w="5734" w:type="dxa"/>
            <w:tcPrChange w:id="3196" w:author="WPS_1731128893" w:date="2025-10-24T15:51:37Z">
              <w:tcPr>
                <w:tcW w:w="5734" w:type="dxa"/>
                <w:tcPrChange w:id="3197" w:author="WPS_1731128893" w:date="2025-10-24T15:51:37Z">
                  <w:tcPr>
                    <w:tcW w:w="5734" w:type="dxa"/>
                  </w:tcPr>
                </w:tcPrChange>
              </w:tcPr>
            </w:tcPrChange>
          </w:tcPr>
          <w:p w14:paraId="36D5DEF4">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.3油漆:采用油漆工艺“五底三面”。</w:t>
            </w:r>
            <w:r>
              <w:rPr>
                <w:rFonts w:hint="eastAsia" w:ascii="Times New Roman" w:hAnsi="Times New Roman" w:eastAsia="宋体" w:cs="Times New Roman"/>
                <w:bCs/>
                <w:szCs w:val="21"/>
                <w:highlight w:val="none"/>
                <w:u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190DC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19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198" w:author="WPS_1731128893" w:date="2025-10-24T15:51:37Z">
            <w:trPr>
              <w:trHeight w:val="170" w:hRule="atLeast"/>
            </w:trPr>
          </w:trPrChange>
        </w:trPr>
        <w:tc>
          <w:tcPr>
            <w:tcW w:w="730" w:type="dxa"/>
            <w:vMerge w:val="continue"/>
            <w:vAlign w:val="center"/>
            <w:tcPrChange w:id="3199" w:author="WPS_1731128893" w:date="2025-10-24T15:51:37Z">
              <w:tcPr>
                <w:tcW w:w="730" w:type="dxa"/>
                <w:vMerge w:val="continue"/>
                <w:vAlign w:val="center"/>
                <w:tcPrChange w:id="3200" w:author="WPS_1731128893" w:date="2025-10-24T15:51:37Z">
                  <w:tcPr>
                    <w:tcW w:w="730" w:type="dxa"/>
                    <w:vMerge w:val="continue"/>
                    <w:vAlign w:val="center"/>
                  </w:tcPr>
                </w:tcPrChange>
              </w:tcPr>
            </w:tcPrChange>
          </w:tcPr>
          <w:p w14:paraId="44791641">
            <w:pPr>
              <w:jc w:val="center"/>
              <w:rPr>
                <w:bCs/>
                <w:szCs w:val="21"/>
                <w:highlight w:val="none"/>
              </w:rPr>
            </w:pPr>
          </w:p>
        </w:tc>
        <w:tc>
          <w:tcPr>
            <w:tcW w:w="1658" w:type="dxa"/>
            <w:vMerge w:val="continue"/>
            <w:tcPrChange w:id="3201" w:author="WPS_1731128893" w:date="2025-10-24T15:51:37Z">
              <w:tcPr>
                <w:tcW w:w="1658" w:type="dxa"/>
                <w:vMerge w:val="continue"/>
                <w:tcPrChange w:id="3202" w:author="WPS_1731128893" w:date="2025-10-24T15:51:37Z">
                  <w:tcPr>
                    <w:tcW w:w="1658" w:type="dxa"/>
                    <w:vMerge w:val="continue"/>
                  </w:tcPr>
                </w:tcPrChange>
              </w:tcPr>
            </w:tcPrChange>
          </w:tcPr>
          <w:p w14:paraId="3F32F5BD">
            <w:pPr>
              <w:rPr>
                <w:bCs/>
                <w:szCs w:val="21"/>
                <w:highlight w:val="none"/>
              </w:rPr>
            </w:pPr>
          </w:p>
        </w:tc>
        <w:tc>
          <w:tcPr>
            <w:tcW w:w="5734" w:type="dxa"/>
            <w:tcPrChange w:id="3203" w:author="WPS_1731128893" w:date="2025-10-24T15:51:37Z">
              <w:tcPr>
                <w:tcW w:w="5734" w:type="dxa"/>
                <w:tcPrChange w:id="3204" w:author="WPS_1731128893" w:date="2025-10-24T15:51:37Z">
                  <w:tcPr>
                    <w:tcW w:w="5734" w:type="dxa"/>
                  </w:tcPr>
                </w:tcPrChange>
              </w:tcPr>
            </w:tcPrChange>
          </w:tcPr>
          <w:p w14:paraId="3B45F327">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.4</w:t>
            </w:r>
            <w:r>
              <w:rPr>
                <w:rFonts w:hint="eastAsia"/>
                <w:bCs/>
                <w:szCs w:val="21"/>
                <w:highlight w:val="none"/>
                <w:u w:val="none"/>
                <w:lang w:val="en-US" w:eastAsia="zh-CN"/>
              </w:rPr>
              <w:t>胶水</w:t>
            </w:r>
            <w:r>
              <w:rPr>
                <w:rFonts w:hint="eastAsia"/>
                <w:bCs/>
                <w:szCs w:val="21"/>
                <w:highlight w:val="none"/>
                <w:u w:val="none"/>
              </w:rPr>
              <w:t>：采用环保热熔胶，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bCs/>
                <w:szCs w:val="21"/>
                <w:highlight w:val="none"/>
                <w:u w:val="none"/>
              </w:rPr>
              <w:t>；</w:t>
            </w:r>
          </w:p>
        </w:tc>
      </w:tr>
      <w:tr w14:paraId="06168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0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05" w:author="WPS_1731128893" w:date="2025-10-24T15:51:37Z">
            <w:trPr>
              <w:trHeight w:val="170" w:hRule="atLeast"/>
            </w:trPr>
          </w:trPrChange>
        </w:trPr>
        <w:tc>
          <w:tcPr>
            <w:tcW w:w="730" w:type="dxa"/>
            <w:vMerge w:val="continue"/>
            <w:vAlign w:val="center"/>
            <w:tcPrChange w:id="3206" w:author="WPS_1731128893" w:date="2025-10-24T15:51:37Z">
              <w:tcPr>
                <w:tcW w:w="730" w:type="dxa"/>
                <w:vMerge w:val="continue"/>
                <w:vAlign w:val="center"/>
                <w:tcPrChange w:id="3207" w:author="WPS_1731128893" w:date="2025-10-24T15:51:37Z">
                  <w:tcPr>
                    <w:tcW w:w="730" w:type="dxa"/>
                    <w:vMerge w:val="continue"/>
                    <w:vAlign w:val="center"/>
                  </w:tcPr>
                </w:tcPrChange>
              </w:tcPr>
            </w:tcPrChange>
          </w:tcPr>
          <w:p w14:paraId="5AE7827B">
            <w:pPr>
              <w:jc w:val="center"/>
              <w:rPr>
                <w:bCs/>
                <w:szCs w:val="21"/>
                <w:highlight w:val="none"/>
              </w:rPr>
            </w:pPr>
          </w:p>
        </w:tc>
        <w:tc>
          <w:tcPr>
            <w:tcW w:w="1658" w:type="dxa"/>
            <w:vMerge w:val="continue"/>
            <w:tcPrChange w:id="3208" w:author="WPS_1731128893" w:date="2025-10-24T15:51:37Z">
              <w:tcPr>
                <w:tcW w:w="1658" w:type="dxa"/>
                <w:vMerge w:val="continue"/>
                <w:tcPrChange w:id="3209" w:author="WPS_1731128893" w:date="2025-10-24T15:51:37Z">
                  <w:tcPr>
                    <w:tcW w:w="1658" w:type="dxa"/>
                    <w:vMerge w:val="continue"/>
                  </w:tcPr>
                </w:tcPrChange>
              </w:tcPr>
            </w:tcPrChange>
          </w:tcPr>
          <w:p w14:paraId="4984D2BF">
            <w:pPr>
              <w:rPr>
                <w:bCs/>
                <w:szCs w:val="21"/>
                <w:highlight w:val="none"/>
              </w:rPr>
            </w:pPr>
          </w:p>
        </w:tc>
        <w:tc>
          <w:tcPr>
            <w:tcW w:w="5734" w:type="dxa"/>
            <w:tcPrChange w:id="3210" w:author="WPS_1731128893" w:date="2025-10-24T15:51:37Z">
              <w:tcPr>
                <w:tcW w:w="5734" w:type="dxa"/>
                <w:tcPrChange w:id="3211" w:author="WPS_1731128893" w:date="2025-10-24T15:51:37Z">
                  <w:tcPr>
                    <w:tcW w:w="5734" w:type="dxa"/>
                  </w:tcPr>
                </w:tcPrChange>
              </w:tcPr>
            </w:tcPrChange>
          </w:tcPr>
          <w:p w14:paraId="348A4B88">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.5整体柜子带钢化玻璃门，带3C标识，抗冲击、抗弯强度高、安全性能高、稳定性好。需带锁。</w:t>
            </w:r>
          </w:p>
        </w:tc>
      </w:tr>
      <w:tr w14:paraId="3D439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1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12" w:author="WPS_1731128893" w:date="2025-10-24T15:51:37Z">
            <w:trPr>
              <w:trHeight w:val="170" w:hRule="atLeast"/>
            </w:trPr>
          </w:trPrChange>
        </w:trPr>
        <w:tc>
          <w:tcPr>
            <w:tcW w:w="730" w:type="dxa"/>
            <w:vMerge w:val="continue"/>
            <w:vAlign w:val="center"/>
            <w:tcPrChange w:id="3213" w:author="WPS_1731128893" w:date="2025-10-24T15:51:37Z">
              <w:tcPr>
                <w:tcW w:w="730" w:type="dxa"/>
                <w:vMerge w:val="continue"/>
                <w:vAlign w:val="center"/>
                <w:tcPrChange w:id="3214" w:author="WPS_1731128893" w:date="2025-10-24T15:51:37Z">
                  <w:tcPr>
                    <w:tcW w:w="730" w:type="dxa"/>
                    <w:vMerge w:val="continue"/>
                    <w:vAlign w:val="center"/>
                  </w:tcPr>
                </w:tcPrChange>
              </w:tcPr>
            </w:tcPrChange>
          </w:tcPr>
          <w:p w14:paraId="2BAA25E5">
            <w:pPr>
              <w:jc w:val="center"/>
              <w:rPr>
                <w:bCs/>
                <w:szCs w:val="21"/>
                <w:highlight w:val="none"/>
              </w:rPr>
            </w:pPr>
          </w:p>
        </w:tc>
        <w:tc>
          <w:tcPr>
            <w:tcW w:w="1658" w:type="dxa"/>
            <w:vMerge w:val="continue"/>
            <w:tcPrChange w:id="3215" w:author="WPS_1731128893" w:date="2025-10-24T15:51:37Z">
              <w:tcPr>
                <w:tcW w:w="1658" w:type="dxa"/>
                <w:vMerge w:val="continue"/>
                <w:tcPrChange w:id="3216" w:author="WPS_1731128893" w:date="2025-10-24T15:51:37Z">
                  <w:tcPr>
                    <w:tcW w:w="1658" w:type="dxa"/>
                    <w:vMerge w:val="continue"/>
                  </w:tcPr>
                </w:tcPrChange>
              </w:tcPr>
            </w:tcPrChange>
          </w:tcPr>
          <w:p w14:paraId="0B1A7F61">
            <w:pPr>
              <w:rPr>
                <w:bCs/>
                <w:szCs w:val="21"/>
                <w:highlight w:val="none"/>
              </w:rPr>
            </w:pPr>
          </w:p>
        </w:tc>
        <w:tc>
          <w:tcPr>
            <w:tcW w:w="5734" w:type="dxa"/>
            <w:tcPrChange w:id="3217" w:author="WPS_1731128893" w:date="2025-10-24T15:51:37Z">
              <w:tcPr>
                <w:tcW w:w="5734" w:type="dxa"/>
                <w:tcPrChange w:id="3218" w:author="WPS_1731128893" w:date="2025-10-24T15:51:37Z">
                  <w:tcPr>
                    <w:tcW w:w="5734" w:type="dxa"/>
                  </w:tcPr>
                </w:tcPrChange>
              </w:tcPr>
            </w:tcPrChange>
          </w:tcPr>
          <w:p w14:paraId="545D8F39">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.6尺寸</w:t>
            </w:r>
            <w:r>
              <w:rPr>
                <w:rFonts w:hint="eastAsia" w:ascii="Times New Roman" w:hAnsi="Times New Roman"/>
                <w:bCs/>
                <w:szCs w:val="21"/>
                <w:highlight w:val="none"/>
                <w:u w:val="none"/>
              </w:rPr>
              <w:t>（</w:t>
            </w:r>
            <w:r>
              <w:rPr>
                <w:rFonts w:hint="eastAsia" w:cs="Times New Roman"/>
                <w:bCs/>
                <w:szCs w:val="21"/>
                <w:highlight w:val="none"/>
                <w:u w:val="none"/>
              </w:rPr>
              <w:t>mm</w:t>
            </w:r>
            <w:r>
              <w:rPr>
                <w:rFonts w:hint="eastAsia" w:ascii="Times New Roman" w:hAnsi="Times New Roman"/>
                <w:bCs/>
                <w:szCs w:val="21"/>
                <w:highlight w:val="none"/>
                <w:u w:val="none"/>
              </w:rPr>
              <w:t>）</w:t>
            </w:r>
            <w:r>
              <w:rPr>
                <w:rFonts w:hint="eastAsia"/>
                <w:bCs/>
                <w:szCs w:val="21"/>
                <w:highlight w:val="none"/>
                <w:u w:val="none"/>
              </w:rPr>
              <w:t>：4000</w:t>
            </w:r>
            <w:r>
              <w:rPr>
                <w:rFonts w:hint="eastAsia"/>
                <w:bCs/>
                <w:szCs w:val="21"/>
                <w:highlight w:val="none"/>
                <w:u w:val="none"/>
                <w:lang w:eastAsia="zh-CN"/>
              </w:rPr>
              <w:t>（</w:t>
            </w:r>
            <w:r>
              <w:rPr>
                <w:rFonts w:hint="eastAsia"/>
                <w:bCs/>
                <w:szCs w:val="21"/>
                <w:highlight w:val="none"/>
                <w:u w:val="none"/>
                <w:lang w:val="en-US" w:eastAsia="zh-CN"/>
              </w:rPr>
              <w:t>±5mm</w:t>
            </w:r>
            <w:r>
              <w:rPr>
                <w:rFonts w:hint="eastAsia"/>
                <w:bCs/>
                <w:szCs w:val="21"/>
                <w:highlight w:val="none"/>
                <w:u w:val="none"/>
                <w:lang w:eastAsia="zh-CN"/>
              </w:rPr>
              <w:t>）</w:t>
            </w:r>
            <w:r>
              <w:rPr>
                <w:rFonts w:hint="eastAsia"/>
                <w:bCs/>
                <w:szCs w:val="21"/>
                <w:highlight w:val="none"/>
                <w:u w:val="none"/>
              </w:rPr>
              <w:t>*500</w:t>
            </w:r>
            <w:r>
              <w:rPr>
                <w:rFonts w:hint="eastAsia"/>
                <w:bCs/>
                <w:szCs w:val="21"/>
                <w:highlight w:val="none"/>
                <w:u w:val="none"/>
                <w:lang w:eastAsia="zh-CN"/>
              </w:rPr>
              <w:t>（</w:t>
            </w:r>
            <w:r>
              <w:rPr>
                <w:rFonts w:hint="eastAsia"/>
                <w:bCs/>
                <w:szCs w:val="21"/>
                <w:highlight w:val="none"/>
                <w:u w:val="none"/>
                <w:lang w:val="en-US" w:eastAsia="zh-CN"/>
              </w:rPr>
              <w:t>±5mm</w:t>
            </w:r>
            <w:r>
              <w:rPr>
                <w:rFonts w:hint="eastAsia"/>
                <w:bCs/>
                <w:szCs w:val="21"/>
                <w:highlight w:val="none"/>
                <w:u w:val="none"/>
                <w:lang w:eastAsia="zh-CN"/>
              </w:rPr>
              <w:t>）</w:t>
            </w:r>
            <w:r>
              <w:rPr>
                <w:rFonts w:hint="eastAsia"/>
                <w:bCs/>
                <w:szCs w:val="21"/>
                <w:highlight w:val="none"/>
                <w:u w:val="none"/>
              </w:rPr>
              <w:t>*2200</w:t>
            </w:r>
            <w:r>
              <w:rPr>
                <w:rFonts w:hint="eastAsia"/>
                <w:bCs/>
                <w:szCs w:val="21"/>
                <w:highlight w:val="none"/>
                <w:u w:val="none"/>
                <w:lang w:eastAsia="zh-CN"/>
              </w:rPr>
              <w:t>（</w:t>
            </w:r>
            <w:r>
              <w:rPr>
                <w:rFonts w:hint="eastAsia"/>
                <w:bCs/>
                <w:szCs w:val="21"/>
                <w:highlight w:val="none"/>
                <w:u w:val="none"/>
                <w:lang w:val="en-US" w:eastAsia="zh-CN"/>
              </w:rPr>
              <w:t>±5mm</w:t>
            </w:r>
            <w:r>
              <w:rPr>
                <w:rFonts w:hint="eastAsia"/>
                <w:bCs/>
                <w:szCs w:val="21"/>
                <w:highlight w:val="none"/>
                <w:u w:val="none"/>
                <w:lang w:eastAsia="zh-CN"/>
              </w:rPr>
              <w:t>）</w:t>
            </w:r>
          </w:p>
        </w:tc>
      </w:tr>
      <w:tr w14:paraId="686CD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1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19" w:author="WPS_1731128893" w:date="2025-10-24T15:51:37Z">
            <w:trPr>
              <w:trHeight w:val="170" w:hRule="atLeast"/>
            </w:trPr>
          </w:trPrChange>
        </w:trPr>
        <w:tc>
          <w:tcPr>
            <w:tcW w:w="730" w:type="dxa"/>
            <w:vMerge w:val="restart"/>
            <w:vAlign w:val="center"/>
            <w:tcPrChange w:id="3220" w:author="WPS_1731128893" w:date="2025-10-24T15:51:37Z">
              <w:tcPr>
                <w:tcW w:w="730" w:type="dxa"/>
                <w:vMerge w:val="restart"/>
                <w:vAlign w:val="center"/>
                <w:tcPrChange w:id="3221" w:author="WPS_1731128893" w:date="2025-10-24T15:51:37Z">
                  <w:tcPr>
                    <w:tcW w:w="730" w:type="dxa"/>
                    <w:vMerge w:val="restart"/>
                    <w:vAlign w:val="center"/>
                  </w:tcPr>
                </w:tcPrChange>
              </w:tcPr>
            </w:tcPrChange>
          </w:tcPr>
          <w:p w14:paraId="75985E2F">
            <w:pPr>
              <w:rPr>
                <w:rFonts w:hint="default" w:eastAsia="宋体"/>
                <w:bCs/>
                <w:szCs w:val="21"/>
                <w:highlight w:val="none"/>
                <w:lang w:val="en-US" w:eastAsia="zh-CN"/>
              </w:rPr>
            </w:pPr>
            <w:r>
              <w:rPr>
                <w:rFonts w:hint="eastAsia"/>
                <w:bCs/>
                <w:szCs w:val="21"/>
                <w:highlight w:val="none"/>
                <w:lang w:val="en-US" w:eastAsia="zh-CN"/>
              </w:rPr>
              <w:t>79</w:t>
            </w:r>
          </w:p>
        </w:tc>
        <w:tc>
          <w:tcPr>
            <w:tcW w:w="1658" w:type="dxa"/>
            <w:vMerge w:val="restart"/>
            <w:vAlign w:val="center"/>
            <w:tcPrChange w:id="3222" w:author="WPS_1731128893" w:date="2025-10-24T15:51:37Z">
              <w:tcPr>
                <w:tcW w:w="1658" w:type="dxa"/>
                <w:vMerge w:val="restart"/>
                <w:vAlign w:val="center"/>
                <w:tcPrChange w:id="3223" w:author="WPS_1731128893" w:date="2025-10-24T15:51:37Z">
                  <w:tcPr>
                    <w:tcW w:w="1658" w:type="dxa"/>
                    <w:vMerge w:val="restart"/>
                    <w:vAlign w:val="center"/>
                  </w:tcPr>
                </w:tcPrChange>
              </w:tcPr>
            </w:tcPrChange>
          </w:tcPr>
          <w:p w14:paraId="0948E0F1">
            <w:pPr>
              <w:rPr>
                <w:rFonts w:hint="eastAsia"/>
                <w:bCs/>
                <w:szCs w:val="21"/>
                <w:highlight w:val="none"/>
              </w:rPr>
            </w:pPr>
            <w:r>
              <w:rPr>
                <w:rFonts w:hint="eastAsia"/>
                <w:bCs/>
                <w:szCs w:val="21"/>
                <w:highlight w:val="none"/>
              </w:rPr>
              <w:t>靠墙书柜</w:t>
            </w:r>
          </w:p>
          <w:p w14:paraId="3326508F">
            <w:pPr>
              <w:rPr>
                <w:rFonts w:hint="eastAsia"/>
                <w:bCs/>
                <w:szCs w:val="21"/>
                <w:highlight w:val="none"/>
              </w:rPr>
            </w:pPr>
            <w:r>
              <w:rPr>
                <w:highlight w:val="none"/>
              </w:rPr>
              <w:drawing>
                <wp:inline distT="0" distB="0" distL="114300" distR="114300">
                  <wp:extent cx="900430" cy="460375"/>
                  <wp:effectExtent l="0" t="0" r="1270" b="9525"/>
                  <wp:docPr id="1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3"/>
                          <pic:cNvPicPr>
                            <a:picLocks noChangeAspect="1"/>
                          </pic:cNvPicPr>
                        </pic:nvPicPr>
                        <pic:blipFill>
                          <a:blip r:embed="rId85"/>
                          <a:stretch>
                            <a:fillRect/>
                          </a:stretch>
                        </pic:blipFill>
                        <pic:spPr>
                          <a:xfrm>
                            <a:off x="0" y="0"/>
                            <a:ext cx="900430" cy="460375"/>
                          </a:xfrm>
                          <a:prstGeom prst="rect">
                            <a:avLst/>
                          </a:prstGeom>
                          <a:noFill/>
                          <a:ln>
                            <a:noFill/>
                          </a:ln>
                        </pic:spPr>
                      </pic:pic>
                    </a:graphicData>
                  </a:graphic>
                </wp:inline>
              </w:drawing>
            </w:r>
          </w:p>
        </w:tc>
        <w:tc>
          <w:tcPr>
            <w:tcW w:w="5734" w:type="dxa"/>
            <w:vAlign w:val="center"/>
            <w:tcPrChange w:id="3224" w:author="WPS_1731128893" w:date="2025-10-24T15:51:37Z">
              <w:tcPr>
                <w:tcW w:w="5734" w:type="dxa"/>
                <w:vAlign w:val="center"/>
                <w:tcPrChange w:id="3225" w:author="WPS_1731128893" w:date="2025-10-24T15:51:37Z">
                  <w:tcPr>
                    <w:tcW w:w="5734" w:type="dxa"/>
                    <w:vAlign w:val="center"/>
                  </w:tcPr>
                </w:tcPrChange>
              </w:tcPr>
            </w:tcPrChange>
          </w:tcPr>
          <w:p w14:paraId="3B8A1610">
            <w:pPr>
              <w:rPr>
                <w:rFonts w:hint="eastAsia"/>
                <w:bCs/>
                <w:szCs w:val="21"/>
                <w:highlight w:val="none"/>
                <w:u w:val="none"/>
              </w:rPr>
            </w:pPr>
            <w:r>
              <w:rPr>
                <w:rFonts w:hint="eastAsia"/>
                <w:bCs/>
                <w:szCs w:val="21"/>
                <w:highlight w:val="none"/>
                <w:u w:val="none"/>
                <w:lang w:val="en-US" w:eastAsia="zh-CN"/>
              </w:rPr>
              <w:t>79</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r>
      <w:tr w14:paraId="26E053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2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26" w:author="WPS_1731128893" w:date="2025-10-24T15:51:37Z">
            <w:trPr>
              <w:trHeight w:val="170" w:hRule="atLeast"/>
            </w:trPr>
          </w:trPrChange>
        </w:trPr>
        <w:tc>
          <w:tcPr>
            <w:tcW w:w="730" w:type="dxa"/>
            <w:vMerge w:val="continue"/>
            <w:vAlign w:val="center"/>
            <w:tcPrChange w:id="3227" w:author="WPS_1731128893" w:date="2025-10-24T15:51:37Z">
              <w:tcPr>
                <w:tcW w:w="730" w:type="dxa"/>
                <w:vMerge w:val="continue"/>
                <w:vAlign w:val="center"/>
                <w:tcPrChange w:id="3228" w:author="WPS_1731128893" w:date="2025-10-24T15:51:37Z">
                  <w:tcPr>
                    <w:tcW w:w="730" w:type="dxa"/>
                    <w:vMerge w:val="continue"/>
                    <w:vAlign w:val="center"/>
                  </w:tcPr>
                </w:tcPrChange>
              </w:tcPr>
            </w:tcPrChange>
          </w:tcPr>
          <w:p w14:paraId="5B1AC748">
            <w:pPr>
              <w:rPr>
                <w:bCs/>
                <w:szCs w:val="21"/>
                <w:highlight w:val="none"/>
              </w:rPr>
            </w:pPr>
          </w:p>
        </w:tc>
        <w:tc>
          <w:tcPr>
            <w:tcW w:w="1658" w:type="dxa"/>
            <w:vMerge w:val="continue"/>
            <w:vAlign w:val="center"/>
            <w:tcPrChange w:id="3229" w:author="WPS_1731128893" w:date="2025-10-24T15:51:37Z">
              <w:tcPr>
                <w:tcW w:w="1658" w:type="dxa"/>
                <w:vMerge w:val="continue"/>
                <w:vAlign w:val="center"/>
                <w:tcPrChange w:id="3230" w:author="WPS_1731128893" w:date="2025-10-24T15:51:37Z">
                  <w:tcPr>
                    <w:tcW w:w="1658" w:type="dxa"/>
                    <w:vMerge w:val="continue"/>
                    <w:vAlign w:val="center"/>
                  </w:tcPr>
                </w:tcPrChange>
              </w:tcPr>
            </w:tcPrChange>
          </w:tcPr>
          <w:p w14:paraId="2DFF1395">
            <w:pPr>
              <w:rPr>
                <w:bCs/>
                <w:szCs w:val="21"/>
                <w:highlight w:val="none"/>
              </w:rPr>
            </w:pPr>
          </w:p>
        </w:tc>
        <w:tc>
          <w:tcPr>
            <w:tcW w:w="5734" w:type="dxa"/>
            <w:vAlign w:val="center"/>
            <w:tcPrChange w:id="3231" w:author="WPS_1731128893" w:date="2025-10-24T15:51:37Z">
              <w:tcPr>
                <w:tcW w:w="5734" w:type="dxa"/>
                <w:vAlign w:val="center"/>
                <w:tcPrChange w:id="3232" w:author="WPS_1731128893" w:date="2025-10-24T15:51:37Z">
                  <w:tcPr>
                    <w:tcW w:w="5734" w:type="dxa"/>
                    <w:vAlign w:val="center"/>
                  </w:tcPr>
                </w:tcPrChange>
              </w:tcPr>
            </w:tcPrChange>
          </w:tcPr>
          <w:p w14:paraId="46AF9EF0">
            <w:pPr>
              <w:rPr>
                <w:rFonts w:hint="eastAsia"/>
                <w:bCs/>
                <w:szCs w:val="21"/>
                <w:highlight w:val="none"/>
                <w:u w:val="none"/>
              </w:rPr>
            </w:pPr>
            <w:r>
              <w:rPr>
                <w:rFonts w:hint="eastAsia"/>
                <w:bCs/>
                <w:szCs w:val="21"/>
                <w:highlight w:val="none"/>
                <w:u w:val="none"/>
                <w:lang w:val="en-US" w:eastAsia="zh-CN"/>
              </w:rPr>
              <w:t>79</w:t>
            </w:r>
            <w:r>
              <w:rPr>
                <w:rFonts w:hint="eastAsia"/>
                <w:bCs/>
                <w:szCs w:val="21"/>
                <w:highlight w:val="none"/>
                <w:u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r>
      <w:tr w14:paraId="64CA16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3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33" w:author="WPS_1731128893" w:date="2025-10-24T15:51:37Z">
            <w:trPr>
              <w:trHeight w:val="170" w:hRule="atLeast"/>
            </w:trPr>
          </w:trPrChange>
        </w:trPr>
        <w:tc>
          <w:tcPr>
            <w:tcW w:w="730" w:type="dxa"/>
            <w:vMerge w:val="continue"/>
            <w:vAlign w:val="center"/>
            <w:tcPrChange w:id="3234" w:author="WPS_1731128893" w:date="2025-10-24T15:51:37Z">
              <w:tcPr>
                <w:tcW w:w="730" w:type="dxa"/>
                <w:vMerge w:val="continue"/>
                <w:vAlign w:val="center"/>
                <w:tcPrChange w:id="3235" w:author="WPS_1731128893" w:date="2025-10-24T15:51:37Z">
                  <w:tcPr>
                    <w:tcW w:w="730" w:type="dxa"/>
                    <w:vMerge w:val="continue"/>
                    <w:vAlign w:val="center"/>
                  </w:tcPr>
                </w:tcPrChange>
              </w:tcPr>
            </w:tcPrChange>
          </w:tcPr>
          <w:p w14:paraId="51B22C6A">
            <w:pPr>
              <w:rPr>
                <w:bCs/>
                <w:szCs w:val="21"/>
                <w:highlight w:val="none"/>
              </w:rPr>
            </w:pPr>
          </w:p>
        </w:tc>
        <w:tc>
          <w:tcPr>
            <w:tcW w:w="1658" w:type="dxa"/>
            <w:vMerge w:val="continue"/>
            <w:vAlign w:val="center"/>
            <w:tcPrChange w:id="3236" w:author="WPS_1731128893" w:date="2025-10-24T15:51:37Z">
              <w:tcPr>
                <w:tcW w:w="1658" w:type="dxa"/>
                <w:vMerge w:val="continue"/>
                <w:vAlign w:val="center"/>
                <w:tcPrChange w:id="3237" w:author="WPS_1731128893" w:date="2025-10-24T15:51:37Z">
                  <w:tcPr>
                    <w:tcW w:w="1658" w:type="dxa"/>
                    <w:vMerge w:val="continue"/>
                    <w:vAlign w:val="center"/>
                  </w:tcPr>
                </w:tcPrChange>
              </w:tcPr>
            </w:tcPrChange>
          </w:tcPr>
          <w:p w14:paraId="4399505B">
            <w:pPr>
              <w:rPr>
                <w:bCs/>
                <w:szCs w:val="21"/>
                <w:highlight w:val="none"/>
              </w:rPr>
            </w:pPr>
          </w:p>
        </w:tc>
        <w:tc>
          <w:tcPr>
            <w:tcW w:w="5734" w:type="dxa"/>
            <w:vAlign w:val="center"/>
            <w:tcPrChange w:id="3238" w:author="WPS_1731128893" w:date="2025-10-24T15:51:37Z">
              <w:tcPr>
                <w:tcW w:w="5734" w:type="dxa"/>
                <w:vAlign w:val="center"/>
                <w:tcPrChange w:id="3239" w:author="WPS_1731128893" w:date="2025-10-24T15:51:37Z">
                  <w:tcPr>
                    <w:tcW w:w="5734" w:type="dxa"/>
                    <w:vAlign w:val="center"/>
                  </w:tcPr>
                </w:tcPrChange>
              </w:tcPr>
            </w:tcPrChange>
          </w:tcPr>
          <w:p w14:paraId="75CA0018">
            <w:pPr>
              <w:rPr>
                <w:rFonts w:hint="eastAsia"/>
                <w:bCs/>
                <w:szCs w:val="21"/>
                <w:highlight w:val="none"/>
                <w:u w:val="none"/>
              </w:rPr>
            </w:pPr>
            <w:r>
              <w:rPr>
                <w:rFonts w:hint="eastAsia"/>
                <w:bCs/>
                <w:szCs w:val="21"/>
                <w:highlight w:val="none"/>
                <w:u w:val="none"/>
                <w:lang w:val="en-US" w:eastAsia="zh-CN"/>
              </w:rPr>
              <w:t>79</w:t>
            </w:r>
            <w:r>
              <w:rPr>
                <w:rFonts w:hint="eastAsia"/>
                <w:bCs/>
                <w:szCs w:val="21"/>
                <w:highlight w:val="none"/>
                <w:u w:val="none"/>
              </w:rPr>
              <w:t>.3油漆:采用油漆工艺“五底三面”。</w:t>
            </w:r>
            <w:r>
              <w:rPr>
                <w:rFonts w:hint="eastAsia" w:ascii="Times New Roman" w:hAnsi="Times New Roman" w:eastAsia="宋体" w:cs="Times New Roman"/>
                <w:bCs/>
                <w:szCs w:val="21"/>
                <w:highlight w:val="none"/>
                <w:u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349B85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4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40" w:author="WPS_1731128893" w:date="2025-10-24T15:51:37Z">
            <w:trPr>
              <w:trHeight w:val="170" w:hRule="atLeast"/>
            </w:trPr>
          </w:trPrChange>
        </w:trPr>
        <w:tc>
          <w:tcPr>
            <w:tcW w:w="730" w:type="dxa"/>
            <w:vMerge w:val="continue"/>
            <w:vAlign w:val="center"/>
            <w:tcPrChange w:id="3241" w:author="WPS_1731128893" w:date="2025-10-24T15:51:37Z">
              <w:tcPr>
                <w:tcW w:w="730" w:type="dxa"/>
                <w:vMerge w:val="continue"/>
                <w:vAlign w:val="center"/>
                <w:tcPrChange w:id="3242" w:author="WPS_1731128893" w:date="2025-10-24T15:51:37Z">
                  <w:tcPr>
                    <w:tcW w:w="730" w:type="dxa"/>
                    <w:vMerge w:val="continue"/>
                    <w:vAlign w:val="center"/>
                  </w:tcPr>
                </w:tcPrChange>
              </w:tcPr>
            </w:tcPrChange>
          </w:tcPr>
          <w:p w14:paraId="49DB5DA1">
            <w:pPr>
              <w:rPr>
                <w:bCs/>
                <w:szCs w:val="21"/>
                <w:highlight w:val="none"/>
              </w:rPr>
            </w:pPr>
          </w:p>
        </w:tc>
        <w:tc>
          <w:tcPr>
            <w:tcW w:w="1658" w:type="dxa"/>
            <w:vMerge w:val="continue"/>
            <w:vAlign w:val="center"/>
            <w:tcPrChange w:id="3243" w:author="WPS_1731128893" w:date="2025-10-24T15:51:37Z">
              <w:tcPr>
                <w:tcW w:w="1658" w:type="dxa"/>
                <w:vMerge w:val="continue"/>
                <w:vAlign w:val="center"/>
                <w:tcPrChange w:id="3244" w:author="WPS_1731128893" w:date="2025-10-24T15:51:37Z">
                  <w:tcPr>
                    <w:tcW w:w="1658" w:type="dxa"/>
                    <w:vMerge w:val="continue"/>
                    <w:vAlign w:val="center"/>
                  </w:tcPr>
                </w:tcPrChange>
              </w:tcPr>
            </w:tcPrChange>
          </w:tcPr>
          <w:p w14:paraId="73D214FC">
            <w:pPr>
              <w:rPr>
                <w:bCs/>
                <w:szCs w:val="21"/>
                <w:highlight w:val="none"/>
              </w:rPr>
            </w:pPr>
          </w:p>
        </w:tc>
        <w:tc>
          <w:tcPr>
            <w:tcW w:w="5734" w:type="dxa"/>
            <w:vAlign w:val="center"/>
            <w:tcPrChange w:id="3245" w:author="WPS_1731128893" w:date="2025-10-24T15:51:37Z">
              <w:tcPr>
                <w:tcW w:w="5734" w:type="dxa"/>
                <w:vAlign w:val="center"/>
                <w:tcPrChange w:id="3246" w:author="WPS_1731128893" w:date="2025-10-24T15:51:37Z">
                  <w:tcPr>
                    <w:tcW w:w="5734" w:type="dxa"/>
                    <w:vAlign w:val="center"/>
                  </w:tcPr>
                </w:tcPrChange>
              </w:tcPr>
            </w:tcPrChange>
          </w:tcPr>
          <w:p w14:paraId="0398D5C9">
            <w:pPr>
              <w:rPr>
                <w:bCs/>
                <w:szCs w:val="21"/>
                <w:highlight w:val="none"/>
              </w:rPr>
            </w:pPr>
            <w:r>
              <w:rPr>
                <w:rFonts w:hint="eastAsia"/>
                <w:bCs/>
                <w:szCs w:val="21"/>
                <w:highlight w:val="none"/>
                <w:lang w:val="en-US" w:eastAsia="zh-CN"/>
              </w:rPr>
              <w:t>79</w:t>
            </w:r>
            <w:r>
              <w:rPr>
                <w:rFonts w:hint="eastAsia"/>
                <w:bCs/>
                <w:szCs w:val="21"/>
                <w:highlight w:val="none"/>
              </w:rPr>
              <w:t>.4</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r>
      <w:tr w14:paraId="66CBDB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4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581" w:hRule="atLeast"/>
          <w:trPrChange w:id="3247" w:author="WPS_1731128893" w:date="2025-10-24T15:51:37Z">
            <w:trPr>
              <w:trHeight w:val="581" w:hRule="atLeast"/>
            </w:trPr>
          </w:trPrChange>
        </w:trPr>
        <w:tc>
          <w:tcPr>
            <w:tcW w:w="730" w:type="dxa"/>
            <w:vMerge w:val="continue"/>
            <w:vAlign w:val="center"/>
            <w:tcPrChange w:id="3248" w:author="WPS_1731128893" w:date="2025-10-24T15:51:37Z">
              <w:tcPr>
                <w:tcW w:w="730" w:type="dxa"/>
                <w:vMerge w:val="continue"/>
                <w:vAlign w:val="center"/>
                <w:tcPrChange w:id="3249" w:author="WPS_1731128893" w:date="2025-10-24T15:51:37Z">
                  <w:tcPr>
                    <w:tcW w:w="730" w:type="dxa"/>
                    <w:vMerge w:val="continue"/>
                    <w:vAlign w:val="center"/>
                  </w:tcPr>
                </w:tcPrChange>
              </w:tcPr>
            </w:tcPrChange>
          </w:tcPr>
          <w:p w14:paraId="2AFE8F5D">
            <w:pPr>
              <w:rPr>
                <w:bCs/>
                <w:szCs w:val="21"/>
                <w:highlight w:val="none"/>
              </w:rPr>
            </w:pPr>
          </w:p>
        </w:tc>
        <w:tc>
          <w:tcPr>
            <w:tcW w:w="1658" w:type="dxa"/>
            <w:vMerge w:val="continue"/>
            <w:vAlign w:val="center"/>
            <w:tcPrChange w:id="3250" w:author="WPS_1731128893" w:date="2025-10-24T15:51:37Z">
              <w:tcPr>
                <w:tcW w:w="1658" w:type="dxa"/>
                <w:vMerge w:val="continue"/>
                <w:vAlign w:val="center"/>
                <w:tcPrChange w:id="3251" w:author="WPS_1731128893" w:date="2025-10-24T15:51:37Z">
                  <w:tcPr>
                    <w:tcW w:w="1658" w:type="dxa"/>
                    <w:vMerge w:val="continue"/>
                    <w:vAlign w:val="center"/>
                  </w:tcPr>
                </w:tcPrChange>
              </w:tcPr>
            </w:tcPrChange>
          </w:tcPr>
          <w:p w14:paraId="2B55EB5C">
            <w:pPr>
              <w:rPr>
                <w:bCs/>
                <w:szCs w:val="21"/>
                <w:highlight w:val="none"/>
              </w:rPr>
            </w:pPr>
          </w:p>
        </w:tc>
        <w:tc>
          <w:tcPr>
            <w:tcW w:w="5734" w:type="dxa"/>
            <w:vAlign w:val="center"/>
            <w:tcPrChange w:id="3252" w:author="WPS_1731128893" w:date="2025-10-24T15:51:37Z">
              <w:tcPr>
                <w:tcW w:w="5734" w:type="dxa"/>
                <w:vAlign w:val="center"/>
                <w:tcPrChange w:id="3253" w:author="WPS_1731128893" w:date="2025-10-24T15:51:37Z">
                  <w:tcPr>
                    <w:tcW w:w="5734" w:type="dxa"/>
                    <w:vAlign w:val="center"/>
                  </w:tcPr>
                </w:tcPrChange>
              </w:tcPr>
            </w:tcPrChange>
          </w:tcPr>
          <w:p w14:paraId="6D5CFBFD">
            <w:pPr>
              <w:rPr>
                <w:bCs/>
                <w:szCs w:val="21"/>
                <w:highlight w:val="none"/>
              </w:rPr>
            </w:pPr>
            <w:r>
              <w:rPr>
                <w:rFonts w:hint="eastAsia"/>
                <w:bCs/>
                <w:szCs w:val="21"/>
                <w:highlight w:val="none"/>
                <w:lang w:val="en-US" w:eastAsia="zh-CN"/>
              </w:rPr>
              <w:t>79</w:t>
            </w:r>
            <w:r>
              <w:rPr>
                <w:rFonts w:hint="eastAsia"/>
                <w:bCs/>
                <w:szCs w:val="21"/>
                <w:highlight w:val="none"/>
              </w:rPr>
              <w:t>.5五金配件：标准五金件，连接应严密、平整、端正、牢固，无崩茬或松动</w:t>
            </w:r>
          </w:p>
        </w:tc>
      </w:tr>
      <w:tr w14:paraId="2E15A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5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54" w:author="WPS_1731128893" w:date="2025-10-24T15:51:37Z">
            <w:trPr>
              <w:trHeight w:val="170" w:hRule="atLeast"/>
            </w:trPr>
          </w:trPrChange>
        </w:trPr>
        <w:tc>
          <w:tcPr>
            <w:tcW w:w="730" w:type="dxa"/>
            <w:vMerge w:val="continue"/>
            <w:vAlign w:val="center"/>
            <w:tcPrChange w:id="3255" w:author="WPS_1731128893" w:date="2025-10-24T15:51:37Z">
              <w:tcPr>
                <w:tcW w:w="730" w:type="dxa"/>
                <w:vMerge w:val="continue"/>
                <w:vAlign w:val="center"/>
                <w:tcPrChange w:id="3256" w:author="WPS_1731128893" w:date="2025-10-24T15:51:37Z">
                  <w:tcPr>
                    <w:tcW w:w="730" w:type="dxa"/>
                    <w:vMerge w:val="continue"/>
                    <w:vAlign w:val="center"/>
                  </w:tcPr>
                </w:tcPrChange>
              </w:tcPr>
            </w:tcPrChange>
          </w:tcPr>
          <w:p w14:paraId="15A08490">
            <w:pPr>
              <w:rPr>
                <w:bCs/>
                <w:szCs w:val="21"/>
                <w:highlight w:val="none"/>
              </w:rPr>
            </w:pPr>
          </w:p>
        </w:tc>
        <w:tc>
          <w:tcPr>
            <w:tcW w:w="1658" w:type="dxa"/>
            <w:vMerge w:val="continue"/>
            <w:vAlign w:val="center"/>
            <w:tcPrChange w:id="3257" w:author="WPS_1731128893" w:date="2025-10-24T15:51:37Z">
              <w:tcPr>
                <w:tcW w:w="1658" w:type="dxa"/>
                <w:vMerge w:val="continue"/>
                <w:vAlign w:val="center"/>
                <w:tcPrChange w:id="3258" w:author="WPS_1731128893" w:date="2025-10-24T15:51:37Z">
                  <w:tcPr>
                    <w:tcW w:w="1658" w:type="dxa"/>
                    <w:vMerge w:val="continue"/>
                    <w:vAlign w:val="center"/>
                  </w:tcPr>
                </w:tcPrChange>
              </w:tcPr>
            </w:tcPrChange>
          </w:tcPr>
          <w:p w14:paraId="169E713F">
            <w:pPr>
              <w:rPr>
                <w:bCs/>
                <w:szCs w:val="21"/>
                <w:highlight w:val="none"/>
              </w:rPr>
            </w:pPr>
          </w:p>
        </w:tc>
        <w:tc>
          <w:tcPr>
            <w:tcW w:w="5734" w:type="dxa"/>
            <w:vAlign w:val="center"/>
            <w:tcPrChange w:id="3259" w:author="WPS_1731128893" w:date="2025-10-24T15:51:37Z">
              <w:tcPr>
                <w:tcW w:w="5734" w:type="dxa"/>
                <w:vAlign w:val="center"/>
                <w:tcPrChange w:id="3260" w:author="WPS_1731128893" w:date="2025-10-24T15:51:37Z">
                  <w:tcPr>
                    <w:tcW w:w="5734" w:type="dxa"/>
                    <w:vAlign w:val="center"/>
                  </w:tcPr>
                </w:tcPrChange>
              </w:tcPr>
            </w:tcPrChange>
          </w:tcPr>
          <w:p w14:paraId="279E2395">
            <w:pPr>
              <w:rPr>
                <w:bCs/>
                <w:szCs w:val="21"/>
                <w:highlight w:val="none"/>
              </w:rPr>
            </w:pPr>
            <w:r>
              <w:rPr>
                <w:rFonts w:hint="eastAsia"/>
                <w:bCs/>
                <w:szCs w:val="21"/>
                <w:highlight w:val="none"/>
                <w:lang w:val="en-US" w:eastAsia="zh-CN"/>
              </w:rPr>
              <w:t>79</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：7000*400*3500（实际尺寸以现场测量为准）</w:t>
            </w:r>
          </w:p>
        </w:tc>
      </w:tr>
      <w:tr w14:paraId="221B0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6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61" w:author="WPS_1731128893" w:date="2025-10-24T15:51:37Z">
            <w:trPr>
              <w:trHeight w:val="170" w:hRule="atLeast"/>
            </w:trPr>
          </w:trPrChange>
        </w:trPr>
        <w:tc>
          <w:tcPr>
            <w:tcW w:w="730" w:type="dxa"/>
            <w:vMerge w:val="restart"/>
            <w:shd w:val="clear" w:color="auto" w:fill="auto"/>
            <w:vAlign w:val="bottom"/>
            <w:tcPrChange w:id="3262" w:author="WPS_1731128893" w:date="2025-10-24T15:51:37Z">
              <w:tcPr>
                <w:tcW w:w="730" w:type="dxa"/>
                <w:vMerge w:val="restart"/>
                <w:shd w:val="clear" w:color="auto" w:fill="auto"/>
                <w:vAlign w:val="bottom"/>
                <w:tcPrChange w:id="3263" w:author="WPS_1731128893" w:date="2025-10-24T15:51:37Z">
                  <w:tcPr>
                    <w:tcW w:w="730" w:type="dxa"/>
                    <w:vMerge w:val="restart"/>
                    <w:shd w:val="clear" w:color="auto" w:fill="auto"/>
                    <w:vAlign w:val="bottom"/>
                  </w:tcPr>
                </w:tcPrChange>
              </w:tcPr>
            </w:tcPrChange>
          </w:tcPr>
          <w:p w14:paraId="1BE1A749">
            <w:pPr>
              <w:rPr>
                <w:bCs/>
                <w:szCs w:val="21"/>
                <w:highlight w:val="none"/>
              </w:rPr>
            </w:pPr>
          </w:p>
          <w:p w14:paraId="071970F1">
            <w:pPr>
              <w:rPr>
                <w:bCs/>
                <w:szCs w:val="21"/>
                <w:highlight w:val="none"/>
              </w:rPr>
            </w:pPr>
          </w:p>
          <w:p w14:paraId="12CFE1F4">
            <w:pP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0</w:t>
            </w:r>
          </w:p>
        </w:tc>
        <w:tc>
          <w:tcPr>
            <w:tcW w:w="1658" w:type="dxa"/>
            <w:vMerge w:val="restart"/>
            <w:shd w:val="clear" w:color="auto" w:fill="auto"/>
            <w:vAlign w:val="bottom"/>
            <w:tcPrChange w:id="3264" w:author="WPS_1731128893" w:date="2025-10-24T15:51:37Z">
              <w:tcPr>
                <w:tcW w:w="1658" w:type="dxa"/>
                <w:vMerge w:val="restart"/>
                <w:shd w:val="clear" w:color="auto" w:fill="auto"/>
                <w:vAlign w:val="bottom"/>
                <w:tcPrChange w:id="3265" w:author="WPS_1731128893" w:date="2025-10-24T15:51:37Z">
                  <w:tcPr>
                    <w:tcW w:w="1658" w:type="dxa"/>
                    <w:vMerge w:val="restart"/>
                    <w:shd w:val="clear" w:color="auto" w:fill="auto"/>
                    <w:vAlign w:val="bottom"/>
                  </w:tcPr>
                </w:tcPrChange>
              </w:tcPr>
            </w:tcPrChange>
          </w:tcPr>
          <w:p w14:paraId="21592079">
            <w:pPr>
              <w:rPr>
                <w:bCs/>
                <w:szCs w:val="21"/>
                <w:highlight w:val="none"/>
              </w:rPr>
            </w:pPr>
          </w:p>
          <w:p w14:paraId="58869F06">
            <w:pPr>
              <w:rPr>
                <w:bCs/>
                <w:szCs w:val="21"/>
                <w:highlight w:val="none"/>
              </w:rPr>
            </w:pPr>
          </w:p>
          <w:p w14:paraId="34AAA2D5">
            <w:pPr>
              <w:rPr>
                <w:bCs/>
                <w:szCs w:val="21"/>
                <w:highlight w:val="none"/>
              </w:rPr>
            </w:pPr>
          </w:p>
          <w:p w14:paraId="264BDAB9">
            <w:pPr>
              <w:rPr>
                <w:rFonts w:hint="eastAsia"/>
                <w:bCs/>
                <w:szCs w:val="21"/>
                <w:highlight w:val="none"/>
                <w:lang w:val="en-US" w:eastAsia="zh-CN"/>
              </w:rPr>
            </w:pPr>
            <w:r>
              <w:rPr>
                <w:rFonts w:hint="eastAsia"/>
                <w:bCs/>
                <w:szCs w:val="21"/>
                <w:highlight w:val="none"/>
              </w:rPr>
              <w:t>长桌</w:t>
            </w:r>
            <w:r>
              <w:rPr>
                <w:rFonts w:hint="eastAsia"/>
                <w:bCs/>
                <w:szCs w:val="21"/>
                <w:highlight w:val="none"/>
                <w:lang w:val="en-US" w:eastAsia="zh-CN"/>
              </w:rPr>
              <w:t>1</w:t>
            </w:r>
          </w:p>
          <w:p w14:paraId="34BD5E06">
            <w:pPr>
              <w:rPr>
                <w:rFonts w:hint="eastAsia"/>
                <w:bCs/>
                <w:szCs w:val="21"/>
                <w:highlight w:val="none"/>
                <w:lang w:val="en-US" w:eastAsia="zh-CN"/>
              </w:rPr>
            </w:pPr>
          </w:p>
          <w:p w14:paraId="56F54248">
            <w:pPr>
              <w:rPr>
                <w:rFonts w:hint="eastAsia"/>
                <w:bCs/>
                <w:szCs w:val="21"/>
                <w:highlight w:val="none"/>
                <w:lang w:val="en-US" w:eastAsia="zh-CN"/>
              </w:rPr>
            </w:pPr>
            <w:r>
              <w:rPr>
                <w:highlight w:val="none"/>
              </w:rPr>
              <w:drawing>
                <wp:inline distT="0" distB="0" distL="114300" distR="114300">
                  <wp:extent cx="901065" cy="526415"/>
                  <wp:effectExtent l="0" t="0" r="635" b="6985"/>
                  <wp:docPr id="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pic:cNvPicPr>
                            <a:picLocks noChangeAspect="1"/>
                          </pic:cNvPicPr>
                        </pic:nvPicPr>
                        <pic:blipFill>
                          <a:blip r:embed="rId86"/>
                          <a:stretch>
                            <a:fillRect/>
                          </a:stretch>
                        </pic:blipFill>
                        <pic:spPr>
                          <a:xfrm>
                            <a:off x="0" y="0"/>
                            <a:ext cx="901065" cy="526415"/>
                          </a:xfrm>
                          <a:prstGeom prst="rect">
                            <a:avLst/>
                          </a:prstGeom>
                          <a:noFill/>
                          <a:ln>
                            <a:noFill/>
                          </a:ln>
                        </pic:spPr>
                      </pic:pic>
                    </a:graphicData>
                  </a:graphic>
                </wp:inline>
              </w:drawing>
            </w:r>
          </w:p>
        </w:tc>
        <w:tc>
          <w:tcPr>
            <w:tcW w:w="5734" w:type="dxa"/>
            <w:shd w:val="clear" w:color="auto" w:fill="auto"/>
            <w:vAlign w:val="center"/>
            <w:tcPrChange w:id="3266" w:author="WPS_1731128893" w:date="2025-10-24T15:51:37Z">
              <w:tcPr>
                <w:tcW w:w="5734" w:type="dxa"/>
                <w:shd w:val="clear" w:color="auto" w:fill="auto"/>
                <w:vAlign w:val="center"/>
                <w:tcPrChange w:id="3267" w:author="WPS_1731128893" w:date="2025-10-24T15:51:37Z">
                  <w:tcPr>
                    <w:tcW w:w="5734" w:type="dxa"/>
                    <w:shd w:val="clear" w:color="auto" w:fill="auto"/>
                    <w:vAlign w:val="center"/>
                  </w:tcPr>
                </w:tcPrChange>
              </w:tcPr>
            </w:tcPrChange>
          </w:tcPr>
          <w:p w14:paraId="499BE7C1">
            <w:pPr>
              <w:rPr>
                <w:rFonts w:hint="eastAsia"/>
                <w:bCs/>
                <w:szCs w:val="21"/>
                <w:highlight w:val="none"/>
                <w:u w:val="none"/>
              </w:rPr>
            </w:pPr>
            <w:r>
              <w:rPr>
                <w:rFonts w:hint="eastAsia"/>
                <w:bCs/>
                <w:szCs w:val="21"/>
                <w:highlight w:val="none"/>
                <w:u w:val="none"/>
              </w:rPr>
              <w:t>8</w:t>
            </w:r>
            <w:r>
              <w:rPr>
                <w:rFonts w:hint="eastAsia"/>
                <w:bCs/>
                <w:szCs w:val="21"/>
                <w:highlight w:val="none"/>
                <w:u w:val="none"/>
                <w:lang w:val="en-US" w:eastAsia="zh-CN"/>
              </w:rPr>
              <w:t>0</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r>
      <w:tr w14:paraId="1D697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6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68" w:author="WPS_1731128893" w:date="2025-10-24T15:51:37Z">
            <w:trPr>
              <w:trHeight w:val="170" w:hRule="atLeast"/>
            </w:trPr>
          </w:trPrChange>
        </w:trPr>
        <w:tc>
          <w:tcPr>
            <w:tcW w:w="730" w:type="dxa"/>
            <w:vMerge w:val="continue"/>
            <w:vAlign w:val="center"/>
            <w:tcPrChange w:id="3269" w:author="WPS_1731128893" w:date="2025-10-24T15:51:37Z">
              <w:tcPr>
                <w:tcW w:w="730" w:type="dxa"/>
                <w:vMerge w:val="continue"/>
                <w:vAlign w:val="center"/>
                <w:tcPrChange w:id="3270" w:author="WPS_1731128893" w:date="2025-10-24T15:51:37Z">
                  <w:tcPr>
                    <w:tcW w:w="730" w:type="dxa"/>
                    <w:vMerge w:val="continue"/>
                    <w:vAlign w:val="center"/>
                  </w:tcPr>
                </w:tcPrChange>
              </w:tcPr>
            </w:tcPrChange>
          </w:tcPr>
          <w:p w14:paraId="30BD3DD3">
            <w:pPr>
              <w:jc w:val="center"/>
              <w:rPr>
                <w:bCs/>
                <w:szCs w:val="21"/>
                <w:highlight w:val="none"/>
              </w:rPr>
            </w:pPr>
          </w:p>
        </w:tc>
        <w:tc>
          <w:tcPr>
            <w:tcW w:w="1658" w:type="dxa"/>
            <w:vMerge w:val="continue"/>
            <w:tcPrChange w:id="3271" w:author="WPS_1731128893" w:date="2025-10-24T15:51:37Z">
              <w:tcPr>
                <w:tcW w:w="1658" w:type="dxa"/>
                <w:vMerge w:val="continue"/>
                <w:tcPrChange w:id="3272" w:author="WPS_1731128893" w:date="2025-10-24T15:51:37Z">
                  <w:tcPr>
                    <w:tcW w:w="1658" w:type="dxa"/>
                    <w:vMerge w:val="continue"/>
                  </w:tcPr>
                </w:tcPrChange>
              </w:tcPr>
            </w:tcPrChange>
          </w:tcPr>
          <w:p w14:paraId="58120D76">
            <w:pPr>
              <w:rPr>
                <w:bCs/>
                <w:szCs w:val="21"/>
                <w:highlight w:val="none"/>
              </w:rPr>
            </w:pPr>
          </w:p>
        </w:tc>
        <w:tc>
          <w:tcPr>
            <w:tcW w:w="5734" w:type="dxa"/>
            <w:shd w:val="clear" w:color="auto" w:fill="auto"/>
            <w:vAlign w:val="center"/>
            <w:tcPrChange w:id="3273" w:author="WPS_1731128893" w:date="2025-10-24T15:51:37Z">
              <w:tcPr>
                <w:tcW w:w="5734" w:type="dxa"/>
                <w:shd w:val="clear" w:color="auto" w:fill="auto"/>
                <w:vAlign w:val="center"/>
                <w:tcPrChange w:id="3274" w:author="WPS_1731128893" w:date="2025-10-24T15:51:37Z">
                  <w:tcPr>
                    <w:tcW w:w="5734" w:type="dxa"/>
                    <w:shd w:val="clear" w:color="auto" w:fill="auto"/>
                    <w:vAlign w:val="center"/>
                  </w:tcPr>
                </w:tcPrChange>
              </w:tcPr>
            </w:tcPrChange>
          </w:tcPr>
          <w:p w14:paraId="472452C6">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r>
      <w:tr w14:paraId="5D8E92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7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75" w:author="WPS_1731128893" w:date="2025-10-24T15:51:37Z">
            <w:trPr>
              <w:trHeight w:val="170" w:hRule="atLeast"/>
            </w:trPr>
          </w:trPrChange>
        </w:trPr>
        <w:tc>
          <w:tcPr>
            <w:tcW w:w="730" w:type="dxa"/>
            <w:vMerge w:val="continue"/>
            <w:vAlign w:val="center"/>
            <w:tcPrChange w:id="3276" w:author="WPS_1731128893" w:date="2025-10-24T15:51:37Z">
              <w:tcPr>
                <w:tcW w:w="730" w:type="dxa"/>
                <w:vMerge w:val="continue"/>
                <w:vAlign w:val="center"/>
                <w:tcPrChange w:id="3277" w:author="WPS_1731128893" w:date="2025-10-24T15:51:37Z">
                  <w:tcPr>
                    <w:tcW w:w="730" w:type="dxa"/>
                    <w:vMerge w:val="continue"/>
                    <w:vAlign w:val="center"/>
                  </w:tcPr>
                </w:tcPrChange>
              </w:tcPr>
            </w:tcPrChange>
          </w:tcPr>
          <w:p w14:paraId="10C497F9">
            <w:pPr>
              <w:jc w:val="center"/>
              <w:rPr>
                <w:bCs/>
                <w:szCs w:val="21"/>
                <w:highlight w:val="none"/>
              </w:rPr>
            </w:pPr>
          </w:p>
        </w:tc>
        <w:tc>
          <w:tcPr>
            <w:tcW w:w="1658" w:type="dxa"/>
            <w:vMerge w:val="continue"/>
            <w:tcPrChange w:id="3278" w:author="WPS_1731128893" w:date="2025-10-24T15:51:37Z">
              <w:tcPr>
                <w:tcW w:w="1658" w:type="dxa"/>
                <w:vMerge w:val="continue"/>
                <w:tcPrChange w:id="3279" w:author="WPS_1731128893" w:date="2025-10-24T15:51:37Z">
                  <w:tcPr>
                    <w:tcW w:w="1658" w:type="dxa"/>
                    <w:vMerge w:val="continue"/>
                  </w:tcPr>
                </w:tcPrChange>
              </w:tcPr>
            </w:tcPrChange>
          </w:tcPr>
          <w:p w14:paraId="42B0C2E3">
            <w:pPr>
              <w:rPr>
                <w:bCs/>
                <w:szCs w:val="21"/>
                <w:highlight w:val="none"/>
              </w:rPr>
            </w:pPr>
          </w:p>
        </w:tc>
        <w:tc>
          <w:tcPr>
            <w:tcW w:w="5734" w:type="dxa"/>
            <w:shd w:val="clear" w:color="auto" w:fill="auto"/>
            <w:vAlign w:val="center"/>
            <w:tcPrChange w:id="3280" w:author="WPS_1731128893" w:date="2025-10-24T15:51:37Z">
              <w:tcPr>
                <w:tcW w:w="5734" w:type="dxa"/>
                <w:shd w:val="clear" w:color="auto" w:fill="auto"/>
                <w:vAlign w:val="center"/>
                <w:tcPrChange w:id="3281" w:author="WPS_1731128893" w:date="2025-10-24T15:51:37Z">
                  <w:tcPr>
                    <w:tcW w:w="5734" w:type="dxa"/>
                    <w:shd w:val="clear" w:color="auto" w:fill="auto"/>
                    <w:vAlign w:val="center"/>
                  </w:tcPr>
                </w:tcPrChange>
              </w:tcPr>
            </w:tcPrChange>
          </w:tcPr>
          <w:p w14:paraId="0F6749D9">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.3油漆:采用油漆工艺“五底三面”。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6AA03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8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82" w:author="WPS_1731128893" w:date="2025-10-24T15:51:37Z">
            <w:trPr>
              <w:trHeight w:val="170" w:hRule="atLeast"/>
            </w:trPr>
          </w:trPrChange>
        </w:trPr>
        <w:tc>
          <w:tcPr>
            <w:tcW w:w="730" w:type="dxa"/>
            <w:vMerge w:val="continue"/>
            <w:vAlign w:val="center"/>
            <w:tcPrChange w:id="3283" w:author="WPS_1731128893" w:date="2025-10-24T15:51:37Z">
              <w:tcPr>
                <w:tcW w:w="730" w:type="dxa"/>
                <w:vMerge w:val="continue"/>
                <w:vAlign w:val="center"/>
                <w:tcPrChange w:id="3284" w:author="WPS_1731128893" w:date="2025-10-24T15:51:37Z">
                  <w:tcPr>
                    <w:tcW w:w="730" w:type="dxa"/>
                    <w:vMerge w:val="continue"/>
                    <w:vAlign w:val="center"/>
                  </w:tcPr>
                </w:tcPrChange>
              </w:tcPr>
            </w:tcPrChange>
          </w:tcPr>
          <w:p w14:paraId="42DE2987">
            <w:pPr>
              <w:jc w:val="center"/>
              <w:rPr>
                <w:bCs/>
                <w:szCs w:val="21"/>
                <w:highlight w:val="none"/>
              </w:rPr>
            </w:pPr>
          </w:p>
        </w:tc>
        <w:tc>
          <w:tcPr>
            <w:tcW w:w="1658" w:type="dxa"/>
            <w:vMerge w:val="continue"/>
            <w:tcPrChange w:id="3285" w:author="WPS_1731128893" w:date="2025-10-24T15:51:37Z">
              <w:tcPr>
                <w:tcW w:w="1658" w:type="dxa"/>
                <w:vMerge w:val="continue"/>
                <w:tcPrChange w:id="3286" w:author="WPS_1731128893" w:date="2025-10-24T15:51:37Z">
                  <w:tcPr>
                    <w:tcW w:w="1658" w:type="dxa"/>
                    <w:vMerge w:val="continue"/>
                  </w:tcPr>
                </w:tcPrChange>
              </w:tcPr>
            </w:tcPrChange>
          </w:tcPr>
          <w:p w14:paraId="1F0BF151">
            <w:pPr>
              <w:rPr>
                <w:bCs/>
                <w:szCs w:val="21"/>
                <w:highlight w:val="none"/>
              </w:rPr>
            </w:pPr>
          </w:p>
        </w:tc>
        <w:tc>
          <w:tcPr>
            <w:tcW w:w="5734" w:type="dxa"/>
            <w:shd w:val="clear" w:color="auto" w:fill="auto"/>
            <w:vAlign w:val="center"/>
            <w:tcPrChange w:id="3287" w:author="WPS_1731128893" w:date="2025-10-24T15:51:37Z">
              <w:tcPr>
                <w:tcW w:w="5734" w:type="dxa"/>
                <w:shd w:val="clear" w:color="auto" w:fill="auto"/>
                <w:vAlign w:val="center"/>
                <w:tcPrChange w:id="3288" w:author="WPS_1731128893" w:date="2025-10-24T15:51:37Z">
                  <w:tcPr>
                    <w:tcW w:w="5734" w:type="dxa"/>
                    <w:shd w:val="clear" w:color="auto" w:fill="auto"/>
                    <w:vAlign w:val="center"/>
                  </w:tcPr>
                </w:tcPrChange>
              </w:tcPr>
            </w:tcPrChange>
          </w:tcPr>
          <w:p w14:paraId="72A2F2A7">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.4</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 xml:space="preserve">高粘接强度与耐久性； </w:t>
            </w:r>
          </w:p>
        </w:tc>
      </w:tr>
      <w:tr w14:paraId="55C6C3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8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89" w:author="WPS_1731128893" w:date="2025-10-24T15:51:37Z">
            <w:trPr>
              <w:trHeight w:val="170" w:hRule="atLeast"/>
            </w:trPr>
          </w:trPrChange>
        </w:trPr>
        <w:tc>
          <w:tcPr>
            <w:tcW w:w="730" w:type="dxa"/>
            <w:vMerge w:val="continue"/>
            <w:vAlign w:val="center"/>
            <w:tcPrChange w:id="3290" w:author="WPS_1731128893" w:date="2025-10-24T15:51:37Z">
              <w:tcPr>
                <w:tcW w:w="730" w:type="dxa"/>
                <w:vMerge w:val="continue"/>
                <w:vAlign w:val="center"/>
                <w:tcPrChange w:id="3291" w:author="WPS_1731128893" w:date="2025-10-24T15:51:37Z">
                  <w:tcPr>
                    <w:tcW w:w="730" w:type="dxa"/>
                    <w:vMerge w:val="continue"/>
                    <w:vAlign w:val="center"/>
                  </w:tcPr>
                </w:tcPrChange>
              </w:tcPr>
            </w:tcPrChange>
          </w:tcPr>
          <w:p w14:paraId="461FE146">
            <w:pPr>
              <w:jc w:val="center"/>
              <w:rPr>
                <w:bCs/>
                <w:szCs w:val="21"/>
                <w:highlight w:val="none"/>
              </w:rPr>
            </w:pPr>
          </w:p>
        </w:tc>
        <w:tc>
          <w:tcPr>
            <w:tcW w:w="1658" w:type="dxa"/>
            <w:vMerge w:val="continue"/>
            <w:tcPrChange w:id="3292" w:author="WPS_1731128893" w:date="2025-10-24T15:51:37Z">
              <w:tcPr>
                <w:tcW w:w="1658" w:type="dxa"/>
                <w:vMerge w:val="continue"/>
                <w:tcPrChange w:id="3293" w:author="WPS_1731128893" w:date="2025-10-24T15:51:37Z">
                  <w:tcPr>
                    <w:tcW w:w="1658" w:type="dxa"/>
                    <w:vMerge w:val="continue"/>
                  </w:tcPr>
                </w:tcPrChange>
              </w:tcPr>
            </w:tcPrChange>
          </w:tcPr>
          <w:p w14:paraId="47C9541E">
            <w:pPr>
              <w:rPr>
                <w:bCs/>
                <w:szCs w:val="21"/>
                <w:highlight w:val="none"/>
              </w:rPr>
            </w:pPr>
          </w:p>
        </w:tc>
        <w:tc>
          <w:tcPr>
            <w:tcW w:w="5734" w:type="dxa"/>
            <w:shd w:val="clear" w:color="auto" w:fill="auto"/>
            <w:vAlign w:val="center"/>
            <w:tcPrChange w:id="3294" w:author="WPS_1731128893" w:date="2025-10-24T15:51:37Z">
              <w:tcPr>
                <w:tcW w:w="5734" w:type="dxa"/>
                <w:shd w:val="clear" w:color="auto" w:fill="auto"/>
                <w:vAlign w:val="center"/>
                <w:tcPrChange w:id="3295" w:author="WPS_1731128893" w:date="2025-10-24T15:51:37Z">
                  <w:tcPr>
                    <w:tcW w:w="5734" w:type="dxa"/>
                    <w:shd w:val="clear" w:color="auto" w:fill="auto"/>
                    <w:vAlign w:val="center"/>
                  </w:tcPr>
                </w:tcPrChange>
              </w:tcPr>
            </w:tcPrChange>
          </w:tcPr>
          <w:p w14:paraId="4331BAFA">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.5五金配件：标准五金件，连接应严密、平整、端正、牢固，无崩茬或松动。</w:t>
            </w:r>
          </w:p>
        </w:tc>
      </w:tr>
      <w:tr w14:paraId="7B453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29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296" w:author="WPS_1731128893" w:date="2025-10-24T15:51:37Z">
            <w:trPr>
              <w:trHeight w:val="170" w:hRule="atLeast"/>
            </w:trPr>
          </w:trPrChange>
        </w:trPr>
        <w:tc>
          <w:tcPr>
            <w:tcW w:w="730" w:type="dxa"/>
            <w:vMerge w:val="continue"/>
            <w:vAlign w:val="center"/>
            <w:tcPrChange w:id="3297" w:author="WPS_1731128893" w:date="2025-10-24T15:51:37Z">
              <w:tcPr>
                <w:tcW w:w="730" w:type="dxa"/>
                <w:vMerge w:val="continue"/>
                <w:vAlign w:val="center"/>
                <w:tcPrChange w:id="3298" w:author="WPS_1731128893" w:date="2025-10-24T15:51:37Z">
                  <w:tcPr>
                    <w:tcW w:w="730" w:type="dxa"/>
                    <w:vMerge w:val="continue"/>
                    <w:vAlign w:val="center"/>
                  </w:tcPr>
                </w:tcPrChange>
              </w:tcPr>
            </w:tcPrChange>
          </w:tcPr>
          <w:p w14:paraId="4BA4C283">
            <w:pPr>
              <w:jc w:val="center"/>
              <w:rPr>
                <w:bCs/>
                <w:szCs w:val="21"/>
                <w:highlight w:val="none"/>
              </w:rPr>
            </w:pPr>
          </w:p>
        </w:tc>
        <w:tc>
          <w:tcPr>
            <w:tcW w:w="1658" w:type="dxa"/>
            <w:vMerge w:val="continue"/>
            <w:tcPrChange w:id="3299" w:author="WPS_1731128893" w:date="2025-10-24T15:51:37Z">
              <w:tcPr>
                <w:tcW w:w="1658" w:type="dxa"/>
                <w:vMerge w:val="continue"/>
                <w:tcPrChange w:id="3300" w:author="WPS_1731128893" w:date="2025-10-24T15:51:37Z">
                  <w:tcPr>
                    <w:tcW w:w="1658" w:type="dxa"/>
                    <w:vMerge w:val="continue"/>
                  </w:tcPr>
                </w:tcPrChange>
              </w:tcPr>
            </w:tcPrChange>
          </w:tcPr>
          <w:p w14:paraId="7747040F">
            <w:pPr>
              <w:rPr>
                <w:bCs/>
                <w:szCs w:val="21"/>
                <w:highlight w:val="none"/>
              </w:rPr>
            </w:pPr>
          </w:p>
        </w:tc>
        <w:tc>
          <w:tcPr>
            <w:tcW w:w="5734" w:type="dxa"/>
            <w:shd w:val="clear" w:color="auto" w:fill="auto"/>
            <w:vAlign w:val="center"/>
            <w:tcPrChange w:id="3301" w:author="WPS_1731128893" w:date="2025-10-24T15:51:37Z">
              <w:tcPr>
                <w:tcW w:w="5734" w:type="dxa"/>
                <w:shd w:val="clear" w:color="auto" w:fill="auto"/>
                <w:vAlign w:val="center"/>
                <w:tcPrChange w:id="3302" w:author="WPS_1731128893" w:date="2025-10-24T15:51:37Z">
                  <w:tcPr>
                    <w:tcW w:w="5734" w:type="dxa"/>
                    <w:shd w:val="clear" w:color="auto" w:fill="auto"/>
                    <w:vAlign w:val="center"/>
                  </w:tcPr>
                </w:tcPrChange>
              </w:tcPr>
            </w:tcPrChange>
          </w:tcPr>
          <w:p w14:paraId="2B68D247">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277E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0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03" w:author="WPS_1731128893" w:date="2025-10-24T15:51:37Z">
            <w:trPr>
              <w:trHeight w:val="170" w:hRule="atLeast"/>
            </w:trPr>
          </w:trPrChange>
        </w:trPr>
        <w:tc>
          <w:tcPr>
            <w:tcW w:w="730" w:type="dxa"/>
            <w:vMerge w:val="restart"/>
            <w:shd w:val="clear" w:color="auto" w:fill="auto"/>
            <w:vAlign w:val="center"/>
            <w:tcPrChange w:id="3304" w:author="WPS_1731128893" w:date="2025-10-24T15:51:37Z">
              <w:tcPr>
                <w:tcW w:w="730" w:type="dxa"/>
                <w:vMerge w:val="restart"/>
                <w:shd w:val="clear" w:color="auto" w:fill="auto"/>
                <w:vAlign w:val="center"/>
                <w:tcPrChange w:id="3305" w:author="WPS_1731128893" w:date="2025-10-24T15:51:37Z">
                  <w:tcPr>
                    <w:tcW w:w="730" w:type="dxa"/>
                    <w:vMerge w:val="restart"/>
                    <w:shd w:val="clear" w:color="auto" w:fill="auto"/>
                    <w:vAlign w:val="center"/>
                  </w:tcPr>
                </w:tcPrChange>
              </w:tcPr>
            </w:tcPrChange>
          </w:tcPr>
          <w:p w14:paraId="73E4D39F">
            <w:pPr>
              <w:rPr>
                <w:rFonts w:hint="eastAsia"/>
                <w:bCs/>
                <w:szCs w:val="21"/>
                <w:highlight w:val="none"/>
              </w:rPr>
            </w:pPr>
          </w:p>
          <w:p w14:paraId="6DD58A5B">
            <w:pPr>
              <w:rPr>
                <w:rFonts w:hint="eastAsia"/>
                <w:bCs/>
                <w:szCs w:val="21"/>
                <w:highlight w:val="none"/>
              </w:rPr>
            </w:pPr>
          </w:p>
          <w:p w14:paraId="716F40FE">
            <w:pPr>
              <w:rPr>
                <w:rFonts w:hint="eastAsia"/>
                <w:bCs/>
                <w:szCs w:val="21"/>
                <w:highlight w:val="none"/>
              </w:rPr>
            </w:pPr>
          </w:p>
          <w:p w14:paraId="2874ADA3">
            <w:pPr>
              <w:rPr>
                <w:rFonts w:hint="eastAsia"/>
                <w:bCs/>
                <w:szCs w:val="21"/>
                <w:highlight w:val="none"/>
              </w:rPr>
            </w:pPr>
          </w:p>
          <w:p w14:paraId="3390D0CF">
            <w:pPr>
              <w:rPr>
                <w:rFonts w:hint="eastAsia" w:ascii="Times New Roman" w:hAnsi="Times New Roman" w:eastAsia="宋体" w:cs="Times New Roman"/>
                <w:bCs/>
                <w:kern w:val="2"/>
                <w:sz w:val="21"/>
                <w:szCs w:val="21"/>
                <w:highlight w:val="none"/>
                <w:lang w:val="en-US" w:eastAsia="zh-CN" w:bidi="ar-SA"/>
              </w:rPr>
            </w:pPr>
            <w:r>
              <w:rPr>
                <w:rFonts w:hint="eastAsia"/>
                <w:bCs/>
                <w:szCs w:val="21"/>
                <w:highlight w:val="none"/>
              </w:rPr>
              <w:t>8</w:t>
            </w:r>
            <w:r>
              <w:rPr>
                <w:rFonts w:hint="eastAsia"/>
                <w:bCs/>
                <w:szCs w:val="21"/>
                <w:highlight w:val="none"/>
                <w:lang w:val="en-US" w:eastAsia="zh-CN"/>
              </w:rPr>
              <w:t>1</w:t>
            </w:r>
          </w:p>
        </w:tc>
        <w:tc>
          <w:tcPr>
            <w:tcW w:w="1658" w:type="dxa"/>
            <w:vMerge w:val="restart"/>
            <w:shd w:val="clear" w:color="auto" w:fill="auto"/>
            <w:vAlign w:val="center"/>
            <w:tcPrChange w:id="3306" w:author="WPS_1731128893" w:date="2025-10-24T15:51:37Z">
              <w:tcPr>
                <w:tcW w:w="1658" w:type="dxa"/>
                <w:vMerge w:val="restart"/>
                <w:shd w:val="clear" w:color="auto" w:fill="auto"/>
                <w:vAlign w:val="center"/>
                <w:tcPrChange w:id="3307" w:author="WPS_1731128893" w:date="2025-10-24T15:51:37Z">
                  <w:tcPr>
                    <w:tcW w:w="1658" w:type="dxa"/>
                    <w:vMerge w:val="restart"/>
                    <w:shd w:val="clear" w:color="auto" w:fill="auto"/>
                    <w:vAlign w:val="center"/>
                  </w:tcPr>
                </w:tcPrChange>
              </w:tcPr>
            </w:tcPrChange>
          </w:tcPr>
          <w:p w14:paraId="4F4C9155">
            <w:pPr>
              <w:rPr>
                <w:rFonts w:hint="eastAsia"/>
                <w:bCs/>
                <w:szCs w:val="21"/>
                <w:highlight w:val="none"/>
              </w:rPr>
            </w:pPr>
          </w:p>
          <w:p w14:paraId="0AFA0A36">
            <w:pPr>
              <w:rPr>
                <w:rFonts w:hint="eastAsia"/>
                <w:bCs/>
                <w:szCs w:val="21"/>
                <w:highlight w:val="none"/>
              </w:rPr>
            </w:pPr>
          </w:p>
          <w:p w14:paraId="3D214562">
            <w:pPr>
              <w:rPr>
                <w:rFonts w:hint="eastAsia"/>
                <w:bCs/>
                <w:szCs w:val="21"/>
                <w:highlight w:val="none"/>
              </w:rPr>
            </w:pPr>
          </w:p>
          <w:p w14:paraId="6F146CBA">
            <w:pPr>
              <w:rPr>
                <w:rFonts w:hint="eastAsia"/>
                <w:bCs/>
                <w:szCs w:val="21"/>
                <w:highlight w:val="none"/>
              </w:rPr>
            </w:pPr>
          </w:p>
          <w:p w14:paraId="12645159">
            <w:pPr>
              <w:rPr>
                <w:rFonts w:hint="eastAsia"/>
                <w:bCs/>
                <w:szCs w:val="21"/>
                <w:highlight w:val="none"/>
                <w:lang w:val="en-US" w:eastAsia="zh-CN"/>
              </w:rPr>
            </w:pPr>
            <w:r>
              <w:rPr>
                <w:rFonts w:hint="eastAsia"/>
                <w:bCs/>
                <w:szCs w:val="21"/>
                <w:highlight w:val="none"/>
              </w:rPr>
              <w:t>长桌</w:t>
            </w:r>
            <w:r>
              <w:rPr>
                <w:rFonts w:hint="eastAsia"/>
                <w:bCs/>
                <w:szCs w:val="21"/>
                <w:highlight w:val="none"/>
                <w:lang w:val="en-US" w:eastAsia="zh-CN"/>
              </w:rPr>
              <w:t>2</w:t>
            </w:r>
          </w:p>
          <w:p w14:paraId="103756D2">
            <w:pPr>
              <w:rPr>
                <w:rFonts w:hint="eastAsia"/>
                <w:bCs/>
                <w:szCs w:val="21"/>
                <w:highlight w:val="none"/>
                <w:lang w:val="en-US" w:eastAsia="zh-CN"/>
              </w:rPr>
            </w:pPr>
            <w:r>
              <w:rPr>
                <w:highlight w:val="none"/>
              </w:rPr>
              <w:drawing>
                <wp:inline distT="0" distB="0" distL="114300" distR="114300">
                  <wp:extent cx="901065" cy="526415"/>
                  <wp:effectExtent l="0" t="0" r="635" b="6985"/>
                  <wp:docPr id="1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2"/>
                          <pic:cNvPicPr>
                            <a:picLocks noChangeAspect="1"/>
                          </pic:cNvPicPr>
                        </pic:nvPicPr>
                        <pic:blipFill>
                          <a:blip r:embed="rId86"/>
                          <a:stretch>
                            <a:fillRect/>
                          </a:stretch>
                        </pic:blipFill>
                        <pic:spPr>
                          <a:xfrm>
                            <a:off x="0" y="0"/>
                            <a:ext cx="901065" cy="526415"/>
                          </a:xfrm>
                          <a:prstGeom prst="rect">
                            <a:avLst/>
                          </a:prstGeom>
                          <a:noFill/>
                          <a:ln>
                            <a:noFill/>
                          </a:ln>
                        </pic:spPr>
                      </pic:pic>
                    </a:graphicData>
                  </a:graphic>
                </wp:inline>
              </w:drawing>
            </w:r>
          </w:p>
        </w:tc>
        <w:tc>
          <w:tcPr>
            <w:tcW w:w="5734" w:type="dxa"/>
            <w:shd w:val="clear" w:color="auto" w:fill="auto"/>
            <w:vAlign w:val="center"/>
            <w:tcPrChange w:id="3308" w:author="WPS_1731128893" w:date="2025-10-24T15:51:37Z">
              <w:tcPr>
                <w:tcW w:w="5734" w:type="dxa"/>
                <w:shd w:val="clear" w:color="auto" w:fill="auto"/>
                <w:vAlign w:val="center"/>
                <w:tcPrChange w:id="3309" w:author="WPS_1731128893" w:date="2025-10-24T15:51:37Z">
                  <w:tcPr>
                    <w:tcW w:w="5734" w:type="dxa"/>
                    <w:shd w:val="clear" w:color="auto" w:fill="auto"/>
                    <w:vAlign w:val="center"/>
                  </w:tcPr>
                </w:tcPrChange>
              </w:tcPr>
            </w:tcPrChange>
          </w:tcPr>
          <w:p w14:paraId="1F0EE704">
            <w:pPr>
              <w:rPr>
                <w:rFonts w:hint="eastAsia" w:ascii="Times New Roman" w:hAnsi="Times New Roman" w:eastAsia="宋体" w:cs="Times New Roman"/>
                <w:bCs/>
                <w:kern w:val="2"/>
                <w:sz w:val="21"/>
                <w:szCs w:val="21"/>
                <w:highlight w:val="none"/>
                <w:u w:val="none"/>
                <w:lang w:val="en-US" w:eastAsia="zh-CN" w:bidi="ar-SA"/>
              </w:rPr>
            </w:pPr>
            <w:r>
              <w:rPr>
                <w:rFonts w:hint="eastAsia"/>
                <w:bCs/>
                <w:szCs w:val="21"/>
                <w:highlight w:val="none"/>
                <w:u w:val="none"/>
              </w:rPr>
              <w:t>8</w:t>
            </w:r>
            <w:r>
              <w:rPr>
                <w:rFonts w:hint="eastAsia"/>
                <w:bCs/>
                <w:szCs w:val="21"/>
                <w:highlight w:val="none"/>
                <w:u w:val="none"/>
                <w:lang w:val="en-US" w:eastAsia="zh-CN"/>
              </w:rPr>
              <w:t>1</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r>
      <w:tr w14:paraId="36102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1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10" w:author="WPS_1731128893" w:date="2025-10-24T15:51:37Z">
            <w:trPr>
              <w:trHeight w:val="170" w:hRule="atLeast"/>
            </w:trPr>
          </w:trPrChange>
        </w:trPr>
        <w:tc>
          <w:tcPr>
            <w:tcW w:w="730" w:type="dxa"/>
            <w:vMerge w:val="continue"/>
            <w:vAlign w:val="center"/>
            <w:tcPrChange w:id="3311" w:author="WPS_1731128893" w:date="2025-10-24T15:51:37Z">
              <w:tcPr>
                <w:tcW w:w="730" w:type="dxa"/>
                <w:vMerge w:val="continue"/>
                <w:vAlign w:val="center"/>
                <w:tcPrChange w:id="3312" w:author="WPS_1731128893" w:date="2025-10-24T15:51:37Z">
                  <w:tcPr>
                    <w:tcW w:w="730" w:type="dxa"/>
                    <w:vMerge w:val="continue"/>
                    <w:vAlign w:val="center"/>
                  </w:tcPr>
                </w:tcPrChange>
              </w:tcPr>
            </w:tcPrChange>
          </w:tcPr>
          <w:p w14:paraId="30F92F7A">
            <w:pPr>
              <w:rPr>
                <w:bCs/>
                <w:szCs w:val="21"/>
                <w:highlight w:val="none"/>
              </w:rPr>
            </w:pPr>
          </w:p>
        </w:tc>
        <w:tc>
          <w:tcPr>
            <w:tcW w:w="1658" w:type="dxa"/>
            <w:vMerge w:val="continue"/>
            <w:vAlign w:val="center"/>
            <w:tcPrChange w:id="3313" w:author="WPS_1731128893" w:date="2025-10-24T15:51:37Z">
              <w:tcPr>
                <w:tcW w:w="1658" w:type="dxa"/>
                <w:vMerge w:val="continue"/>
                <w:vAlign w:val="center"/>
                <w:tcPrChange w:id="3314" w:author="WPS_1731128893" w:date="2025-10-24T15:51:37Z">
                  <w:tcPr>
                    <w:tcW w:w="1658" w:type="dxa"/>
                    <w:vMerge w:val="continue"/>
                    <w:vAlign w:val="center"/>
                  </w:tcPr>
                </w:tcPrChange>
              </w:tcPr>
            </w:tcPrChange>
          </w:tcPr>
          <w:p w14:paraId="0989D8BE">
            <w:pPr>
              <w:rPr>
                <w:bCs/>
                <w:szCs w:val="21"/>
                <w:highlight w:val="none"/>
              </w:rPr>
            </w:pPr>
          </w:p>
        </w:tc>
        <w:tc>
          <w:tcPr>
            <w:tcW w:w="5734" w:type="dxa"/>
            <w:shd w:val="clear" w:color="auto" w:fill="auto"/>
            <w:vAlign w:val="center"/>
            <w:tcPrChange w:id="3315" w:author="WPS_1731128893" w:date="2025-10-24T15:51:37Z">
              <w:tcPr>
                <w:tcW w:w="5734" w:type="dxa"/>
                <w:shd w:val="clear" w:color="auto" w:fill="auto"/>
                <w:vAlign w:val="center"/>
                <w:tcPrChange w:id="3316" w:author="WPS_1731128893" w:date="2025-10-24T15:51:37Z">
                  <w:tcPr>
                    <w:tcW w:w="5734" w:type="dxa"/>
                    <w:shd w:val="clear" w:color="auto" w:fill="auto"/>
                    <w:vAlign w:val="center"/>
                  </w:tcPr>
                </w:tcPrChange>
              </w:tcPr>
            </w:tcPrChange>
          </w:tcPr>
          <w:p w14:paraId="7E08BB5D">
            <w:pPr>
              <w:rPr>
                <w:rFonts w:hint="eastAsia" w:ascii="Times New Roman" w:hAnsi="Times New Roman" w:eastAsia="宋体" w:cs="Times New Roman"/>
                <w:bCs/>
                <w:kern w:val="2"/>
                <w:sz w:val="21"/>
                <w:szCs w:val="21"/>
                <w:highlight w:val="none"/>
                <w:u w:val="none"/>
                <w:lang w:val="en-US" w:eastAsia="zh-CN" w:bidi="ar-SA"/>
              </w:rPr>
            </w:pPr>
            <w:r>
              <w:rPr>
                <w:rFonts w:hint="eastAsia"/>
                <w:bCs/>
                <w:szCs w:val="21"/>
                <w:highlight w:val="none"/>
                <w:u w:val="none"/>
              </w:rPr>
              <w:t>8</w:t>
            </w:r>
            <w:r>
              <w:rPr>
                <w:rFonts w:hint="eastAsia"/>
                <w:bCs/>
                <w:szCs w:val="21"/>
                <w:highlight w:val="none"/>
                <w:u w:val="none"/>
                <w:lang w:val="en-US" w:eastAsia="zh-CN"/>
              </w:rPr>
              <w:t>1</w:t>
            </w:r>
            <w:r>
              <w:rPr>
                <w:rFonts w:hint="eastAsia"/>
                <w:bCs/>
                <w:szCs w:val="21"/>
                <w:highlight w:val="none"/>
                <w:u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r>
      <w:tr w14:paraId="568098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1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17" w:author="WPS_1731128893" w:date="2025-10-24T15:51:37Z">
            <w:trPr>
              <w:trHeight w:val="170" w:hRule="atLeast"/>
            </w:trPr>
          </w:trPrChange>
        </w:trPr>
        <w:tc>
          <w:tcPr>
            <w:tcW w:w="730" w:type="dxa"/>
            <w:vMerge w:val="continue"/>
            <w:vAlign w:val="center"/>
            <w:tcPrChange w:id="3318" w:author="WPS_1731128893" w:date="2025-10-24T15:51:37Z">
              <w:tcPr>
                <w:tcW w:w="730" w:type="dxa"/>
                <w:vMerge w:val="continue"/>
                <w:vAlign w:val="center"/>
                <w:tcPrChange w:id="3319" w:author="WPS_1731128893" w:date="2025-10-24T15:51:37Z">
                  <w:tcPr>
                    <w:tcW w:w="730" w:type="dxa"/>
                    <w:vMerge w:val="continue"/>
                    <w:vAlign w:val="center"/>
                  </w:tcPr>
                </w:tcPrChange>
              </w:tcPr>
            </w:tcPrChange>
          </w:tcPr>
          <w:p w14:paraId="232F7C9C">
            <w:pPr>
              <w:rPr>
                <w:bCs/>
                <w:szCs w:val="21"/>
                <w:highlight w:val="none"/>
              </w:rPr>
            </w:pPr>
          </w:p>
        </w:tc>
        <w:tc>
          <w:tcPr>
            <w:tcW w:w="1658" w:type="dxa"/>
            <w:vMerge w:val="continue"/>
            <w:vAlign w:val="center"/>
            <w:tcPrChange w:id="3320" w:author="WPS_1731128893" w:date="2025-10-24T15:51:37Z">
              <w:tcPr>
                <w:tcW w:w="1658" w:type="dxa"/>
                <w:vMerge w:val="continue"/>
                <w:vAlign w:val="center"/>
                <w:tcPrChange w:id="3321" w:author="WPS_1731128893" w:date="2025-10-24T15:51:37Z">
                  <w:tcPr>
                    <w:tcW w:w="1658" w:type="dxa"/>
                    <w:vMerge w:val="continue"/>
                    <w:vAlign w:val="center"/>
                  </w:tcPr>
                </w:tcPrChange>
              </w:tcPr>
            </w:tcPrChange>
          </w:tcPr>
          <w:p w14:paraId="5531A063">
            <w:pPr>
              <w:rPr>
                <w:bCs/>
                <w:szCs w:val="21"/>
                <w:highlight w:val="none"/>
              </w:rPr>
            </w:pPr>
          </w:p>
        </w:tc>
        <w:tc>
          <w:tcPr>
            <w:tcW w:w="5734" w:type="dxa"/>
            <w:vAlign w:val="center"/>
            <w:tcPrChange w:id="3322" w:author="WPS_1731128893" w:date="2025-10-24T15:51:37Z">
              <w:tcPr>
                <w:tcW w:w="5734" w:type="dxa"/>
                <w:vAlign w:val="center"/>
                <w:tcPrChange w:id="3323" w:author="WPS_1731128893" w:date="2025-10-24T15:51:37Z">
                  <w:tcPr>
                    <w:tcW w:w="5734" w:type="dxa"/>
                    <w:vAlign w:val="center"/>
                  </w:tcPr>
                </w:tcPrChange>
              </w:tcPr>
            </w:tcPrChange>
          </w:tcPr>
          <w:p w14:paraId="172DC01E">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.3油漆:采用油漆工艺“五底三面”。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045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2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24" w:author="WPS_1731128893" w:date="2025-10-24T15:51:37Z">
            <w:trPr>
              <w:trHeight w:val="170" w:hRule="atLeast"/>
            </w:trPr>
          </w:trPrChange>
        </w:trPr>
        <w:tc>
          <w:tcPr>
            <w:tcW w:w="730" w:type="dxa"/>
            <w:vMerge w:val="continue"/>
            <w:vAlign w:val="center"/>
            <w:tcPrChange w:id="3325" w:author="WPS_1731128893" w:date="2025-10-24T15:51:37Z">
              <w:tcPr>
                <w:tcW w:w="730" w:type="dxa"/>
                <w:vMerge w:val="continue"/>
                <w:vAlign w:val="center"/>
                <w:tcPrChange w:id="3326" w:author="WPS_1731128893" w:date="2025-10-24T15:51:37Z">
                  <w:tcPr>
                    <w:tcW w:w="730" w:type="dxa"/>
                    <w:vMerge w:val="continue"/>
                    <w:vAlign w:val="center"/>
                  </w:tcPr>
                </w:tcPrChange>
              </w:tcPr>
            </w:tcPrChange>
          </w:tcPr>
          <w:p w14:paraId="7E6309F1">
            <w:pPr>
              <w:rPr>
                <w:bCs/>
                <w:szCs w:val="21"/>
                <w:highlight w:val="none"/>
              </w:rPr>
            </w:pPr>
          </w:p>
        </w:tc>
        <w:tc>
          <w:tcPr>
            <w:tcW w:w="1658" w:type="dxa"/>
            <w:vMerge w:val="continue"/>
            <w:vAlign w:val="center"/>
            <w:tcPrChange w:id="3327" w:author="WPS_1731128893" w:date="2025-10-24T15:51:37Z">
              <w:tcPr>
                <w:tcW w:w="1658" w:type="dxa"/>
                <w:vMerge w:val="continue"/>
                <w:vAlign w:val="center"/>
                <w:tcPrChange w:id="3328" w:author="WPS_1731128893" w:date="2025-10-24T15:51:37Z">
                  <w:tcPr>
                    <w:tcW w:w="1658" w:type="dxa"/>
                    <w:vMerge w:val="continue"/>
                    <w:vAlign w:val="center"/>
                  </w:tcPr>
                </w:tcPrChange>
              </w:tcPr>
            </w:tcPrChange>
          </w:tcPr>
          <w:p w14:paraId="57B597E3">
            <w:pPr>
              <w:rPr>
                <w:bCs/>
                <w:szCs w:val="21"/>
                <w:highlight w:val="none"/>
              </w:rPr>
            </w:pPr>
          </w:p>
        </w:tc>
        <w:tc>
          <w:tcPr>
            <w:tcW w:w="5734" w:type="dxa"/>
            <w:vAlign w:val="center"/>
            <w:tcPrChange w:id="3329" w:author="WPS_1731128893" w:date="2025-10-24T15:51:37Z">
              <w:tcPr>
                <w:tcW w:w="5734" w:type="dxa"/>
                <w:vAlign w:val="center"/>
                <w:tcPrChange w:id="3330" w:author="WPS_1731128893" w:date="2025-10-24T15:51:37Z">
                  <w:tcPr>
                    <w:tcW w:w="5734" w:type="dxa"/>
                    <w:vAlign w:val="center"/>
                  </w:tcPr>
                </w:tcPrChange>
              </w:tcPr>
            </w:tcPrChange>
          </w:tcPr>
          <w:p w14:paraId="3398F41F">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.4</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bCs/>
                <w:szCs w:val="21"/>
                <w:highlight w:val="none"/>
                <w:lang w:val="en-US" w:eastAsia="zh-CN"/>
              </w:rPr>
              <w:t>。</w:t>
            </w:r>
            <w:r>
              <w:rPr>
                <w:rFonts w:hint="eastAsia"/>
                <w:bCs/>
                <w:szCs w:val="21"/>
                <w:highlight w:val="none"/>
              </w:rPr>
              <w:t xml:space="preserve"> </w:t>
            </w:r>
          </w:p>
        </w:tc>
      </w:tr>
      <w:tr w14:paraId="26A14C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3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31" w:author="WPS_1731128893" w:date="2025-10-24T15:51:37Z">
            <w:trPr>
              <w:trHeight w:val="170" w:hRule="atLeast"/>
            </w:trPr>
          </w:trPrChange>
        </w:trPr>
        <w:tc>
          <w:tcPr>
            <w:tcW w:w="730" w:type="dxa"/>
            <w:vMerge w:val="continue"/>
            <w:vAlign w:val="center"/>
            <w:tcPrChange w:id="3332" w:author="WPS_1731128893" w:date="2025-10-24T15:51:37Z">
              <w:tcPr>
                <w:tcW w:w="730" w:type="dxa"/>
                <w:vMerge w:val="continue"/>
                <w:vAlign w:val="center"/>
                <w:tcPrChange w:id="3333" w:author="WPS_1731128893" w:date="2025-10-24T15:51:37Z">
                  <w:tcPr>
                    <w:tcW w:w="730" w:type="dxa"/>
                    <w:vMerge w:val="continue"/>
                    <w:vAlign w:val="center"/>
                  </w:tcPr>
                </w:tcPrChange>
              </w:tcPr>
            </w:tcPrChange>
          </w:tcPr>
          <w:p w14:paraId="121BC054">
            <w:pPr>
              <w:rPr>
                <w:bCs/>
                <w:szCs w:val="21"/>
                <w:highlight w:val="none"/>
              </w:rPr>
            </w:pPr>
          </w:p>
        </w:tc>
        <w:tc>
          <w:tcPr>
            <w:tcW w:w="1658" w:type="dxa"/>
            <w:vMerge w:val="continue"/>
            <w:vAlign w:val="center"/>
            <w:tcPrChange w:id="3334" w:author="WPS_1731128893" w:date="2025-10-24T15:51:37Z">
              <w:tcPr>
                <w:tcW w:w="1658" w:type="dxa"/>
                <w:vMerge w:val="continue"/>
                <w:vAlign w:val="center"/>
                <w:tcPrChange w:id="3335" w:author="WPS_1731128893" w:date="2025-10-24T15:51:37Z">
                  <w:tcPr>
                    <w:tcW w:w="1658" w:type="dxa"/>
                    <w:vMerge w:val="continue"/>
                    <w:vAlign w:val="center"/>
                  </w:tcPr>
                </w:tcPrChange>
              </w:tcPr>
            </w:tcPrChange>
          </w:tcPr>
          <w:p w14:paraId="40AA647D">
            <w:pPr>
              <w:rPr>
                <w:bCs/>
                <w:szCs w:val="21"/>
                <w:highlight w:val="none"/>
              </w:rPr>
            </w:pPr>
          </w:p>
        </w:tc>
        <w:tc>
          <w:tcPr>
            <w:tcW w:w="5734" w:type="dxa"/>
            <w:vAlign w:val="center"/>
            <w:tcPrChange w:id="3336" w:author="WPS_1731128893" w:date="2025-10-24T15:51:37Z">
              <w:tcPr>
                <w:tcW w:w="5734" w:type="dxa"/>
                <w:vAlign w:val="center"/>
                <w:tcPrChange w:id="3337" w:author="WPS_1731128893" w:date="2025-10-24T15:51:37Z">
                  <w:tcPr>
                    <w:tcW w:w="5734" w:type="dxa"/>
                    <w:vAlign w:val="center"/>
                  </w:tcPr>
                </w:tcPrChange>
              </w:tcPr>
            </w:tcPrChange>
          </w:tcPr>
          <w:p w14:paraId="2537A060">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.5五金配件：标准五金件，连接应严密、平整、端正、牢固，无崩茬或松动</w:t>
            </w:r>
          </w:p>
        </w:tc>
      </w:tr>
      <w:tr w14:paraId="20EEF1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3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38" w:author="WPS_1731128893" w:date="2025-10-24T15:51:37Z">
            <w:trPr>
              <w:trHeight w:val="170" w:hRule="atLeast"/>
            </w:trPr>
          </w:trPrChange>
        </w:trPr>
        <w:tc>
          <w:tcPr>
            <w:tcW w:w="730" w:type="dxa"/>
            <w:vMerge w:val="continue"/>
            <w:vAlign w:val="center"/>
            <w:tcPrChange w:id="3339" w:author="WPS_1731128893" w:date="2025-10-24T15:51:37Z">
              <w:tcPr>
                <w:tcW w:w="730" w:type="dxa"/>
                <w:vMerge w:val="continue"/>
                <w:vAlign w:val="center"/>
                <w:tcPrChange w:id="3340" w:author="WPS_1731128893" w:date="2025-10-24T15:51:37Z">
                  <w:tcPr>
                    <w:tcW w:w="730" w:type="dxa"/>
                    <w:vMerge w:val="continue"/>
                    <w:vAlign w:val="center"/>
                  </w:tcPr>
                </w:tcPrChange>
              </w:tcPr>
            </w:tcPrChange>
          </w:tcPr>
          <w:p w14:paraId="6ACC384E">
            <w:pPr>
              <w:rPr>
                <w:bCs/>
                <w:szCs w:val="21"/>
                <w:highlight w:val="none"/>
              </w:rPr>
            </w:pPr>
          </w:p>
        </w:tc>
        <w:tc>
          <w:tcPr>
            <w:tcW w:w="1658" w:type="dxa"/>
            <w:vMerge w:val="continue"/>
            <w:vAlign w:val="center"/>
            <w:tcPrChange w:id="3341" w:author="WPS_1731128893" w:date="2025-10-24T15:51:37Z">
              <w:tcPr>
                <w:tcW w:w="1658" w:type="dxa"/>
                <w:vMerge w:val="continue"/>
                <w:vAlign w:val="center"/>
                <w:tcPrChange w:id="3342" w:author="WPS_1731128893" w:date="2025-10-24T15:51:37Z">
                  <w:tcPr>
                    <w:tcW w:w="1658" w:type="dxa"/>
                    <w:vMerge w:val="continue"/>
                    <w:vAlign w:val="center"/>
                  </w:tcPr>
                </w:tcPrChange>
              </w:tcPr>
            </w:tcPrChange>
          </w:tcPr>
          <w:p w14:paraId="376DC0C0">
            <w:pPr>
              <w:rPr>
                <w:bCs/>
                <w:szCs w:val="21"/>
                <w:highlight w:val="none"/>
              </w:rPr>
            </w:pPr>
          </w:p>
        </w:tc>
        <w:tc>
          <w:tcPr>
            <w:tcW w:w="5734" w:type="dxa"/>
            <w:vAlign w:val="center"/>
            <w:tcPrChange w:id="3343" w:author="WPS_1731128893" w:date="2025-10-24T15:51:37Z">
              <w:tcPr>
                <w:tcW w:w="5734" w:type="dxa"/>
                <w:vAlign w:val="center"/>
                <w:tcPrChange w:id="3344" w:author="WPS_1731128893" w:date="2025-10-24T15:51:37Z">
                  <w:tcPr>
                    <w:tcW w:w="5734" w:type="dxa"/>
                    <w:vAlign w:val="center"/>
                  </w:tcPr>
                </w:tcPrChange>
              </w:tcPr>
            </w:tcPrChange>
          </w:tcPr>
          <w:p w14:paraId="51E623A4">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337D1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4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45" w:author="WPS_1731128893" w:date="2025-10-24T15:51:37Z">
            <w:trPr>
              <w:trHeight w:val="170" w:hRule="atLeast"/>
            </w:trPr>
          </w:trPrChange>
        </w:trPr>
        <w:tc>
          <w:tcPr>
            <w:tcW w:w="730" w:type="dxa"/>
            <w:vMerge w:val="restart"/>
            <w:vAlign w:val="center"/>
            <w:tcPrChange w:id="3346" w:author="WPS_1731128893" w:date="2025-10-24T15:51:37Z">
              <w:tcPr>
                <w:tcW w:w="730" w:type="dxa"/>
                <w:vMerge w:val="restart"/>
                <w:vAlign w:val="center"/>
                <w:tcPrChange w:id="3347" w:author="WPS_1731128893" w:date="2025-10-24T15:51:37Z">
                  <w:tcPr>
                    <w:tcW w:w="730" w:type="dxa"/>
                    <w:vMerge w:val="restart"/>
                    <w:vAlign w:val="center"/>
                  </w:tcPr>
                </w:tcPrChange>
              </w:tcPr>
            </w:tcPrChange>
          </w:tcPr>
          <w:p w14:paraId="341E0BE1">
            <w:pP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2</w:t>
            </w:r>
          </w:p>
        </w:tc>
        <w:tc>
          <w:tcPr>
            <w:tcW w:w="1658" w:type="dxa"/>
            <w:vMerge w:val="restart"/>
            <w:vAlign w:val="center"/>
            <w:tcPrChange w:id="3348" w:author="WPS_1731128893" w:date="2025-10-24T15:51:37Z">
              <w:tcPr>
                <w:tcW w:w="1658" w:type="dxa"/>
                <w:vMerge w:val="restart"/>
                <w:vAlign w:val="center"/>
                <w:tcPrChange w:id="3349" w:author="WPS_1731128893" w:date="2025-10-24T15:51:37Z">
                  <w:tcPr>
                    <w:tcW w:w="1658" w:type="dxa"/>
                    <w:vMerge w:val="restart"/>
                    <w:vAlign w:val="center"/>
                  </w:tcPr>
                </w:tcPrChange>
              </w:tcPr>
            </w:tcPrChange>
          </w:tcPr>
          <w:p w14:paraId="1C125929">
            <w:pPr>
              <w:rPr>
                <w:rFonts w:hint="eastAsia"/>
                <w:bCs/>
                <w:szCs w:val="21"/>
                <w:highlight w:val="none"/>
              </w:rPr>
            </w:pPr>
            <w:r>
              <w:rPr>
                <w:rFonts w:hint="eastAsia"/>
                <w:bCs/>
                <w:szCs w:val="21"/>
                <w:highlight w:val="none"/>
              </w:rPr>
              <w:t>实木椅</w:t>
            </w:r>
          </w:p>
          <w:p w14:paraId="2B2485B8">
            <w:pPr>
              <w:rPr>
                <w:rFonts w:hint="eastAsia"/>
                <w:bCs/>
                <w:szCs w:val="21"/>
                <w:highlight w:val="none"/>
              </w:rPr>
            </w:pPr>
            <w:r>
              <w:rPr>
                <w:highlight w:val="none"/>
              </w:rPr>
              <w:drawing>
                <wp:inline distT="0" distB="0" distL="114300" distR="114300">
                  <wp:extent cx="791845" cy="848360"/>
                  <wp:effectExtent l="0" t="0" r="8255" b="2540"/>
                  <wp:docPr id="91351" name="ID_729C6106B69446A289B0C51D68F46D7D" descr="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1" name="ID_729C6106B69446A289B0C51D68F46D7D" descr="86"/>
                          <pic:cNvPicPr>
                            <a:picLocks noChangeAspect="1"/>
                          </pic:cNvPicPr>
                        </pic:nvPicPr>
                        <pic:blipFill>
                          <a:blip r:embed="rId87"/>
                          <a:stretch>
                            <a:fillRect/>
                          </a:stretch>
                        </pic:blipFill>
                        <pic:spPr>
                          <a:xfrm>
                            <a:off x="0" y="0"/>
                            <a:ext cx="791845" cy="848360"/>
                          </a:xfrm>
                          <a:prstGeom prst="rect">
                            <a:avLst/>
                          </a:prstGeom>
                          <a:noFill/>
                          <a:ln w="9525">
                            <a:noFill/>
                          </a:ln>
                        </pic:spPr>
                      </pic:pic>
                    </a:graphicData>
                  </a:graphic>
                </wp:inline>
              </w:drawing>
            </w:r>
          </w:p>
        </w:tc>
        <w:tc>
          <w:tcPr>
            <w:tcW w:w="5734" w:type="dxa"/>
            <w:vAlign w:val="center"/>
            <w:tcPrChange w:id="3350" w:author="WPS_1731128893" w:date="2025-10-24T15:51:37Z">
              <w:tcPr>
                <w:tcW w:w="5734" w:type="dxa"/>
                <w:vAlign w:val="center"/>
                <w:tcPrChange w:id="3351" w:author="WPS_1731128893" w:date="2025-10-24T15:51:37Z">
                  <w:tcPr>
                    <w:tcW w:w="5734" w:type="dxa"/>
                    <w:vAlign w:val="center"/>
                  </w:tcPr>
                </w:tcPrChange>
              </w:tcPr>
            </w:tcPrChange>
          </w:tcPr>
          <w:p w14:paraId="781DA8B0">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1框架：所有部件均选用白蜡木实木制作，所有木材都进行烘干及防蛀处理，无腐朽、无虫眼、无死结；色泽均匀、木材含水率12-15%，无蓝变、腐朽、季节裂纹、开裂、虫蛀，用于产品表面材料不允许有任何木材缺陷，非暴露面可允许存有轻微缺陷；</w:t>
            </w:r>
          </w:p>
        </w:tc>
      </w:tr>
      <w:tr w14:paraId="32DE2C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5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52" w:author="WPS_1731128893" w:date="2025-10-24T15:51:37Z">
            <w:trPr>
              <w:trHeight w:val="170" w:hRule="atLeast"/>
            </w:trPr>
          </w:trPrChange>
        </w:trPr>
        <w:tc>
          <w:tcPr>
            <w:tcW w:w="730" w:type="dxa"/>
            <w:vMerge w:val="continue"/>
            <w:vAlign w:val="center"/>
            <w:tcPrChange w:id="3353" w:author="WPS_1731128893" w:date="2025-10-24T15:51:37Z">
              <w:tcPr>
                <w:tcW w:w="730" w:type="dxa"/>
                <w:vMerge w:val="continue"/>
                <w:vAlign w:val="center"/>
                <w:tcPrChange w:id="3354" w:author="WPS_1731128893" w:date="2025-10-24T15:51:37Z">
                  <w:tcPr>
                    <w:tcW w:w="730" w:type="dxa"/>
                    <w:vMerge w:val="continue"/>
                    <w:vAlign w:val="center"/>
                  </w:tcPr>
                </w:tcPrChange>
              </w:tcPr>
            </w:tcPrChange>
          </w:tcPr>
          <w:p w14:paraId="175050A5">
            <w:pPr>
              <w:jc w:val="center"/>
              <w:rPr>
                <w:bCs/>
                <w:szCs w:val="21"/>
                <w:highlight w:val="none"/>
              </w:rPr>
            </w:pPr>
          </w:p>
        </w:tc>
        <w:tc>
          <w:tcPr>
            <w:tcW w:w="1658" w:type="dxa"/>
            <w:vMerge w:val="continue"/>
            <w:tcPrChange w:id="3355" w:author="WPS_1731128893" w:date="2025-10-24T15:51:37Z">
              <w:tcPr>
                <w:tcW w:w="1658" w:type="dxa"/>
                <w:vMerge w:val="continue"/>
                <w:tcPrChange w:id="3356" w:author="WPS_1731128893" w:date="2025-10-24T15:51:37Z">
                  <w:tcPr>
                    <w:tcW w:w="1658" w:type="dxa"/>
                    <w:vMerge w:val="continue"/>
                  </w:tcPr>
                </w:tcPrChange>
              </w:tcPr>
            </w:tcPrChange>
          </w:tcPr>
          <w:p w14:paraId="3EC42505">
            <w:pPr>
              <w:rPr>
                <w:bCs/>
                <w:szCs w:val="21"/>
                <w:highlight w:val="none"/>
              </w:rPr>
            </w:pPr>
          </w:p>
        </w:tc>
        <w:tc>
          <w:tcPr>
            <w:tcW w:w="5734" w:type="dxa"/>
            <w:tcPrChange w:id="3357" w:author="WPS_1731128893" w:date="2025-10-24T15:51:37Z">
              <w:tcPr>
                <w:tcW w:w="5734" w:type="dxa"/>
                <w:tcPrChange w:id="3358" w:author="WPS_1731128893" w:date="2025-10-24T15:51:37Z">
                  <w:tcPr>
                    <w:tcW w:w="5734" w:type="dxa"/>
                  </w:tcPr>
                </w:tcPrChange>
              </w:tcPr>
            </w:tcPrChange>
          </w:tcPr>
          <w:p w14:paraId="1ADA0D52">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.2面材：用环保人造革（</w:t>
            </w:r>
            <w:r>
              <w:rPr>
                <w:rFonts w:hint="eastAsia"/>
                <w:bCs/>
                <w:szCs w:val="21"/>
                <w:highlight w:val="none"/>
                <w:lang w:val="en-US" w:eastAsia="zh-CN"/>
              </w:rPr>
              <w:t>仿</w:t>
            </w:r>
            <w:r>
              <w:rPr>
                <w:rFonts w:hint="eastAsia"/>
                <w:bCs/>
                <w:szCs w:val="21"/>
                <w:highlight w:val="none"/>
              </w:rPr>
              <w:t>皮），厚度≥1.0mm，经液态浸色及防潮、防污等工艺处理，皮面更加柔软舒适、光泽持久性好，纹理细腻，耐磨损，摩擦色牢度（干擦（500次））≥4级；</w:t>
            </w:r>
          </w:p>
        </w:tc>
      </w:tr>
      <w:tr w14:paraId="13BB1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5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59" w:author="WPS_1731128893" w:date="2025-10-24T15:51:37Z">
            <w:trPr>
              <w:trHeight w:val="170" w:hRule="atLeast"/>
            </w:trPr>
          </w:trPrChange>
        </w:trPr>
        <w:tc>
          <w:tcPr>
            <w:tcW w:w="730" w:type="dxa"/>
            <w:vMerge w:val="continue"/>
            <w:vAlign w:val="center"/>
            <w:tcPrChange w:id="3360" w:author="WPS_1731128893" w:date="2025-10-24T15:51:37Z">
              <w:tcPr>
                <w:tcW w:w="730" w:type="dxa"/>
                <w:vMerge w:val="continue"/>
                <w:vAlign w:val="center"/>
                <w:tcPrChange w:id="3361" w:author="WPS_1731128893" w:date="2025-10-24T15:51:37Z">
                  <w:tcPr>
                    <w:tcW w:w="730" w:type="dxa"/>
                    <w:vMerge w:val="continue"/>
                    <w:vAlign w:val="center"/>
                  </w:tcPr>
                </w:tcPrChange>
              </w:tcPr>
            </w:tcPrChange>
          </w:tcPr>
          <w:p w14:paraId="23CD1956">
            <w:pPr>
              <w:jc w:val="center"/>
              <w:rPr>
                <w:bCs/>
                <w:szCs w:val="21"/>
                <w:highlight w:val="none"/>
              </w:rPr>
            </w:pPr>
          </w:p>
        </w:tc>
        <w:tc>
          <w:tcPr>
            <w:tcW w:w="1658" w:type="dxa"/>
            <w:vMerge w:val="continue"/>
            <w:tcPrChange w:id="3362" w:author="WPS_1731128893" w:date="2025-10-24T15:51:37Z">
              <w:tcPr>
                <w:tcW w:w="1658" w:type="dxa"/>
                <w:vMerge w:val="continue"/>
                <w:tcPrChange w:id="3363" w:author="WPS_1731128893" w:date="2025-10-24T15:51:37Z">
                  <w:tcPr>
                    <w:tcW w:w="1658" w:type="dxa"/>
                    <w:vMerge w:val="continue"/>
                  </w:tcPr>
                </w:tcPrChange>
              </w:tcPr>
            </w:tcPrChange>
          </w:tcPr>
          <w:p w14:paraId="04B4F823">
            <w:pPr>
              <w:rPr>
                <w:bCs/>
                <w:szCs w:val="21"/>
                <w:highlight w:val="none"/>
              </w:rPr>
            </w:pPr>
          </w:p>
        </w:tc>
        <w:tc>
          <w:tcPr>
            <w:tcW w:w="5734" w:type="dxa"/>
            <w:tcPrChange w:id="3364" w:author="WPS_1731128893" w:date="2025-10-24T15:51:37Z">
              <w:tcPr>
                <w:tcW w:w="5734" w:type="dxa"/>
                <w:tcPrChange w:id="3365" w:author="WPS_1731128893" w:date="2025-10-24T15:51:37Z">
                  <w:tcPr>
                    <w:tcW w:w="5734" w:type="dxa"/>
                  </w:tcPr>
                </w:tcPrChange>
              </w:tcPr>
            </w:tcPrChange>
          </w:tcPr>
          <w:p w14:paraId="3B5247D5">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.3海绵：阻燃海绵，坐垫海绵密度40#表面涂有防止老化变形的保护膜,可防氧化,防碎，舒适度强，海绵配比符合人体工学舒适度</w:t>
            </w:r>
            <w:r>
              <w:rPr>
                <w:rFonts w:hint="eastAsia"/>
                <w:bCs/>
                <w:szCs w:val="21"/>
                <w:highlight w:val="none"/>
                <w:lang w:eastAsia="zh-CN"/>
              </w:rPr>
              <w:t>；</w:t>
            </w:r>
          </w:p>
        </w:tc>
      </w:tr>
      <w:tr w14:paraId="3BEEF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6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66" w:author="WPS_1731128893" w:date="2025-10-24T15:51:37Z">
            <w:trPr>
              <w:trHeight w:val="170" w:hRule="atLeast"/>
            </w:trPr>
          </w:trPrChange>
        </w:trPr>
        <w:tc>
          <w:tcPr>
            <w:tcW w:w="730" w:type="dxa"/>
            <w:vMerge w:val="continue"/>
            <w:vAlign w:val="center"/>
            <w:tcPrChange w:id="3367" w:author="WPS_1731128893" w:date="2025-10-24T15:51:37Z">
              <w:tcPr>
                <w:tcW w:w="730" w:type="dxa"/>
                <w:vMerge w:val="continue"/>
                <w:vAlign w:val="center"/>
                <w:tcPrChange w:id="3368" w:author="WPS_1731128893" w:date="2025-10-24T15:51:37Z">
                  <w:tcPr>
                    <w:tcW w:w="730" w:type="dxa"/>
                    <w:vMerge w:val="continue"/>
                    <w:vAlign w:val="center"/>
                  </w:tcPr>
                </w:tcPrChange>
              </w:tcPr>
            </w:tcPrChange>
          </w:tcPr>
          <w:p w14:paraId="51E86293">
            <w:pPr>
              <w:jc w:val="center"/>
              <w:rPr>
                <w:bCs/>
                <w:szCs w:val="21"/>
                <w:highlight w:val="none"/>
              </w:rPr>
            </w:pPr>
          </w:p>
        </w:tc>
        <w:tc>
          <w:tcPr>
            <w:tcW w:w="1658" w:type="dxa"/>
            <w:vMerge w:val="continue"/>
            <w:tcPrChange w:id="3369" w:author="WPS_1731128893" w:date="2025-10-24T15:51:37Z">
              <w:tcPr>
                <w:tcW w:w="1658" w:type="dxa"/>
                <w:vMerge w:val="continue"/>
                <w:tcPrChange w:id="3370" w:author="WPS_1731128893" w:date="2025-10-24T15:51:37Z">
                  <w:tcPr>
                    <w:tcW w:w="1658" w:type="dxa"/>
                    <w:vMerge w:val="continue"/>
                  </w:tcPr>
                </w:tcPrChange>
              </w:tcPr>
            </w:tcPrChange>
          </w:tcPr>
          <w:p w14:paraId="1E002211">
            <w:pPr>
              <w:rPr>
                <w:bCs/>
                <w:szCs w:val="21"/>
                <w:highlight w:val="none"/>
              </w:rPr>
            </w:pPr>
          </w:p>
        </w:tc>
        <w:tc>
          <w:tcPr>
            <w:tcW w:w="5734" w:type="dxa"/>
            <w:tcPrChange w:id="3371" w:author="WPS_1731128893" w:date="2025-10-24T15:51:37Z">
              <w:tcPr>
                <w:tcW w:w="5734" w:type="dxa"/>
                <w:tcPrChange w:id="3372" w:author="WPS_1731128893" w:date="2025-10-24T15:51:37Z">
                  <w:tcPr>
                    <w:tcW w:w="5734" w:type="dxa"/>
                  </w:tcPr>
                </w:tcPrChange>
              </w:tcPr>
            </w:tcPrChange>
          </w:tcPr>
          <w:p w14:paraId="0E5536BA">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.4油漆：采用油漆工艺“五底三面”。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r>
      <w:tr w14:paraId="5779B7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7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73" w:author="WPS_1731128893" w:date="2025-10-24T15:51:37Z">
            <w:trPr>
              <w:trHeight w:val="170" w:hRule="atLeast"/>
            </w:trPr>
          </w:trPrChange>
        </w:trPr>
        <w:tc>
          <w:tcPr>
            <w:tcW w:w="730" w:type="dxa"/>
            <w:vMerge w:val="continue"/>
            <w:vAlign w:val="center"/>
            <w:tcPrChange w:id="3374" w:author="WPS_1731128893" w:date="2025-10-24T15:51:37Z">
              <w:tcPr>
                <w:tcW w:w="730" w:type="dxa"/>
                <w:vMerge w:val="continue"/>
                <w:vAlign w:val="center"/>
                <w:tcPrChange w:id="3375" w:author="WPS_1731128893" w:date="2025-10-24T15:51:37Z">
                  <w:tcPr>
                    <w:tcW w:w="730" w:type="dxa"/>
                    <w:vMerge w:val="continue"/>
                    <w:vAlign w:val="center"/>
                  </w:tcPr>
                </w:tcPrChange>
              </w:tcPr>
            </w:tcPrChange>
          </w:tcPr>
          <w:p w14:paraId="78B7A559">
            <w:pPr>
              <w:jc w:val="center"/>
              <w:rPr>
                <w:bCs/>
                <w:szCs w:val="21"/>
                <w:highlight w:val="none"/>
              </w:rPr>
            </w:pPr>
          </w:p>
        </w:tc>
        <w:tc>
          <w:tcPr>
            <w:tcW w:w="1658" w:type="dxa"/>
            <w:vMerge w:val="continue"/>
            <w:tcPrChange w:id="3376" w:author="WPS_1731128893" w:date="2025-10-24T15:51:37Z">
              <w:tcPr>
                <w:tcW w:w="1658" w:type="dxa"/>
                <w:vMerge w:val="continue"/>
                <w:tcPrChange w:id="3377" w:author="WPS_1731128893" w:date="2025-10-24T15:51:37Z">
                  <w:tcPr>
                    <w:tcW w:w="1658" w:type="dxa"/>
                    <w:vMerge w:val="continue"/>
                  </w:tcPr>
                </w:tcPrChange>
              </w:tcPr>
            </w:tcPrChange>
          </w:tcPr>
          <w:p w14:paraId="39CD3F69">
            <w:pPr>
              <w:rPr>
                <w:bCs/>
                <w:szCs w:val="21"/>
                <w:highlight w:val="none"/>
              </w:rPr>
            </w:pPr>
          </w:p>
        </w:tc>
        <w:tc>
          <w:tcPr>
            <w:tcW w:w="5734" w:type="dxa"/>
            <w:tcPrChange w:id="3378" w:author="WPS_1731128893" w:date="2025-10-24T15:51:37Z">
              <w:tcPr>
                <w:tcW w:w="5734" w:type="dxa"/>
                <w:tcPrChange w:id="3379" w:author="WPS_1731128893" w:date="2025-10-24T15:51:37Z">
                  <w:tcPr>
                    <w:tcW w:w="5734" w:type="dxa"/>
                  </w:tcPr>
                </w:tcPrChange>
              </w:tcPr>
            </w:tcPrChange>
          </w:tcPr>
          <w:p w14:paraId="23867E67">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.5款式结构：椅子呈U形状造型，上端开榫连结扶手，外侧倒圆边；</w:t>
            </w:r>
          </w:p>
        </w:tc>
      </w:tr>
      <w:tr w14:paraId="61D0E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8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80" w:author="WPS_1731128893" w:date="2025-10-24T15:51:37Z">
            <w:trPr>
              <w:trHeight w:val="170" w:hRule="atLeast"/>
            </w:trPr>
          </w:trPrChange>
        </w:trPr>
        <w:tc>
          <w:tcPr>
            <w:tcW w:w="730" w:type="dxa"/>
            <w:vMerge w:val="continue"/>
            <w:vAlign w:val="center"/>
            <w:tcPrChange w:id="3381" w:author="WPS_1731128893" w:date="2025-10-24T15:51:37Z">
              <w:tcPr>
                <w:tcW w:w="730" w:type="dxa"/>
                <w:vMerge w:val="continue"/>
                <w:vAlign w:val="center"/>
                <w:tcPrChange w:id="3382" w:author="WPS_1731128893" w:date="2025-10-24T15:51:37Z">
                  <w:tcPr>
                    <w:tcW w:w="730" w:type="dxa"/>
                    <w:vMerge w:val="continue"/>
                    <w:vAlign w:val="center"/>
                  </w:tcPr>
                </w:tcPrChange>
              </w:tcPr>
            </w:tcPrChange>
          </w:tcPr>
          <w:p w14:paraId="23EBD8F8">
            <w:pPr>
              <w:jc w:val="center"/>
              <w:rPr>
                <w:bCs/>
                <w:szCs w:val="21"/>
                <w:highlight w:val="none"/>
              </w:rPr>
            </w:pPr>
          </w:p>
        </w:tc>
        <w:tc>
          <w:tcPr>
            <w:tcW w:w="1658" w:type="dxa"/>
            <w:vMerge w:val="continue"/>
            <w:tcPrChange w:id="3383" w:author="WPS_1731128893" w:date="2025-10-24T15:51:37Z">
              <w:tcPr>
                <w:tcW w:w="1658" w:type="dxa"/>
                <w:vMerge w:val="continue"/>
                <w:tcPrChange w:id="3384" w:author="WPS_1731128893" w:date="2025-10-24T15:51:37Z">
                  <w:tcPr>
                    <w:tcW w:w="1658" w:type="dxa"/>
                    <w:vMerge w:val="continue"/>
                  </w:tcPr>
                </w:tcPrChange>
              </w:tcPr>
            </w:tcPrChange>
          </w:tcPr>
          <w:p w14:paraId="2B69FD9C">
            <w:pPr>
              <w:rPr>
                <w:bCs/>
                <w:szCs w:val="21"/>
                <w:highlight w:val="none"/>
              </w:rPr>
            </w:pPr>
          </w:p>
        </w:tc>
        <w:tc>
          <w:tcPr>
            <w:tcW w:w="5734" w:type="dxa"/>
            <w:tcPrChange w:id="3385" w:author="WPS_1731128893" w:date="2025-10-24T15:51:37Z">
              <w:tcPr>
                <w:tcW w:w="5734" w:type="dxa"/>
                <w:tcPrChange w:id="3386" w:author="WPS_1731128893" w:date="2025-10-24T15:51:37Z">
                  <w:tcPr>
                    <w:tcW w:w="5734" w:type="dxa"/>
                  </w:tcPr>
                </w:tcPrChange>
              </w:tcPr>
            </w:tcPrChange>
          </w:tcPr>
          <w:p w14:paraId="3EBEE162">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6制作工艺：断面整齐，切角部件、镂槽边角、孔边及线条要平整光滑，不允许有毛刺、崩缺、跳刀、波浪印现象；木榫与榫孔连接位需要贴切配合，无间隙。木榫长度应是插入木方的厚度1/2以上，孔深度是木榫长度的+0.15mm；槽、榫位处需上胶且胶水要均匀充足，以保证家具牢固；产品连接位要求紧密，无间隙，其对角线尺寸应一致，最大误差为±2mm；白胚打磨至光滑，无迹无痕而透底。所有砂磨必须顺着木纹方向，板面上不能有横向砂印出现；</w:t>
            </w:r>
          </w:p>
        </w:tc>
      </w:tr>
      <w:tr w14:paraId="6C7C2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8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87" w:author="WPS_1731128893" w:date="2025-10-24T15:51:37Z">
            <w:trPr>
              <w:trHeight w:val="170" w:hRule="atLeast"/>
            </w:trPr>
          </w:trPrChange>
        </w:trPr>
        <w:tc>
          <w:tcPr>
            <w:tcW w:w="730" w:type="dxa"/>
            <w:vMerge w:val="continue"/>
            <w:vAlign w:val="center"/>
            <w:tcPrChange w:id="3388" w:author="WPS_1731128893" w:date="2025-10-24T15:51:37Z">
              <w:tcPr>
                <w:tcW w:w="730" w:type="dxa"/>
                <w:vMerge w:val="continue"/>
                <w:vAlign w:val="center"/>
                <w:tcPrChange w:id="3389" w:author="WPS_1731128893" w:date="2025-10-24T15:51:37Z">
                  <w:tcPr>
                    <w:tcW w:w="730" w:type="dxa"/>
                    <w:vMerge w:val="continue"/>
                    <w:vAlign w:val="center"/>
                  </w:tcPr>
                </w:tcPrChange>
              </w:tcPr>
            </w:tcPrChange>
          </w:tcPr>
          <w:p w14:paraId="4CA7F2B9">
            <w:pPr>
              <w:jc w:val="center"/>
              <w:rPr>
                <w:bCs/>
                <w:szCs w:val="21"/>
                <w:highlight w:val="none"/>
              </w:rPr>
            </w:pPr>
          </w:p>
        </w:tc>
        <w:tc>
          <w:tcPr>
            <w:tcW w:w="1658" w:type="dxa"/>
            <w:vMerge w:val="continue"/>
            <w:tcPrChange w:id="3390" w:author="WPS_1731128893" w:date="2025-10-24T15:51:37Z">
              <w:tcPr>
                <w:tcW w:w="1658" w:type="dxa"/>
                <w:vMerge w:val="continue"/>
                <w:tcPrChange w:id="3391" w:author="WPS_1731128893" w:date="2025-10-24T15:51:37Z">
                  <w:tcPr>
                    <w:tcW w:w="1658" w:type="dxa"/>
                    <w:vMerge w:val="continue"/>
                  </w:tcPr>
                </w:tcPrChange>
              </w:tcPr>
            </w:tcPrChange>
          </w:tcPr>
          <w:p w14:paraId="0123591D">
            <w:pPr>
              <w:rPr>
                <w:bCs/>
                <w:szCs w:val="21"/>
                <w:highlight w:val="none"/>
              </w:rPr>
            </w:pPr>
          </w:p>
        </w:tc>
        <w:tc>
          <w:tcPr>
            <w:tcW w:w="5734" w:type="dxa"/>
            <w:tcPrChange w:id="3392" w:author="WPS_1731128893" w:date="2025-10-24T15:51:37Z">
              <w:tcPr>
                <w:tcW w:w="5734" w:type="dxa"/>
                <w:tcPrChange w:id="3393" w:author="WPS_1731128893" w:date="2025-10-24T15:51:37Z">
                  <w:tcPr>
                    <w:tcW w:w="5734" w:type="dxa"/>
                  </w:tcPr>
                </w:tcPrChange>
              </w:tcPr>
            </w:tcPrChange>
          </w:tcPr>
          <w:p w14:paraId="5B1B9364">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.7</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bCs/>
                <w:szCs w:val="21"/>
                <w:highlight w:val="none"/>
                <w:lang w:val="en-US" w:eastAsia="zh-CN"/>
              </w:rPr>
              <w:t>。</w:t>
            </w:r>
          </w:p>
        </w:tc>
      </w:tr>
      <w:tr w14:paraId="5E8BA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39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394" w:author="WPS_1731128893" w:date="2025-10-24T15:51:37Z">
            <w:trPr>
              <w:trHeight w:val="170" w:hRule="atLeast"/>
            </w:trPr>
          </w:trPrChange>
        </w:trPr>
        <w:tc>
          <w:tcPr>
            <w:tcW w:w="730" w:type="dxa"/>
            <w:vMerge w:val="continue"/>
            <w:vAlign w:val="center"/>
            <w:tcPrChange w:id="3395" w:author="WPS_1731128893" w:date="2025-10-24T15:51:37Z">
              <w:tcPr>
                <w:tcW w:w="730" w:type="dxa"/>
                <w:vMerge w:val="continue"/>
                <w:vAlign w:val="center"/>
                <w:tcPrChange w:id="3396" w:author="WPS_1731128893" w:date="2025-10-24T15:51:37Z">
                  <w:tcPr>
                    <w:tcW w:w="730" w:type="dxa"/>
                    <w:vMerge w:val="continue"/>
                    <w:vAlign w:val="center"/>
                  </w:tcPr>
                </w:tcPrChange>
              </w:tcPr>
            </w:tcPrChange>
          </w:tcPr>
          <w:p w14:paraId="56E530A9">
            <w:pPr>
              <w:jc w:val="center"/>
              <w:rPr>
                <w:bCs/>
                <w:szCs w:val="21"/>
                <w:highlight w:val="none"/>
              </w:rPr>
            </w:pPr>
          </w:p>
        </w:tc>
        <w:tc>
          <w:tcPr>
            <w:tcW w:w="1658" w:type="dxa"/>
            <w:vMerge w:val="continue"/>
            <w:tcPrChange w:id="3397" w:author="WPS_1731128893" w:date="2025-10-24T15:51:37Z">
              <w:tcPr>
                <w:tcW w:w="1658" w:type="dxa"/>
                <w:vMerge w:val="continue"/>
                <w:tcPrChange w:id="3398" w:author="WPS_1731128893" w:date="2025-10-24T15:51:37Z">
                  <w:tcPr>
                    <w:tcW w:w="1658" w:type="dxa"/>
                    <w:vMerge w:val="continue"/>
                  </w:tcPr>
                </w:tcPrChange>
              </w:tcPr>
            </w:tcPrChange>
          </w:tcPr>
          <w:p w14:paraId="2DF41DC4">
            <w:pPr>
              <w:rPr>
                <w:bCs/>
                <w:szCs w:val="21"/>
                <w:highlight w:val="none"/>
              </w:rPr>
            </w:pPr>
          </w:p>
        </w:tc>
        <w:tc>
          <w:tcPr>
            <w:tcW w:w="5734" w:type="dxa"/>
            <w:tcPrChange w:id="3399" w:author="WPS_1731128893" w:date="2025-10-24T15:51:37Z">
              <w:tcPr>
                <w:tcW w:w="5734" w:type="dxa"/>
                <w:tcPrChange w:id="3400" w:author="WPS_1731128893" w:date="2025-10-24T15:51:37Z">
                  <w:tcPr>
                    <w:tcW w:w="5734" w:type="dxa"/>
                  </w:tcPr>
                </w:tcPrChange>
              </w:tcPr>
            </w:tcPrChange>
          </w:tcPr>
          <w:p w14:paraId="184B4CE2">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.8成品符合GB/T 3324-2017《木家具通用技术条件》标准要求，木材含水率8%-16.3%，木制件外观符合要求，椅凳类强度和耐久性符合要求，椅凳类稳定性符合要求，甲醛释放量≤0.05㎎/m³，</w:t>
            </w:r>
            <w:r>
              <w:rPr>
                <w:rFonts w:hint="eastAsia"/>
                <w:bCs/>
                <w:szCs w:val="21"/>
                <w:highlight w:val="none"/>
                <w:lang w:val="en-US" w:eastAsia="zh-CN"/>
              </w:rPr>
              <w:t>挥发性有机化合物</w:t>
            </w:r>
            <w:r>
              <w:rPr>
                <w:rFonts w:hint="eastAsia"/>
                <w:bCs/>
                <w:szCs w:val="21"/>
                <w:highlight w:val="none"/>
              </w:rPr>
              <w:t>未检出，可迁移</w:t>
            </w:r>
            <w:r>
              <w:rPr>
                <w:rFonts w:hint="eastAsia"/>
                <w:bCs/>
                <w:szCs w:val="21"/>
                <w:highlight w:val="none"/>
                <w:lang w:val="en-US" w:eastAsia="zh-CN"/>
              </w:rPr>
              <w:t>有害</w:t>
            </w:r>
            <w:r>
              <w:rPr>
                <w:rFonts w:hint="eastAsia"/>
                <w:bCs/>
                <w:szCs w:val="21"/>
                <w:highlight w:val="none"/>
              </w:rPr>
              <w:t>元素（铅、镉、铬、汞、锑、硒、砷）未检出，</w:t>
            </w:r>
            <w:r>
              <w:rPr>
                <w:rFonts w:hint="eastAsia"/>
                <w:bCs/>
                <w:szCs w:val="21"/>
                <w:highlight w:val="none"/>
                <w:lang w:val="en-US" w:eastAsia="zh-CN"/>
              </w:rPr>
              <w:t>可分解芳香胺染料</w:t>
            </w:r>
            <w:r>
              <w:rPr>
                <w:rFonts w:hint="eastAsia"/>
                <w:bCs/>
                <w:szCs w:val="21"/>
                <w:highlight w:val="none"/>
              </w:rPr>
              <w:t>未检出。</w:t>
            </w:r>
          </w:p>
        </w:tc>
      </w:tr>
      <w:tr w14:paraId="7BF44A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0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01" w:author="WPS_1731128893" w:date="2025-10-24T15:51:37Z">
            <w:trPr>
              <w:trHeight w:val="170" w:hRule="atLeast"/>
            </w:trPr>
          </w:trPrChange>
        </w:trPr>
        <w:tc>
          <w:tcPr>
            <w:tcW w:w="730" w:type="dxa"/>
            <w:vMerge w:val="continue"/>
            <w:vAlign w:val="center"/>
            <w:tcPrChange w:id="3402" w:author="WPS_1731128893" w:date="2025-10-24T15:51:37Z">
              <w:tcPr>
                <w:tcW w:w="730" w:type="dxa"/>
                <w:vMerge w:val="continue"/>
                <w:vAlign w:val="center"/>
                <w:tcPrChange w:id="3403" w:author="WPS_1731128893" w:date="2025-10-24T15:51:37Z">
                  <w:tcPr>
                    <w:tcW w:w="730" w:type="dxa"/>
                    <w:vMerge w:val="continue"/>
                    <w:vAlign w:val="center"/>
                  </w:tcPr>
                </w:tcPrChange>
              </w:tcPr>
            </w:tcPrChange>
          </w:tcPr>
          <w:p w14:paraId="60C46991">
            <w:pPr>
              <w:jc w:val="center"/>
              <w:rPr>
                <w:bCs/>
                <w:szCs w:val="21"/>
                <w:highlight w:val="none"/>
              </w:rPr>
            </w:pPr>
          </w:p>
        </w:tc>
        <w:tc>
          <w:tcPr>
            <w:tcW w:w="1658" w:type="dxa"/>
            <w:vMerge w:val="continue"/>
            <w:tcPrChange w:id="3404" w:author="WPS_1731128893" w:date="2025-10-24T15:51:37Z">
              <w:tcPr>
                <w:tcW w:w="1658" w:type="dxa"/>
                <w:vMerge w:val="continue"/>
                <w:tcPrChange w:id="3405" w:author="WPS_1731128893" w:date="2025-10-24T15:51:37Z">
                  <w:tcPr>
                    <w:tcW w:w="1658" w:type="dxa"/>
                    <w:vMerge w:val="continue"/>
                  </w:tcPr>
                </w:tcPrChange>
              </w:tcPr>
            </w:tcPrChange>
          </w:tcPr>
          <w:p w14:paraId="54854F4C">
            <w:pPr>
              <w:rPr>
                <w:bCs/>
                <w:szCs w:val="21"/>
                <w:highlight w:val="none"/>
              </w:rPr>
            </w:pPr>
          </w:p>
        </w:tc>
        <w:tc>
          <w:tcPr>
            <w:tcW w:w="5734" w:type="dxa"/>
            <w:tcPrChange w:id="3406" w:author="WPS_1731128893" w:date="2025-10-24T15:51:37Z">
              <w:tcPr>
                <w:tcW w:w="5734" w:type="dxa"/>
                <w:tcPrChange w:id="3407" w:author="WPS_1731128893" w:date="2025-10-24T15:51:37Z">
                  <w:tcPr>
                    <w:tcW w:w="5734" w:type="dxa"/>
                  </w:tcPr>
                </w:tcPrChange>
              </w:tcPr>
            </w:tcPrChange>
          </w:tcPr>
          <w:p w14:paraId="4C6E7EC6">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.9尺寸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*625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3C6979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0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08" w:author="WPS_1731128893" w:date="2025-10-24T15:51:37Z">
            <w:trPr>
              <w:trHeight w:val="170" w:hRule="atLeast"/>
            </w:trPr>
          </w:trPrChange>
        </w:trPr>
        <w:tc>
          <w:tcPr>
            <w:tcW w:w="730" w:type="dxa"/>
            <w:vMerge w:val="restart"/>
            <w:vAlign w:val="center"/>
            <w:tcPrChange w:id="3409" w:author="WPS_1731128893" w:date="2025-10-24T15:51:37Z">
              <w:tcPr>
                <w:tcW w:w="730" w:type="dxa"/>
                <w:vMerge w:val="restart"/>
                <w:vAlign w:val="center"/>
                <w:tcPrChange w:id="3410" w:author="WPS_1731128893" w:date="2025-10-24T15:51:37Z">
                  <w:tcPr>
                    <w:tcW w:w="730" w:type="dxa"/>
                    <w:vMerge w:val="restart"/>
                    <w:vAlign w:val="center"/>
                  </w:tcPr>
                </w:tcPrChange>
              </w:tcPr>
            </w:tcPrChange>
          </w:tcPr>
          <w:p w14:paraId="25F89B2F">
            <w:pPr>
              <w:jc w:val="cente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3</w:t>
            </w:r>
          </w:p>
        </w:tc>
        <w:tc>
          <w:tcPr>
            <w:tcW w:w="1658" w:type="dxa"/>
            <w:vMerge w:val="restart"/>
            <w:tcPrChange w:id="3411" w:author="WPS_1731128893" w:date="2025-10-24T15:51:37Z">
              <w:tcPr>
                <w:tcW w:w="1658" w:type="dxa"/>
                <w:vMerge w:val="restart"/>
                <w:tcPrChange w:id="3412" w:author="WPS_1731128893" w:date="2025-10-24T15:51:37Z">
                  <w:tcPr>
                    <w:tcW w:w="1658" w:type="dxa"/>
                    <w:vMerge w:val="restart"/>
                  </w:tcPr>
                </w:tcPrChange>
              </w:tcPr>
            </w:tcPrChange>
          </w:tcPr>
          <w:p w14:paraId="3E02661D">
            <w:pPr>
              <w:rPr>
                <w:bCs/>
                <w:szCs w:val="21"/>
                <w:highlight w:val="none"/>
              </w:rPr>
            </w:pPr>
          </w:p>
          <w:p w14:paraId="640EB4B7">
            <w:pPr>
              <w:rPr>
                <w:bCs/>
                <w:szCs w:val="21"/>
                <w:highlight w:val="none"/>
              </w:rPr>
            </w:pPr>
          </w:p>
          <w:p w14:paraId="46F256D7">
            <w:pPr>
              <w:rPr>
                <w:bCs/>
                <w:szCs w:val="21"/>
                <w:highlight w:val="none"/>
              </w:rPr>
            </w:pPr>
          </w:p>
          <w:p w14:paraId="50837C51">
            <w:pPr>
              <w:rPr>
                <w:bCs/>
                <w:szCs w:val="21"/>
                <w:highlight w:val="none"/>
              </w:rPr>
            </w:pPr>
          </w:p>
          <w:p w14:paraId="3B8D82DA">
            <w:pPr>
              <w:rPr>
                <w:bCs/>
                <w:szCs w:val="21"/>
                <w:highlight w:val="none"/>
              </w:rPr>
            </w:pPr>
          </w:p>
          <w:p w14:paraId="2FBC6104">
            <w:pPr>
              <w:rPr>
                <w:rFonts w:hint="eastAsia"/>
                <w:bCs/>
                <w:szCs w:val="21"/>
                <w:highlight w:val="none"/>
              </w:rPr>
            </w:pPr>
            <w:r>
              <w:rPr>
                <w:rFonts w:hint="eastAsia"/>
                <w:bCs/>
                <w:szCs w:val="21"/>
                <w:highlight w:val="none"/>
              </w:rPr>
              <w:t>阅览灯</w:t>
            </w:r>
          </w:p>
          <w:p w14:paraId="19C9C9FE">
            <w:pPr>
              <w:rPr>
                <w:rFonts w:hint="eastAsia"/>
                <w:bCs/>
                <w:szCs w:val="21"/>
                <w:highlight w:val="none"/>
              </w:rPr>
            </w:pPr>
            <w:r>
              <w:rPr>
                <w:rFonts w:hint="eastAsia" w:eastAsia="宋体"/>
                <w:bCs/>
                <w:szCs w:val="21"/>
                <w:highlight w:val="none"/>
                <w:lang w:eastAsia="zh-CN"/>
              </w:rPr>
              <w:drawing>
                <wp:inline distT="0" distB="0" distL="114300" distR="114300">
                  <wp:extent cx="962025" cy="387985"/>
                  <wp:effectExtent l="0" t="0" r="3175" b="5715"/>
                  <wp:docPr id="4" name="图片 4" descr="f28a8b317e91819d0346f8fa44961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28a8b317e91819d0346f8fa449610bf"/>
                          <pic:cNvPicPr>
                            <a:picLocks noChangeAspect="1"/>
                          </pic:cNvPicPr>
                        </pic:nvPicPr>
                        <pic:blipFill>
                          <a:blip r:embed="rId88"/>
                          <a:stretch>
                            <a:fillRect/>
                          </a:stretch>
                        </pic:blipFill>
                        <pic:spPr>
                          <a:xfrm>
                            <a:off x="0" y="0"/>
                            <a:ext cx="962025" cy="387985"/>
                          </a:xfrm>
                          <a:prstGeom prst="rect">
                            <a:avLst/>
                          </a:prstGeom>
                        </pic:spPr>
                      </pic:pic>
                    </a:graphicData>
                  </a:graphic>
                </wp:inline>
              </w:drawing>
            </w:r>
          </w:p>
        </w:tc>
        <w:tc>
          <w:tcPr>
            <w:tcW w:w="5734" w:type="dxa"/>
            <w:tcPrChange w:id="3413" w:author="WPS_1731128893" w:date="2025-10-24T15:51:37Z">
              <w:tcPr>
                <w:tcW w:w="5734" w:type="dxa"/>
                <w:tcPrChange w:id="3414" w:author="WPS_1731128893" w:date="2025-10-24T15:51:37Z">
                  <w:tcPr>
                    <w:tcW w:w="5734" w:type="dxa"/>
                  </w:tcPr>
                </w:tcPrChange>
              </w:tcPr>
            </w:tcPrChange>
          </w:tcPr>
          <w:p w14:paraId="59EB7C72">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.1灯架材质：铝型材；</w:t>
            </w:r>
          </w:p>
        </w:tc>
      </w:tr>
      <w:tr w14:paraId="187FCE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1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15" w:author="WPS_1731128893" w:date="2025-10-24T15:51:37Z">
            <w:trPr>
              <w:trHeight w:val="170" w:hRule="atLeast"/>
            </w:trPr>
          </w:trPrChange>
        </w:trPr>
        <w:tc>
          <w:tcPr>
            <w:tcW w:w="730" w:type="dxa"/>
            <w:vMerge w:val="continue"/>
            <w:vAlign w:val="center"/>
            <w:tcPrChange w:id="3416" w:author="WPS_1731128893" w:date="2025-10-24T15:51:37Z">
              <w:tcPr>
                <w:tcW w:w="730" w:type="dxa"/>
                <w:vMerge w:val="continue"/>
                <w:vAlign w:val="center"/>
                <w:tcPrChange w:id="3417" w:author="WPS_1731128893" w:date="2025-10-24T15:51:37Z">
                  <w:tcPr>
                    <w:tcW w:w="730" w:type="dxa"/>
                    <w:vMerge w:val="continue"/>
                    <w:vAlign w:val="center"/>
                  </w:tcPr>
                </w:tcPrChange>
              </w:tcPr>
            </w:tcPrChange>
          </w:tcPr>
          <w:p w14:paraId="403015A6">
            <w:pPr>
              <w:jc w:val="center"/>
              <w:rPr>
                <w:bCs/>
                <w:szCs w:val="21"/>
                <w:highlight w:val="none"/>
              </w:rPr>
            </w:pPr>
          </w:p>
        </w:tc>
        <w:tc>
          <w:tcPr>
            <w:tcW w:w="1658" w:type="dxa"/>
            <w:vMerge w:val="continue"/>
            <w:tcPrChange w:id="3418" w:author="WPS_1731128893" w:date="2025-10-24T15:51:37Z">
              <w:tcPr>
                <w:tcW w:w="1658" w:type="dxa"/>
                <w:vMerge w:val="continue"/>
                <w:tcPrChange w:id="3419" w:author="WPS_1731128893" w:date="2025-10-24T15:51:37Z">
                  <w:tcPr>
                    <w:tcW w:w="1658" w:type="dxa"/>
                    <w:vMerge w:val="continue"/>
                  </w:tcPr>
                </w:tcPrChange>
              </w:tcPr>
            </w:tcPrChange>
          </w:tcPr>
          <w:p w14:paraId="7DD739BA">
            <w:pPr>
              <w:rPr>
                <w:bCs/>
                <w:szCs w:val="21"/>
                <w:highlight w:val="none"/>
              </w:rPr>
            </w:pPr>
          </w:p>
        </w:tc>
        <w:tc>
          <w:tcPr>
            <w:tcW w:w="5734" w:type="dxa"/>
            <w:tcPrChange w:id="3420" w:author="WPS_1731128893" w:date="2025-10-24T15:51:37Z">
              <w:tcPr>
                <w:tcW w:w="5734" w:type="dxa"/>
                <w:tcPrChange w:id="3421" w:author="WPS_1731128893" w:date="2025-10-24T15:51:37Z">
                  <w:tcPr>
                    <w:tcW w:w="5734" w:type="dxa"/>
                  </w:tcPr>
                </w:tcPrChange>
              </w:tcPr>
            </w:tcPrChange>
          </w:tcPr>
          <w:p w14:paraId="4EE71AA4">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.2颜色：整体颜色为白色，静电喷塑；</w:t>
            </w:r>
          </w:p>
        </w:tc>
      </w:tr>
      <w:tr w14:paraId="2ED934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2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22" w:author="WPS_1731128893" w:date="2025-10-24T15:51:37Z">
            <w:trPr>
              <w:trHeight w:val="170" w:hRule="atLeast"/>
            </w:trPr>
          </w:trPrChange>
        </w:trPr>
        <w:tc>
          <w:tcPr>
            <w:tcW w:w="730" w:type="dxa"/>
            <w:vMerge w:val="continue"/>
            <w:vAlign w:val="center"/>
            <w:tcPrChange w:id="3423" w:author="WPS_1731128893" w:date="2025-10-24T15:51:37Z">
              <w:tcPr>
                <w:tcW w:w="730" w:type="dxa"/>
                <w:vMerge w:val="continue"/>
                <w:vAlign w:val="center"/>
                <w:tcPrChange w:id="3424" w:author="WPS_1731128893" w:date="2025-10-24T15:51:37Z">
                  <w:tcPr>
                    <w:tcW w:w="730" w:type="dxa"/>
                    <w:vMerge w:val="continue"/>
                    <w:vAlign w:val="center"/>
                  </w:tcPr>
                </w:tcPrChange>
              </w:tcPr>
            </w:tcPrChange>
          </w:tcPr>
          <w:p w14:paraId="4980CB42">
            <w:pPr>
              <w:jc w:val="center"/>
              <w:rPr>
                <w:bCs/>
                <w:szCs w:val="21"/>
                <w:highlight w:val="none"/>
              </w:rPr>
            </w:pPr>
          </w:p>
        </w:tc>
        <w:tc>
          <w:tcPr>
            <w:tcW w:w="1658" w:type="dxa"/>
            <w:vMerge w:val="continue"/>
            <w:tcPrChange w:id="3425" w:author="WPS_1731128893" w:date="2025-10-24T15:51:37Z">
              <w:tcPr>
                <w:tcW w:w="1658" w:type="dxa"/>
                <w:vMerge w:val="continue"/>
                <w:tcPrChange w:id="3426" w:author="WPS_1731128893" w:date="2025-10-24T15:51:37Z">
                  <w:tcPr>
                    <w:tcW w:w="1658" w:type="dxa"/>
                    <w:vMerge w:val="continue"/>
                  </w:tcPr>
                </w:tcPrChange>
              </w:tcPr>
            </w:tcPrChange>
          </w:tcPr>
          <w:p w14:paraId="66A71863">
            <w:pPr>
              <w:rPr>
                <w:bCs/>
                <w:szCs w:val="21"/>
                <w:highlight w:val="none"/>
              </w:rPr>
            </w:pPr>
          </w:p>
        </w:tc>
        <w:tc>
          <w:tcPr>
            <w:tcW w:w="5734" w:type="dxa"/>
            <w:tcPrChange w:id="3427" w:author="WPS_1731128893" w:date="2025-10-24T15:51:37Z">
              <w:tcPr>
                <w:tcW w:w="5734" w:type="dxa"/>
                <w:tcPrChange w:id="3428" w:author="WPS_1731128893" w:date="2025-10-24T15:51:37Z">
                  <w:tcPr>
                    <w:tcW w:w="5734" w:type="dxa"/>
                  </w:tcPr>
                </w:tcPrChange>
              </w:tcPr>
            </w:tcPrChange>
          </w:tcPr>
          <w:p w14:paraId="7E97AEC8">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.3智能阅览灯高度：顶部距离桌面456mm，长度1</w:t>
            </w:r>
            <w:r>
              <w:rPr>
                <w:rFonts w:hint="eastAsia"/>
                <w:bCs/>
                <w:szCs w:val="21"/>
                <w:highlight w:val="none"/>
                <w:lang w:val="en-US" w:eastAsia="zh-CN"/>
              </w:rPr>
              <w:t>6</w:t>
            </w:r>
            <w:r>
              <w:rPr>
                <w:rFonts w:hint="eastAsia"/>
                <w:bCs/>
                <w:szCs w:val="21"/>
                <w:highlight w:val="none"/>
              </w:rPr>
              <w:t>76mm；立柱正面79mm，侧面59mm。</w:t>
            </w:r>
          </w:p>
        </w:tc>
      </w:tr>
      <w:tr w14:paraId="1D269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29"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29" w:author="WPS_1731128893" w:date="2025-10-24T15:51:37Z">
            <w:trPr>
              <w:trHeight w:val="170" w:hRule="atLeast"/>
            </w:trPr>
          </w:trPrChange>
        </w:trPr>
        <w:tc>
          <w:tcPr>
            <w:tcW w:w="730" w:type="dxa"/>
            <w:vMerge w:val="continue"/>
            <w:vAlign w:val="center"/>
            <w:tcPrChange w:id="3430" w:author="WPS_1731128893" w:date="2025-10-24T15:51:37Z">
              <w:tcPr>
                <w:tcW w:w="730" w:type="dxa"/>
                <w:vMerge w:val="continue"/>
                <w:vAlign w:val="center"/>
                <w:tcPrChange w:id="3431" w:author="WPS_1731128893" w:date="2025-10-24T15:51:37Z">
                  <w:tcPr>
                    <w:tcW w:w="730" w:type="dxa"/>
                    <w:vMerge w:val="continue"/>
                    <w:vAlign w:val="center"/>
                  </w:tcPr>
                </w:tcPrChange>
              </w:tcPr>
            </w:tcPrChange>
          </w:tcPr>
          <w:p w14:paraId="17D7365A">
            <w:pPr>
              <w:jc w:val="center"/>
              <w:rPr>
                <w:bCs/>
                <w:szCs w:val="21"/>
                <w:highlight w:val="none"/>
              </w:rPr>
            </w:pPr>
          </w:p>
        </w:tc>
        <w:tc>
          <w:tcPr>
            <w:tcW w:w="1658" w:type="dxa"/>
            <w:vMerge w:val="continue"/>
            <w:tcPrChange w:id="3432" w:author="WPS_1731128893" w:date="2025-10-24T15:51:37Z">
              <w:tcPr>
                <w:tcW w:w="1658" w:type="dxa"/>
                <w:vMerge w:val="continue"/>
                <w:tcPrChange w:id="3433" w:author="WPS_1731128893" w:date="2025-10-24T15:51:37Z">
                  <w:tcPr>
                    <w:tcW w:w="1658" w:type="dxa"/>
                    <w:vMerge w:val="continue"/>
                  </w:tcPr>
                </w:tcPrChange>
              </w:tcPr>
            </w:tcPrChange>
          </w:tcPr>
          <w:p w14:paraId="09E1FFD8">
            <w:pPr>
              <w:rPr>
                <w:bCs/>
                <w:szCs w:val="21"/>
                <w:highlight w:val="none"/>
              </w:rPr>
            </w:pPr>
          </w:p>
        </w:tc>
        <w:tc>
          <w:tcPr>
            <w:tcW w:w="5734" w:type="dxa"/>
            <w:tcPrChange w:id="3434" w:author="WPS_1731128893" w:date="2025-10-24T15:51:37Z">
              <w:tcPr>
                <w:tcW w:w="5734" w:type="dxa"/>
                <w:tcPrChange w:id="3435" w:author="WPS_1731128893" w:date="2025-10-24T15:51:37Z">
                  <w:tcPr>
                    <w:tcW w:w="5734" w:type="dxa"/>
                  </w:tcPr>
                </w:tcPrChange>
              </w:tcPr>
            </w:tcPrChange>
          </w:tcPr>
          <w:p w14:paraId="57AAC88E">
            <w:pPr>
              <w:rPr>
                <w:rFonts w:hint="eastAsia"/>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.4阅览灯光电参数（每个座位）：</w:t>
            </w:r>
          </w:p>
          <w:p w14:paraId="683EAE5B">
            <w:pPr>
              <w:rPr>
                <w:rFonts w:hint="eastAsia"/>
                <w:bCs/>
                <w:szCs w:val="21"/>
                <w:highlight w:val="none"/>
              </w:rPr>
            </w:pPr>
            <w:r>
              <w:rPr>
                <w:rFonts w:hint="eastAsia"/>
                <w:bCs/>
                <w:szCs w:val="21"/>
                <w:highlight w:val="none"/>
              </w:rPr>
              <w:t>功率12W；</w:t>
            </w:r>
          </w:p>
          <w:p w14:paraId="07FD8AFC">
            <w:pPr>
              <w:rPr>
                <w:rFonts w:hint="eastAsia"/>
                <w:bCs/>
                <w:szCs w:val="21"/>
                <w:highlight w:val="none"/>
              </w:rPr>
            </w:pPr>
            <w:r>
              <w:rPr>
                <w:rFonts w:hint="eastAsia"/>
                <w:bCs/>
                <w:szCs w:val="21"/>
                <w:highlight w:val="none"/>
              </w:rPr>
              <w:t>色温：4000K；</w:t>
            </w:r>
          </w:p>
          <w:p w14:paraId="1795FCFE">
            <w:pPr>
              <w:rPr>
                <w:rFonts w:hint="eastAsia"/>
                <w:bCs/>
                <w:szCs w:val="21"/>
                <w:highlight w:val="none"/>
              </w:rPr>
            </w:pPr>
            <w:r>
              <w:rPr>
                <w:rFonts w:hint="eastAsia"/>
                <w:bCs/>
                <w:szCs w:val="21"/>
                <w:highlight w:val="none"/>
              </w:rPr>
              <w:t>每个座位有一个触摸开关，可以进行三段亮度调节和开关，不需要调色温；</w:t>
            </w:r>
          </w:p>
          <w:p w14:paraId="517EC16B">
            <w:pPr>
              <w:rPr>
                <w:rFonts w:hint="eastAsia"/>
                <w:bCs/>
                <w:szCs w:val="21"/>
                <w:highlight w:val="none"/>
              </w:rPr>
            </w:pPr>
            <w:r>
              <w:rPr>
                <w:rFonts w:hint="eastAsia"/>
                <w:bCs/>
                <w:szCs w:val="21"/>
                <w:highlight w:val="none"/>
              </w:rPr>
              <w:t>灯的发光面与水平面有25度的夹角。</w:t>
            </w:r>
          </w:p>
          <w:p w14:paraId="09C7DA46">
            <w:pPr>
              <w:rPr>
                <w:bCs/>
                <w:szCs w:val="21"/>
                <w:highlight w:val="none"/>
              </w:rPr>
            </w:pPr>
            <w:r>
              <w:rPr>
                <w:rFonts w:hint="eastAsia"/>
                <w:bCs/>
                <w:szCs w:val="21"/>
                <w:highlight w:val="none"/>
              </w:rPr>
              <w:t>控光面材质为PS+PA</w:t>
            </w:r>
          </w:p>
        </w:tc>
      </w:tr>
      <w:tr w14:paraId="039D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36"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36" w:author="WPS_1731128893" w:date="2025-10-24T15:51:37Z">
            <w:trPr>
              <w:trHeight w:val="170" w:hRule="atLeast"/>
            </w:trPr>
          </w:trPrChange>
        </w:trPr>
        <w:tc>
          <w:tcPr>
            <w:tcW w:w="730" w:type="dxa"/>
            <w:vMerge w:val="continue"/>
            <w:vAlign w:val="center"/>
            <w:tcPrChange w:id="3437" w:author="WPS_1731128893" w:date="2025-10-24T15:51:37Z">
              <w:tcPr>
                <w:tcW w:w="730" w:type="dxa"/>
                <w:vMerge w:val="continue"/>
                <w:vAlign w:val="center"/>
                <w:tcPrChange w:id="3438" w:author="WPS_1731128893" w:date="2025-10-24T15:51:37Z">
                  <w:tcPr>
                    <w:tcW w:w="730" w:type="dxa"/>
                    <w:vMerge w:val="continue"/>
                    <w:vAlign w:val="center"/>
                  </w:tcPr>
                </w:tcPrChange>
              </w:tcPr>
            </w:tcPrChange>
          </w:tcPr>
          <w:p w14:paraId="7BB8A89A">
            <w:pPr>
              <w:jc w:val="center"/>
              <w:rPr>
                <w:bCs/>
                <w:szCs w:val="21"/>
                <w:highlight w:val="none"/>
              </w:rPr>
            </w:pPr>
          </w:p>
        </w:tc>
        <w:tc>
          <w:tcPr>
            <w:tcW w:w="1658" w:type="dxa"/>
            <w:vMerge w:val="continue"/>
            <w:tcPrChange w:id="3439" w:author="WPS_1731128893" w:date="2025-10-24T15:51:37Z">
              <w:tcPr>
                <w:tcW w:w="1658" w:type="dxa"/>
                <w:vMerge w:val="continue"/>
                <w:tcPrChange w:id="3440" w:author="WPS_1731128893" w:date="2025-10-24T15:51:37Z">
                  <w:tcPr>
                    <w:tcW w:w="1658" w:type="dxa"/>
                    <w:vMerge w:val="continue"/>
                  </w:tcPr>
                </w:tcPrChange>
              </w:tcPr>
            </w:tcPrChange>
          </w:tcPr>
          <w:p w14:paraId="140378DA">
            <w:pPr>
              <w:rPr>
                <w:bCs/>
                <w:szCs w:val="21"/>
                <w:highlight w:val="none"/>
              </w:rPr>
            </w:pPr>
          </w:p>
        </w:tc>
        <w:tc>
          <w:tcPr>
            <w:tcW w:w="5734" w:type="dxa"/>
            <w:tcPrChange w:id="3441" w:author="WPS_1731128893" w:date="2025-10-24T15:51:37Z">
              <w:tcPr>
                <w:tcW w:w="5734" w:type="dxa"/>
                <w:tcPrChange w:id="3442" w:author="WPS_1731128893" w:date="2025-10-24T15:51:37Z">
                  <w:tcPr>
                    <w:tcW w:w="5734" w:type="dxa"/>
                  </w:tcPr>
                </w:tcPrChange>
              </w:tcPr>
            </w:tcPrChange>
          </w:tcPr>
          <w:p w14:paraId="600721B0">
            <w:pPr>
              <w:rPr>
                <w:rFonts w:hint="eastAsia"/>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.5插座：</w:t>
            </w:r>
          </w:p>
          <w:p w14:paraId="1F4295A9">
            <w:pPr>
              <w:rPr>
                <w:rFonts w:hint="eastAsia"/>
                <w:bCs/>
                <w:szCs w:val="21"/>
                <w:highlight w:val="none"/>
              </w:rPr>
            </w:pPr>
            <w:r>
              <w:rPr>
                <w:rFonts w:hint="eastAsia"/>
                <w:bCs/>
                <w:szCs w:val="21"/>
                <w:highlight w:val="none"/>
              </w:rPr>
              <w:t>阅览灯为每个座位提供1组插座，每组插座有1个10A的五孔插座和1A1C 15W USB电源，其中五孔插座为横向排布；</w:t>
            </w:r>
          </w:p>
          <w:p w14:paraId="04271584">
            <w:pPr>
              <w:rPr>
                <w:rFonts w:hint="eastAsia"/>
                <w:bCs/>
                <w:szCs w:val="21"/>
                <w:highlight w:val="none"/>
              </w:rPr>
            </w:pPr>
            <w:r>
              <w:rPr>
                <w:rFonts w:hint="eastAsia"/>
                <w:bCs/>
                <w:szCs w:val="21"/>
                <w:highlight w:val="none"/>
              </w:rPr>
              <w:t>插座安装面向学生，并且与立柱表面齐平；</w:t>
            </w:r>
          </w:p>
          <w:p w14:paraId="24E072DF">
            <w:pPr>
              <w:rPr>
                <w:bCs/>
                <w:szCs w:val="21"/>
                <w:highlight w:val="none"/>
              </w:rPr>
            </w:pPr>
            <w:r>
              <w:rPr>
                <w:rFonts w:hint="eastAsia"/>
                <w:bCs/>
                <w:szCs w:val="21"/>
                <w:highlight w:val="none"/>
              </w:rPr>
              <w:t>为确保学生的用电安全，插座需具有过载保护功能，当插座上使用的设备功率超过设定的阈值时，插座能够自动切断电源，并且插座的过载保护功率阈值大小可以在管理后台进行灵活设置。</w:t>
            </w:r>
          </w:p>
        </w:tc>
      </w:tr>
      <w:tr w14:paraId="14D386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43"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43" w:author="WPS_1731128893" w:date="2025-10-24T15:51:37Z">
            <w:trPr>
              <w:trHeight w:val="170" w:hRule="atLeast"/>
            </w:trPr>
          </w:trPrChange>
        </w:trPr>
        <w:tc>
          <w:tcPr>
            <w:tcW w:w="730" w:type="dxa"/>
            <w:vMerge w:val="continue"/>
            <w:vAlign w:val="center"/>
            <w:tcPrChange w:id="3444" w:author="WPS_1731128893" w:date="2025-10-24T15:51:37Z">
              <w:tcPr>
                <w:tcW w:w="730" w:type="dxa"/>
                <w:vMerge w:val="continue"/>
                <w:vAlign w:val="center"/>
                <w:tcPrChange w:id="3445" w:author="WPS_1731128893" w:date="2025-10-24T15:51:37Z">
                  <w:tcPr>
                    <w:tcW w:w="730" w:type="dxa"/>
                    <w:vMerge w:val="continue"/>
                    <w:vAlign w:val="center"/>
                  </w:tcPr>
                </w:tcPrChange>
              </w:tcPr>
            </w:tcPrChange>
          </w:tcPr>
          <w:p w14:paraId="643456ED">
            <w:pPr>
              <w:jc w:val="center"/>
              <w:rPr>
                <w:bCs/>
                <w:szCs w:val="21"/>
                <w:highlight w:val="none"/>
              </w:rPr>
            </w:pPr>
          </w:p>
        </w:tc>
        <w:tc>
          <w:tcPr>
            <w:tcW w:w="1658" w:type="dxa"/>
            <w:vMerge w:val="continue"/>
            <w:tcPrChange w:id="3446" w:author="WPS_1731128893" w:date="2025-10-24T15:51:37Z">
              <w:tcPr>
                <w:tcW w:w="1658" w:type="dxa"/>
                <w:vMerge w:val="continue"/>
                <w:tcPrChange w:id="3447" w:author="WPS_1731128893" w:date="2025-10-24T15:51:37Z">
                  <w:tcPr>
                    <w:tcW w:w="1658" w:type="dxa"/>
                    <w:vMerge w:val="continue"/>
                  </w:tcPr>
                </w:tcPrChange>
              </w:tcPr>
            </w:tcPrChange>
          </w:tcPr>
          <w:p w14:paraId="6B01EA3A">
            <w:pPr>
              <w:rPr>
                <w:bCs/>
                <w:szCs w:val="21"/>
                <w:highlight w:val="none"/>
              </w:rPr>
            </w:pPr>
          </w:p>
        </w:tc>
        <w:tc>
          <w:tcPr>
            <w:tcW w:w="5734" w:type="dxa"/>
            <w:tcPrChange w:id="3448" w:author="WPS_1731128893" w:date="2025-10-24T15:51:37Z">
              <w:tcPr>
                <w:tcW w:w="5734" w:type="dxa"/>
                <w:tcPrChange w:id="3449" w:author="WPS_1731128893" w:date="2025-10-24T15:51:37Z">
                  <w:tcPr>
                    <w:tcW w:w="5734" w:type="dxa"/>
                  </w:tcPr>
                </w:tcPrChange>
              </w:tcPr>
            </w:tcPrChange>
          </w:tcPr>
          <w:p w14:paraId="7F7BCE8B">
            <w:pPr>
              <w:rPr>
                <w:rFonts w:hint="eastAsia"/>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.6屏幕：</w:t>
            </w:r>
          </w:p>
          <w:p w14:paraId="12580F03">
            <w:pPr>
              <w:rPr>
                <w:rFonts w:hint="eastAsia"/>
                <w:bCs/>
                <w:szCs w:val="21"/>
                <w:highlight w:val="none"/>
              </w:rPr>
            </w:pPr>
            <w:r>
              <w:rPr>
                <w:rFonts w:hint="eastAsia"/>
                <w:bCs/>
                <w:szCs w:val="21"/>
                <w:highlight w:val="none"/>
              </w:rPr>
              <w:t>每个座位一个3.5寸的黑白墨水屏，墨水屏安装面向学生，并且与立柱表面齐平。</w:t>
            </w:r>
          </w:p>
          <w:p w14:paraId="411E2CCD">
            <w:pPr>
              <w:rPr>
                <w:rFonts w:hint="eastAsia"/>
                <w:bCs/>
                <w:szCs w:val="21"/>
                <w:highlight w:val="none"/>
              </w:rPr>
            </w:pPr>
            <w:r>
              <w:rPr>
                <w:rFonts w:hint="eastAsia"/>
                <w:bCs/>
                <w:szCs w:val="21"/>
                <w:highlight w:val="none"/>
              </w:rPr>
              <w:t>墨水屏由阅览灯供电，不能电池供电。</w:t>
            </w:r>
          </w:p>
          <w:p w14:paraId="71FAB955">
            <w:pPr>
              <w:rPr>
                <w:bCs/>
                <w:szCs w:val="21"/>
                <w:highlight w:val="none"/>
              </w:rPr>
            </w:pPr>
            <w:r>
              <w:rPr>
                <w:rFonts w:hint="eastAsia"/>
                <w:bCs/>
                <w:szCs w:val="21"/>
                <w:highlight w:val="none"/>
              </w:rPr>
              <w:t>墨水屏可兼容学校的座位预约软件，并且能够和预约软件进行联动，实时显示座位信息,座位状态，预约人信息和系统通知信息。</w:t>
            </w:r>
          </w:p>
        </w:tc>
      </w:tr>
      <w:tr w14:paraId="021704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50"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50" w:author="WPS_1731128893" w:date="2025-10-24T15:51:37Z">
            <w:trPr>
              <w:trHeight w:val="170" w:hRule="atLeast"/>
            </w:trPr>
          </w:trPrChange>
        </w:trPr>
        <w:tc>
          <w:tcPr>
            <w:tcW w:w="730" w:type="dxa"/>
            <w:vMerge w:val="continue"/>
            <w:vAlign w:val="center"/>
            <w:tcPrChange w:id="3451" w:author="WPS_1731128893" w:date="2025-10-24T15:51:37Z">
              <w:tcPr>
                <w:tcW w:w="730" w:type="dxa"/>
                <w:vMerge w:val="continue"/>
                <w:vAlign w:val="center"/>
                <w:tcPrChange w:id="3452" w:author="WPS_1731128893" w:date="2025-10-24T15:51:37Z">
                  <w:tcPr>
                    <w:tcW w:w="730" w:type="dxa"/>
                    <w:vMerge w:val="continue"/>
                    <w:vAlign w:val="center"/>
                  </w:tcPr>
                </w:tcPrChange>
              </w:tcPr>
            </w:tcPrChange>
          </w:tcPr>
          <w:p w14:paraId="44A7261B">
            <w:pPr>
              <w:jc w:val="center"/>
              <w:rPr>
                <w:bCs/>
                <w:szCs w:val="21"/>
                <w:highlight w:val="none"/>
              </w:rPr>
            </w:pPr>
          </w:p>
        </w:tc>
        <w:tc>
          <w:tcPr>
            <w:tcW w:w="1658" w:type="dxa"/>
            <w:vMerge w:val="continue"/>
            <w:tcPrChange w:id="3453" w:author="WPS_1731128893" w:date="2025-10-24T15:51:37Z">
              <w:tcPr>
                <w:tcW w:w="1658" w:type="dxa"/>
                <w:vMerge w:val="continue"/>
                <w:tcPrChange w:id="3454" w:author="WPS_1731128893" w:date="2025-10-24T15:51:37Z">
                  <w:tcPr>
                    <w:tcW w:w="1658" w:type="dxa"/>
                    <w:vMerge w:val="continue"/>
                  </w:tcPr>
                </w:tcPrChange>
              </w:tcPr>
            </w:tcPrChange>
          </w:tcPr>
          <w:p w14:paraId="7795A7A0">
            <w:pPr>
              <w:rPr>
                <w:bCs/>
                <w:szCs w:val="21"/>
                <w:highlight w:val="none"/>
              </w:rPr>
            </w:pPr>
          </w:p>
        </w:tc>
        <w:tc>
          <w:tcPr>
            <w:tcW w:w="5734" w:type="dxa"/>
            <w:tcPrChange w:id="3455" w:author="WPS_1731128893" w:date="2025-10-24T15:51:37Z">
              <w:tcPr>
                <w:tcW w:w="5734" w:type="dxa"/>
                <w:tcPrChange w:id="3456" w:author="WPS_1731128893" w:date="2025-10-24T15:51:37Z">
                  <w:tcPr>
                    <w:tcW w:w="5734" w:type="dxa"/>
                  </w:tcPr>
                </w:tcPrChange>
              </w:tcPr>
            </w:tcPrChange>
          </w:tcPr>
          <w:p w14:paraId="10FADBE6">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.7每个座位的插座和灯光独立控制，可以在小程序中单独进行开关。</w:t>
            </w:r>
          </w:p>
        </w:tc>
      </w:tr>
      <w:tr w14:paraId="6A50AD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57"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57" w:author="WPS_1731128893" w:date="2025-10-24T15:51:37Z">
            <w:trPr>
              <w:trHeight w:val="170" w:hRule="atLeast"/>
            </w:trPr>
          </w:trPrChange>
        </w:trPr>
        <w:tc>
          <w:tcPr>
            <w:tcW w:w="730" w:type="dxa"/>
            <w:vMerge w:val="continue"/>
            <w:vAlign w:val="center"/>
            <w:tcPrChange w:id="3458" w:author="WPS_1731128893" w:date="2025-10-24T15:51:37Z">
              <w:tcPr>
                <w:tcW w:w="730" w:type="dxa"/>
                <w:vMerge w:val="continue"/>
                <w:vAlign w:val="center"/>
                <w:tcPrChange w:id="3459" w:author="WPS_1731128893" w:date="2025-10-24T15:51:37Z">
                  <w:tcPr>
                    <w:tcW w:w="730" w:type="dxa"/>
                    <w:vMerge w:val="continue"/>
                    <w:vAlign w:val="center"/>
                  </w:tcPr>
                </w:tcPrChange>
              </w:tcPr>
            </w:tcPrChange>
          </w:tcPr>
          <w:p w14:paraId="21C244B5">
            <w:pPr>
              <w:jc w:val="center"/>
              <w:rPr>
                <w:bCs/>
                <w:szCs w:val="21"/>
                <w:highlight w:val="none"/>
              </w:rPr>
            </w:pPr>
          </w:p>
        </w:tc>
        <w:tc>
          <w:tcPr>
            <w:tcW w:w="1658" w:type="dxa"/>
            <w:vMerge w:val="continue"/>
            <w:tcPrChange w:id="3460" w:author="WPS_1731128893" w:date="2025-10-24T15:51:37Z">
              <w:tcPr>
                <w:tcW w:w="1658" w:type="dxa"/>
                <w:vMerge w:val="continue"/>
                <w:tcPrChange w:id="3461" w:author="WPS_1731128893" w:date="2025-10-24T15:51:37Z">
                  <w:tcPr>
                    <w:tcW w:w="1658" w:type="dxa"/>
                    <w:vMerge w:val="continue"/>
                  </w:tcPr>
                </w:tcPrChange>
              </w:tcPr>
            </w:tcPrChange>
          </w:tcPr>
          <w:p w14:paraId="5FF63353">
            <w:pPr>
              <w:rPr>
                <w:bCs/>
                <w:szCs w:val="21"/>
                <w:highlight w:val="none"/>
              </w:rPr>
            </w:pPr>
          </w:p>
        </w:tc>
        <w:tc>
          <w:tcPr>
            <w:tcW w:w="5734" w:type="dxa"/>
            <w:tcPrChange w:id="3462" w:author="WPS_1731128893" w:date="2025-10-24T15:51:37Z">
              <w:tcPr>
                <w:tcW w:w="5734" w:type="dxa"/>
                <w:tcPrChange w:id="3463" w:author="WPS_1731128893" w:date="2025-10-24T15:51:37Z">
                  <w:tcPr>
                    <w:tcW w:w="5734" w:type="dxa"/>
                  </w:tcPr>
                </w:tcPrChange>
              </w:tcPr>
            </w:tcPrChange>
          </w:tcPr>
          <w:p w14:paraId="456FABC3">
            <w:pPr>
              <w:rPr>
                <w:rFonts w:hint="default" w:eastAsia="宋体"/>
                <w:bCs/>
                <w:szCs w:val="21"/>
                <w:highlight w:val="none"/>
                <w:lang w:val="en-US" w:eastAsia="zh-CN"/>
              </w:rPr>
            </w:pPr>
            <w:r>
              <w:rPr>
                <w:rFonts w:hint="eastAsia"/>
                <w:bCs/>
                <w:szCs w:val="21"/>
                <w:highlight w:val="none"/>
              </w:rPr>
              <w:t>8</w:t>
            </w:r>
            <w:r>
              <w:rPr>
                <w:rFonts w:hint="eastAsia"/>
                <w:bCs/>
                <w:szCs w:val="21"/>
                <w:highlight w:val="none"/>
                <w:lang w:val="en-US" w:eastAsia="zh-CN"/>
              </w:rPr>
              <w:t>3</w:t>
            </w:r>
            <w:r>
              <w:rPr>
                <w:rFonts w:hint="eastAsia"/>
                <w:bCs/>
                <w:szCs w:val="21"/>
                <w:highlight w:val="none"/>
              </w:rPr>
              <w:t>.</w:t>
            </w:r>
            <w:r>
              <w:rPr>
                <w:rFonts w:hint="eastAsia"/>
                <w:bCs/>
                <w:szCs w:val="21"/>
                <w:highlight w:val="none"/>
                <w:lang w:val="en-US" w:eastAsia="zh-CN"/>
              </w:rPr>
              <w:t>8尺寸：1676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lang w:val="en-US" w:eastAsia="zh-CN"/>
              </w:rPr>
              <w:t>*456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lang w:val="en-US" w:eastAsia="zh-CN"/>
              </w:rPr>
              <w:t>*160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r>
      <w:tr w14:paraId="4B9929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64"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64" w:author="WPS_1731128893" w:date="2025-10-24T15:51:37Z">
            <w:trPr>
              <w:trHeight w:val="170" w:hRule="atLeast"/>
            </w:trPr>
          </w:trPrChange>
        </w:trPr>
        <w:tc>
          <w:tcPr>
            <w:tcW w:w="730" w:type="dxa"/>
            <w:vMerge w:val="restart"/>
            <w:vAlign w:val="center"/>
            <w:tcPrChange w:id="3465" w:author="WPS_1731128893" w:date="2025-10-24T15:51:37Z">
              <w:tcPr>
                <w:tcW w:w="730" w:type="dxa"/>
                <w:vMerge w:val="restart"/>
                <w:vAlign w:val="center"/>
                <w:tcPrChange w:id="3466" w:author="WPS_1731128893" w:date="2025-10-24T15:51:37Z">
                  <w:tcPr>
                    <w:tcW w:w="730" w:type="dxa"/>
                    <w:vMerge w:val="restart"/>
                    <w:vAlign w:val="center"/>
                  </w:tcPr>
                </w:tcPrChange>
              </w:tcPr>
            </w:tcPrChange>
          </w:tcPr>
          <w:p w14:paraId="77E447A7">
            <w:pPr>
              <w:jc w:val="cente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4</w:t>
            </w:r>
          </w:p>
        </w:tc>
        <w:tc>
          <w:tcPr>
            <w:tcW w:w="1658" w:type="dxa"/>
            <w:vMerge w:val="restart"/>
            <w:vAlign w:val="center"/>
            <w:tcPrChange w:id="3467" w:author="WPS_1731128893" w:date="2025-10-24T15:51:37Z">
              <w:tcPr>
                <w:tcW w:w="1658" w:type="dxa"/>
                <w:vMerge w:val="restart"/>
                <w:vAlign w:val="center"/>
                <w:tcPrChange w:id="3468" w:author="WPS_1731128893" w:date="2025-10-24T15:51:37Z">
                  <w:tcPr>
                    <w:tcW w:w="1658" w:type="dxa"/>
                    <w:vMerge w:val="restart"/>
                    <w:vAlign w:val="center"/>
                  </w:tcPr>
                </w:tcPrChange>
              </w:tcPr>
            </w:tcPrChange>
          </w:tcPr>
          <w:p w14:paraId="37DE1416">
            <w:pPr>
              <w:rPr>
                <w:rFonts w:hint="eastAsia"/>
                <w:bCs/>
                <w:szCs w:val="21"/>
                <w:highlight w:val="none"/>
              </w:rPr>
            </w:pPr>
            <w:r>
              <w:rPr>
                <w:rFonts w:hint="eastAsia"/>
                <w:bCs/>
                <w:szCs w:val="21"/>
                <w:highlight w:val="none"/>
              </w:rPr>
              <w:t>吧桌</w:t>
            </w:r>
          </w:p>
          <w:p w14:paraId="7B51578A">
            <w:pPr>
              <w:rPr>
                <w:rFonts w:hint="eastAsia"/>
                <w:bCs/>
                <w:szCs w:val="21"/>
                <w:highlight w:val="none"/>
              </w:rPr>
            </w:pPr>
            <w:r>
              <w:rPr>
                <w:rFonts w:hint="eastAsia"/>
                <w:bCs/>
                <w:szCs w:val="21"/>
                <w:highlight w:val="none"/>
              </w:rPr>
              <w:drawing>
                <wp:inline distT="0" distB="0" distL="114300" distR="114300">
                  <wp:extent cx="895985" cy="1007745"/>
                  <wp:effectExtent l="0" t="0" r="5715" b="8255"/>
                  <wp:docPr id="169" name="图片 169" descr="9321b34bf8aed82c749f65d97c77ba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9321b34bf8aed82c749f65d97c77ba89"/>
                          <pic:cNvPicPr>
                            <a:picLocks noChangeAspect="1"/>
                          </pic:cNvPicPr>
                        </pic:nvPicPr>
                        <pic:blipFill>
                          <a:blip r:embed="rId89"/>
                          <a:stretch>
                            <a:fillRect/>
                          </a:stretch>
                        </pic:blipFill>
                        <pic:spPr>
                          <a:xfrm>
                            <a:off x="0" y="0"/>
                            <a:ext cx="895985" cy="1007745"/>
                          </a:xfrm>
                          <a:prstGeom prst="rect">
                            <a:avLst/>
                          </a:prstGeom>
                        </pic:spPr>
                      </pic:pic>
                    </a:graphicData>
                  </a:graphic>
                </wp:inline>
              </w:drawing>
            </w:r>
          </w:p>
        </w:tc>
        <w:tc>
          <w:tcPr>
            <w:tcW w:w="5734" w:type="dxa"/>
            <w:tcPrChange w:id="3469" w:author="WPS_1731128893" w:date="2025-10-24T15:51:37Z">
              <w:tcPr>
                <w:tcW w:w="5734" w:type="dxa"/>
                <w:tcPrChange w:id="3470" w:author="WPS_1731128893" w:date="2025-10-24T15:51:37Z">
                  <w:tcPr>
                    <w:tcW w:w="5734" w:type="dxa"/>
                  </w:tcPr>
                </w:tcPrChange>
              </w:tcPr>
            </w:tcPrChange>
          </w:tcPr>
          <w:p w14:paraId="62ECC35C">
            <w:pPr>
              <w:rPr>
                <w:rFonts w:hint="eastAsia"/>
                <w:bCs/>
                <w:szCs w:val="21"/>
                <w:highlight w:val="none"/>
                <w:u w:val="none"/>
              </w:rPr>
            </w:pPr>
            <w:r>
              <w:rPr>
                <w:rFonts w:hint="eastAsia"/>
                <w:bCs/>
                <w:szCs w:val="21"/>
                <w:highlight w:val="none"/>
                <w:u w:val="none"/>
              </w:rPr>
              <w:t>8</w:t>
            </w:r>
            <w:r>
              <w:rPr>
                <w:rFonts w:hint="eastAsia"/>
                <w:bCs/>
                <w:szCs w:val="21"/>
                <w:highlight w:val="none"/>
                <w:u w:val="none"/>
                <w:lang w:val="en-US" w:eastAsia="zh-CN"/>
              </w:rPr>
              <w:t>4</w:t>
            </w:r>
            <w:r>
              <w:rPr>
                <w:rFonts w:hint="eastAsia"/>
                <w:bCs/>
                <w:szCs w:val="21"/>
                <w:highlight w:val="none"/>
                <w:u w:val="none"/>
              </w:rPr>
              <w:t>.1.基材：采用E0级多层板，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r>
      <w:tr w14:paraId="219E6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71"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71" w:author="WPS_1731128893" w:date="2025-10-24T15:51:37Z">
            <w:trPr>
              <w:trHeight w:val="170" w:hRule="atLeast"/>
            </w:trPr>
          </w:trPrChange>
        </w:trPr>
        <w:tc>
          <w:tcPr>
            <w:tcW w:w="730" w:type="dxa"/>
            <w:vMerge w:val="continue"/>
            <w:vAlign w:val="center"/>
            <w:tcPrChange w:id="3472" w:author="WPS_1731128893" w:date="2025-10-24T15:51:37Z">
              <w:tcPr>
                <w:tcW w:w="730" w:type="dxa"/>
                <w:vMerge w:val="continue"/>
                <w:vAlign w:val="center"/>
                <w:tcPrChange w:id="3473" w:author="WPS_1731128893" w:date="2025-10-24T15:51:37Z">
                  <w:tcPr>
                    <w:tcW w:w="730" w:type="dxa"/>
                    <w:vMerge w:val="continue"/>
                    <w:vAlign w:val="center"/>
                  </w:tcPr>
                </w:tcPrChange>
              </w:tcPr>
            </w:tcPrChange>
          </w:tcPr>
          <w:p w14:paraId="19AF1E3E">
            <w:pPr>
              <w:jc w:val="center"/>
              <w:rPr>
                <w:bCs/>
                <w:szCs w:val="21"/>
                <w:highlight w:val="none"/>
              </w:rPr>
            </w:pPr>
          </w:p>
        </w:tc>
        <w:tc>
          <w:tcPr>
            <w:tcW w:w="1658" w:type="dxa"/>
            <w:vMerge w:val="continue"/>
            <w:tcPrChange w:id="3474" w:author="WPS_1731128893" w:date="2025-10-24T15:51:37Z">
              <w:tcPr>
                <w:tcW w:w="1658" w:type="dxa"/>
                <w:vMerge w:val="continue"/>
                <w:tcPrChange w:id="3475" w:author="WPS_1731128893" w:date="2025-10-24T15:51:37Z">
                  <w:tcPr>
                    <w:tcW w:w="1658" w:type="dxa"/>
                    <w:vMerge w:val="continue"/>
                  </w:tcPr>
                </w:tcPrChange>
              </w:tcPr>
            </w:tcPrChange>
          </w:tcPr>
          <w:p w14:paraId="46806E0C">
            <w:pPr>
              <w:rPr>
                <w:bCs/>
                <w:szCs w:val="21"/>
                <w:highlight w:val="none"/>
              </w:rPr>
            </w:pPr>
          </w:p>
        </w:tc>
        <w:tc>
          <w:tcPr>
            <w:tcW w:w="5734" w:type="dxa"/>
            <w:tcPrChange w:id="3476" w:author="WPS_1731128893" w:date="2025-10-24T15:51:37Z">
              <w:tcPr>
                <w:tcW w:w="5734" w:type="dxa"/>
                <w:tcPrChange w:id="3477" w:author="WPS_1731128893" w:date="2025-10-24T15:51:37Z">
                  <w:tcPr>
                    <w:tcW w:w="5734" w:type="dxa"/>
                  </w:tcPr>
                </w:tcPrChange>
              </w:tcPr>
            </w:tcPrChange>
          </w:tcPr>
          <w:p w14:paraId="7475DA94">
            <w:pPr>
              <w:rPr>
                <w:rFonts w:hint="eastAsia"/>
                <w:bCs/>
                <w:szCs w:val="21"/>
                <w:highlight w:val="none"/>
                <w:u w:val="none"/>
              </w:rPr>
            </w:pPr>
            <w:r>
              <w:rPr>
                <w:rFonts w:hint="eastAsia"/>
                <w:bCs/>
                <w:szCs w:val="21"/>
                <w:highlight w:val="none"/>
                <w:u w:val="none"/>
              </w:rPr>
              <w:t>8</w:t>
            </w:r>
            <w:r>
              <w:rPr>
                <w:rFonts w:hint="eastAsia"/>
                <w:bCs/>
                <w:szCs w:val="21"/>
                <w:highlight w:val="none"/>
                <w:u w:val="none"/>
                <w:lang w:val="en-US" w:eastAsia="zh-CN"/>
              </w:rPr>
              <w:t>4</w:t>
            </w:r>
            <w:r>
              <w:rPr>
                <w:rFonts w:hint="eastAsia"/>
                <w:bCs/>
                <w:szCs w:val="21"/>
                <w:highlight w:val="none"/>
                <w:u w:val="none"/>
              </w:rPr>
              <w:t>.2饰面：采用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r>
      <w:tr w14:paraId="605051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78"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78" w:author="WPS_1731128893" w:date="2025-10-24T15:51:37Z">
            <w:trPr>
              <w:trHeight w:val="170" w:hRule="atLeast"/>
            </w:trPr>
          </w:trPrChange>
        </w:trPr>
        <w:tc>
          <w:tcPr>
            <w:tcW w:w="730" w:type="dxa"/>
            <w:vMerge w:val="continue"/>
            <w:vAlign w:val="center"/>
            <w:tcPrChange w:id="3479" w:author="WPS_1731128893" w:date="2025-10-24T15:51:37Z">
              <w:tcPr>
                <w:tcW w:w="730" w:type="dxa"/>
                <w:vMerge w:val="continue"/>
                <w:vAlign w:val="center"/>
                <w:tcPrChange w:id="3480" w:author="WPS_1731128893" w:date="2025-10-24T15:51:37Z">
                  <w:tcPr>
                    <w:tcW w:w="730" w:type="dxa"/>
                    <w:vMerge w:val="continue"/>
                    <w:vAlign w:val="center"/>
                  </w:tcPr>
                </w:tcPrChange>
              </w:tcPr>
            </w:tcPrChange>
          </w:tcPr>
          <w:p w14:paraId="0A7585B2">
            <w:pPr>
              <w:jc w:val="center"/>
              <w:rPr>
                <w:bCs/>
                <w:szCs w:val="21"/>
                <w:highlight w:val="none"/>
              </w:rPr>
            </w:pPr>
          </w:p>
        </w:tc>
        <w:tc>
          <w:tcPr>
            <w:tcW w:w="1658" w:type="dxa"/>
            <w:vMerge w:val="continue"/>
            <w:tcPrChange w:id="3481" w:author="WPS_1731128893" w:date="2025-10-24T15:51:37Z">
              <w:tcPr>
                <w:tcW w:w="1658" w:type="dxa"/>
                <w:vMerge w:val="continue"/>
                <w:tcPrChange w:id="3482" w:author="WPS_1731128893" w:date="2025-10-24T15:51:37Z">
                  <w:tcPr>
                    <w:tcW w:w="1658" w:type="dxa"/>
                    <w:vMerge w:val="continue"/>
                  </w:tcPr>
                </w:tcPrChange>
              </w:tcPr>
            </w:tcPrChange>
          </w:tcPr>
          <w:p w14:paraId="35EE9E3D">
            <w:pPr>
              <w:rPr>
                <w:bCs/>
                <w:szCs w:val="21"/>
                <w:highlight w:val="none"/>
              </w:rPr>
            </w:pPr>
          </w:p>
        </w:tc>
        <w:tc>
          <w:tcPr>
            <w:tcW w:w="5734" w:type="dxa"/>
            <w:tcPrChange w:id="3483" w:author="WPS_1731128893" w:date="2025-10-24T15:51:37Z">
              <w:tcPr>
                <w:tcW w:w="5734" w:type="dxa"/>
                <w:tcPrChange w:id="3484" w:author="WPS_1731128893" w:date="2025-10-24T15:51:37Z">
                  <w:tcPr>
                    <w:tcW w:w="5734" w:type="dxa"/>
                  </w:tcPr>
                </w:tcPrChange>
              </w:tcPr>
            </w:tcPrChange>
          </w:tcPr>
          <w:p w14:paraId="793EC007">
            <w:pPr>
              <w:rPr>
                <w:bCs/>
                <w:szCs w:val="21"/>
                <w:highlight w:val="none"/>
              </w:rPr>
            </w:pPr>
            <w:r>
              <w:rPr>
                <w:rFonts w:hint="eastAsia"/>
                <w:bCs/>
                <w:szCs w:val="21"/>
                <w:highlight w:val="none"/>
              </w:rPr>
              <w:t>8</w:t>
            </w:r>
            <w:r>
              <w:rPr>
                <w:rFonts w:hint="eastAsia"/>
                <w:bCs/>
                <w:szCs w:val="21"/>
                <w:highlight w:val="none"/>
                <w:lang w:val="en-US" w:eastAsia="zh-CN"/>
              </w:rPr>
              <w:t>4</w:t>
            </w:r>
            <w:r>
              <w:rPr>
                <w:rFonts w:hint="eastAsia"/>
                <w:bCs/>
                <w:szCs w:val="21"/>
                <w:highlight w:val="none"/>
              </w:rPr>
              <w:t>.3热熔胶：采用环保热熔胶，</w:t>
            </w:r>
            <w:r>
              <w:rPr>
                <w:rFonts w:hint="eastAsia"/>
                <w:bCs/>
                <w:szCs w:val="21"/>
                <w:highlight w:val="none"/>
                <w:lang w:val="en-US" w:eastAsia="zh-CN"/>
              </w:rPr>
              <w:t>具有</w:t>
            </w:r>
            <w:r>
              <w:rPr>
                <w:rFonts w:hint="eastAsia"/>
                <w:bCs/>
                <w:szCs w:val="21"/>
                <w:highlight w:val="none"/>
              </w:rPr>
              <w:t>高粘接强度与耐久性；</w:t>
            </w:r>
          </w:p>
        </w:tc>
      </w:tr>
      <w:tr w14:paraId="7111F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85"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85" w:author="WPS_1731128893" w:date="2025-10-24T15:51:37Z">
            <w:trPr>
              <w:trHeight w:val="170" w:hRule="atLeast"/>
            </w:trPr>
          </w:trPrChange>
        </w:trPr>
        <w:tc>
          <w:tcPr>
            <w:tcW w:w="730" w:type="dxa"/>
            <w:vMerge w:val="continue"/>
            <w:vAlign w:val="center"/>
            <w:tcPrChange w:id="3486" w:author="WPS_1731128893" w:date="2025-10-24T15:51:37Z">
              <w:tcPr>
                <w:tcW w:w="730" w:type="dxa"/>
                <w:vMerge w:val="continue"/>
                <w:vAlign w:val="center"/>
                <w:tcPrChange w:id="3487" w:author="WPS_1731128893" w:date="2025-10-24T15:51:37Z">
                  <w:tcPr>
                    <w:tcW w:w="730" w:type="dxa"/>
                    <w:vMerge w:val="continue"/>
                    <w:vAlign w:val="center"/>
                  </w:tcPr>
                </w:tcPrChange>
              </w:tcPr>
            </w:tcPrChange>
          </w:tcPr>
          <w:p w14:paraId="08B0A8CE">
            <w:pPr>
              <w:jc w:val="center"/>
              <w:rPr>
                <w:bCs/>
                <w:szCs w:val="21"/>
                <w:highlight w:val="none"/>
              </w:rPr>
            </w:pPr>
          </w:p>
        </w:tc>
        <w:tc>
          <w:tcPr>
            <w:tcW w:w="1658" w:type="dxa"/>
            <w:vMerge w:val="continue"/>
            <w:tcPrChange w:id="3488" w:author="WPS_1731128893" w:date="2025-10-24T15:51:37Z">
              <w:tcPr>
                <w:tcW w:w="1658" w:type="dxa"/>
                <w:vMerge w:val="continue"/>
                <w:tcPrChange w:id="3489" w:author="WPS_1731128893" w:date="2025-10-24T15:51:37Z">
                  <w:tcPr>
                    <w:tcW w:w="1658" w:type="dxa"/>
                    <w:vMerge w:val="continue"/>
                  </w:tcPr>
                </w:tcPrChange>
              </w:tcPr>
            </w:tcPrChange>
          </w:tcPr>
          <w:p w14:paraId="423260EC">
            <w:pPr>
              <w:rPr>
                <w:bCs/>
                <w:szCs w:val="21"/>
                <w:highlight w:val="none"/>
              </w:rPr>
            </w:pPr>
          </w:p>
        </w:tc>
        <w:tc>
          <w:tcPr>
            <w:tcW w:w="5734" w:type="dxa"/>
            <w:tcPrChange w:id="3490" w:author="WPS_1731128893" w:date="2025-10-24T15:51:37Z">
              <w:tcPr>
                <w:tcW w:w="5734" w:type="dxa"/>
                <w:tcPrChange w:id="3491" w:author="WPS_1731128893" w:date="2025-10-24T15:51:37Z">
                  <w:tcPr>
                    <w:tcW w:w="5734" w:type="dxa"/>
                  </w:tcPr>
                </w:tcPrChange>
              </w:tcPr>
            </w:tcPrChange>
          </w:tcPr>
          <w:p w14:paraId="0F4B04DF">
            <w:pPr>
              <w:rPr>
                <w:bCs/>
                <w:szCs w:val="21"/>
                <w:highlight w:val="none"/>
              </w:rPr>
            </w:pPr>
            <w:r>
              <w:rPr>
                <w:rFonts w:hint="eastAsia"/>
                <w:bCs/>
                <w:szCs w:val="21"/>
                <w:highlight w:val="none"/>
              </w:rPr>
              <w:t>8</w:t>
            </w:r>
            <w:r>
              <w:rPr>
                <w:rFonts w:hint="eastAsia"/>
                <w:bCs/>
                <w:szCs w:val="21"/>
                <w:highlight w:val="none"/>
                <w:lang w:val="en-US" w:eastAsia="zh-CN"/>
              </w:rPr>
              <w:t>4</w:t>
            </w:r>
            <w:r>
              <w:rPr>
                <w:rFonts w:hint="eastAsia"/>
                <w:bCs/>
                <w:szCs w:val="21"/>
                <w:highlight w:val="none"/>
              </w:rPr>
              <w:t>.4封边：采用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r>
      <w:tr w14:paraId="508CD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3492" w:author="WPS_1731128893" w:date="2025-10-24T15:51:37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70" w:hRule="atLeast"/>
          <w:trPrChange w:id="3492" w:author="WPS_1731128893" w:date="2025-10-24T15:51:37Z">
            <w:trPr>
              <w:trHeight w:val="170" w:hRule="atLeast"/>
            </w:trPr>
          </w:trPrChange>
        </w:trPr>
        <w:tc>
          <w:tcPr>
            <w:tcW w:w="730" w:type="dxa"/>
            <w:vMerge w:val="continue"/>
            <w:vAlign w:val="center"/>
            <w:tcPrChange w:id="3493" w:author="WPS_1731128893" w:date="2025-10-24T15:51:37Z">
              <w:tcPr>
                <w:tcW w:w="730" w:type="dxa"/>
                <w:vMerge w:val="continue"/>
                <w:vAlign w:val="center"/>
                <w:tcPrChange w:id="3494" w:author="WPS_1731128893" w:date="2025-10-24T15:51:37Z">
                  <w:tcPr>
                    <w:tcW w:w="730" w:type="dxa"/>
                    <w:vMerge w:val="continue"/>
                    <w:vAlign w:val="center"/>
                  </w:tcPr>
                </w:tcPrChange>
              </w:tcPr>
            </w:tcPrChange>
          </w:tcPr>
          <w:p w14:paraId="21985AFE">
            <w:pPr>
              <w:jc w:val="center"/>
              <w:rPr>
                <w:bCs/>
                <w:szCs w:val="21"/>
                <w:highlight w:val="none"/>
              </w:rPr>
            </w:pPr>
          </w:p>
        </w:tc>
        <w:tc>
          <w:tcPr>
            <w:tcW w:w="1658" w:type="dxa"/>
            <w:vMerge w:val="continue"/>
            <w:tcPrChange w:id="3495" w:author="WPS_1731128893" w:date="2025-10-24T15:51:37Z">
              <w:tcPr>
                <w:tcW w:w="1658" w:type="dxa"/>
                <w:vMerge w:val="continue"/>
                <w:tcPrChange w:id="3496" w:author="WPS_1731128893" w:date="2025-10-24T15:51:37Z">
                  <w:tcPr>
                    <w:tcW w:w="1658" w:type="dxa"/>
                    <w:vMerge w:val="continue"/>
                  </w:tcPr>
                </w:tcPrChange>
              </w:tcPr>
            </w:tcPrChange>
          </w:tcPr>
          <w:p w14:paraId="35E2F88A">
            <w:pPr>
              <w:rPr>
                <w:bCs/>
                <w:szCs w:val="21"/>
                <w:highlight w:val="none"/>
              </w:rPr>
            </w:pPr>
          </w:p>
        </w:tc>
        <w:tc>
          <w:tcPr>
            <w:tcW w:w="5734" w:type="dxa"/>
            <w:tcPrChange w:id="3497" w:author="WPS_1731128893" w:date="2025-10-24T15:51:37Z">
              <w:tcPr>
                <w:tcW w:w="5734" w:type="dxa"/>
                <w:tcPrChange w:id="3498" w:author="WPS_1731128893" w:date="2025-10-24T15:51:37Z">
                  <w:tcPr>
                    <w:tcW w:w="5734" w:type="dxa"/>
                  </w:tcPr>
                </w:tcPrChange>
              </w:tcPr>
            </w:tcPrChange>
          </w:tcPr>
          <w:p w14:paraId="3EC7298A">
            <w:pPr>
              <w:rPr>
                <w:bCs/>
                <w:szCs w:val="21"/>
                <w:highlight w:val="none"/>
              </w:rPr>
            </w:pPr>
            <w:r>
              <w:rPr>
                <w:rFonts w:hint="eastAsia"/>
                <w:bCs/>
                <w:szCs w:val="21"/>
                <w:highlight w:val="none"/>
              </w:rPr>
              <w:t>8</w:t>
            </w:r>
            <w:r>
              <w:rPr>
                <w:rFonts w:hint="eastAsia"/>
                <w:bCs/>
                <w:szCs w:val="21"/>
                <w:highlight w:val="none"/>
                <w:lang w:val="en-US" w:eastAsia="zh-CN"/>
              </w:rPr>
              <w:t>4</w:t>
            </w:r>
            <w:r>
              <w:rPr>
                <w:rFonts w:hint="eastAsia"/>
                <w:bCs/>
                <w:szCs w:val="21"/>
                <w:highlight w:val="none"/>
              </w:rPr>
              <w:t>.5尺寸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：4000*300*1730</w:t>
            </w:r>
          </w:p>
          <w:p w14:paraId="24727FB7">
            <w:pPr>
              <w:rPr>
                <w:bCs/>
                <w:szCs w:val="21"/>
                <w:highlight w:val="none"/>
              </w:rPr>
            </w:pPr>
            <w:r>
              <w:rPr>
                <w:rFonts w:hint="eastAsia"/>
                <w:bCs/>
                <w:szCs w:val="21"/>
                <w:highlight w:val="none"/>
              </w:rPr>
              <w:t>侧立板160mm</w:t>
            </w:r>
          </w:p>
          <w:p w14:paraId="0B529487">
            <w:pPr>
              <w:rPr>
                <w:bCs/>
                <w:szCs w:val="21"/>
                <w:highlight w:val="none"/>
              </w:rPr>
            </w:pPr>
            <w:r>
              <w:rPr>
                <w:rFonts w:hint="eastAsia"/>
                <w:bCs/>
                <w:szCs w:val="21"/>
                <w:highlight w:val="none"/>
              </w:rPr>
              <w:t>台阶高度630mm（实际尺寸以现场复核为准）</w:t>
            </w:r>
          </w:p>
        </w:tc>
      </w:tr>
    </w:tbl>
    <w:p w14:paraId="5664EBA3">
      <w:pPr>
        <w:pStyle w:val="36"/>
        <w:rPr>
          <w:rFonts w:hint="eastAsia" w:eastAsia="宋体"/>
          <w:highlight w:val="none"/>
          <w:lang w:eastAsia="zh-CN"/>
        </w:rPr>
      </w:pPr>
      <w:r>
        <w:rPr>
          <w:rFonts w:hint="eastAsia" w:ascii="宋体" w:hAnsi="宋体"/>
          <w:b/>
          <w:sz w:val="24"/>
          <w:szCs w:val="24"/>
          <w:highlight w:val="none"/>
        </w:rPr>
        <w:t>附：参考图纸</w:t>
      </w:r>
      <w:r>
        <w:rPr>
          <w:rFonts w:hint="eastAsia" w:ascii="宋体" w:hAnsi="宋体"/>
          <w:b/>
          <w:sz w:val="24"/>
          <w:szCs w:val="24"/>
          <w:highlight w:val="none"/>
          <w:lang w:eastAsia="zh-CN"/>
        </w:rPr>
        <w:t>（</w:t>
      </w:r>
      <w:r>
        <w:rPr>
          <w:rFonts w:hint="eastAsia" w:ascii="宋体" w:hAnsi="宋体"/>
          <w:b/>
          <w:sz w:val="24"/>
          <w:szCs w:val="24"/>
          <w:highlight w:val="none"/>
          <w:lang w:val="en-US" w:eastAsia="zh-CN"/>
        </w:rPr>
        <w:t>CAD</w:t>
      </w:r>
      <w:r>
        <w:rPr>
          <w:rFonts w:hint="eastAsia" w:ascii="宋体" w:hAnsi="宋体"/>
          <w:b/>
          <w:sz w:val="24"/>
          <w:szCs w:val="24"/>
          <w:highlight w:val="none"/>
          <w:lang w:eastAsia="zh-CN"/>
        </w:rPr>
        <w:t>）（</w:t>
      </w:r>
      <w:r>
        <w:rPr>
          <w:rFonts w:hint="eastAsia" w:ascii="宋体" w:hAnsi="宋体"/>
          <w:b/>
          <w:sz w:val="24"/>
          <w:szCs w:val="24"/>
          <w:highlight w:val="none"/>
          <w:lang w:val="en-US" w:eastAsia="zh-CN"/>
        </w:rPr>
        <w:t>详见附件</w:t>
      </w:r>
      <w:r>
        <w:rPr>
          <w:rFonts w:hint="eastAsia" w:ascii="宋体" w:hAnsi="宋体"/>
          <w:b/>
          <w:sz w:val="24"/>
          <w:szCs w:val="24"/>
          <w:highlight w:val="none"/>
          <w:lang w:eastAsia="zh-CN"/>
        </w:rPr>
        <w:t>）</w:t>
      </w:r>
    </w:p>
    <w:p w14:paraId="0CDDFA0C">
      <w:pPr>
        <w:rPr>
          <w:b/>
          <w:bCs/>
          <w:sz w:val="22"/>
          <w:szCs w:val="21"/>
          <w:highlight w:val="none"/>
        </w:rPr>
      </w:pPr>
      <w:r>
        <w:rPr>
          <w:rFonts w:hint="eastAsia"/>
          <w:b/>
          <w:bCs/>
          <w:sz w:val="22"/>
          <w:szCs w:val="21"/>
          <w:highlight w:val="none"/>
        </w:rPr>
        <w:br w:type="page"/>
      </w:r>
    </w:p>
    <w:p w14:paraId="39966CFC">
      <w:pPr>
        <w:rPr>
          <w:highlight w:val="none"/>
        </w:rPr>
      </w:pPr>
    </w:p>
    <w:p w14:paraId="2C8B5F38">
      <w:pPr>
        <w:pStyle w:val="5"/>
        <w:spacing w:before="120" w:beforeLines="50" w:after="120" w:afterLines="50"/>
        <w:rPr>
          <w:sz w:val="28"/>
          <w:szCs w:val="28"/>
          <w:highlight w:val="none"/>
        </w:rPr>
      </w:pPr>
      <w:r>
        <w:rPr>
          <w:rFonts w:hint="eastAsia"/>
          <w:sz w:val="28"/>
          <w:szCs w:val="28"/>
          <w:highlight w:val="none"/>
        </w:rPr>
        <w:t>五、商务要求</w:t>
      </w:r>
    </w:p>
    <w:p w14:paraId="3E7A4BF5">
      <w:pPr>
        <w:ind w:firstLine="422" w:firstLineChars="200"/>
        <w:rPr>
          <w:b/>
          <w:highlight w:val="none"/>
        </w:rPr>
      </w:pPr>
      <w:r>
        <w:rPr>
          <w:rFonts w:hint="eastAsia"/>
          <w:b/>
          <w:szCs w:val="21"/>
          <w:highlight w:val="none"/>
        </w:rPr>
        <w:t>说明：</w:t>
      </w:r>
      <w:r>
        <w:rPr>
          <w:b/>
          <w:highlight w:val="none"/>
        </w:rPr>
        <w:t>1</w:t>
      </w:r>
      <w:r>
        <w:rPr>
          <w:rFonts w:hint="eastAsia"/>
          <w:b/>
          <w:highlight w:val="none"/>
        </w:rPr>
        <w:t>、评分时，如对一项招标商务要求（以划分框为准）中的内容存在两处（或以上）负偏离的，在评分时只作一项负偏离扣分。</w:t>
      </w:r>
    </w:p>
    <w:p w14:paraId="3A814AB6">
      <w:pPr>
        <w:ind w:firstLine="422" w:firstLineChars="200"/>
        <w:rPr>
          <w:b/>
          <w:szCs w:val="21"/>
          <w:highlight w:val="none"/>
        </w:rPr>
      </w:pPr>
      <w:r>
        <w:rPr>
          <w:b/>
          <w:szCs w:val="21"/>
          <w:highlight w:val="none"/>
        </w:rPr>
        <w:t>2</w:t>
      </w:r>
      <w:r>
        <w:rPr>
          <w:rFonts w:hint="eastAsia"/>
          <w:b/>
          <w:szCs w:val="21"/>
          <w:highlight w:val="none"/>
        </w:rPr>
        <w:t>、带★号条款为不可偏离条款，不作为评分准则中的评分内容，如未响应或出现负偏离的，将作投标无效处理；带“</w:t>
      </w:r>
      <w:r>
        <w:rPr>
          <w:highlight w:val="none"/>
        </w:rPr>
        <w:t>▲</w:t>
      </w:r>
      <w:r>
        <w:rPr>
          <w:rFonts w:hint="eastAsia"/>
          <w:b/>
          <w:szCs w:val="21"/>
          <w:highlight w:val="none"/>
        </w:rPr>
        <w:t>”指标项为重要参数，负偏离时依相关评分准则内容作重点扣分处理。</w:t>
      </w:r>
    </w:p>
    <w:tbl>
      <w:tblPr>
        <w:tblStyle w:val="43"/>
        <w:tblW w:w="892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640"/>
        <w:gridCol w:w="6013"/>
      </w:tblGrid>
      <w:tr w14:paraId="57A20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260" w:type="dxa"/>
            <w:vAlign w:val="center"/>
          </w:tcPr>
          <w:p w14:paraId="5E8EAB7D">
            <w:pPr>
              <w:jc w:val="center"/>
              <w:rPr>
                <w:b/>
                <w:highlight w:val="none"/>
              </w:rPr>
            </w:pPr>
            <w:r>
              <w:rPr>
                <w:rFonts w:hint="eastAsia"/>
                <w:b/>
                <w:highlight w:val="none"/>
              </w:rPr>
              <w:t>序号</w:t>
            </w:r>
          </w:p>
        </w:tc>
        <w:tc>
          <w:tcPr>
            <w:tcW w:w="1620" w:type="dxa"/>
            <w:vAlign w:val="center"/>
          </w:tcPr>
          <w:p w14:paraId="14435B18">
            <w:pPr>
              <w:jc w:val="center"/>
              <w:rPr>
                <w:b/>
                <w:highlight w:val="none"/>
              </w:rPr>
            </w:pPr>
            <w:r>
              <w:rPr>
                <w:rFonts w:hint="eastAsia"/>
                <w:b/>
                <w:highlight w:val="none"/>
              </w:rPr>
              <w:t>商务需求项</w:t>
            </w:r>
          </w:p>
        </w:tc>
        <w:tc>
          <w:tcPr>
            <w:tcW w:w="5940" w:type="dxa"/>
            <w:vAlign w:val="center"/>
          </w:tcPr>
          <w:p w14:paraId="2A79C7CC">
            <w:pPr>
              <w:jc w:val="center"/>
              <w:rPr>
                <w:b/>
                <w:highlight w:val="none"/>
              </w:rPr>
            </w:pPr>
            <w:r>
              <w:rPr>
                <w:rFonts w:hint="eastAsia"/>
                <w:b/>
                <w:highlight w:val="none"/>
              </w:rPr>
              <w:t>招标商务要求</w:t>
            </w:r>
          </w:p>
        </w:tc>
      </w:tr>
      <w:tr w14:paraId="7F5614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8820" w:type="dxa"/>
            <w:gridSpan w:val="3"/>
          </w:tcPr>
          <w:p w14:paraId="6703D89F">
            <w:pPr>
              <w:rPr>
                <w:b/>
                <w:highlight w:val="none"/>
              </w:rPr>
            </w:pPr>
            <w:r>
              <w:rPr>
                <w:rFonts w:hint="eastAsia"/>
                <w:b/>
                <w:highlight w:val="none"/>
              </w:rPr>
              <w:t>（一）免费保修期内售后服务要求</w:t>
            </w:r>
          </w:p>
        </w:tc>
      </w:tr>
      <w:tr w14:paraId="5BD97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260" w:type="dxa"/>
            <w:vMerge w:val="restart"/>
            <w:vAlign w:val="center"/>
          </w:tcPr>
          <w:p w14:paraId="2F76D469">
            <w:pPr>
              <w:jc w:val="center"/>
              <w:rPr>
                <w:bCs/>
                <w:highlight w:val="none"/>
              </w:rPr>
            </w:pPr>
            <w:r>
              <w:rPr>
                <w:rFonts w:hint="eastAsia"/>
                <w:bCs/>
                <w:highlight w:val="none"/>
              </w:rPr>
              <w:t>1</w:t>
            </w:r>
          </w:p>
        </w:tc>
        <w:tc>
          <w:tcPr>
            <w:tcW w:w="1620" w:type="dxa"/>
            <w:vMerge w:val="restart"/>
          </w:tcPr>
          <w:p w14:paraId="6AC8B3C2">
            <w:pPr>
              <w:rPr>
                <w:rFonts w:ascii="Calibri" w:hAnsi="Calibri" w:cs="宋体"/>
                <w:szCs w:val="21"/>
                <w:highlight w:val="none"/>
              </w:rPr>
            </w:pPr>
            <w:r>
              <w:rPr>
                <w:rFonts w:hint="eastAsia" w:ascii="宋体" w:hAnsi="宋体"/>
                <w:sz w:val="24"/>
                <w:highlight w:val="none"/>
              </w:rPr>
              <w:t>★</w:t>
            </w:r>
            <w:r>
              <w:rPr>
                <w:rFonts w:hint="eastAsia" w:ascii="宋体" w:hAnsi="宋体"/>
                <w:bCs/>
                <w:highlight w:val="none"/>
              </w:rPr>
              <w:t>免费保修期及售后服务</w:t>
            </w:r>
          </w:p>
          <w:p w14:paraId="76F5A2E2">
            <w:pPr>
              <w:rPr>
                <w:highlight w:val="none"/>
              </w:rPr>
            </w:pPr>
          </w:p>
        </w:tc>
        <w:tc>
          <w:tcPr>
            <w:tcW w:w="5940" w:type="dxa"/>
          </w:tcPr>
          <w:p w14:paraId="32660FA0">
            <w:pPr>
              <w:rPr>
                <w:b/>
                <w:highlight w:val="none"/>
              </w:rPr>
            </w:pPr>
            <w:r>
              <w:rPr>
                <w:rFonts w:hint="eastAsia" w:ascii="宋体" w:hAnsi="宋体"/>
                <w:bCs/>
                <w:kern w:val="0"/>
                <w:highlight w:val="none"/>
              </w:rPr>
              <w:t>1.1免费保修期：5 年，自最终验收合格之日起计算。免费保修期内，中标人向采购人提供免费上门保修服务，且提供免费原厂配件更换。</w:t>
            </w:r>
          </w:p>
        </w:tc>
      </w:tr>
      <w:tr w14:paraId="2949D0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260" w:type="dxa"/>
            <w:vMerge w:val="continue"/>
            <w:vAlign w:val="center"/>
          </w:tcPr>
          <w:p w14:paraId="001CD5C0">
            <w:pPr>
              <w:jc w:val="center"/>
              <w:rPr>
                <w:bCs/>
                <w:highlight w:val="none"/>
              </w:rPr>
            </w:pPr>
          </w:p>
        </w:tc>
        <w:tc>
          <w:tcPr>
            <w:tcW w:w="1620" w:type="dxa"/>
            <w:vMerge w:val="continue"/>
          </w:tcPr>
          <w:p w14:paraId="5DFBFB2C">
            <w:pPr>
              <w:rPr>
                <w:rFonts w:ascii="宋体" w:hAnsi="宋体"/>
                <w:sz w:val="24"/>
                <w:highlight w:val="none"/>
              </w:rPr>
            </w:pPr>
          </w:p>
        </w:tc>
        <w:tc>
          <w:tcPr>
            <w:tcW w:w="5940" w:type="dxa"/>
          </w:tcPr>
          <w:p w14:paraId="16D206C1">
            <w:pPr>
              <w:rPr>
                <w:bCs/>
                <w:szCs w:val="21"/>
                <w:highlight w:val="none"/>
              </w:rPr>
            </w:pPr>
            <w:r>
              <w:rPr>
                <w:rFonts w:hint="eastAsia"/>
                <w:bCs/>
                <w:szCs w:val="21"/>
                <w:highlight w:val="none"/>
              </w:rPr>
              <w:t>1.2在免费保修期内，一旦发生质量问题，中标人保证在接到通知 0.5-1小时响应，24 小时内派人到用户产品使用现场进行免费修理或更换。中标人如在派人到现场后 36小时内仍不能修复有关产品，应在 2 个日历日内提供与该产品同一型号的备用产品，由此给采购人造成的损失，应负责赔偿。在规定时间内没有完成维修也未能换货的，每超过1天赔偿故障产品单价金额的 50%，超过 3 天如中标人仍不能完成修理或不能调换，按产品原价赔偿处理。免费保修期内产生的一切费用均由中标人承担，并赔偿因质量问题造成的损失。</w:t>
            </w:r>
          </w:p>
        </w:tc>
      </w:tr>
      <w:tr w14:paraId="3C73F9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260" w:type="dxa"/>
            <w:vMerge w:val="continue"/>
            <w:vAlign w:val="center"/>
          </w:tcPr>
          <w:p w14:paraId="04EB4ECB">
            <w:pPr>
              <w:jc w:val="center"/>
              <w:rPr>
                <w:bCs/>
                <w:highlight w:val="none"/>
              </w:rPr>
            </w:pPr>
          </w:p>
        </w:tc>
        <w:tc>
          <w:tcPr>
            <w:tcW w:w="1620" w:type="dxa"/>
            <w:vMerge w:val="continue"/>
          </w:tcPr>
          <w:p w14:paraId="58C9EF93">
            <w:pPr>
              <w:rPr>
                <w:rFonts w:ascii="宋体" w:hAnsi="宋体"/>
                <w:sz w:val="24"/>
                <w:highlight w:val="none"/>
              </w:rPr>
            </w:pPr>
          </w:p>
        </w:tc>
        <w:tc>
          <w:tcPr>
            <w:tcW w:w="5940" w:type="dxa"/>
          </w:tcPr>
          <w:p w14:paraId="11D032D8">
            <w:pPr>
              <w:rPr>
                <w:bCs/>
                <w:szCs w:val="21"/>
                <w:highlight w:val="none"/>
              </w:rPr>
            </w:pPr>
            <w:r>
              <w:rPr>
                <w:rFonts w:hint="eastAsia"/>
                <w:bCs/>
                <w:szCs w:val="21"/>
                <w:highlight w:val="none"/>
              </w:rPr>
              <w:t>1.3免费保修期后，定期对产品进行维护保养及正常的零部件维修，需要更换零部件的，只收取零部件成本费用。免费保修期外的产品维修费用的支付应先维修后付款。零配件的购买应先交货后付款。</w:t>
            </w:r>
          </w:p>
        </w:tc>
      </w:tr>
      <w:tr w14:paraId="2CABE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8820" w:type="dxa"/>
            <w:gridSpan w:val="3"/>
          </w:tcPr>
          <w:p w14:paraId="619B696F">
            <w:pPr>
              <w:rPr>
                <w:b/>
                <w:highlight w:val="none"/>
              </w:rPr>
            </w:pPr>
            <w:r>
              <w:rPr>
                <w:rFonts w:hint="eastAsia"/>
                <w:b/>
                <w:highlight w:val="none"/>
              </w:rPr>
              <w:t>（</w:t>
            </w:r>
            <w:r>
              <w:rPr>
                <w:rFonts w:hint="eastAsia"/>
                <w:b/>
                <w:highlight w:val="none"/>
                <w:lang w:val="en-US" w:eastAsia="zh-CN"/>
              </w:rPr>
              <w:t>二</w:t>
            </w:r>
            <w:r>
              <w:rPr>
                <w:rFonts w:hint="eastAsia"/>
                <w:b/>
                <w:highlight w:val="none"/>
              </w:rPr>
              <w:t>）其他商务要求</w:t>
            </w:r>
          </w:p>
        </w:tc>
      </w:tr>
      <w:tr w14:paraId="69AB7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260" w:type="dxa"/>
            <w:vMerge w:val="restart"/>
            <w:vAlign w:val="center"/>
          </w:tcPr>
          <w:p w14:paraId="099A5D97">
            <w:pPr>
              <w:jc w:val="center"/>
              <w:rPr>
                <w:bCs/>
                <w:highlight w:val="none"/>
              </w:rPr>
            </w:pPr>
            <w:r>
              <w:rPr>
                <w:bCs/>
                <w:highlight w:val="none"/>
              </w:rPr>
              <w:t>2</w:t>
            </w:r>
          </w:p>
        </w:tc>
        <w:tc>
          <w:tcPr>
            <w:tcW w:w="1620" w:type="dxa"/>
            <w:vMerge w:val="restart"/>
            <w:vAlign w:val="center"/>
          </w:tcPr>
          <w:p w14:paraId="59CF527B">
            <w:pPr>
              <w:rPr>
                <w:highlight w:val="none"/>
              </w:rPr>
            </w:pPr>
            <w:r>
              <w:rPr>
                <w:rFonts w:hint="eastAsia"/>
                <w:highlight w:val="none"/>
              </w:rPr>
              <w:t>关于交货</w:t>
            </w:r>
          </w:p>
        </w:tc>
        <w:tc>
          <w:tcPr>
            <w:tcW w:w="5940" w:type="dxa"/>
          </w:tcPr>
          <w:p w14:paraId="38DA795C">
            <w:pPr>
              <w:rPr>
                <w:bCs/>
                <w:szCs w:val="21"/>
                <w:highlight w:val="none"/>
              </w:rPr>
            </w:pPr>
            <w:r>
              <w:rPr>
                <w:rFonts w:hint="eastAsia"/>
                <w:bCs/>
                <w:szCs w:val="21"/>
                <w:highlight w:val="none"/>
              </w:rPr>
              <w:t>★2.1交货时间：合同签订后30个日历日内交货，5个日历日内安装完毕。</w:t>
            </w:r>
          </w:p>
        </w:tc>
      </w:tr>
      <w:tr w14:paraId="59D6C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1260" w:type="dxa"/>
            <w:vMerge w:val="continue"/>
            <w:vAlign w:val="center"/>
          </w:tcPr>
          <w:p w14:paraId="2B589BCF">
            <w:pPr>
              <w:jc w:val="center"/>
              <w:rPr>
                <w:bCs/>
                <w:highlight w:val="none"/>
              </w:rPr>
            </w:pPr>
          </w:p>
        </w:tc>
        <w:tc>
          <w:tcPr>
            <w:tcW w:w="1620" w:type="dxa"/>
            <w:vMerge w:val="continue"/>
            <w:vAlign w:val="center"/>
          </w:tcPr>
          <w:p w14:paraId="247B3C6D">
            <w:pPr>
              <w:rPr>
                <w:highlight w:val="none"/>
              </w:rPr>
            </w:pPr>
          </w:p>
        </w:tc>
        <w:tc>
          <w:tcPr>
            <w:tcW w:w="5940" w:type="dxa"/>
          </w:tcPr>
          <w:p w14:paraId="5C403E01">
            <w:pPr>
              <w:rPr>
                <w:bCs/>
                <w:szCs w:val="21"/>
                <w:highlight w:val="none"/>
              </w:rPr>
            </w:pPr>
            <w:r>
              <w:rPr>
                <w:rFonts w:hint="eastAsia"/>
                <w:bCs/>
                <w:szCs w:val="21"/>
                <w:highlight w:val="none"/>
              </w:rPr>
              <w:t>2</w:t>
            </w:r>
            <w:r>
              <w:rPr>
                <w:bCs/>
                <w:szCs w:val="21"/>
                <w:highlight w:val="none"/>
              </w:rPr>
              <w:t>.2 交货地点：深圳理工大学图书馆</w:t>
            </w:r>
          </w:p>
        </w:tc>
      </w:tr>
      <w:tr w14:paraId="026890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60" w:type="dxa"/>
            <w:vMerge w:val="continue"/>
            <w:vAlign w:val="center"/>
          </w:tcPr>
          <w:p w14:paraId="581D5A45">
            <w:pPr>
              <w:jc w:val="center"/>
              <w:rPr>
                <w:bCs/>
                <w:highlight w:val="none"/>
              </w:rPr>
            </w:pPr>
          </w:p>
        </w:tc>
        <w:tc>
          <w:tcPr>
            <w:tcW w:w="1620" w:type="dxa"/>
            <w:vMerge w:val="continue"/>
            <w:vAlign w:val="center"/>
          </w:tcPr>
          <w:p w14:paraId="75E4D249">
            <w:pPr>
              <w:jc w:val="center"/>
              <w:rPr>
                <w:highlight w:val="none"/>
              </w:rPr>
            </w:pPr>
          </w:p>
        </w:tc>
        <w:tc>
          <w:tcPr>
            <w:tcW w:w="5940" w:type="dxa"/>
          </w:tcPr>
          <w:p w14:paraId="29AA9AA6">
            <w:pPr>
              <w:rPr>
                <w:bCs/>
                <w:szCs w:val="21"/>
                <w:highlight w:val="none"/>
              </w:rPr>
            </w:pPr>
            <w:r>
              <w:rPr>
                <w:rFonts w:hint="eastAsia"/>
                <w:bCs/>
                <w:szCs w:val="21"/>
                <w:highlight w:val="none"/>
              </w:rPr>
              <w:t>2.3交货要求：产品的附件、备品备件及专用工具、技术文件、操作说明书、图纸、原材料品牌证明文件、产地证明文件、环保证明、检验（检测）报告文件等资料随产品一同交付；</w:t>
            </w:r>
          </w:p>
          <w:p w14:paraId="3493E20F">
            <w:pPr>
              <w:rPr>
                <w:bCs/>
                <w:szCs w:val="21"/>
                <w:highlight w:val="none"/>
              </w:rPr>
            </w:pPr>
            <w:r>
              <w:rPr>
                <w:rFonts w:hint="eastAsia"/>
                <w:bCs/>
                <w:szCs w:val="21"/>
                <w:highlight w:val="none"/>
              </w:rPr>
              <w:t>中标人应承担的设备运输、安装调试、验收检测等其他类似的义务。</w:t>
            </w:r>
          </w:p>
        </w:tc>
      </w:tr>
      <w:tr w14:paraId="3A821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60" w:type="dxa"/>
            <w:vMerge w:val="continue"/>
            <w:vAlign w:val="center"/>
          </w:tcPr>
          <w:p w14:paraId="3E882406">
            <w:pPr>
              <w:jc w:val="center"/>
              <w:rPr>
                <w:bCs/>
                <w:highlight w:val="none"/>
              </w:rPr>
            </w:pPr>
          </w:p>
        </w:tc>
        <w:tc>
          <w:tcPr>
            <w:tcW w:w="1620" w:type="dxa"/>
            <w:vMerge w:val="continue"/>
            <w:vAlign w:val="center"/>
          </w:tcPr>
          <w:p w14:paraId="58F4E573">
            <w:pPr>
              <w:jc w:val="center"/>
              <w:rPr>
                <w:highlight w:val="none"/>
              </w:rPr>
            </w:pPr>
          </w:p>
        </w:tc>
        <w:tc>
          <w:tcPr>
            <w:tcW w:w="5940" w:type="dxa"/>
          </w:tcPr>
          <w:p w14:paraId="127F7A37">
            <w:pPr>
              <w:rPr>
                <w:bCs/>
                <w:szCs w:val="21"/>
                <w:highlight w:val="none"/>
              </w:rPr>
            </w:pPr>
            <w:r>
              <w:rPr>
                <w:rFonts w:hint="eastAsia" w:ascii="宋体" w:hAnsi="宋体"/>
                <w:bCs/>
                <w:kern w:val="0"/>
                <w:highlight w:val="none"/>
              </w:rPr>
              <w:t>2.4</w:t>
            </w:r>
            <w:r>
              <w:rPr>
                <w:rFonts w:hint="eastAsia" w:ascii="宋体" w:hAnsi="宋体"/>
                <w:kern w:val="0"/>
                <w:highlight w:val="none"/>
              </w:rPr>
              <w:t>包装方式按照原厂出厂标准，符合《商品包装政府采购需求标准（试行）》、《快递包装政府采购需求标准（试行）》要求。</w:t>
            </w:r>
          </w:p>
        </w:tc>
      </w:tr>
      <w:tr w14:paraId="2B2466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60" w:type="dxa"/>
            <w:vMerge w:val="continue"/>
            <w:vAlign w:val="center"/>
          </w:tcPr>
          <w:p w14:paraId="6A26C198">
            <w:pPr>
              <w:jc w:val="center"/>
              <w:rPr>
                <w:bCs/>
                <w:highlight w:val="none"/>
              </w:rPr>
            </w:pPr>
          </w:p>
        </w:tc>
        <w:tc>
          <w:tcPr>
            <w:tcW w:w="1620" w:type="dxa"/>
            <w:vMerge w:val="continue"/>
            <w:vAlign w:val="center"/>
          </w:tcPr>
          <w:p w14:paraId="22169FAF">
            <w:pPr>
              <w:jc w:val="center"/>
              <w:rPr>
                <w:highlight w:val="none"/>
              </w:rPr>
            </w:pPr>
          </w:p>
        </w:tc>
        <w:tc>
          <w:tcPr>
            <w:tcW w:w="5940" w:type="dxa"/>
          </w:tcPr>
          <w:p w14:paraId="53A1DF05">
            <w:pPr>
              <w:rPr>
                <w:rFonts w:ascii="宋体" w:hAnsi="宋体"/>
                <w:bCs/>
                <w:kern w:val="0"/>
                <w:highlight w:val="none"/>
              </w:rPr>
            </w:pPr>
            <w:r>
              <w:rPr>
                <w:rFonts w:hint="eastAsia" w:ascii="宋体" w:hAnsi="宋体"/>
                <w:bCs/>
                <w:kern w:val="0"/>
                <w:highlight w:val="none"/>
              </w:rPr>
              <w:t>2.5 中标人负责免费安装、调试。安装、调试完成后，由验收小组进行验收。产品质量和安装调试检验标准遵照国家相关规定和最新标准执行。</w:t>
            </w:r>
          </w:p>
        </w:tc>
      </w:tr>
      <w:tr w14:paraId="3F855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60" w:type="dxa"/>
            <w:vMerge w:val="continue"/>
            <w:vAlign w:val="center"/>
          </w:tcPr>
          <w:p w14:paraId="000F8662">
            <w:pPr>
              <w:jc w:val="center"/>
              <w:rPr>
                <w:bCs/>
                <w:highlight w:val="none"/>
              </w:rPr>
            </w:pPr>
          </w:p>
        </w:tc>
        <w:tc>
          <w:tcPr>
            <w:tcW w:w="1620" w:type="dxa"/>
            <w:vMerge w:val="continue"/>
            <w:vAlign w:val="center"/>
          </w:tcPr>
          <w:p w14:paraId="2E5E4CCC">
            <w:pPr>
              <w:jc w:val="center"/>
              <w:rPr>
                <w:highlight w:val="none"/>
              </w:rPr>
            </w:pPr>
          </w:p>
        </w:tc>
        <w:tc>
          <w:tcPr>
            <w:tcW w:w="5940" w:type="dxa"/>
          </w:tcPr>
          <w:p w14:paraId="630F6B9D">
            <w:pPr>
              <w:rPr>
                <w:rFonts w:ascii="Calibri" w:hAnsi="Calibri" w:cs="宋体"/>
                <w:szCs w:val="21"/>
                <w:highlight w:val="none"/>
              </w:rPr>
            </w:pPr>
            <w:r>
              <w:rPr>
                <w:rFonts w:hint="eastAsia" w:ascii="宋体" w:hAnsi="宋体"/>
                <w:bCs/>
                <w:kern w:val="0"/>
                <w:highlight w:val="none"/>
              </w:rPr>
              <w:t>2.6 交货前，中标人需按采购人要求进行成品打样。经采购人确认款式、质量后再进行批量生产。必要时，可对打样成品进行检测，检测合格后批量生产。</w:t>
            </w:r>
          </w:p>
        </w:tc>
      </w:tr>
      <w:tr w14:paraId="16267A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60" w:type="dxa"/>
            <w:vMerge w:val="restart"/>
            <w:vAlign w:val="center"/>
          </w:tcPr>
          <w:p w14:paraId="393959CF">
            <w:pPr>
              <w:jc w:val="center"/>
              <w:rPr>
                <w:bCs/>
                <w:highlight w:val="none"/>
              </w:rPr>
            </w:pPr>
            <w:r>
              <w:rPr>
                <w:rFonts w:hint="eastAsia"/>
                <w:bCs/>
                <w:highlight w:val="none"/>
              </w:rPr>
              <w:t>3</w:t>
            </w:r>
          </w:p>
        </w:tc>
        <w:tc>
          <w:tcPr>
            <w:tcW w:w="1620" w:type="dxa"/>
            <w:vMerge w:val="restart"/>
            <w:vAlign w:val="center"/>
          </w:tcPr>
          <w:p w14:paraId="46D5E921">
            <w:pPr>
              <w:jc w:val="center"/>
              <w:rPr>
                <w:highlight w:val="none"/>
              </w:rPr>
            </w:pPr>
            <w:r>
              <w:rPr>
                <w:rFonts w:hint="eastAsia"/>
                <w:bCs/>
                <w:szCs w:val="21"/>
                <w:highlight w:val="none"/>
              </w:rPr>
              <w:t>★</w:t>
            </w:r>
            <w:r>
              <w:rPr>
                <w:rFonts w:hint="eastAsia"/>
                <w:highlight w:val="none"/>
              </w:rPr>
              <w:t>关于付款</w:t>
            </w:r>
          </w:p>
        </w:tc>
        <w:tc>
          <w:tcPr>
            <w:tcW w:w="5940" w:type="dxa"/>
          </w:tcPr>
          <w:p w14:paraId="01FDF22E">
            <w:pPr>
              <w:rPr>
                <w:rFonts w:ascii="宋体" w:hAnsi="宋体"/>
                <w:bCs/>
                <w:kern w:val="0"/>
                <w:highlight w:val="none"/>
              </w:rPr>
            </w:pPr>
            <w:r>
              <w:rPr>
                <w:rFonts w:hint="eastAsia" w:ascii="宋体" w:hAnsi="宋体"/>
                <w:bCs/>
                <w:kern w:val="0"/>
                <w:highlight w:val="none"/>
              </w:rPr>
              <w:t>3</w:t>
            </w:r>
            <w:r>
              <w:rPr>
                <w:rFonts w:ascii="宋体" w:hAnsi="宋体"/>
                <w:bCs/>
                <w:kern w:val="0"/>
                <w:highlight w:val="none"/>
              </w:rPr>
              <w:t>.1</w:t>
            </w:r>
            <w:r>
              <w:rPr>
                <w:rFonts w:hint="eastAsia" w:ascii="宋体" w:hAnsi="宋体"/>
                <w:bCs/>
                <w:kern w:val="0"/>
                <w:highlight w:val="none"/>
              </w:rPr>
              <w:t>货物经采购人验收合格后，中标人向采购人开具足额、合法有效的发票，采购人在收到发票后的十个工作日内，支付合同总价货款；</w:t>
            </w:r>
          </w:p>
        </w:tc>
      </w:tr>
      <w:tr w14:paraId="48744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260" w:type="dxa"/>
            <w:vMerge w:val="continue"/>
            <w:vAlign w:val="center"/>
          </w:tcPr>
          <w:p w14:paraId="7E6D4877">
            <w:pPr>
              <w:jc w:val="center"/>
              <w:rPr>
                <w:bCs/>
                <w:highlight w:val="none"/>
              </w:rPr>
            </w:pPr>
          </w:p>
        </w:tc>
        <w:tc>
          <w:tcPr>
            <w:tcW w:w="1620" w:type="dxa"/>
            <w:vMerge w:val="continue"/>
            <w:vAlign w:val="center"/>
          </w:tcPr>
          <w:p w14:paraId="76CD70A8">
            <w:pPr>
              <w:jc w:val="center"/>
              <w:rPr>
                <w:highlight w:val="none"/>
              </w:rPr>
            </w:pPr>
          </w:p>
        </w:tc>
        <w:tc>
          <w:tcPr>
            <w:tcW w:w="5940" w:type="dxa"/>
          </w:tcPr>
          <w:p w14:paraId="2D878391">
            <w:pPr>
              <w:rPr>
                <w:rFonts w:ascii="宋体" w:hAnsi="宋体"/>
                <w:bCs/>
                <w:kern w:val="0"/>
                <w:highlight w:val="none"/>
              </w:rPr>
            </w:pPr>
            <w:r>
              <w:rPr>
                <w:rFonts w:hint="eastAsia" w:ascii="宋体" w:hAnsi="宋体"/>
                <w:bCs/>
                <w:kern w:val="0"/>
                <w:highlight w:val="none"/>
              </w:rPr>
              <w:t>3.24.因中标人原因导致采购人无法付款的，付款期限应在合理范围内相应顺延；中标人不按时提供足额、有效发票的，采购人有权拒绝付款且不视作违约。如因采购人使用财政性资金，支付进度以深圳市财政局国库集中支付中心办理进度为准，中标人对此表示理解并同意采购人不因此构成付款延迟。中标人不得因此拒绝履行合同义务。</w:t>
            </w:r>
          </w:p>
        </w:tc>
      </w:tr>
      <w:tr w14:paraId="784607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60" w:type="dxa"/>
            <w:vMerge w:val="restart"/>
            <w:vAlign w:val="center"/>
          </w:tcPr>
          <w:p w14:paraId="532CB8D3">
            <w:pPr>
              <w:jc w:val="center"/>
              <w:rPr>
                <w:bCs/>
                <w:highlight w:val="none"/>
              </w:rPr>
            </w:pPr>
            <w:r>
              <w:rPr>
                <w:bCs/>
                <w:highlight w:val="none"/>
              </w:rPr>
              <w:t>4</w:t>
            </w:r>
          </w:p>
        </w:tc>
        <w:tc>
          <w:tcPr>
            <w:tcW w:w="1620" w:type="dxa"/>
            <w:vMerge w:val="restart"/>
            <w:vAlign w:val="center"/>
          </w:tcPr>
          <w:p w14:paraId="2124D769">
            <w:pPr>
              <w:rPr>
                <w:highlight w:val="none"/>
              </w:rPr>
            </w:pPr>
            <w:r>
              <w:rPr>
                <w:rFonts w:hint="eastAsia"/>
                <w:bCs/>
                <w:szCs w:val="21"/>
                <w:highlight w:val="none"/>
              </w:rPr>
              <w:t>★</w:t>
            </w:r>
            <w:r>
              <w:rPr>
                <w:rFonts w:hint="eastAsia"/>
                <w:highlight w:val="none"/>
              </w:rPr>
              <w:t>安装调试及验收</w:t>
            </w:r>
          </w:p>
        </w:tc>
        <w:tc>
          <w:tcPr>
            <w:tcW w:w="5940" w:type="dxa"/>
          </w:tcPr>
          <w:p w14:paraId="685E7537">
            <w:pPr>
              <w:spacing w:line="340" w:lineRule="exact"/>
              <w:rPr>
                <w:bCs/>
                <w:szCs w:val="21"/>
                <w:highlight w:val="none"/>
              </w:rPr>
            </w:pPr>
            <w:r>
              <w:rPr>
                <w:bCs/>
                <w:szCs w:val="21"/>
                <w:highlight w:val="none"/>
              </w:rPr>
              <w:t>4.1</w:t>
            </w:r>
            <w:r>
              <w:rPr>
                <w:rFonts w:hint="eastAsia"/>
                <w:bCs/>
                <w:szCs w:val="21"/>
                <w:highlight w:val="none"/>
              </w:rPr>
              <w:t>投标人应派有经验的技术人员到现场进行安装、调试，直到设备正常使用。</w:t>
            </w:r>
          </w:p>
        </w:tc>
      </w:tr>
      <w:tr w14:paraId="36692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7A54BE71">
            <w:pPr>
              <w:jc w:val="center"/>
              <w:rPr>
                <w:b/>
                <w:highlight w:val="none"/>
              </w:rPr>
            </w:pPr>
          </w:p>
        </w:tc>
        <w:tc>
          <w:tcPr>
            <w:tcW w:w="1620" w:type="dxa"/>
            <w:vMerge w:val="continue"/>
          </w:tcPr>
          <w:p w14:paraId="37187862">
            <w:pPr>
              <w:rPr>
                <w:b/>
                <w:highlight w:val="none"/>
              </w:rPr>
            </w:pPr>
          </w:p>
        </w:tc>
        <w:tc>
          <w:tcPr>
            <w:tcW w:w="5940" w:type="dxa"/>
          </w:tcPr>
          <w:p w14:paraId="0DA6C4E0">
            <w:pPr>
              <w:spacing w:line="340" w:lineRule="exact"/>
              <w:rPr>
                <w:bCs/>
                <w:szCs w:val="21"/>
                <w:highlight w:val="none"/>
              </w:rPr>
            </w:pPr>
            <w:r>
              <w:rPr>
                <w:bCs/>
                <w:szCs w:val="21"/>
                <w:highlight w:val="none"/>
              </w:rPr>
              <w:t>4.2</w:t>
            </w:r>
            <w:r>
              <w:rPr>
                <w:rFonts w:hint="eastAsia"/>
                <w:bCs/>
                <w:szCs w:val="21"/>
                <w:highlight w:val="none"/>
              </w:rPr>
              <w:t>由采购人按合同和招标、投标文件约定的要求和标准及中华人民共和国现行的验收规范和评定标准进行交货验收。</w:t>
            </w:r>
          </w:p>
        </w:tc>
      </w:tr>
      <w:tr w14:paraId="484D6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2FDB6821">
            <w:pPr>
              <w:jc w:val="center"/>
              <w:rPr>
                <w:b/>
                <w:highlight w:val="none"/>
              </w:rPr>
            </w:pPr>
          </w:p>
        </w:tc>
        <w:tc>
          <w:tcPr>
            <w:tcW w:w="1620" w:type="dxa"/>
            <w:vMerge w:val="continue"/>
          </w:tcPr>
          <w:p w14:paraId="6E115CC3">
            <w:pPr>
              <w:rPr>
                <w:b/>
                <w:highlight w:val="none"/>
              </w:rPr>
            </w:pPr>
          </w:p>
        </w:tc>
        <w:tc>
          <w:tcPr>
            <w:tcW w:w="5940" w:type="dxa"/>
          </w:tcPr>
          <w:p w14:paraId="15DB539B">
            <w:pPr>
              <w:spacing w:line="340" w:lineRule="exact"/>
              <w:rPr>
                <w:bCs/>
                <w:szCs w:val="21"/>
                <w:highlight w:val="none"/>
              </w:rPr>
            </w:pPr>
            <w:r>
              <w:rPr>
                <w:bCs/>
                <w:szCs w:val="21"/>
                <w:highlight w:val="none"/>
              </w:rPr>
              <w:t>4</w:t>
            </w:r>
            <w:r>
              <w:rPr>
                <w:rFonts w:hint="eastAsia"/>
                <w:bCs/>
                <w:szCs w:val="21"/>
                <w:highlight w:val="none"/>
              </w:rPr>
              <w:t>.</w:t>
            </w:r>
            <w:r>
              <w:rPr>
                <w:bCs/>
                <w:szCs w:val="21"/>
                <w:highlight w:val="none"/>
              </w:rPr>
              <w:t xml:space="preserve">3 </w:t>
            </w:r>
            <w:r>
              <w:rPr>
                <w:rFonts w:hint="eastAsia"/>
                <w:bCs/>
                <w:szCs w:val="21"/>
                <w:highlight w:val="none"/>
              </w:rPr>
              <w:t>投标人货物经过双方检验认可后，签署验收报告，产品保修期自验收合格之日起算，由投标人提供产品保修文件。</w:t>
            </w:r>
          </w:p>
        </w:tc>
      </w:tr>
      <w:tr w14:paraId="6F5C4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26C5E5B6">
            <w:pPr>
              <w:jc w:val="center"/>
              <w:rPr>
                <w:b/>
                <w:highlight w:val="none"/>
              </w:rPr>
            </w:pPr>
          </w:p>
        </w:tc>
        <w:tc>
          <w:tcPr>
            <w:tcW w:w="1620" w:type="dxa"/>
            <w:vMerge w:val="continue"/>
          </w:tcPr>
          <w:p w14:paraId="73799540">
            <w:pPr>
              <w:rPr>
                <w:b/>
                <w:highlight w:val="none"/>
              </w:rPr>
            </w:pPr>
          </w:p>
        </w:tc>
        <w:tc>
          <w:tcPr>
            <w:tcW w:w="5940" w:type="dxa"/>
          </w:tcPr>
          <w:p w14:paraId="250021EB">
            <w:pPr>
              <w:spacing w:line="340" w:lineRule="exact"/>
              <w:rPr>
                <w:bCs/>
                <w:szCs w:val="21"/>
                <w:highlight w:val="none"/>
              </w:rPr>
            </w:pPr>
            <w:r>
              <w:rPr>
                <w:bCs/>
                <w:szCs w:val="21"/>
                <w:highlight w:val="none"/>
              </w:rPr>
              <w:t>4</w:t>
            </w:r>
            <w:r>
              <w:rPr>
                <w:rFonts w:hint="eastAsia"/>
                <w:bCs/>
                <w:szCs w:val="21"/>
                <w:highlight w:val="none"/>
              </w:rPr>
              <w:t>.</w:t>
            </w:r>
            <w:r>
              <w:rPr>
                <w:bCs/>
                <w:szCs w:val="21"/>
                <w:highlight w:val="none"/>
              </w:rPr>
              <w:t>4</w:t>
            </w:r>
            <w:r>
              <w:rPr>
                <w:rFonts w:hint="eastAsia"/>
                <w:bCs/>
                <w:szCs w:val="21"/>
                <w:highlight w:val="none"/>
              </w:rPr>
              <w:t>当满足以下条件时，采购人才向中标人签发货物验收报告：</w:t>
            </w:r>
          </w:p>
          <w:p w14:paraId="60F31634">
            <w:pPr>
              <w:rPr>
                <w:bCs/>
                <w:szCs w:val="21"/>
                <w:highlight w:val="none"/>
              </w:rPr>
            </w:pPr>
            <w:r>
              <w:rPr>
                <w:rFonts w:hint="eastAsia"/>
                <w:bCs/>
                <w:szCs w:val="21"/>
                <w:highlight w:val="none"/>
              </w:rPr>
              <w:t>（1）设备全新,外观无伤痕变形或明显修饰痕迹。</w:t>
            </w:r>
          </w:p>
          <w:p w14:paraId="07AAAC81">
            <w:pPr>
              <w:rPr>
                <w:bCs/>
                <w:szCs w:val="21"/>
                <w:highlight w:val="none"/>
              </w:rPr>
            </w:pPr>
            <w:r>
              <w:rPr>
                <w:rFonts w:hint="eastAsia"/>
                <w:bCs/>
                <w:szCs w:val="21"/>
                <w:highlight w:val="none"/>
              </w:rPr>
              <w:t>（2）如有国标，</w:t>
            </w:r>
            <w:r>
              <w:rPr>
                <w:rFonts w:hint="eastAsia"/>
                <w:bCs/>
                <w:szCs w:val="21"/>
                <w:highlight w:val="none"/>
                <w:lang w:val="en-US" w:eastAsia="zh-CN"/>
              </w:rPr>
              <w:t>需要</w:t>
            </w:r>
            <w:r>
              <w:rPr>
                <w:rFonts w:hint="eastAsia"/>
                <w:bCs/>
                <w:szCs w:val="21"/>
                <w:highlight w:val="none"/>
              </w:rPr>
              <w:t>符合有关规定；如无国标，则按照行业标准；如无国标及行业标准，则按双方约定执行。投标文件提供的技术数据经实测证实是真实的。检验及质量保证期内达到的性能指标与要求一致，达到或优于相应标准。</w:t>
            </w:r>
          </w:p>
          <w:p w14:paraId="42004E06">
            <w:pPr>
              <w:rPr>
                <w:bCs/>
                <w:szCs w:val="21"/>
                <w:highlight w:val="none"/>
              </w:rPr>
            </w:pPr>
            <w:r>
              <w:rPr>
                <w:rFonts w:hint="eastAsia"/>
                <w:bCs/>
                <w:szCs w:val="21"/>
                <w:highlight w:val="none"/>
              </w:rPr>
              <w:t>（3）技术文件资料、备件等已按规定数量移交完毕。</w:t>
            </w:r>
          </w:p>
          <w:p w14:paraId="15C8AE27">
            <w:pPr>
              <w:rPr>
                <w:bCs/>
                <w:szCs w:val="21"/>
                <w:highlight w:val="none"/>
              </w:rPr>
            </w:pPr>
            <w:r>
              <w:rPr>
                <w:rFonts w:hint="eastAsia"/>
                <w:bCs/>
                <w:szCs w:val="21"/>
                <w:highlight w:val="none"/>
              </w:rPr>
              <w:t>（4）按照招标书要求及投标文件提供的技术要求验收必须合格。</w:t>
            </w:r>
          </w:p>
          <w:p w14:paraId="7EAE0D2B">
            <w:pPr>
              <w:spacing w:line="340" w:lineRule="exact"/>
              <w:rPr>
                <w:bCs/>
                <w:szCs w:val="21"/>
                <w:highlight w:val="none"/>
              </w:rPr>
            </w:pPr>
            <w:r>
              <w:rPr>
                <w:rFonts w:hint="eastAsia"/>
                <w:bCs/>
                <w:szCs w:val="21"/>
                <w:highlight w:val="none"/>
              </w:rPr>
              <w:t>（5）投标人提供的各种文件载明的内容必须真实，其技术数据采购人有权要求投标人无偿提供采购人认可的第三方按照双方同意的试验方法进行检测。检测结果</w:t>
            </w:r>
            <w:r>
              <w:rPr>
                <w:rFonts w:hint="eastAsia"/>
                <w:bCs/>
                <w:szCs w:val="21"/>
                <w:highlight w:val="none"/>
                <w:lang w:val="en-US" w:eastAsia="zh-CN"/>
              </w:rPr>
              <w:t>需要</w:t>
            </w:r>
            <w:r>
              <w:rPr>
                <w:rFonts w:hint="eastAsia"/>
                <w:bCs/>
                <w:szCs w:val="21"/>
                <w:highlight w:val="none"/>
              </w:rPr>
              <w:t>证明投标人提供的技术数据是真实的，否则视为不合格。</w:t>
            </w:r>
          </w:p>
          <w:p w14:paraId="439FC6BA">
            <w:pPr>
              <w:spacing w:line="340" w:lineRule="exact"/>
              <w:rPr>
                <w:bCs/>
                <w:szCs w:val="21"/>
                <w:highlight w:val="none"/>
              </w:rPr>
            </w:pPr>
            <w:r>
              <w:rPr>
                <w:rFonts w:hint="eastAsia"/>
                <w:bCs/>
                <w:szCs w:val="21"/>
                <w:highlight w:val="none"/>
              </w:rPr>
              <w:t>（6）货物具备产品合格证。</w:t>
            </w:r>
          </w:p>
          <w:p w14:paraId="1DD2CD22">
            <w:pPr>
              <w:spacing w:line="340" w:lineRule="exact"/>
              <w:rPr>
                <w:bCs/>
                <w:szCs w:val="21"/>
                <w:highlight w:val="none"/>
              </w:rPr>
            </w:pPr>
            <w:r>
              <w:rPr>
                <w:rFonts w:hint="eastAsia"/>
                <w:bCs/>
                <w:szCs w:val="21"/>
                <w:highlight w:val="none"/>
              </w:rPr>
              <w:t>（7）在货物安装调试合格后，所有技术指标达到技术规范书要求，经验收合格后，双方共同签署验收报告。</w:t>
            </w:r>
          </w:p>
        </w:tc>
      </w:tr>
      <w:tr w14:paraId="1F652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restart"/>
            <w:vAlign w:val="center"/>
          </w:tcPr>
          <w:p w14:paraId="203E561F">
            <w:pPr>
              <w:jc w:val="center"/>
              <w:rPr>
                <w:bCs/>
                <w:highlight w:val="none"/>
              </w:rPr>
            </w:pPr>
            <w:r>
              <w:rPr>
                <w:bCs/>
                <w:highlight w:val="none"/>
              </w:rPr>
              <w:t>5</w:t>
            </w:r>
          </w:p>
        </w:tc>
        <w:tc>
          <w:tcPr>
            <w:tcW w:w="1620" w:type="dxa"/>
            <w:vMerge w:val="restart"/>
            <w:vAlign w:val="center"/>
          </w:tcPr>
          <w:p w14:paraId="617B5BFB">
            <w:pPr>
              <w:jc w:val="center"/>
              <w:rPr>
                <w:highlight w:val="none"/>
              </w:rPr>
            </w:pPr>
            <w:r>
              <w:rPr>
                <w:rFonts w:hint="eastAsia"/>
                <w:highlight w:val="none"/>
              </w:rPr>
              <w:t>关于违约</w:t>
            </w:r>
          </w:p>
        </w:tc>
        <w:tc>
          <w:tcPr>
            <w:tcW w:w="5940" w:type="dxa"/>
          </w:tcPr>
          <w:p w14:paraId="58888361">
            <w:pPr>
              <w:rPr>
                <w:highlight w:val="none"/>
              </w:rPr>
            </w:pPr>
            <w:r>
              <w:rPr>
                <w:highlight w:val="none"/>
              </w:rPr>
              <w:t>5</w:t>
            </w:r>
            <w:r>
              <w:rPr>
                <w:rFonts w:hint="eastAsia"/>
                <w:highlight w:val="none"/>
              </w:rPr>
              <w:t>.1中标人不能交货的，需偿付不能交货部分货款的</w:t>
            </w:r>
            <w:r>
              <w:rPr>
                <w:rFonts w:hint="eastAsia"/>
                <w:highlight w:val="none"/>
                <w:u w:val="single"/>
              </w:rPr>
              <w:t xml:space="preserve">  </w:t>
            </w:r>
            <w:r>
              <w:rPr>
                <w:highlight w:val="none"/>
                <w:u w:val="single"/>
              </w:rPr>
              <w:t>20</w:t>
            </w:r>
            <w:r>
              <w:rPr>
                <w:rFonts w:hint="eastAsia"/>
                <w:highlight w:val="none"/>
                <w:u w:val="single"/>
              </w:rPr>
              <w:t xml:space="preserve">  </w:t>
            </w:r>
            <w:r>
              <w:rPr>
                <w:rFonts w:hint="eastAsia"/>
                <w:highlight w:val="none"/>
              </w:rPr>
              <w:t>%的违约金并按主管部门相关规定处理。</w:t>
            </w:r>
          </w:p>
        </w:tc>
      </w:tr>
      <w:tr w14:paraId="6D465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30E186CC">
            <w:pPr>
              <w:jc w:val="center"/>
              <w:rPr>
                <w:bCs/>
                <w:highlight w:val="none"/>
              </w:rPr>
            </w:pPr>
          </w:p>
        </w:tc>
        <w:tc>
          <w:tcPr>
            <w:tcW w:w="1620" w:type="dxa"/>
            <w:vMerge w:val="continue"/>
            <w:vAlign w:val="center"/>
          </w:tcPr>
          <w:p w14:paraId="690728E2">
            <w:pPr>
              <w:jc w:val="center"/>
              <w:rPr>
                <w:highlight w:val="none"/>
              </w:rPr>
            </w:pPr>
          </w:p>
        </w:tc>
        <w:tc>
          <w:tcPr>
            <w:tcW w:w="5940" w:type="dxa"/>
          </w:tcPr>
          <w:p w14:paraId="3F22E32F">
            <w:pPr>
              <w:rPr>
                <w:highlight w:val="none"/>
              </w:rPr>
            </w:pPr>
            <w:r>
              <w:rPr>
                <w:highlight w:val="none"/>
              </w:rPr>
              <w:t>5</w:t>
            </w:r>
            <w:r>
              <w:rPr>
                <w:rFonts w:hint="eastAsia"/>
                <w:highlight w:val="none"/>
              </w:rPr>
              <w:t>.2中标人逾期交货的，每逾期一个日历日，由中标人按逾期交货部分货款1 %偿付违约金，并将上报主管部门进行依法处理。逾期交货超过 7 个日历日后，按不能交货处理。</w:t>
            </w:r>
          </w:p>
        </w:tc>
      </w:tr>
      <w:tr w14:paraId="42D0F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5706273E">
            <w:pPr>
              <w:jc w:val="center"/>
              <w:rPr>
                <w:bCs/>
                <w:highlight w:val="none"/>
              </w:rPr>
            </w:pPr>
          </w:p>
        </w:tc>
        <w:tc>
          <w:tcPr>
            <w:tcW w:w="1620" w:type="dxa"/>
            <w:vMerge w:val="continue"/>
            <w:vAlign w:val="center"/>
          </w:tcPr>
          <w:p w14:paraId="76D28542">
            <w:pPr>
              <w:jc w:val="center"/>
              <w:rPr>
                <w:highlight w:val="none"/>
              </w:rPr>
            </w:pPr>
          </w:p>
        </w:tc>
        <w:tc>
          <w:tcPr>
            <w:tcW w:w="5940" w:type="dxa"/>
          </w:tcPr>
          <w:p w14:paraId="2C622E71">
            <w:pPr>
              <w:rPr>
                <w:highlight w:val="none"/>
              </w:rPr>
            </w:pPr>
            <w:r>
              <w:rPr>
                <w:highlight w:val="none"/>
              </w:rPr>
              <w:t>5</w:t>
            </w:r>
            <w:r>
              <w:rPr>
                <w:rFonts w:hint="eastAsia"/>
                <w:highlight w:val="none"/>
              </w:rPr>
              <w:t>.3中标人所交付产品不符合其投标承诺的，或在投标阶段为了中标而盲目虚假承诺、低价恶性竞争，在履约阶段通过偷工减料，在产品中掺杂、掺假，以假充真，以次充好，或者以不合格产品冒充合格产品的，由中标人负责包修、包换或退货，并将被没收履约保证金，且需偿付验收不合格部分货款的 10 %的违约金，同时将上报主管部门进行依法处理。</w:t>
            </w:r>
          </w:p>
        </w:tc>
      </w:tr>
      <w:tr w14:paraId="1923D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7D0FD34C">
            <w:pPr>
              <w:jc w:val="center"/>
              <w:rPr>
                <w:bCs/>
                <w:highlight w:val="none"/>
              </w:rPr>
            </w:pPr>
          </w:p>
        </w:tc>
        <w:tc>
          <w:tcPr>
            <w:tcW w:w="1620" w:type="dxa"/>
            <w:vMerge w:val="continue"/>
            <w:vAlign w:val="center"/>
          </w:tcPr>
          <w:p w14:paraId="1E865BD8">
            <w:pPr>
              <w:jc w:val="center"/>
              <w:rPr>
                <w:highlight w:val="none"/>
              </w:rPr>
            </w:pPr>
          </w:p>
        </w:tc>
        <w:tc>
          <w:tcPr>
            <w:tcW w:w="5940" w:type="dxa"/>
          </w:tcPr>
          <w:p w14:paraId="5E06F334">
            <w:pPr>
              <w:rPr>
                <w:highlight w:val="none"/>
              </w:rPr>
            </w:pPr>
            <w:r>
              <w:rPr>
                <w:rFonts w:hint="eastAsia"/>
                <w:highlight w:val="none"/>
              </w:rPr>
              <w:t>5.4针对中标人不能交货、逾期交货或所交付产品验收不合格等情形，采购人有权在履约评价中认定为履约等级“差”。</w:t>
            </w:r>
          </w:p>
        </w:tc>
      </w:tr>
      <w:tr w14:paraId="551A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4B10143E">
            <w:pPr>
              <w:jc w:val="center"/>
              <w:rPr>
                <w:bCs/>
                <w:highlight w:val="none"/>
              </w:rPr>
            </w:pPr>
          </w:p>
        </w:tc>
        <w:tc>
          <w:tcPr>
            <w:tcW w:w="1620" w:type="dxa"/>
            <w:vMerge w:val="continue"/>
            <w:vAlign w:val="center"/>
          </w:tcPr>
          <w:p w14:paraId="11C0B9E2">
            <w:pPr>
              <w:jc w:val="center"/>
              <w:rPr>
                <w:highlight w:val="none"/>
              </w:rPr>
            </w:pPr>
          </w:p>
        </w:tc>
        <w:tc>
          <w:tcPr>
            <w:tcW w:w="5940" w:type="dxa"/>
          </w:tcPr>
          <w:p w14:paraId="03175663">
            <w:pPr>
              <w:rPr>
                <w:highlight w:val="none"/>
              </w:rPr>
            </w:pPr>
            <w:r>
              <w:rPr>
                <w:rFonts w:hint="eastAsia"/>
                <w:highlight w:val="none"/>
              </w:rPr>
              <w:t>5.5违约金从履约保证金中扣除，不足部分由中标人偿付。</w:t>
            </w:r>
          </w:p>
        </w:tc>
      </w:tr>
      <w:tr w14:paraId="4308F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0C375072">
            <w:pPr>
              <w:jc w:val="center"/>
              <w:rPr>
                <w:bCs/>
                <w:highlight w:val="none"/>
              </w:rPr>
            </w:pPr>
          </w:p>
        </w:tc>
        <w:tc>
          <w:tcPr>
            <w:tcW w:w="1620" w:type="dxa"/>
            <w:vMerge w:val="continue"/>
            <w:vAlign w:val="center"/>
          </w:tcPr>
          <w:p w14:paraId="1ED48A25">
            <w:pPr>
              <w:jc w:val="center"/>
              <w:rPr>
                <w:highlight w:val="none"/>
              </w:rPr>
            </w:pPr>
          </w:p>
        </w:tc>
        <w:tc>
          <w:tcPr>
            <w:tcW w:w="5940" w:type="dxa"/>
          </w:tcPr>
          <w:p w14:paraId="198F128B">
            <w:pPr>
              <w:rPr>
                <w:highlight w:val="none"/>
              </w:rPr>
            </w:pPr>
            <w:r>
              <w:rPr>
                <w:rFonts w:hint="eastAsia"/>
                <w:highlight w:val="none"/>
              </w:rPr>
              <w:t>5.6中标人应保证采购人在使用该货物或其任何一部分时，免受第三方提出的侵犯其专利权、商标权、著作权或其它知识产权的起诉。中标人保证所提供家具产品的合法性，所发生的任何知识产权纠纷与采购人无关。若因为知识产权纠纷造成的一切损害赔偿及损失由中标人承担，包括但不限于实际损失、预期损失和对方要求赔偿损失及支出的律师费、交通费和差旅费等。若因为知识产权纠纷造成无法继续履行的，采购人有权解除合同，并要求中标方承担由此造成的一切损失。</w:t>
            </w:r>
          </w:p>
        </w:tc>
      </w:tr>
      <w:tr w14:paraId="70F629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355A8D04">
            <w:pPr>
              <w:jc w:val="center"/>
              <w:rPr>
                <w:bCs/>
                <w:highlight w:val="none"/>
              </w:rPr>
            </w:pPr>
          </w:p>
        </w:tc>
        <w:tc>
          <w:tcPr>
            <w:tcW w:w="1620" w:type="dxa"/>
            <w:vMerge w:val="continue"/>
            <w:vAlign w:val="center"/>
          </w:tcPr>
          <w:p w14:paraId="6CF44629">
            <w:pPr>
              <w:jc w:val="center"/>
              <w:rPr>
                <w:highlight w:val="none"/>
              </w:rPr>
            </w:pPr>
          </w:p>
        </w:tc>
        <w:tc>
          <w:tcPr>
            <w:tcW w:w="5940" w:type="dxa"/>
          </w:tcPr>
          <w:p w14:paraId="4BE8BFF3">
            <w:pPr>
              <w:rPr>
                <w:highlight w:val="none"/>
              </w:rPr>
            </w:pPr>
            <w:r>
              <w:rPr>
                <w:rFonts w:hint="eastAsia"/>
                <w:highlight w:val="none"/>
              </w:rPr>
              <w:t>5.7中标人在承担上述一项或多项违约责任后，仍应继续履行合同规定的义务（采购人另有要求的除外）。采购人未能及时追究中标人的任何一项违约责任并不表明采购人放弃追究中标人该项或其他违约责任。</w:t>
            </w:r>
          </w:p>
        </w:tc>
      </w:tr>
      <w:tr w14:paraId="2D486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7B9DA01D">
            <w:pPr>
              <w:jc w:val="center"/>
              <w:rPr>
                <w:bCs/>
                <w:highlight w:val="none"/>
              </w:rPr>
            </w:pPr>
          </w:p>
        </w:tc>
        <w:tc>
          <w:tcPr>
            <w:tcW w:w="1620" w:type="dxa"/>
            <w:vMerge w:val="continue"/>
            <w:vAlign w:val="center"/>
          </w:tcPr>
          <w:p w14:paraId="2C4779A2">
            <w:pPr>
              <w:jc w:val="center"/>
              <w:rPr>
                <w:highlight w:val="none"/>
              </w:rPr>
            </w:pPr>
          </w:p>
        </w:tc>
        <w:tc>
          <w:tcPr>
            <w:tcW w:w="5940" w:type="dxa"/>
          </w:tcPr>
          <w:p w14:paraId="15F3F4D4">
            <w:pPr>
              <w:rPr>
                <w:highlight w:val="none"/>
              </w:rPr>
            </w:pPr>
            <w:r>
              <w:rPr>
                <w:rFonts w:hint="eastAsia"/>
                <w:highlight w:val="none"/>
              </w:rPr>
              <w:t>5.8当出现以下情形时，采购人有权变更、中止或者终止合同：</w:t>
            </w:r>
          </w:p>
          <w:p w14:paraId="593DE906">
            <w:pPr>
              <w:rPr>
                <w:highlight w:val="none"/>
              </w:rPr>
            </w:pPr>
            <w:r>
              <w:rPr>
                <w:rFonts w:hint="eastAsia"/>
                <w:highlight w:val="none"/>
              </w:rPr>
              <w:t>（1）合同继续履行将损害国家利益和社会公共利益的；</w:t>
            </w:r>
          </w:p>
          <w:p w14:paraId="3BDCCFD7">
            <w:pPr>
              <w:rPr>
                <w:highlight w:val="none"/>
              </w:rPr>
            </w:pPr>
            <w:r>
              <w:rPr>
                <w:rFonts w:hint="eastAsia"/>
                <w:highlight w:val="none"/>
              </w:rPr>
              <w:t>（2）中标方出现根本违约的情况（如超期交付或产品严重质量问题导致采购目的不能实现）；</w:t>
            </w:r>
          </w:p>
          <w:p w14:paraId="3A96B5A6">
            <w:pPr>
              <w:rPr>
                <w:highlight w:val="none"/>
              </w:rPr>
            </w:pPr>
            <w:r>
              <w:rPr>
                <w:rFonts w:hint="eastAsia"/>
                <w:highlight w:val="none"/>
              </w:rPr>
              <w:t>（3）非双方原因发生不可抗力的；</w:t>
            </w:r>
          </w:p>
        </w:tc>
      </w:tr>
      <w:tr w14:paraId="6761B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restart"/>
            <w:vAlign w:val="center"/>
          </w:tcPr>
          <w:p w14:paraId="4EC8F42C">
            <w:pPr>
              <w:jc w:val="center"/>
              <w:rPr>
                <w:bCs/>
                <w:highlight w:val="none"/>
              </w:rPr>
            </w:pPr>
            <w:r>
              <w:rPr>
                <w:rFonts w:hint="eastAsia"/>
                <w:bCs/>
                <w:highlight w:val="none"/>
              </w:rPr>
              <w:t>6</w:t>
            </w:r>
          </w:p>
        </w:tc>
        <w:tc>
          <w:tcPr>
            <w:tcW w:w="1620" w:type="dxa"/>
            <w:vMerge w:val="restart"/>
            <w:vAlign w:val="center"/>
          </w:tcPr>
          <w:p w14:paraId="441494CC">
            <w:pPr>
              <w:jc w:val="center"/>
              <w:rPr>
                <w:highlight w:val="none"/>
              </w:rPr>
            </w:pPr>
            <w:r>
              <w:rPr>
                <w:rFonts w:hint="eastAsia"/>
                <w:highlight w:val="none"/>
              </w:rPr>
              <w:t>不可抗力</w:t>
            </w:r>
          </w:p>
        </w:tc>
        <w:tc>
          <w:tcPr>
            <w:tcW w:w="5940" w:type="dxa"/>
          </w:tcPr>
          <w:p w14:paraId="19F73E1C">
            <w:pPr>
              <w:rPr>
                <w:highlight w:val="none"/>
              </w:rPr>
            </w:pPr>
            <w:r>
              <w:rPr>
                <w:rFonts w:hint="eastAsia"/>
                <w:highlight w:val="none"/>
              </w:rPr>
              <w:t>6.1签约双方任一方由于受到不可抗力的影响而不能执行合同时，应在不可抗力事件发生后尽快用电子邮件、即时通讯工具等通知另一方，并于事件发生后15天内将有关当局出具的证明文件用特快专递寄给另一方审阅确认。履行合同的期限相应予以延长，其延长的期限相当于事件所影响的时间。不可抗力发生后，双方负有防止损失扩大的义务。若由于中标人迟延履行发生不可抗力的，不免除其违约责任。</w:t>
            </w:r>
          </w:p>
        </w:tc>
      </w:tr>
      <w:tr w14:paraId="625E3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Merge w:val="continue"/>
            <w:vAlign w:val="center"/>
          </w:tcPr>
          <w:p w14:paraId="468A6932">
            <w:pPr>
              <w:jc w:val="center"/>
              <w:rPr>
                <w:bCs/>
                <w:highlight w:val="none"/>
              </w:rPr>
            </w:pPr>
          </w:p>
        </w:tc>
        <w:tc>
          <w:tcPr>
            <w:tcW w:w="1620" w:type="dxa"/>
            <w:vMerge w:val="continue"/>
            <w:vAlign w:val="center"/>
          </w:tcPr>
          <w:p w14:paraId="54E7A79B">
            <w:pPr>
              <w:jc w:val="center"/>
              <w:rPr>
                <w:highlight w:val="none"/>
              </w:rPr>
            </w:pPr>
          </w:p>
        </w:tc>
        <w:tc>
          <w:tcPr>
            <w:tcW w:w="5940" w:type="dxa"/>
          </w:tcPr>
          <w:p w14:paraId="57702223">
            <w:pPr>
              <w:rPr>
                <w:highlight w:val="none"/>
              </w:rPr>
            </w:pPr>
            <w:r>
              <w:rPr>
                <w:rFonts w:hint="eastAsia"/>
                <w:highlight w:val="none"/>
              </w:rPr>
              <w:t>6.2不可抗力事件系指买卖双方在缔结合同时所不能预见的，并且它的发生及其后果是无法避免和无法克服的事件，诸如战争、严重火灾、洪水、台风、瘟疫、地震等。</w:t>
            </w:r>
          </w:p>
        </w:tc>
      </w:tr>
      <w:tr w14:paraId="2F35E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Align w:val="center"/>
          </w:tcPr>
          <w:p w14:paraId="78F1B70B">
            <w:pPr>
              <w:jc w:val="center"/>
              <w:rPr>
                <w:bCs/>
                <w:highlight w:val="none"/>
              </w:rPr>
            </w:pPr>
            <w:r>
              <w:rPr>
                <w:rFonts w:hint="eastAsia"/>
                <w:bCs/>
                <w:highlight w:val="none"/>
              </w:rPr>
              <w:t>7</w:t>
            </w:r>
          </w:p>
        </w:tc>
        <w:tc>
          <w:tcPr>
            <w:tcW w:w="1620" w:type="dxa"/>
            <w:vAlign w:val="center"/>
          </w:tcPr>
          <w:p w14:paraId="3DCAB6A7">
            <w:pPr>
              <w:jc w:val="center"/>
              <w:rPr>
                <w:highlight w:val="none"/>
              </w:rPr>
            </w:pPr>
            <w:r>
              <w:rPr>
                <w:rFonts w:hint="eastAsia"/>
                <w:highlight w:val="none"/>
              </w:rPr>
              <w:t>争议的解决</w:t>
            </w:r>
          </w:p>
        </w:tc>
        <w:tc>
          <w:tcPr>
            <w:tcW w:w="5940" w:type="dxa"/>
          </w:tcPr>
          <w:p w14:paraId="70850B1B">
            <w:pPr>
              <w:rPr>
                <w:highlight w:val="none"/>
              </w:rPr>
            </w:pPr>
            <w:r>
              <w:rPr>
                <w:rFonts w:hint="eastAsia"/>
                <w:highlight w:val="none"/>
              </w:rPr>
              <w:t>7.1凡因执行项目合同所发生的或与本合同有关的一切争议，双方应通过友好协商解决。协商不成时，双方均有权向甲方所在地人民法院提起诉讼（或向仲裁院提请仲裁解决）。</w:t>
            </w:r>
          </w:p>
        </w:tc>
      </w:tr>
      <w:tr w14:paraId="2DD2B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Align w:val="center"/>
          </w:tcPr>
          <w:p w14:paraId="4CA1A64C">
            <w:pPr>
              <w:jc w:val="center"/>
              <w:rPr>
                <w:bCs/>
                <w:highlight w:val="none"/>
              </w:rPr>
            </w:pPr>
            <w:r>
              <w:rPr>
                <w:rFonts w:hint="eastAsia"/>
                <w:bCs/>
                <w:highlight w:val="none"/>
              </w:rPr>
              <w:t>8</w:t>
            </w:r>
          </w:p>
        </w:tc>
        <w:tc>
          <w:tcPr>
            <w:tcW w:w="1620" w:type="dxa"/>
            <w:vAlign w:val="center"/>
          </w:tcPr>
          <w:p w14:paraId="67BB251C">
            <w:pPr>
              <w:jc w:val="center"/>
              <w:rPr>
                <w:highlight w:val="none"/>
              </w:rPr>
            </w:pPr>
            <w:r>
              <w:rPr>
                <w:rFonts w:hint="eastAsia"/>
                <w:highlight w:val="none"/>
              </w:rPr>
              <w:t>可变更范围</w:t>
            </w:r>
          </w:p>
        </w:tc>
        <w:tc>
          <w:tcPr>
            <w:tcW w:w="5940" w:type="dxa"/>
          </w:tcPr>
          <w:p w14:paraId="03BC4E29">
            <w:pPr>
              <w:rPr>
                <w:highlight w:val="none"/>
              </w:rPr>
            </w:pPr>
            <w:r>
              <w:rPr>
                <w:rFonts w:hint="eastAsia"/>
                <w:highlight w:val="none"/>
              </w:rPr>
              <w:t>8.1合同履行过程中，在不影响单价和总价的情况下，采购人可以根据实际使用需求与中标供应商协商变更部分需求，如颜色、尺寸、款式等，但可变更的范围不包括采购文件中的实质性条款。</w:t>
            </w:r>
          </w:p>
        </w:tc>
      </w:tr>
      <w:tr w14:paraId="3C14D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260" w:type="dxa"/>
            <w:vAlign w:val="center"/>
          </w:tcPr>
          <w:p w14:paraId="14618907">
            <w:pPr>
              <w:jc w:val="center"/>
              <w:rPr>
                <w:bCs/>
                <w:highlight w:val="none"/>
              </w:rPr>
            </w:pPr>
            <w:r>
              <w:rPr>
                <w:bCs/>
                <w:highlight w:val="none"/>
              </w:rPr>
              <w:t>9</w:t>
            </w:r>
          </w:p>
        </w:tc>
        <w:tc>
          <w:tcPr>
            <w:tcW w:w="1620" w:type="dxa"/>
            <w:vAlign w:val="center"/>
          </w:tcPr>
          <w:p w14:paraId="715F7136">
            <w:pPr>
              <w:rPr>
                <w:highlight w:val="none"/>
              </w:rPr>
            </w:pPr>
            <w:r>
              <w:rPr>
                <w:rFonts w:hint="eastAsia" w:ascii="宋体" w:hAnsi="宋体"/>
                <w:highlight w:val="none"/>
              </w:rPr>
              <w:t>★</w:t>
            </w:r>
            <w:r>
              <w:rPr>
                <w:rFonts w:hint="eastAsia"/>
                <w:highlight w:val="none"/>
              </w:rPr>
              <w:t>报价要求</w:t>
            </w:r>
          </w:p>
        </w:tc>
        <w:tc>
          <w:tcPr>
            <w:tcW w:w="5940" w:type="dxa"/>
          </w:tcPr>
          <w:p w14:paraId="33BDC30C">
            <w:pPr>
              <w:ind w:firstLine="0" w:firstLineChars="0"/>
              <w:rPr>
                <w:bCs/>
                <w:szCs w:val="21"/>
                <w:highlight w:val="none"/>
              </w:rPr>
            </w:pPr>
            <w:r>
              <w:rPr>
                <w:rFonts w:hint="eastAsia"/>
                <w:bCs/>
                <w:szCs w:val="21"/>
                <w:highlight w:val="none"/>
              </w:rPr>
              <w:t xml:space="preserve">投标总价必须是完成该项目的一切费用总和，包括设备费、运输费、装卸费、保险费、技术培训费、设备安装费、调试费、售后服务费、国家规定的各项税费等全部费用； </w:t>
            </w:r>
          </w:p>
          <w:p w14:paraId="1B631E83">
            <w:pPr>
              <w:ind w:firstLine="420" w:firstLineChars="200"/>
              <w:rPr>
                <w:bCs/>
                <w:szCs w:val="21"/>
                <w:highlight w:val="none"/>
              </w:rPr>
            </w:pPr>
          </w:p>
        </w:tc>
      </w:tr>
    </w:tbl>
    <w:p w14:paraId="0A73B048">
      <w:pPr>
        <w:pStyle w:val="7"/>
        <w:spacing w:before="60" w:beforeLines="25" w:after="60" w:afterLines="25"/>
        <w:ind w:firstLine="0"/>
        <w:rPr>
          <w:rFonts w:ascii="宋体" w:hAnsi="宋体"/>
          <w:szCs w:val="21"/>
          <w:highlight w:val="none"/>
        </w:rPr>
      </w:pPr>
    </w:p>
    <w:p w14:paraId="53F65BF1">
      <w:pPr>
        <w:pStyle w:val="5"/>
        <w:spacing w:before="120" w:beforeLines="50" w:after="120" w:afterLines="50"/>
        <w:rPr>
          <w:sz w:val="28"/>
          <w:szCs w:val="28"/>
          <w:highlight w:val="none"/>
        </w:rPr>
      </w:pPr>
      <w:r>
        <w:rPr>
          <w:rFonts w:hint="eastAsia"/>
          <w:sz w:val="28"/>
          <w:szCs w:val="28"/>
          <w:highlight w:val="none"/>
        </w:rPr>
        <w:t>六、其他重要条款</w:t>
      </w:r>
    </w:p>
    <w:p w14:paraId="519FA4F6">
      <w:pPr>
        <w:ind w:firstLine="420" w:firstLineChars="200"/>
        <w:rPr>
          <w:bCs/>
          <w:szCs w:val="21"/>
          <w:highlight w:val="none"/>
        </w:rPr>
      </w:pPr>
      <w:r>
        <w:rPr>
          <w:rFonts w:hint="eastAsia"/>
          <w:bCs/>
          <w:szCs w:val="21"/>
          <w:highlight w:val="none"/>
        </w:rPr>
        <w:t>1、本项目投标报价采用包干制，应包括成本、法定税费和相应的利润，应涵盖本项目招标范围和招标文件所列的各项内容中所述的全部。由投标人根据招标需求自行测算投标报价；一经中标，投标报价即作为中标单位与采购人签订的合同金额。</w:t>
      </w:r>
    </w:p>
    <w:p w14:paraId="1235ADFF">
      <w:pPr>
        <w:pStyle w:val="7"/>
        <w:spacing w:before="60" w:beforeLines="25" w:after="60" w:afterLines="25"/>
        <w:ind w:firstLine="392" w:firstLineChars="187"/>
        <w:rPr>
          <w:rFonts w:ascii="宋体" w:hAnsi="宋体"/>
          <w:szCs w:val="21"/>
          <w:highlight w:val="none"/>
        </w:rPr>
      </w:pPr>
      <w:r>
        <w:rPr>
          <w:bCs/>
          <w:szCs w:val="21"/>
          <w:highlight w:val="none"/>
        </w:rPr>
        <w:t>2</w:t>
      </w:r>
      <w:r>
        <w:rPr>
          <w:rFonts w:hint="eastAsia"/>
          <w:bCs/>
          <w:szCs w:val="21"/>
          <w:highlight w:val="none"/>
        </w:rPr>
        <w:t>、投标人应充分了解项目的位置、情况、道路及任何其它足以影响投标报价的情况，任何因忽视或误解项目情况而导致的索赔或服务期限延长申请将不获批准。</w:t>
      </w:r>
    </w:p>
    <w:p w14:paraId="57250088">
      <w:pPr>
        <w:ind w:firstLine="420" w:firstLineChars="200"/>
        <w:rPr>
          <w:bCs/>
          <w:szCs w:val="21"/>
          <w:highlight w:val="none"/>
        </w:rPr>
      </w:pPr>
      <w:r>
        <w:rPr>
          <w:bCs/>
          <w:szCs w:val="21"/>
          <w:highlight w:val="none"/>
        </w:rPr>
        <w:t>3</w:t>
      </w:r>
      <w:r>
        <w:rPr>
          <w:rFonts w:hint="eastAsia"/>
          <w:bCs/>
          <w:szCs w:val="21"/>
          <w:highlight w:val="none"/>
        </w:rPr>
        <w:t>、投标人不得期望通过索赔等方式获取补偿，否则，除可能遭到拒绝外，还可能将被作为不良行为记录在案，并可能影响其以后参加政府采购的项目投标。各投标人在投标报价时，应充分考虑投标报价的风险。</w:t>
      </w:r>
    </w:p>
    <w:p w14:paraId="0FF05FCE">
      <w:pPr>
        <w:ind w:firstLine="420" w:firstLineChars="200"/>
        <w:rPr>
          <w:bCs/>
          <w:szCs w:val="21"/>
          <w:highlight w:val="none"/>
        </w:rPr>
      </w:pPr>
      <w:r>
        <w:rPr>
          <w:rFonts w:hint="eastAsia"/>
          <w:bCs/>
          <w:szCs w:val="21"/>
          <w:highlight w:val="none"/>
        </w:rPr>
        <w:t>4、除政府采购合同继续履行将损害国家利益和社会公共利益外，双方当事人不得擅自变更、中止或者终止合同。</w:t>
      </w:r>
    </w:p>
    <w:p w14:paraId="2CB06B56">
      <w:pPr>
        <w:ind w:firstLine="420" w:firstLineChars="200"/>
        <w:rPr>
          <w:bCs/>
          <w:szCs w:val="21"/>
          <w:highlight w:val="none"/>
        </w:rPr>
      </w:pPr>
      <w:r>
        <w:rPr>
          <w:rFonts w:hint="eastAsia"/>
          <w:bCs/>
          <w:szCs w:val="21"/>
          <w:highlight w:val="none"/>
        </w:rPr>
        <w:t>5、“信用中国”中“信用服务”栏的“重大税收违法失信主体”“失信被执行人”，“中国政府采购网”中的“政府采购严重违法失信行为记录名单”，以及“深圳市政府采购监管网”为供应商信用信息的查询渠道，相关信息以开标当日的查询结果为准。</w:t>
      </w:r>
    </w:p>
    <w:p w14:paraId="24C3628F">
      <w:pPr>
        <w:pStyle w:val="36"/>
        <w:rPr>
          <w:highlight w:val="none"/>
        </w:rPr>
      </w:pPr>
    </w:p>
    <w:p w14:paraId="27CD412E">
      <w:pPr>
        <w:pStyle w:val="36"/>
        <w:rPr>
          <w:highlight w:val="none"/>
        </w:rPr>
      </w:pPr>
    </w:p>
    <w:p w14:paraId="0FD843D3">
      <w:pPr>
        <w:keepNext/>
        <w:keepLines/>
        <w:adjustRightInd w:val="0"/>
        <w:spacing w:before="120" w:beforeLines="50" w:after="120" w:afterLines="50"/>
        <w:ind w:firstLine="420"/>
        <w:jc w:val="center"/>
        <w:textAlignment w:val="baseline"/>
        <w:outlineLvl w:val="1"/>
        <w:rPr>
          <w:rFonts w:ascii="宋体" w:hAnsi="宋体"/>
          <w:b/>
          <w:bCs/>
          <w:kern w:val="0"/>
          <w:sz w:val="28"/>
          <w:szCs w:val="28"/>
          <w:highlight w:val="none"/>
        </w:rPr>
      </w:pPr>
      <w:r>
        <w:rPr>
          <w:rFonts w:hint="eastAsia" w:ascii="宋体" w:hAnsi="宋体"/>
          <w:b/>
          <w:bCs/>
          <w:kern w:val="0"/>
          <w:sz w:val="28"/>
          <w:szCs w:val="28"/>
          <w:highlight w:val="none"/>
        </w:rPr>
        <w:t>七、样品要求</w:t>
      </w:r>
    </w:p>
    <w:p w14:paraId="4C7B9199">
      <w:pPr>
        <w:ind w:firstLine="420" w:firstLineChars="200"/>
        <w:rPr>
          <w:rFonts w:ascii="宋体" w:hAnsi="宋体" w:cs="宋体"/>
          <w:kern w:val="0"/>
          <w:szCs w:val="18"/>
          <w:highlight w:val="none"/>
        </w:rPr>
      </w:pPr>
      <w:r>
        <w:rPr>
          <w:rFonts w:hint="eastAsia" w:ascii="宋体" w:hAnsi="宋体" w:cs="宋体"/>
          <w:kern w:val="0"/>
          <w:szCs w:val="18"/>
          <w:highlight w:val="none"/>
        </w:rPr>
        <w:t>（一）一般性规定和要求</w:t>
      </w:r>
    </w:p>
    <w:p w14:paraId="412EAA75">
      <w:pPr>
        <w:ind w:firstLine="420" w:firstLineChars="200"/>
        <w:rPr>
          <w:rFonts w:ascii="宋体" w:hAnsi="宋体" w:cs="宋体"/>
          <w:kern w:val="0"/>
          <w:szCs w:val="18"/>
          <w:highlight w:val="none"/>
        </w:rPr>
      </w:pPr>
      <w:r>
        <w:rPr>
          <w:rFonts w:hint="eastAsia" w:ascii="宋体" w:hAnsi="宋体" w:cs="宋体"/>
          <w:kern w:val="0"/>
          <w:szCs w:val="18"/>
          <w:highlight w:val="none"/>
        </w:rPr>
        <w:t>1、投标样品上需标注“项目名称及项目编号、样品编号、样品名称”等信息，但</w:t>
      </w:r>
      <w:r>
        <w:rPr>
          <w:rFonts w:ascii="宋体" w:hAnsi="宋体" w:cs="宋体"/>
          <w:kern w:val="0"/>
          <w:szCs w:val="18"/>
          <w:highlight w:val="none"/>
        </w:rPr>
        <w:t>不</w:t>
      </w:r>
      <w:r>
        <w:rPr>
          <w:rFonts w:hint="eastAsia" w:ascii="宋体" w:hAnsi="宋体" w:cs="宋体"/>
          <w:kern w:val="0"/>
          <w:szCs w:val="18"/>
          <w:highlight w:val="none"/>
        </w:rPr>
        <w:t>得显示指向</w:t>
      </w:r>
      <w:r>
        <w:rPr>
          <w:rFonts w:ascii="宋体" w:hAnsi="宋体" w:cs="宋体"/>
          <w:kern w:val="0"/>
          <w:szCs w:val="18"/>
          <w:highlight w:val="none"/>
        </w:rPr>
        <w:t>任何</w:t>
      </w:r>
      <w:r>
        <w:rPr>
          <w:rFonts w:hint="eastAsia" w:ascii="宋体" w:hAnsi="宋体" w:cs="宋体"/>
          <w:kern w:val="0"/>
          <w:szCs w:val="18"/>
          <w:highlight w:val="none"/>
        </w:rPr>
        <w:t>投标供应商的信息、</w:t>
      </w:r>
      <w:r>
        <w:rPr>
          <w:rFonts w:ascii="宋体" w:hAnsi="宋体" w:cs="宋体"/>
          <w:kern w:val="0"/>
          <w:szCs w:val="18"/>
          <w:highlight w:val="none"/>
        </w:rPr>
        <w:t>生产厂家</w:t>
      </w:r>
      <w:r>
        <w:rPr>
          <w:rFonts w:hint="eastAsia" w:ascii="宋体" w:hAnsi="宋体" w:cs="宋体"/>
          <w:kern w:val="0"/>
          <w:szCs w:val="18"/>
          <w:highlight w:val="none"/>
        </w:rPr>
        <w:t>的</w:t>
      </w:r>
      <w:r>
        <w:rPr>
          <w:rFonts w:ascii="宋体" w:hAnsi="宋体" w:cs="宋体"/>
          <w:kern w:val="0"/>
          <w:szCs w:val="18"/>
          <w:highlight w:val="none"/>
        </w:rPr>
        <w:t>商标，或者</w:t>
      </w:r>
      <w:r>
        <w:rPr>
          <w:rFonts w:hint="eastAsia" w:ascii="宋体" w:hAnsi="宋体" w:cs="宋体"/>
          <w:kern w:val="0"/>
          <w:szCs w:val="18"/>
          <w:highlight w:val="none"/>
        </w:rPr>
        <w:t>其他</w:t>
      </w:r>
      <w:r>
        <w:rPr>
          <w:rFonts w:ascii="宋体" w:hAnsi="宋体" w:cs="宋体"/>
          <w:kern w:val="0"/>
          <w:szCs w:val="18"/>
          <w:highlight w:val="none"/>
        </w:rPr>
        <w:t>的标记标识</w:t>
      </w:r>
      <w:r>
        <w:rPr>
          <w:rFonts w:hint="eastAsia" w:ascii="宋体" w:hAnsi="宋体" w:cs="宋体"/>
          <w:kern w:val="0"/>
          <w:szCs w:val="18"/>
          <w:highlight w:val="none"/>
        </w:rPr>
        <w:t>。需要安装的投标样品需为安装完整的成品，由投标供应商自行组织安装。</w:t>
      </w:r>
    </w:p>
    <w:p w14:paraId="7BB99C1F">
      <w:pPr>
        <w:ind w:firstLine="420" w:firstLineChars="200"/>
        <w:rPr>
          <w:rFonts w:ascii="宋体" w:hAnsi="宋体" w:cs="宋体"/>
          <w:kern w:val="0"/>
          <w:szCs w:val="18"/>
          <w:highlight w:val="none"/>
        </w:rPr>
      </w:pPr>
      <w:r>
        <w:rPr>
          <w:rFonts w:hint="eastAsia" w:ascii="宋体" w:hAnsi="宋体" w:cs="宋体"/>
          <w:kern w:val="0"/>
          <w:szCs w:val="18"/>
          <w:highlight w:val="none"/>
        </w:rPr>
        <w:t>2、样品递交签到：</w:t>
      </w:r>
    </w:p>
    <w:p w14:paraId="71E6CB07">
      <w:pPr>
        <w:ind w:firstLine="420" w:firstLineChars="200"/>
        <w:rPr>
          <w:b/>
          <w:bCs/>
          <w:color w:val="FF0000"/>
          <w:highlight w:val="none"/>
        </w:rPr>
      </w:pPr>
      <w:r>
        <w:rPr>
          <w:rFonts w:hint="eastAsia"/>
          <w:bCs/>
          <w:szCs w:val="21"/>
          <w:highlight w:val="none"/>
        </w:rPr>
        <w:t>投标供应商授权人需在</w:t>
      </w:r>
      <w:r>
        <w:rPr>
          <w:rFonts w:ascii="宋体" w:hAnsi="宋体" w:cs="宋体"/>
          <w:b/>
          <w:bCs/>
          <w:color w:val="FF0000"/>
          <w:szCs w:val="21"/>
          <w:highlight w:val="none"/>
        </w:rPr>
        <w:t>本项目开标当日</w:t>
      </w:r>
      <w:r>
        <w:rPr>
          <w:rFonts w:hint="eastAsia" w:ascii="宋体" w:hAnsi="宋体" w:cs="宋体"/>
          <w:b/>
          <w:bCs/>
          <w:color w:val="FF0000"/>
          <w:szCs w:val="21"/>
          <w:highlight w:val="none"/>
        </w:rPr>
        <w:t>9:15-9:30（投标截止时间为上午时适用）,14:15-14:30</w:t>
      </w:r>
      <w:r>
        <w:rPr>
          <w:rFonts w:ascii="宋体" w:hAnsi="宋体" w:cs="宋体"/>
          <w:b/>
          <w:bCs/>
          <w:color w:val="FF0000"/>
          <w:szCs w:val="21"/>
          <w:highlight w:val="none"/>
        </w:rPr>
        <w:t>（投标截止时间为下午时适用）到签到地点（</w:t>
      </w:r>
      <w:r>
        <w:rPr>
          <w:rFonts w:hint="eastAsia" w:ascii="宋体" w:hAnsi="宋体" w:cs="宋体"/>
          <w:b/>
          <w:bCs/>
          <w:color w:val="FF0000"/>
          <w:szCs w:val="21"/>
          <w:highlight w:val="none"/>
        </w:rPr>
        <w:t>深圳市南山区西丽街道沙河西路3185号智谷产业园A座深圳交易集团总部大楼3楼</w:t>
      </w:r>
      <w:r>
        <w:rPr>
          <w:rFonts w:ascii="宋体" w:hAnsi="宋体" w:cs="宋体"/>
          <w:b/>
          <w:bCs/>
          <w:color w:val="FF0000"/>
          <w:szCs w:val="21"/>
          <w:highlight w:val="none"/>
        </w:rPr>
        <w:t>）</w:t>
      </w:r>
      <w:r>
        <w:rPr>
          <w:rFonts w:hint="eastAsia"/>
          <w:bCs/>
          <w:szCs w:val="21"/>
          <w:highlight w:val="none"/>
        </w:rPr>
        <w:t>，提供</w:t>
      </w:r>
      <w:r>
        <w:rPr>
          <w:rFonts w:hint="eastAsia" w:ascii="宋体" w:hAnsi="宋体" w:cs="仿宋_GB2312"/>
          <w:szCs w:val="21"/>
          <w:highlight w:val="none"/>
        </w:rPr>
        <w:t>样品放置授权委托书</w:t>
      </w:r>
      <w:r>
        <w:rPr>
          <w:rFonts w:hint="eastAsia"/>
          <w:bCs/>
          <w:szCs w:val="21"/>
          <w:highlight w:val="none"/>
        </w:rPr>
        <w:t>（盖公章）</w:t>
      </w:r>
      <w:r>
        <w:rPr>
          <w:rFonts w:hint="eastAsia"/>
          <w:highlight w:val="none"/>
        </w:rPr>
        <w:t>（授权委托书模板详见附件：</w:t>
      </w:r>
      <w:r>
        <w:rPr>
          <w:rFonts w:hint="eastAsia" w:ascii="宋体" w:hAnsi="宋体" w:cs="仿宋_GB2312"/>
          <w:szCs w:val="21"/>
          <w:highlight w:val="none"/>
        </w:rPr>
        <w:t>样品放置授权委托书</w:t>
      </w:r>
      <w:r>
        <w:rPr>
          <w:rFonts w:hint="eastAsia"/>
          <w:highlight w:val="none"/>
        </w:rPr>
        <w:t>）</w:t>
      </w:r>
      <w:r>
        <w:rPr>
          <w:rFonts w:hint="eastAsia"/>
          <w:bCs/>
          <w:szCs w:val="21"/>
          <w:highlight w:val="none"/>
        </w:rPr>
        <w:t>、身份证明材料原件和复印件（中国国籍人员，请提供代理人身份证，港澳台居民可提供来往通行证；非中国国籍人员，可提供公安部门认可的身份证明材料）、样品清单（盖公章），按深圳公共资源交易中心（深圳交易集团有限公司政府采购业务分公司）工作人员指引进行样品递交签到。</w:t>
      </w:r>
    </w:p>
    <w:p w14:paraId="69D6D636">
      <w:pPr>
        <w:ind w:firstLine="420" w:firstLineChars="200"/>
        <w:rPr>
          <w:rFonts w:ascii="宋体" w:hAnsi="宋体" w:cs="宋体"/>
          <w:kern w:val="0"/>
          <w:szCs w:val="18"/>
          <w:highlight w:val="none"/>
        </w:rPr>
      </w:pPr>
      <w:r>
        <w:rPr>
          <w:rFonts w:hint="eastAsia"/>
          <w:bCs/>
          <w:szCs w:val="21"/>
          <w:highlight w:val="none"/>
        </w:rPr>
        <w:t>特别注意事项：（1）上述资料提供不齐全，不予签到；（2）签到时间截止后，不再受理签到；（3）未进行签到的，样品不予接收。</w:t>
      </w:r>
    </w:p>
    <w:p w14:paraId="3FAB9D77">
      <w:pPr>
        <w:ind w:firstLine="420" w:firstLineChars="200"/>
        <w:rPr>
          <w:rFonts w:ascii="宋体" w:hAnsi="宋体" w:cs="宋体"/>
          <w:kern w:val="0"/>
          <w:szCs w:val="18"/>
          <w:highlight w:val="none"/>
        </w:rPr>
      </w:pPr>
      <w:r>
        <w:rPr>
          <w:rFonts w:hint="eastAsia" w:ascii="宋体" w:hAnsi="宋体" w:cs="宋体"/>
          <w:kern w:val="0"/>
          <w:szCs w:val="18"/>
          <w:highlight w:val="none"/>
        </w:rPr>
        <w:t xml:space="preserve">3、本项目投标截止时间后进行投标样品接收。投标样品接收需进行身份核对、样品核对、登记确认、顺序编号。 </w:t>
      </w:r>
    </w:p>
    <w:p w14:paraId="117EF108">
      <w:pPr>
        <w:ind w:firstLine="420" w:firstLineChars="200"/>
        <w:rPr>
          <w:rFonts w:ascii="宋体" w:hAnsi="宋体" w:cs="宋体"/>
          <w:kern w:val="0"/>
          <w:szCs w:val="18"/>
          <w:highlight w:val="none"/>
        </w:rPr>
      </w:pPr>
      <w:r>
        <w:rPr>
          <w:rFonts w:hint="eastAsia" w:ascii="宋体" w:hAnsi="宋体" w:cs="宋体"/>
          <w:kern w:val="0"/>
          <w:szCs w:val="18"/>
          <w:highlight w:val="none"/>
        </w:rPr>
        <w:t>（1）身份核对。深圳公共资源交易中心（深圳交易集团有限公司政府采购业务分公司）工作人员核对投标供应商授权委托人提供的“</w:t>
      </w:r>
      <w:r>
        <w:rPr>
          <w:rFonts w:hint="eastAsia" w:ascii="宋体" w:hAnsi="宋体" w:cs="仿宋_GB2312"/>
          <w:szCs w:val="21"/>
          <w:highlight w:val="none"/>
        </w:rPr>
        <w:t>样品放置授权委托书</w:t>
      </w:r>
      <w:r>
        <w:rPr>
          <w:rFonts w:hint="eastAsia" w:ascii="宋体" w:hAnsi="宋体" w:cs="宋体"/>
          <w:kern w:val="0"/>
          <w:szCs w:val="18"/>
          <w:highlight w:val="none"/>
        </w:rPr>
        <w:t>（盖公章）、授权委托人身份证原件和复印件”。资料不齐全的，不得接收投标样品。</w:t>
      </w:r>
    </w:p>
    <w:p w14:paraId="269C9F76">
      <w:pPr>
        <w:ind w:firstLine="420" w:firstLineChars="200"/>
        <w:rPr>
          <w:rFonts w:ascii="宋体" w:hAnsi="宋体" w:cs="宋体"/>
          <w:kern w:val="0"/>
          <w:szCs w:val="18"/>
          <w:highlight w:val="none"/>
        </w:rPr>
      </w:pPr>
      <w:r>
        <w:rPr>
          <w:rFonts w:hint="eastAsia" w:ascii="宋体" w:hAnsi="宋体" w:cs="宋体"/>
          <w:kern w:val="0"/>
          <w:szCs w:val="18"/>
          <w:highlight w:val="none"/>
        </w:rPr>
        <w:t>（2）样品核对。深圳公共资源交易中心（深圳交易集团有限公司政府采购业务分公司）工作人员将投标样品与投标供应商提供的《样品清单》（盖公章）进行一一核对。有不一致的或损坏情况的，将要求供应商授权委托人在《样品清单》上注明。</w:t>
      </w:r>
    </w:p>
    <w:p w14:paraId="061B7061">
      <w:pPr>
        <w:ind w:firstLine="420" w:firstLineChars="200"/>
        <w:rPr>
          <w:rFonts w:ascii="宋体" w:hAnsi="宋体" w:cs="宋体"/>
          <w:kern w:val="0"/>
          <w:szCs w:val="18"/>
          <w:highlight w:val="none"/>
        </w:rPr>
      </w:pPr>
      <w:r>
        <w:rPr>
          <w:rFonts w:hint="eastAsia" w:ascii="宋体" w:hAnsi="宋体" w:cs="宋体"/>
          <w:kern w:val="0"/>
          <w:szCs w:val="18"/>
          <w:highlight w:val="none"/>
        </w:rPr>
        <w:t>（3）登记确认。在完成身份核对及样品核对后，投标供应商授权委托人需在《样品接收登记表》上登记确认。</w:t>
      </w:r>
    </w:p>
    <w:p w14:paraId="71414EA2">
      <w:pPr>
        <w:ind w:firstLine="420" w:firstLineChars="200"/>
        <w:rPr>
          <w:rFonts w:ascii="宋体" w:hAnsi="宋体" w:cs="宋体"/>
          <w:kern w:val="0"/>
          <w:szCs w:val="18"/>
          <w:highlight w:val="none"/>
        </w:rPr>
      </w:pPr>
      <w:r>
        <w:rPr>
          <w:rFonts w:hint="eastAsia" w:ascii="宋体" w:hAnsi="宋体" w:cs="宋体"/>
          <w:kern w:val="0"/>
          <w:szCs w:val="18"/>
          <w:highlight w:val="none"/>
        </w:rPr>
        <w:t>（4）顺序编号。深圳公共资源交易中心（深圳交易集团有限公司政府采购业务分公司）工作人员按投标样品接收的先后顺序进行编号。</w:t>
      </w:r>
    </w:p>
    <w:p w14:paraId="5D28F3C4">
      <w:pPr>
        <w:ind w:firstLine="420" w:firstLineChars="200"/>
        <w:rPr>
          <w:rFonts w:ascii="宋体" w:hAnsi="宋体" w:cs="宋体"/>
          <w:kern w:val="0"/>
          <w:szCs w:val="18"/>
          <w:highlight w:val="none"/>
        </w:rPr>
      </w:pPr>
      <w:r>
        <w:rPr>
          <w:rFonts w:hint="eastAsia" w:ascii="宋体" w:hAnsi="宋体" w:cs="宋体"/>
          <w:kern w:val="0"/>
          <w:szCs w:val="18"/>
          <w:highlight w:val="none"/>
        </w:rPr>
        <w:t>4、深圳公共资源交易中心（深圳交易集团有限公司政府采购业务分公司）工作人员负责组织投标样品摆样，指引供应商授权委托人将投标样品搬运到指定地点摆放、拆除包装，按要求摆放整齐。完成样品摆样后，供应商授权委托人应及时立场，不得在摆样现场滞留。</w:t>
      </w:r>
    </w:p>
    <w:p w14:paraId="4D6972F0">
      <w:pPr>
        <w:ind w:firstLine="420" w:firstLineChars="200"/>
        <w:rPr>
          <w:rFonts w:ascii="宋体" w:hAnsi="宋体" w:cs="宋体"/>
          <w:kern w:val="0"/>
          <w:szCs w:val="18"/>
          <w:highlight w:val="none"/>
        </w:rPr>
      </w:pPr>
      <w:r>
        <w:rPr>
          <w:rFonts w:hint="eastAsia" w:ascii="宋体" w:hAnsi="宋体" w:cs="宋体"/>
          <w:kern w:val="0"/>
          <w:szCs w:val="18"/>
          <w:highlight w:val="none"/>
        </w:rPr>
        <w:t>5、样品的退回：（1）未中标的供应商投标样品，</w:t>
      </w:r>
      <w:r>
        <w:rPr>
          <w:rFonts w:hint="eastAsia"/>
          <w:highlight w:val="none"/>
        </w:rPr>
        <w:t>由</w:t>
      </w:r>
      <w:r>
        <w:rPr>
          <w:rFonts w:hint="eastAsia" w:ascii="宋体" w:hAnsi="宋体" w:cs="宋体"/>
          <w:kern w:val="0"/>
          <w:szCs w:val="18"/>
          <w:highlight w:val="none"/>
        </w:rPr>
        <w:t>供应商出具授权委托书及被授权人身份证在项目结果公告发布后的三个工作日内办理退回手续。（2）中标的供应商投标样品，要求采购人代表凭中标通知书复印件及身份证在中标通知书发放后三个工作日内办理领取手续。</w:t>
      </w:r>
    </w:p>
    <w:p w14:paraId="60FBD0D4">
      <w:pPr>
        <w:ind w:firstLine="420" w:firstLineChars="200"/>
        <w:rPr>
          <w:rFonts w:ascii="宋体" w:hAnsi="宋体" w:cs="宋体"/>
          <w:kern w:val="0"/>
          <w:szCs w:val="18"/>
          <w:highlight w:val="none"/>
        </w:rPr>
      </w:pPr>
      <w:r>
        <w:rPr>
          <w:rFonts w:hint="eastAsia" w:ascii="宋体" w:hAnsi="宋体" w:cs="宋体"/>
          <w:kern w:val="0"/>
          <w:szCs w:val="18"/>
          <w:highlight w:val="none"/>
        </w:rPr>
        <w:t>投标样品移交时，深圳公共资源交易中心（深圳交易集团有限公司政府采购业务分公司）工作人员将再次核对供应商授权委托人或采购人代表身份、核对《样品清单》，签字确认后并取走样品。</w:t>
      </w:r>
    </w:p>
    <w:p w14:paraId="499DE0CA">
      <w:pPr>
        <w:ind w:firstLine="420" w:firstLineChars="200"/>
        <w:rPr>
          <w:rFonts w:ascii="宋体" w:hAnsi="宋体" w:cs="宋体"/>
          <w:kern w:val="0"/>
          <w:szCs w:val="18"/>
          <w:highlight w:val="none"/>
        </w:rPr>
      </w:pPr>
      <w:r>
        <w:rPr>
          <w:rFonts w:hint="eastAsia" w:ascii="宋体" w:hAnsi="宋体" w:cs="宋体"/>
          <w:kern w:val="0"/>
          <w:szCs w:val="18"/>
          <w:highlight w:val="none"/>
        </w:rPr>
        <w:t>6、未能及时退回的样品的处理：</w:t>
      </w:r>
    </w:p>
    <w:p w14:paraId="7DAC6EFF">
      <w:pPr>
        <w:ind w:firstLine="420" w:firstLineChars="200"/>
        <w:rPr>
          <w:rFonts w:ascii="宋体" w:hAnsi="宋体" w:cs="宋体"/>
          <w:kern w:val="0"/>
          <w:szCs w:val="18"/>
          <w:highlight w:val="none"/>
        </w:rPr>
      </w:pPr>
      <w:r>
        <w:rPr>
          <w:rFonts w:hint="eastAsia" w:ascii="宋体" w:hAnsi="宋体" w:cs="宋体"/>
          <w:kern w:val="0"/>
          <w:szCs w:val="18"/>
          <w:highlight w:val="none"/>
        </w:rPr>
        <w:t>（1）未中标供应商未在规定时间内（项目结果公告发布后的三个工作日内）内取回投标样品的，视为放弃取回，深圳公共资源交易中心（深圳交易集团有限公司政府采购业务分公司）将定期清理。</w:t>
      </w:r>
    </w:p>
    <w:p w14:paraId="25A9072A">
      <w:pPr>
        <w:ind w:firstLine="420" w:firstLineChars="200"/>
        <w:rPr>
          <w:rFonts w:ascii="宋体" w:hAnsi="宋体" w:cs="宋体"/>
          <w:kern w:val="0"/>
          <w:szCs w:val="18"/>
          <w:highlight w:val="none"/>
        </w:rPr>
      </w:pPr>
      <w:r>
        <w:rPr>
          <w:rFonts w:hint="eastAsia" w:ascii="宋体" w:hAnsi="宋体" w:cs="宋体"/>
          <w:kern w:val="0"/>
          <w:szCs w:val="18"/>
          <w:highlight w:val="none"/>
        </w:rPr>
        <w:t>（2）采购人未在规定时间内（中标通知书发放后三个工作日内）内领取中标供应商投标样品的，视同采购人主动放弃取回，深圳公共资源交易中心（深圳交易集团有限公司政府采购业务分公司）将定期清理。</w:t>
      </w:r>
    </w:p>
    <w:p w14:paraId="32B4C0C5">
      <w:pPr>
        <w:ind w:firstLine="420" w:firstLineChars="200"/>
        <w:rPr>
          <w:rFonts w:ascii="宋体" w:hAnsi="宋体" w:cs="宋体"/>
          <w:kern w:val="0"/>
          <w:szCs w:val="18"/>
          <w:highlight w:val="none"/>
        </w:rPr>
      </w:pPr>
      <w:r>
        <w:rPr>
          <w:rFonts w:hint="eastAsia" w:ascii="宋体" w:hAnsi="宋体" w:cs="宋体"/>
          <w:kern w:val="0"/>
          <w:szCs w:val="18"/>
          <w:highlight w:val="none"/>
        </w:rPr>
        <w:t>（二）样品清单：</w:t>
      </w:r>
    </w:p>
    <w:tbl>
      <w:tblPr>
        <w:tblStyle w:val="43"/>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
        <w:gridCol w:w="1148"/>
        <w:gridCol w:w="437"/>
        <w:gridCol w:w="489"/>
        <w:gridCol w:w="5965"/>
      </w:tblGrid>
      <w:tr w14:paraId="30FF4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5" w:type="pct"/>
            <w:vAlign w:val="center"/>
          </w:tcPr>
          <w:p w14:paraId="2C4C30D9">
            <w:pPr>
              <w:jc w:val="center"/>
              <w:rPr>
                <w:rFonts w:asciiTheme="minorEastAsia" w:hAnsiTheme="minorEastAsia" w:eastAsiaTheme="minorEastAsia" w:cstheme="minorEastAsia"/>
                <w:bCs/>
                <w:snapToGrid w:val="0"/>
                <w:color w:val="000000"/>
                <w:kern w:val="0"/>
                <w:szCs w:val="21"/>
                <w:highlight w:val="none"/>
              </w:rPr>
            </w:pPr>
            <w:r>
              <w:rPr>
                <w:rFonts w:hint="eastAsia" w:asciiTheme="minorEastAsia" w:hAnsiTheme="minorEastAsia" w:eastAsiaTheme="minorEastAsia" w:cstheme="minorEastAsia"/>
                <w:bCs/>
                <w:snapToGrid w:val="0"/>
                <w:color w:val="000000"/>
                <w:kern w:val="0"/>
                <w:szCs w:val="21"/>
                <w:highlight w:val="none"/>
              </w:rPr>
              <w:t>序号</w:t>
            </w:r>
          </w:p>
        </w:tc>
        <w:tc>
          <w:tcPr>
            <w:tcW w:w="673" w:type="pct"/>
            <w:vAlign w:val="center"/>
          </w:tcPr>
          <w:p w14:paraId="630A01B0">
            <w:pPr>
              <w:jc w:val="center"/>
              <w:rPr>
                <w:rFonts w:asciiTheme="minorEastAsia" w:hAnsiTheme="minorEastAsia" w:eastAsiaTheme="minorEastAsia" w:cstheme="minorEastAsia"/>
                <w:bCs/>
                <w:snapToGrid w:val="0"/>
                <w:color w:val="000000"/>
                <w:kern w:val="0"/>
                <w:szCs w:val="21"/>
                <w:highlight w:val="none"/>
              </w:rPr>
            </w:pPr>
            <w:r>
              <w:rPr>
                <w:rFonts w:hint="eastAsia" w:asciiTheme="minorEastAsia" w:hAnsiTheme="minorEastAsia" w:eastAsiaTheme="minorEastAsia" w:cstheme="minorEastAsia"/>
                <w:bCs/>
                <w:snapToGrid w:val="0"/>
                <w:color w:val="000000"/>
                <w:kern w:val="0"/>
                <w:szCs w:val="21"/>
                <w:highlight w:val="none"/>
              </w:rPr>
              <w:t>名称</w:t>
            </w:r>
          </w:p>
        </w:tc>
        <w:tc>
          <w:tcPr>
            <w:tcW w:w="256" w:type="pct"/>
            <w:vAlign w:val="center"/>
          </w:tcPr>
          <w:p w14:paraId="137D0E32">
            <w:pPr>
              <w:jc w:val="center"/>
              <w:rPr>
                <w:rFonts w:asciiTheme="minorEastAsia" w:hAnsiTheme="minorEastAsia" w:eastAsiaTheme="minorEastAsia" w:cstheme="minorEastAsia"/>
                <w:bCs/>
                <w:snapToGrid w:val="0"/>
                <w:color w:val="000000"/>
                <w:kern w:val="0"/>
                <w:szCs w:val="21"/>
                <w:highlight w:val="none"/>
              </w:rPr>
            </w:pPr>
            <w:r>
              <w:rPr>
                <w:rFonts w:hint="eastAsia" w:asciiTheme="minorEastAsia" w:hAnsiTheme="minorEastAsia" w:eastAsiaTheme="minorEastAsia" w:cstheme="minorEastAsia"/>
                <w:bCs/>
                <w:snapToGrid w:val="0"/>
                <w:color w:val="000000"/>
                <w:kern w:val="0"/>
                <w:szCs w:val="21"/>
                <w:highlight w:val="none"/>
              </w:rPr>
              <w:t>数量</w:t>
            </w:r>
          </w:p>
        </w:tc>
        <w:tc>
          <w:tcPr>
            <w:tcW w:w="286" w:type="pct"/>
          </w:tcPr>
          <w:p w14:paraId="7703DE9B">
            <w:pPr>
              <w:jc w:val="center"/>
              <w:rPr>
                <w:rFonts w:asciiTheme="minorEastAsia" w:hAnsiTheme="minorEastAsia" w:eastAsiaTheme="minorEastAsia" w:cstheme="minorEastAsia"/>
                <w:bCs/>
                <w:snapToGrid w:val="0"/>
                <w:color w:val="000000"/>
                <w:kern w:val="0"/>
                <w:szCs w:val="21"/>
                <w:highlight w:val="none"/>
              </w:rPr>
            </w:pPr>
            <w:r>
              <w:rPr>
                <w:rFonts w:hint="eastAsia" w:asciiTheme="minorEastAsia" w:hAnsiTheme="minorEastAsia" w:eastAsiaTheme="minorEastAsia" w:cstheme="minorEastAsia"/>
                <w:bCs/>
                <w:snapToGrid w:val="0"/>
                <w:color w:val="000000"/>
                <w:kern w:val="0"/>
                <w:szCs w:val="21"/>
                <w:highlight w:val="none"/>
              </w:rPr>
              <w:t>单位</w:t>
            </w:r>
          </w:p>
        </w:tc>
        <w:tc>
          <w:tcPr>
            <w:tcW w:w="3498" w:type="pct"/>
          </w:tcPr>
          <w:p w14:paraId="2A00DBC2">
            <w:pPr>
              <w:jc w:val="center"/>
              <w:rPr>
                <w:rFonts w:asciiTheme="minorEastAsia" w:hAnsiTheme="minorEastAsia" w:eastAsiaTheme="minorEastAsia" w:cstheme="minorEastAsia"/>
                <w:bCs/>
                <w:snapToGrid w:val="0"/>
                <w:color w:val="000000"/>
                <w:kern w:val="0"/>
                <w:szCs w:val="21"/>
                <w:highlight w:val="none"/>
              </w:rPr>
            </w:pPr>
            <w:r>
              <w:rPr>
                <w:rFonts w:hint="eastAsia" w:asciiTheme="minorEastAsia" w:hAnsiTheme="minorEastAsia" w:eastAsiaTheme="minorEastAsia" w:cstheme="minorEastAsia"/>
                <w:bCs/>
                <w:snapToGrid w:val="0"/>
                <w:color w:val="000000"/>
                <w:kern w:val="0"/>
                <w:szCs w:val="21"/>
                <w:highlight w:val="none"/>
              </w:rPr>
              <w:t>规格</w:t>
            </w:r>
            <w:r>
              <w:rPr>
                <w:rFonts w:hint="eastAsia"/>
                <w:highlight w:val="none"/>
              </w:rPr>
              <w:t>要求</w:t>
            </w:r>
          </w:p>
        </w:tc>
      </w:tr>
      <w:tr w14:paraId="601B7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285" w:type="pct"/>
            <w:shd w:val="clear" w:color="auto" w:fill="auto"/>
            <w:vAlign w:val="center"/>
          </w:tcPr>
          <w:p w14:paraId="5C7A620C">
            <w:pPr>
              <w:ind w:firstLine="210" w:firstLineChars="100"/>
              <w:rPr>
                <w:rFonts w:hint="eastAsia" w:eastAsia="宋体" w:asciiTheme="minorEastAsia" w:hAnsiTheme="minorEastAsia"/>
                <w:bCs/>
                <w:snapToGrid w:val="0"/>
                <w:kern w:val="0"/>
                <w:szCs w:val="21"/>
                <w:highlight w:val="none"/>
                <w:lang w:eastAsia="zh-CN"/>
              </w:rPr>
            </w:pPr>
            <w:r>
              <w:rPr>
                <w:rFonts w:hint="eastAsia" w:asciiTheme="minorEastAsia" w:hAnsiTheme="minorEastAsia"/>
                <w:bCs/>
                <w:snapToGrid w:val="0"/>
                <w:kern w:val="0"/>
                <w:szCs w:val="21"/>
                <w:highlight w:val="none"/>
                <w:lang w:val="en-US" w:eastAsia="zh-CN"/>
              </w:rPr>
              <w:t>1</w:t>
            </w:r>
          </w:p>
        </w:tc>
        <w:tc>
          <w:tcPr>
            <w:tcW w:w="673" w:type="pct"/>
            <w:shd w:val="clear" w:color="auto" w:fill="auto"/>
            <w:vAlign w:val="center"/>
          </w:tcPr>
          <w:p w14:paraId="11A22B73">
            <w:pPr>
              <w:jc w:val="center"/>
              <w:rPr>
                <w:rFonts w:asciiTheme="minorEastAsia" w:hAnsiTheme="minorEastAsia"/>
                <w:bCs/>
                <w:snapToGrid w:val="0"/>
                <w:kern w:val="0"/>
                <w:szCs w:val="21"/>
                <w:highlight w:val="none"/>
              </w:rPr>
            </w:pPr>
            <w:r>
              <w:rPr>
                <w:rFonts w:hint="eastAsia" w:asciiTheme="minorEastAsia" w:hAnsiTheme="minorEastAsia"/>
                <w:bCs/>
                <w:snapToGrid w:val="0"/>
                <w:kern w:val="0"/>
                <w:szCs w:val="21"/>
                <w:highlight w:val="none"/>
              </w:rPr>
              <w:t>阅览椅（序号60）</w:t>
            </w:r>
          </w:p>
        </w:tc>
        <w:tc>
          <w:tcPr>
            <w:tcW w:w="256" w:type="pct"/>
            <w:shd w:val="clear" w:color="auto" w:fill="auto"/>
            <w:vAlign w:val="center"/>
          </w:tcPr>
          <w:p w14:paraId="4CB318F4">
            <w:pPr>
              <w:jc w:val="center"/>
              <w:rPr>
                <w:rFonts w:asciiTheme="minorEastAsia" w:hAnsiTheme="minorEastAsia"/>
                <w:bCs/>
                <w:snapToGrid w:val="0"/>
                <w:color w:val="000000"/>
                <w:kern w:val="0"/>
                <w:szCs w:val="21"/>
                <w:highlight w:val="none"/>
              </w:rPr>
            </w:pPr>
            <w:r>
              <w:rPr>
                <w:rFonts w:hint="eastAsia" w:asciiTheme="minorEastAsia" w:hAnsiTheme="minorEastAsia"/>
                <w:bCs/>
                <w:snapToGrid w:val="0"/>
                <w:color w:val="000000"/>
                <w:kern w:val="0"/>
                <w:szCs w:val="21"/>
                <w:highlight w:val="none"/>
              </w:rPr>
              <w:t>1</w:t>
            </w:r>
          </w:p>
        </w:tc>
        <w:tc>
          <w:tcPr>
            <w:tcW w:w="286" w:type="pct"/>
            <w:shd w:val="clear" w:color="auto" w:fill="auto"/>
            <w:vAlign w:val="center"/>
          </w:tcPr>
          <w:p w14:paraId="3E0AC8BC">
            <w:pPr>
              <w:jc w:val="center"/>
              <w:rPr>
                <w:rFonts w:asciiTheme="minorEastAsia" w:hAnsiTheme="minorEastAsia"/>
                <w:bCs/>
                <w:snapToGrid w:val="0"/>
                <w:color w:val="000000"/>
                <w:kern w:val="0"/>
                <w:szCs w:val="21"/>
                <w:highlight w:val="none"/>
              </w:rPr>
            </w:pPr>
            <w:r>
              <w:rPr>
                <w:rFonts w:hint="eastAsia" w:asciiTheme="minorEastAsia" w:hAnsiTheme="minorEastAsia"/>
                <w:bCs/>
                <w:snapToGrid w:val="0"/>
                <w:color w:val="000000"/>
                <w:kern w:val="0"/>
                <w:szCs w:val="21"/>
                <w:highlight w:val="none"/>
              </w:rPr>
              <w:t>件</w:t>
            </w:r>
          </w:p>
        </w:tc>
        <w:tc>
          <w:tcPr>
            <w:tcW w:w="3498" w:type="pct"/>
            <w:shd w:val="clear" w:color="auto" w:fill="auto"/>
            <w:vAlign w:val="center"/>
          </w:tcPr>
          <w:p w14:paraId="49010EFF">
            <w:pPr>
              <w:jc w:val="left"/>
              <w:rPr>
                <w:rFonts w:asciiTheme="minorEastAsia" w:hAnsiTheme="minorEastAsia"/>
                <w:bCs/>
                <w:snapToGrid w:val="0"/>
                <w:kern w:val="0"/>
                <w:szCs w:val="21"/>
                <w:highlight w:val="none"/>
                <w:u w:val="single"/>
              </w:rPr>
            </w:pPr>
            <w:r>
              <w:rPr>
                <w:rFonts w:hint="eastAsia" w:asciiTheme="minorEastAsia" w:hAnsiTheme="minorEastAsia"/>
                <w:bCs/>
                <w:snapToGrid w:val="0"/>
                <w:kern w:val="0"/>
                <w:szCs w:val="21"/>
                <w:highlight w:val="none"/>
                <w:u w:val="single"/>
                <w:lang w:val="en-US" w:eastAsia="zh-CN"/>
              </w:rPr>
              <w:t>1.整体尺寸：</w:t>
            </w:r>
            <w:r>
              <w:rPr>
                <w:rFonts w:asciiTheme="minorEastAsia" w:hAnsiTheme="minorEastAsia"/>
                <w:bCs/>
                <w:snapToGrid w:val="0"/>
                <w:kern w:val="0"/>
                <w:szCs w:val="21"/>
                <w:highlight w:val="none"/>
                <w:u w:val="single"/>
              </w:rPr>
              <w:t>622</w:t>
            </w:r>
            <w:r>
              <w:rPr>
                <w:rFonts w:hint="eastAsia"/>
                <w:b w:val="0"/>
                <w:sz w:val="21"/>
                <w:szCs w:val="21"/>
                <w:highlight w:val="none"/>
                <w:u w:val="single"/>
                <w:lang w:val="en-US" w:eastAsia="zh-CN"/>
              </w:rPr>
              <w:t>（±5mm）</w:t>
            </w:r>
            <w:r>
              <w:rPr>
                <w:rFonts w:asciiTheme="minorEastAsia" w:hAnsiTheme="minorEastAsia"/>
                <w:bCs/>
                <w:snapToGrid w:val="0"/>
                <w:kern w:val="0"/>
                <w:szCs w:val="21"/>
                <w:highlight w:val="none"/>
                <w:u w:val="single"/>
              </w:rPr>
              <w:t>*590</w:t>
            </w:r>
            <w:r>
              <w:rPr>
                <w:rFonts w:hint="eastAsia"/>
                <w:b w:val="0"/>
                <w:sz w:val="21"/>
                <w:szCs w:val="21"/>
                <w:highlight w:val="none"/>
                <w:u w:val="single"/>
                <w:lang w:val="en-US" w:eastAsia="zh-CN"/>
              </w:rPr>
              <w:t>（±5mm）</w:t>
            </w:r>
            <w:r>
              <w:rPr>
                <w:rFonts w:asciiTheme="minorEastAsia" w:hAnsiTheme="minorEastAsia"/>
                <w:bCs/>
                <w:snapToGrid w:val="0"/>
                <w:kern w:val="0"/>
                <w:szCs w:val="21"/>
                <w:highlight w:val="none"/>
                <w:u w:val="single"/>
              </w:rPr>
              <w:t>*840</w:t>
            </w:r>
            <w:r>
              <w:rPr>
                <w:rFonts w:hint="eastAsia"/>
                <w:b w:val="0"/>
                <w:sz w:val="21"/>
                <w:szCs w:val="21"/>
                <w:highlight w:val="none"/>
                <w:u w:val="single"/>
                <w:lang w:val="en-US" w:eastAsia="zh-CN"/>
              </w:rPr>
              <w:t>（±5mm）</w:t>
            </w:r>
          </w:p>
          <w:p w14:paraId="751772FB">
            <w:pPr>
              <w:pStyle w:val="18"/>
              <w:jc w:val="left"/>
              <w:rPr>
                <w:rFonts w:hint="eastAsia"/>
                <w:b w:val="0"/>
                <w:sz w:val="21"/>
                <w:szCs w:val="21"/>
                <w:highlight w:val="none"/>
                <w:u w:val="single"/>
                <w:lang w:val="en-US" w:eastAsia="zh-CN"/>
              </w:rPr>
            </w:pPr>
            <w:r>
              <w:rPr>
                <w:rFonts w:hint="eastAsia"/>
                <w:b w:val="0"/>
                <w:sz w:val="21"/>
                <w:szCs w:val="21"/>
                <w:highlight w:val="none"/>
                <w:u w:val="single"/>
                <w:lang w:val="en-US" w:eastAsia="zh-CN"/>
              </w:rPr>
              <w:t>2.</w:t>
            </w:r>
            <w:r>
              <w:rPr>
                <w:rFonts w:hint="eastAsia"/>
                <w:b w:val="0"/>
                <w:sz w:val="21"/>
                <w:szCs w:val="21"/>
                <w:highlight w:val="none"/>
                <w:u w:val="single"/>
              </w:rPr>
              <w:t>座及背：采用</w:t>
            </w:r>
            <w:r>
              <w:rPr>
                <w:b w:val="0"/>
                <w:sz w:val="21"/>
                <w:szCs w:val="21"/>
                <w:highlight w:val="none"/>
                <w:u w:val="single"/>
              </w:rPr>
              <w:t>PP</w:t>
            </w:r>
            <w:r>
              <w:rPr>
                <w:rFonts w:hint="eastAsia"/>
                <w:b w:val="0"/>
                <w:sz w:val="21"/>
                <w:szCs w:val="21"/>
                <w:highlight w:val="none"/>
                <w:u w:val="single"/>
              </w:rPr>
              <w:t>，加工射出一体成型。表面咬花处理具止滑作用；</w:t>
            </w:r>
            <w:r>
              <w:rPr>
                <w:rFonts w:hint="eastAsia"/>
                <w:b w:val="0"/>
                <w:sz w:val="21"/>
                <w:szCs w:val="21"/>
                <w:highlight w:val="none"/>
                <w:u w:val="single"/>
                <w:lang w:val="en-US" w:eastAsia="zh-CN"/>
              </w:rPr>
              <w:t>面材采用仿皮，车缝线均匀分布.每条车缝线之间距离尺寸为60mm±5mm，坐垫尺寸：470mm*430mm（±10mm），椅背尺寸：460mm*400mm（±10mm）。</w:t>
            </w:r>
          </w:p>
          <w:p w14:paraId="68E061E8">
            <w:pPr>
              <w:pStyle w:val="18"/>
              <w:jc w:val="left"/>
              <w:rPr>
                <w:b w:val="0"/>
                <w:sz w:val="21"/>
                <w:szCs w:val="21"/>
                <w:highlight w:val="none"/>
                <w:u w:val="single"/>
              </w:rPr>
            </w:pPr>
            <w:r>
              <w:rPr>
                <w:rFonts w:hint="eastAsia"/>
                <w:b w:val="0"/>
                <w:sz w:val="21"/>
                <w:szCs w:val="21"/>
                <w:highlight w:val="none"/>
                <w:u w:val="single"/>
                <w:lang w:val="en-US" w:eastAsia="zh-CN"/>
              </w:rPr>
              <w:t>3.黑色PP咬花扶手，扶手尺寸为：40mm*210mm（±10mm）</w:t>
            </w:r>
          </w:p>
          <w:p w14:paraId="0E2DFA6C">
            <w:pPr>
              <w:pStyle w:val="18"/>
              <w:jc w:val="left"/>
              <w:rPr>
                <w:b w:val="0"/>
                <w:sz w:val="21"/>
                <w:szCs w:val="21"/>
                <w:highlight w:val="none"/>
                <w:u w:val="single"/>
              </w:rPr>
            </w:pPr>
            <w:r>
              <w:rPr>
                <w:rFonts w:hint="eastAsia"/>
                <w:b w:val="0"/>
                <w:sz w:val="21"/>
                <w:szCs w:val="21"/>
                <w:highlight w:val="none"/>
                <w:u w:val="single"/>
                <w:lang w:val="en-US" w:eastAsia="zh-CN"/>
              </w:rPr>
              <w:t>4</w:t>
            </w:r>
            <w:r>
              <w:rPr>
                <w:rFonts w:hint="eastAsia"/>
                <w:b w:val="0"/>
                <w:sz w:val="21"/>
                <w:szCs w:val="21"/>
                <w:highlight w:val="none"/>
                <w:u w:val="single"/>
              </w:rPr>
              <w:t>结构：本体</w:t>
            </w:r>
            <w:r>
              <w:rPr>
                <w:rFonts w:hint="eastAsia"/>
                <w:b w:val="0"/>
                <w:sz w:val="21"/>
                <w:szCs w:val="21"/>
                <w:highlight w:val="none"/>
                <w:u w:val="single"/>
                <w:lang w:val="en-US" w:eastAsia="zh-CN"/>
              </w:rPr>
              <w:t>钢架</w:t>
            </w:r>
            <w:r>
              <w:rPr>
                <w:rFonts w:hint="eastAsia"/>
                <w:b w:val="0"/>
                <w:sz w:val="21"/>
                <w:szCs w:val="21"/>
                <w:highlight w:val="none"/>
                <w:u w:val="single"/>
              </w:rPr>
              <w:t>采用</w:t>
            </w:r>
            <w:r>
              <w:rPr>
                <w:rFonts w:hint="eastAsia"/>
                <w:b w:val="0"/>
                <w:sz w:val="21"/>
                <w:szCs w:val="21"/>
                <w:highlight w:val="none"/>
                <w:u w:val="single"/>
                <w:lang w:val="en-US" w:eastAsia="zh-CN"/>
              </w:rPr>
              <w:t>直径</w:t>
            </w:r>
            <w:r>
              <w:rPr>
                <w:rFonts w:hint="eastAsia"/>
                <w:b w:val="0"/>
                <w:sz w:val="21"/>
                <w:szCs w:val="21"/>
                <w:highlight w:val="none"/>
                <w:u w:val="single"/>
                <w:lang w:eastAsia="zh-CN"/>
              </w:rPr>
              <w:t>1</w:t>
            </w:r>
            <w:r>
              <w:rPr>
                <w:rFonts w:hint="eastAsia"/>
                <w:b w:val="0"/>
                <w:sz w:val="21"/>
                <w:szCs w:val="21"/>
                <w:highlight w:val="none"/>
                <w:u w:val="single"/>
                <w:lang w:val="en-US" w:eastAsia="zh-CN"/>
              </w:rPr>
              <w:t>5</w:t>
            </w:r>
            <w:r>
              <w:rPr>
                <w:b w:val="0"/>
                <w:sz w:val="21"/>
                <w:szCs w:val="21"/>
                <w:highlight w:val="none"/>
                <w:u w:val="single"/>
              </w:rPr>
              <w:t>mm</w:t>
            </w:r>
            <w:r>
              <w:rPr>
                <w:rFonts w:hint="eastAsia"/>
                <w:b w:val="0"/>
                <w:sz w:val="21"/>
                <w:szCs w:val="21"/>
                <w:highlight w:val="none"/>
                <w:u w:val="single"/>
                <w:lang w:val="en-US" w:eastAsia="zh-CN"/>
              </w:rPr>
              <w:t>空心</w:t>
            </w:r>
            <w:r>
              <w:rPr>
                <w:rFonts w:hint="eastAsia"/>
                <w:b w:val="0"/>
                <w:sz w:val="21"/>
                <w:szCs w:val="21"/>
                <w:highlight w:val="none"/>
                <w:u w:val="single"/>
              </w:rPr>
              <w:t>圆管焊接成型；</w:t>
            </w:r>
          </w:p>
          <w:p w14:paraId="7E840E08">
            <w:pPr>
              <w:pStyle w:val="18"/>
              <w:jc w:val="left"/>
              <w:rPr>
                <w:b w:val="0"/>
                <w:sz w:val="21"/>
                <w:szCs w:val="21"/>
                <w:highlight w:val="none"/>
                <w:u w:val="single"/>
              </w:rPr>
            </w:pPr>
            <w:r>
              <w:rPr>
                <w:rFonts w:hint="eastAsia"/>
                <w:b w:val="0"/>
                <w:sz w:val="21"/>
                <w:szCs w:val="21"/>
                <w:highlight w:val="none"/>
                <w:u w:val="single"/>
                <w:lang w:val="en-US" w:eastAsia="zh-CN"/>
              </w:rPr>
              <w:t>5</w:t>
            </w:r>
            <w:r>
              <w:rPr>
                <w:rFonts w:hint="eastAsia"/>
                <w:b w:val="0"/>
                <w:sz w:val="21"/>
                <w:szCs w:val="21"/>
                <w:highlight w:val="none"/>
                <w:u w:val="single"/>
              </w:rPr>
              <w:t>脚垫：脚垫采用</w:t>
            </w:r>
            <w:r>
              <w:rPr>
                <w:rFonts w:hint="eastAsia"/>
                <w:b w:val="0"/>
                <w:sz w:val="21"/>
                <w:szCs w:val="21"/>
                <w:highlight w:val="none"/>
                <w:u w:val="single"/>
                <w:lang w:val="en-US" w:eastAsia="zh-CN"/>
              </w:rPr>
              <w:t>TPR</w:t>
            </w:r>
            <w:r>
              <w:rPr>
                <w:rFonts w:hint="eastAsia"/>
                <w:b w:val="0"/>
                <w:sz w:val="21"/>
                <w:szCs w:val="21"/>
                <w:highlight w:val="none"/>
                <w:u w:val="single"/>
              </w:rPr>
              <w:t>材质，螺丝固定，防止脚垫脱落。</w:t>
            </w:r>
          </w:p>
        </w:tc>
      </w:tr>
      <w:tr w14:paraId="08CD6A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285" w:type="pct"/>
            <w:shd w:val="clear" w:color="auto" w:fill="auto"/>
            <w:vAlign w:val="center"/>
          </w:tcPr>
          <w:p w14:paraId="48D31557">
            <w:pPr>
              <w:ind w:firstLine="210" w:firstLineChars="100"/>
              <w:rPr>
                <w:rFonts w:hint="eastAsia" w:eastAsia="宋体" w:asciiTheme="minorEastAsia" w:hAnsiTheme="minorEastAsia"/>
                <w:bCs/>
                <w:snapToGrid w:val="0"/>
                <w:kern w:val="0"/>
                <w:szCs w:val="21"/>
                <w:highlight w:val="none"/>
                <w:lang w:eastAsia="zh-CN"/>
              </w:rPr>
            </w:pPr>
            <w:r>
              <w:rPr>
                <w:rFonts w:hint="eastAsia" w:asciiTheme="minorEastAsia" w:hAnsiTheme="minorEastAsia"/>
                <w:bCs/>
                <w:snapToGrid w:val="0"/>
                <w:kern w:val="0"/>
                <w:szCs w:val="21"/>
                <w:highlight w:val="none"/>
                <w:lang w:val="en-US" w:eastAsia="zh-CN"/>
              </w:rPr>
              <w:t>2</w:t>
            </w:r>
          </w:p>
        </w:tc>
        <w:tc>
          <w:tcPr>
            <w:tcW w:w="673" w:type="pct"/>
            <w:shd w:val="clear" w:color="auto" w:fill="auto"/>
            <w:vAlign w:val="center"/>
          </w:tcPr>
          <w:p w14:paraId="43719BC8">
            <w:pPr>
              <w:jc w:val="center"/>
              <w:rPr>
                <w:rFonts w:asciiTheme="minorEastAsia" w:hAnsiTheme="minorEastAsia"/>
                <w:bCs/>
                <w:snapToGrid w:val="0"/>
                <w:kern w:val="0"/>
                <w:szCs w:val="21"/>
                <w:highlight w:val="none"/>
              </w:rPr>
            </w:pPr>
            <w:r>
              <w:rPr>
                <w:rFonts w:hint="eastAsia" w:asciiTheme="minorEastAsia" w:hAnsiTheme="minorEastAsia"/>
                <w:bCs/>
                <w:snapToGrid w:val="0"/>
                <w:kern w:val="0"/>
                <w:szCs w:val="21"/>
                <w:highlight w:val="none"/>
              </w:rPr>
              <w:t>展柜</w:t>
            </w:r>
            <w:r>
              <w:rPr>
                <w:rFonts w:hint="eastAsia" w:asciiTheme="minorEastAsia" w:hAnsiTheme="minorEastAsia"/>
                <w:bCs/>
                <w:snapToGrid w:val="0"/>
                <w:kern w:val="0"/>
                <w:szCs w:val="21"/>
                <w:highlight w:val="none"/>
                <w:lang w:val="en-US" w:eastAsia="zh-CN"/>
              </w:rPr>
              <w:t>1</w:t>
            </w:r>
            <w:r>
              <w:rPr>
                <w:rFonts w:hint="eastAsia" w:asciiTheme="minorEastAsia" w:hAnsiTheme="minorEastAsia"/>
                <w:bCs/>
                <w:snapToGrid w:val="0"/>
                <w:kern w:val="0"/>
                <w:szCs w:val="21"/>
                <w:highlight w:val="none"/>
              </w:rPr>
              <w:t>（序号7</w:t>
            </w:r>
            <w:r>
              <w:rPr>
                <w:rFonts w:hint="eastAsia" w:asciiTheme="minorEastAsia" w:hAnsiTheme="minorEastAsia"/>
                <w:bCs/>
                <w:snapToGrid w:val="0"/>
                <w:kern w:val="0"/>
                <w:szCs w:val="21"/>
                <w:highlight w:val="none"/>
                <w:lang w:val="en-US" w:eastAsia="zh-CN"/>
              </w:rPr>
              <w:t>5</w:t>
            </w:r>
            <w:r>
              <w:rPr>
                <w:rFonts w:hint="eastAsia" w:asciiTheme="minorEastAsia" w:hAnsiTheme="minorEastAsia"/>
                <w:bCs/>
                <w:snapToGrid w:val="0"/>
                <w:kern w:val="0"/>
                <w:szCs w:val="21"/>
                <w:highlight w:val="none"/>
              </w:rPr>
              <w:t>）</w:t>
            </w:r>
          </w:p>
        </w:tc>
        <w:tc>
          <w:tcPr>
            <w:tcW w:w="256" w:type="pct"/>
            <w:shd w:val="clear" w:color="auto" w:fill="auto"/>
            <w:vAlign w:val="center"/>
          </w:tcPr>
          <w:p w14:paraId="3FA7C858">
            <w:pPr>
              <w:jc w:val="center"/>
              <w:rPr>
                <w:rFonts w:asciiTheme="minorEastAsia" w:hAnsiTheme="minorEastAsia"/>
                <w:bCs/>
                <w:snapToGrid w:val="0"/>
                <w:color w:val="000000"/>
                <w:kern w:val="0"/>
                <w:szCs w:val="21"/>
                <w:highlight w:val="none"/>
              </w:rPr>
            </w:pPr>
            <w:r>
              <w:rPr>
                <w:rFonts w:hint="eastAsia" w:asciiTheme="minorEastAsia" w:hAnsiTheme="minorEastAsia"/>
                <w:bCs/>
                <w:snapToGrid w:val="0"/>
                <w:color w:val="000000"/>
                <w:kern w:val="0"/>
                <w:szCs w:val="21"/>
                <w:highlight w:val="none"/>
              </w:rPr>
              <w:t>1</w:t>
            </w:r>
          </w:p>
        </w:tc>
        <w:tc>
          <w:tcPr>
            <w:tcW w:w="286" w:type="pct"/>
            <w:shd w:val="clear" w:color="auto" w:fill="auto"/>
            <w:vAlign w:val="center"/>
          </w:tcPr>
          <w:p w14:paraId="5E6311F0">
            <w:pPr>
              <w:jc w:val="center"/>
              <w:rPr>
                <w:rFonts w:asciiTheme="minorEastAsia" w:hAnsiTheme="minorEastAsia"/>
                <w:bCs/>
                <w:snapToGrid w:val="0"/>
                <w:color w:val="000000"/>
                <w:kern w:val="0"/>
                <w:szCs w:val="21"/>
                <w:highlight w:val="none"/>
              </w:rPr>
            </w:pPr>
            <w:r>
              <w:rPr>
                <w:rFonts w:hint="eastAsia" w:asciiTheme="minorEastAsia" w:hAnsiTheme="minorEastAsia"/>
                <w:bCs/>
                <w:snapToGrid w:val="0"/>
                <w:color w:val="000000"/>
                <w:kern w:val="0"/>
                <w:szCs w:val="21"/>
                <w:highlight w:val="none"/>
              </w:rPr>
              <w:t>件</w:t>
            </w:r>
          </w:p>
        </w:tc>
        <w:tc>
          <w:tcPr>
            <w:tcW w:w="3498" w:type="pct"/>
            <w:shd w:val="clear" w:color="auto" w:fill="auto"/>
            <w:vAlign w:val="center"/>
          </w:tcPr>
          <w:p w14:paraId="7F1D3ED7">
            <w:pPr>
              <w:jc w:val="left"/>
              <w:rPr>
                <w:rFonts w:asciiTheme="minorEastAsia" w:hAnsiTheme="minorEastAsia"/>
                <w:bCs/>
                <w:snapToGrid w:val="0"/>
                <w:kern w:val="0"/>
                <w:szCs w:val="21"/>
                <w:highlight w:val="none"/>
                <w:u w:val="single"/>
              </w:rPr>
            </w:pPr>
            <w:r>
              <w:rPr>
                <w:rFonts w:hint="eastAsia" w:asciiTheme="minorEastAsia" w:hAnsiTheme="minorEastAsia"/>
                <w:bCs/>
                <w:snapToGrid w:val="0"/>
                <w:kern w:val="0"/>
                <w:szCs w:val="21"/>
                <w:highlight w:val="none"/>
                <w:u w:val="single"/>
                <w:lang w:val="en-US" w:eastAsia="zh-CN"/>
              </w:rPr>
              <w:t>1.整体尺寸</w:t>
            </w:r>
            <w:r>
              <w:rPr>
                <w:rFonts w:asciiTheme="minorEastAsia" w:hAnsiTheme="minorEastAsia"/>
                <w:bCs/>
                <w:snapToGrid w:val="0"/>
                <w:kern w:val="0"/>
                <w:szCs w:val="21"/>
                <w:highlight w:val="none"/>
                <w:u w:val="single"/>
              </w:rPr>
              <w:t>1200</w:t>
            </w:r>
            <w:r>
              <w:rPr>
                <w:rFonts w:hint="eastAsia"/>
                <w:b w:val="0"/>
                <w:sz w:val="21"/>
                <w:szCs w:val="21"/>
                <w:highlight w:val="none"/>
                <w:u w:val="single"/>
                <w:lang w:val="en-US" w:eastAsia="zh-CN"/>
              </w:rPr>
              <w:t>（±5mm）</w:t>
            </w:r>
            <w:r>
              <w:rPr>
                <w:rFonts w:asciiTheme="minorEastAsia" w:hAnsiTheme="minorEastAsia"/>
                <w:bCs/>
                <w:snapToGrid w:val="0"/>
                <w:kern w:val="0"/>
                <w:szCs w:val="21"/>
                <w:highlight w:val="none"/>
                <w:u w:val="single"/>
              </w:rPr>
              <w:t>*450</w:t>
            </w:r>
            <w:r>
              <w:rPr>
                <w:rFonts w:hint="eastAsia"/>
                <w:b w:val="0"/>
                <w:sz w:val="21"/>
                <w:szCs w:val="21"/>
                <w:highlight w:val="none"/>
                <w:u w:val="single"/>
                <w:lang w:val="en-US" w:eastAsia="zh-CN"/>
              </w:rPr>
              <w:t>（±5mm）</w:t>
            </w:r>
            <w:r>
              <w:rPr>
                <w:rFonts w:asciiTheme="minorEastAsia" w:hAnsiTheme="minorEastAsia"/>
                <w:bCs/>
                <w:snapToGrid w:val="0"/>
                <w:kern w:val="0"/>
                <w:szCs w:val="21"/>
                <w:highlight w:val="none"/>
                <w:u w:val="single"/>
              </w:rPr>
              <w:t>*1200</w:t>
            </w:r>
            <w:r>
              <w:rPr>
                <w:rFonts w:hint="eastAsia"/>
                <w:b w:val="0"/>
                <w:sz w:val="21"/>
                <w:szCs w:val="21"/>
                <w:highlight w:val="none"/>
                <w:u w:val="single"/>
                <w:lang w:val="en-US" w:eastAsia="zh-CN"/>
              </w:rPr>
              <w:t>（±5mm）</w:t>
            </w:r>
          </w:p>
          <w:p w14:paraId="5B3B8CAB">
            <w:pPr>
              <w:pStyle w:val="18"/>
              <w:jc w:val="left"/>
              <w:rPr>
                <w:rFonts w:hint="eastAsia"/>
                <w:b w:val="0"/>
                <w:sz w:val="21"/>
                <w:szCs w:val="21"/>
                <w:highlight w:val="none"/>
                <w:u w:val="single"/>
                <w:lang w:val="en-US" w:eastAsia="zh-CN"/>
              </w:rPr>
            </w:pPr>
            <w:r>
              <w:rPr>
                <w:rFonts w:hint="eastAsia"/>
                <w:b w:val="0"/>
                <w:sz w:val="21"/>
                <w:szCs w:val="21"/>
                <w:highlight w:val="none"/>
                <w:u w:val="single"/>
                <w:lang w:val="en-US" w:eastAsia="zh-CN"/>
              </w:rPr>
              <w:t>2.</w:t>
            </w:r>
            <w:r>
              <w:rPr>
                <w:rFonts w:hint="eastAsia"/>
                <w:b w:val="0"/>
                <w:sz w:val="21"/>
                <w:szCs w:val="21"/>
                <w:highlight w:val="none"/>
                <w:u w:val="single"/>
              </w:rPr>
              <w:t>柜顶为报纸玻璃展柜、下方为书籍收藏抽屉及柜体部分；</w:t>
            </w:r>
            <w:r>
              <w:rPr>
                <w:rFonts w:hint="eastAsia"/>
                <w:b w:val="0"/>
                <w:sz w:val="21"/>
                <w:szCs w:val="21"/>
                <w:highlight w:val="none"/>
                <w:u w:val="none"/>
              </w:rPr>
              <w:t xml:space="preserve">  </w:t>
            </w:r>
            <w:r>
              <w:rPr>
                <w:rFonts w:hint="eastAsia"/>
                <w:b w:val="0"/>
                <w:sz w:val="21"/>
                <w:szCs w:val="21"/>
                <w:highlight w:val="none"/>
                <w:u w:val="single"/>
              </w:rPr>
              <w:t xml:space="preserve">                                                                                                                               柜子顶部带钢化玻璃罩，玻璃厚度≥8mm，带3C标识，</w:t>
            </w:r>
            <w:r>
              <w:rPr>
                <w:rFonts w:hint="eastAsia"/>
                <w:b w:val="0"/>
                <w:sz w:val="21"/>
                <w:szCs w:val="21"/>
                <w:highlight w:val="none"/>
                <w:u w:val="single"/>
                <w:lang w:val="en-US" w:eastAsia="zh-CN"/>
              </w:rPr>
              <w:t>玻璃罩柜体尺寸为：1166*416*400（±10mm），内置绒布贴面，液压杆升降。</w:t>
            </w:r>
          </w:p>
          <w:p w14:paraId="16798144">
            <w:pPr>
              <w:rPr>
                <w:rFonts w:hint="default"/>
                <w:highlight w:val="none"/>
                <w:lang w:val="en-US" w:eastAsia="zh-CN"/>
              </w:rPr>
            </w:pPr>
            <w:r>
              <w:rPr>
                <w:rFonts w:hint="eastAsia"/>
                <w:b w:val="0"/>
                <w:sz w:val="21"/>
                <w:szCs w:val="21"/>
                <w:highlight w:val="none"/>
                <w:u w:val="single"/>
                <w:lang w:val="en-US" w:eastAsia="zh-CN"/>
              </w:rPr>
              <w:t>3.下柜柜体尺寸：1200*450*800（±10mm），侧板、层板厚度≥18mm,.</w:t>
            </w:r>
          </w:p>
          <w:p w14:paraId="760CCFCE">
            <w:pPr>
              <w:pStyle w:val="18"/>
              <w:jc w:val="left"/>
              <w:rPr>
                <w:rFonts w:hint="eastAsia" w:eastAsia="宋体"/>
                <w:b w:val="0"/>
                <w:sz w:val="21"/>
                <w:szCs w:val="21"/>
                <w:highlight w:val="none"/>
                <w:u w:val="single"/>
                <w:lang w:eastAsia="zh-CN"/>
              </w:rPr>
            </w:pPr>
            <w:r>
              <w:rPr>
                <w:rFonts w:hint="eastAsia"/>
                <w:b w:val="0"/>
                <w:sz w:val="21"/>
                <w:szCs w:val="21"/>
                <w:highlight w:val="none"/>
                <w:u w:val="single"/>
                <w:lang w:val="en-US" w:eastAsia="zh-CN"/>
              </w:rPr>
              <w:t>4</w:t>
            </w:r>
            <w:r>
              <w:rPr>
                <w:rFonts w:hint="eastAsia"/>
                <w:b w:val="0"/>
                <w:sz w:val="21"/>
                <w:szCs w:val="21"/>
                <w:highlight w:val="none"/>
                <w:u w:val="single"/>
              </w:rPr>
              <w:t>.五金配件采用静音阻尼三节导轨及缓冲铰链</w:t>
            </w:r>
            <w:r>
              <w:rPr>
                <w:rFonts w:hint="eastAsia"/>
                <w:b w:val="0"/>
                <w:sz w:val="21"/>
                <w:szCs w:val="21"/>
                <w:highlight w:val="none"/>
                <w:u w:val="single"/>
                <w:lang w:val="en-US" w:eastAsia="zh-CN"/>
              </w:rPr>
              <w:t>.</w:t>
            </w:r>
          </w:p>
        </w:tc>
      </w:tr>
      <w:tr w14:paraId="07A14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5" w:hRule="atLeast"/>
        </w:trPr>
        <w:tc>
          <w:tcPr>
            <w:tcW w:w="285" w:type="pct"/>
            <w:shd w:val="clear" w:color="auto" w:fill="auto"/>
            <w:vAlign w:val="center"/>
          </w:tcPr>
          <w:p w14:paraId="214956DE">
            <w:pPr>
              <w:ind w:firstLine="210" w:firstLineChars="100"/>
              <w:rPr>
                <w:rFonts w:hint="default" w:asciiTheme="minorEastAsia" w:hAnsiTheme="minorEastAsia"/>
                <w:bCs/>
                <w:snapToGrid w:val="0"/>
                <w:kern w:val="0"/>
                <w:szCs w:val="21"/>
                <w:highlight w:val="none"/>
                <w:lang w:val="en-US" w:eastAsia="zh-CN"/>
              </w:rPr>
            </w:pPr>
            <w:r>
              <w:rPr>
                <w:rFonts w:hint="eastAsia" w:asciiTheme="minorEastAsia" w:hAnsiTheme="minorEastAsia"/>
                <w:bCs/>
                <w:snapToGrid w:val="0"/>
                <w:kern w:val="0"/>
                <w:szCs w:val="21"/>
                <w:highlight w:val="none"/>
                <w:lang w:val="en-US" w:eastAsia="zh-CN"/>
              </w:rPr>
              <w:t>3</w:t>
            </w:r>
          </w:p>
        </w:tc>
        <w:tc>
          <w:tcPr>
            <w:tcW w:w="673" w:type="pct"/>
            <w:shd w:val="clear" w:color="auto" w:fill="auto"/>
            <w:vAlign w:val="center"/>
          </w:tcPr>
          <w:p w14:paraId="6AA3C261">
            <w:pPr>
              <w:jc w:val="center"/>
              <w:rPr>
                <w:rFonts w:hint="default" w:eastAsia="宋体" w:asciiTheme="minorEastAsia" w:hAnsiTheme="minorEastAsia"/>
                <w:bCs/>
                <w:snapToGrid w:val="0"/>
                <w:kern w:val="0"/>
                <w:szCs w:val="21"/>
                <w:highlight w:val="none"/>
                <w:lang w:val="en-US" w:eastAsia="zh-CN"/>
              </w:rPr>
            </w:pPr>
            <w:r>
              <w:rPr>
                <w:rFonts w:hint="eastAsia" w:asciiTheme="minorEastAsia" w:hAnsiTheme="minorEastAsia"/>
                <w:bCs/>
                <w:snapToGrid w:val="0"/>
                <w:kern w:val="0"/>
                <w:szCs w:val="21"/>
                <w:highlight w:val="none"/>
              </w:rPr>
              <w:t>阅览灯</w:t>
            </w:r>
            <w:r>
              <w:rPr>
                <w:rFonts w:hint="eastAsia" w:asciiTheme="minorEastAsia" w:hAnsiTheme="minorEastAsia"/>
                <w:bCs/>
                <w:snapToGrid w:val="0"/>
                <w:kern w:val="0"/>
                <w:szCs w:val="21"/>
                <w:highlight w:val="none"/>
                <w:lang w:val="en-US" w:eastAsia="zh-CN"/>
              </w:rPr>
              <w:t>(序号83）</w:t>
            </w:r>
          </w:p>
        </w:tc>
        <w:tc>
          <w:tcPr>
            <w:tcW w:w="256" w:type="pct"/>
            <w:shd w:val="clear" w:color="auto" w:fill="auto"/>
            <w:vAlign w:val="center"/>
          </w:tcPr>
          <w:p w14:paraId="7AA48EBF">
            <w:pPr>
              <w:jc w:val="center"/>
              <w:rPr>
                <w:rFonts w:hint="eastAsia" w:asciiTheme="minorEastAsia" w:hAnsiTheme="minorEastAsia"/>
                <w:bCs/>
                <w:snapToGrid w:val="0"/>
                <w:color w:val="000000"/>
                <w:kern w:val="0"/>
                <w:szCs w:val="21"/>
                <w:highlight w:val="none"/>
              </w:rPr>
            </w:pPr>
            <w:r>
              <w:rPr>
                <w:rFonts w:hint="eastAsia" w:asciiTheme="minorEastAsia" w:hAnsiTheme="minorEastAsia"/>
                <w:bCs/>
                <w:snapToGrid w:val="0"/>
                <w:color w:val="000000"/>
                <w:kern w:val="0"/>
                <w:szCs w:val="21"/>
                <w:highlight w:val="none"/>
              </w:rPr>
              <w:t>1</w:t>
            </w:r>
          </w:p>
        </w:tc>
        <w:tc>
          <w:tcPr>
            <w:tcW w:w="286" w:type="pct"/>
            <w:shd w:val="clear" w:color="auto" w:fill="auto"/>
            <w:vAlign w:val="center"/>
          </w:tcPr>
          <w:p w14:paraId="3D3CDFC2">
            <w:pPr>
              <w:jc w:val="center"/>
              <w:rPr>
                <w:rFonts w:hint="eastAsia" w:asciiTheme="minorEastAsia" w:hAnsiTheme="minorEastAsia"/>
                <w:bCs/>
                <w:snapToGrid w:val="0"/>
                <w:color w:val="000000"/>
                <w:kern w:val="0"/>
                <w:szCs w:val="21"/>
                <w:highlight w:val="none"/>
              </w:rPr>
            </w:pPr>
            <w:r>
              <w:rPr>
                <w:rFonts w:hint="eastAsia" w:asciiTheme="minorEastAsia" w:hAnsiTheme="minorEastAsia"/>
                <w:bCs/>
                <w:snapToGrid w:val="0"/>
                <w:color w:val="000000"/>
                <w:kern w:val="0"/>
                <w:szCs w:val="21"/>
                <w:highlight w:val="none"/>
              </w:rPr>
              <w:t>件</w:t>
            </w:r>
          </w:p>
        </w:tc>
        <w:tc>
          <w:tcPr>
            <w:tcW w:w="3498" w:type="pct"/>
            <w:shd w:val="clear" w:color="auto" w:fill="auto"/>
            <w:vAlign w:val="center"/>
          </w:tcPr>
          <w:p w14:paraId="03B2F66F">
            <w:pPr>
              <w:pStyle w:val="18"/>
              <w:jc w:val="left"/>
              <w:rPr>
                <w:rFonts w:hint="eastAsia"/>
                <w:b w:val="0"/>
                <w:sz w:val="21"/>
                <w:szCs w:val="21"/>
                <w:highlight w:val="none"/>
                <w:u w:val="single"/>
                <w:lang w:val="en-US" w:eastAsia="zh-CN"/>
              </w:rPr>
            </w:pPr>
            <w:r>
              <w:rPr>
                <w:rFonts w:hint="eastAsia"/>
                <w:b w:val="0"/>
                <w:sz w:val="21"/>
                <w:szCs w:val="21"/>
                <w:highlight w:val="none"/>
                <w:u w:val="single"/>
                <w:lang w:val="en-US" w:eastAsia="zh-CN"/>
              </w:rPr>
              <w:t>1、整体尺寸1676（±5mm）*456（±5mm）*160（±5mm）</w:t>
            </w:r>
          </w:p>
          <w:p w14:paraId="250A48D1">
            <w:pPr>
              <w:pStyle w:val="18"/>
              <w:jc w:val="left"/>
              <w:rPr>
                <w:rFonts w:hint="eastAsia"/>
                <w:b w:val="0"/>
                <w:sz w:val="21"/>
                <w:szCs w:val="21"/>
                <w:highlight w:val="none"/>
                <w:u w:val="single"/>
                <w:lang w:val="en-US" w:eastAsia="zh-CN"/>
              </w:rPr>
            </w:pPr>
            <w:r>
              <w:rPr>
                <w:rFonts w:hint="eastAsia"/>
                <w:b w:val="0"/>
                <w:sz w:val="21"/>
                <w:szCs w:val="21"/>
                <w:highlight w:val="none"/>
                <w:u w:val="single"/>
                <w:lang w:val="en-US" w:eastAsia="zh-CN"/>
              </w:rPr>
              <w:t>2、灯架材质：铝型材；顶部距离桌面456±5mm，长1676±5mm；立柱正面79±5mm，侧面59±5mm。</w:t>
            </w:r>
          </w:p>
          <w:p w14:paraId="7215E090">
            <w:pPr>
              <w:pStyle w:val="18"/>
              <w:jc w:val="left"/>
              <w:rPr>
                <w:rFonts w:hint="eastAsia"/>
                <w:b w:val="0"/>
                <w:sz w:val="21"/>
                <w:szCs w:val="21"/>
                <w:highlight w:val="none"/>
                <w:u w:val="single"/>
                <w:lang w:val="en-US" w:eastAsia="zh-CN"/>
              </w:rPr>
            </w:pPr>
            <w:r>
              <w:rPr>
                <w:rFonts w:hint="eastAsia"/>
                <w:b w:val="0"/>
                <w:sz w:val="21"/>
                <w:szCs w:val="21"/>
                <w:highlight w:val="none"/>
                <w:u w:val="single"/>
                <w:lang w:val="en-US" w:eastAsia="zh-CN"/>
              </w:rPr>
              <w:t>3、灯的发光面与水平面形成25°夹角。</w:t>
            </w:r>
          </w:p>
          <w:p w14:paraId="3F6457AB">
            <w:pPr>
              <w:pStyle w:val="18"/>
              <w:jc w:val="left"/>
              <w:rPr>
                <w:rFonts w:hint="eastAsia"/>
                <w:b w:val="0"/>
                <w:sz w:val="21"/>
                <w:szCs w:val="21"/>
                <w:highlight w:val="none"/>
                <w:u w:val="single"/>
                <w:lang w:val="en-US" w:eastAsia="zh-CN"/>
              </w:rPr>
            </w:pPr>
            <w:r>
              <w:rPr>
                <w:rFonts w:hint="eastAsia"/>
                <w:b w:val="0"/>
                <w:sz w:val="21"/>
                <w:szCs w:val="21"/>
                <w:highlight w:val="none"/>
                <w:u w:val="single"/>
                <w:lang w:val="en-US" w:eastAsia="zh-CN"/>
              </w:rPr>
              <w:t>4、屏幕：每个座位一个3.5寸的黑白墨水屏、一个五孔插座和1A1C电源接口。</w:t>
            </w:r>
          </w:p>
        </w:tc>
      </w:tr>
    </w:tbl>
    <w:p w14:paraId="6348CEA7">
      <w:pPr>
        <w:rPr>
          <w:color w:val="FF0000"/>
          <w:szCs w:val="21"/>
          <w:highlight w:val="none"/>
        </w:rPr>
      </w:pPr>
    </w:p>
    <w:p w14:paraId="75C29634">
      <w:pPr>
        <w:rPr>
          <w:color w:val="FF0000"/>
          <w:szCs w:val="21"/>
          <w:highlight w:val="none"/>
        </w:rPr>
      </w:pPr>
    </w:p>
    <w:p w14:paraId="135C9CDA">
      <w:pPr>
        <w:rPr>
          <w:color w:val="FF0000"/>
          <w:szCs w:val="21"/>
          <w:highlight w:val="none"/>
        </w:rPr>
      </w:pPr>
      <w:r>
        <w:rPr>
          <w:rFonts w:hint="eastAsia"/>
          <w:color w:val="FF0000"/>
          <w:szCs w:val="21"/>
          <w:highlight w:val="none"/>
        </w:rPr>
        <w:t>备注：投标样品将作为履约验收的参考。</w:t>
      </w:r>
    </w:p>
    <w:p w14:paraId="15FCA85A">
      <w:pPr>
        <w:spacing w:line="360" w:lineRule="auto"/>
        <w:rPr>
          <w:sz w:val="24"/>
          <w:highlight w:val="none"/>
        </w:rPr>
      </w:pPr>
      <w:bookmarkStart w:id="44" w:name="_Hlk72167863"/>
      <w:bookmarkStart w:id="45" w:name="_Hlk106183334"/>
    </w:p>
    <w:p w14:paraId="02299B9C">
      <w:pPr>
        <w:ind w:firstLine="420" w:firstLineChars="200"/>
        <w:rPr>
          <w:rFonts w:ascii="微软雅黑" w:hAnsi="微软雅黑" w:eastAsia="微软雅黑" w:cs="微软雅黑"/>
          <w:b/>
          <w:bCs/>
          <w:highlight w:val="none"/>
        </w:rPr>
      </w:pPr>
      <w:r>
        <w:rPr>
          <w:rFonts w:hint="eastAsia" w:ascii="宋体" w:hAnsi="宋体" w:cs="仿宋_GB2312"/>
          <w:szCs w:val="21"/>
          <w:highlight w:val="none"/>
        </w:rPr>
        <w:t>（三）</w:t>
      </w:r>
      <w:bookmarkEnd w:id="44"/>
      <w:r>
        <w:rPr>
          <w:rFonts w:hint="eastAsia" w:ascii="宋体" w:hAnsi="宋体" w:cs="仿宋_GB2312"/>
          <w:szCs w:val="21"/>
          <w:highlight w:val="none"/>
        </w:rPr>
        <w:t>附件：样品放置授权委托书</w:t>
      </w:r>
    </w:p>
    <w:p w14:paraId="0203F247">
      <w:pPr>
        <w:jc w:val="center"/>
        <w:rPr>
          <w:rFonts w:ascii="宋体" w:hAnsi="宋体" w:cs="微软雅黑"/>
          <w:sz w:val="32"/>
          <w:szCs w:val="40"/>
          <w:highlight w:val="none"/>
        </w:rPr>
      </w:pPr>
      <w:bookmarkStart w:id="46" w:name="_Hlk106183283"/>
      <w:bookmarkStart w:id="47" w:name="_Hlk106278670"/>
      <w:r>
        <w:rPr>
          <w:rFonts w:hint="eastAsia" w:ascii="宋体" w:hAnsi="宋体" w:cs="微软雅黑"/>
          <w:sz w:val="32"/>
          <w:szCs w:val="40"/>
          <w:highlight w:val="none"/>
        </w:rPr>
        <w:t>样品放置授权委托书</w:t>
      </w:r>
    </w:p>
    <w:bookmarkEnd w:id="46"/>
    <w:p w14:paraId="14FC4DB0">
      <w:pPr>
        <w:spacing w:line="360" w:lineRule="auto"/>
        <w:ind w:firstLine="440" w:firstLineChars="200"/>
        <w:rPr>
          <w:sz w:val="22"/>
          <w:szCs w:val="22"/>
          <w:highlight w:val="none"/>
        </w:rPr>
      </w:pPr>
      <w:r>
        <w:rPr>
          <w:rFonts w:hint="eastAsia"/>
          <w:sz w:val="22"/>
          <w:szCs w:val="22"/>
          <w:highlight w:val="none"/>
        </w:rPr>
        <w:t>本授权委托书声明：我</w:t>
      </w:r>
      <w:r>
        <w:rPr>
          <w:rFonts w:hint="eastAsia"/>
          <w:sz w:val="22"/>
          <w:szCs w:val="22"/>
          <w:highlight w:val="none"/>
          <w:u w:val="single"/>
        </w:rPr>
        <w:t xml:space="preserve">           </w:t>
      </w:r>
      <w:r>
        <w:rPr>
          <w:rFonts w:hint="eastAsia"/>
          <w:sz w:val="22"/>
          <w:szCs w:val="22"/>
          <w:highlight w:val="none"/>
        </w:rPr>
        <w:t>（姓名）系</w:t>
      </w:r>
      <w:r>
        <w:rPr>
          <w:rFonts w:hint="eastAsia"/>
          <w:sz w:val="22"/>
          <w:szCs w:val="22"/>
          <w:highlight w:val="none"/>
          <w:u w:val="single"/>
        </w:rPr>
        <w:t xml:space="preserve">             </w:t>
      </w:r>
      <w:r>
        <w:rPr>
          <w:rFonts w:hint="eastAsia"/>
          <w:sz w:val="22"/>
          <w:szCs w:val="22"/>
          <w:highlight w:val="none"/>
        </w:rPr>
        <w:t>（投标人名称）的法定代表人（负责人），现授权委托</w:t>
      </w:r>
      <w:r>
        <w:rPr>
          <w:rFonts w:hint="eastAsia"/>
          <w:sz w:val="22"/>
          <w:szCs w:val="22"/>
          <w:highlight w:val="none"/>
          <w:u w:val="single"/>
        </w:rPr>
        <w:t xml:space="preserve">            </w:t>
      </w:r>
      <w:r>
        <w:rPr>
          <w:rFonts w:hint="eastAsia"/>
          <w:sz w:val="22"/>
          <w:szCs w:val="22"/>
          <w:highlight w:val="none"/>
        </w:rPr>
        <w:t>（姓名）为我单位参与</w:t>
      </w:r>
      <w:r>
        <w:rPr>
          <w:rFonts w:hint="eastAsia"/>
          <w:sz w:val="22"/>
          <w:szCs w:val="22"/>
          <w:highlight w:val="none"/>
          <w:u w:val="single"/>
        </w:rPr>
        <w:t>（此处填写项目名称）</w:t>
      </w:r>
      <w:r>
        <w:rPr>
          <w:rFonts w:hint="eastAsia"/>
          <w:sz w:val="22"/>
          <w:szCs w:val="22"/>
          <w:highlight w:val="none"/>
        </w:rPr>
        <w:t>项目，项目编号：</w:t>
      </w:r>
      <w:r>
        <w:rPr>
          <w:sz w:val="22"/>
          <w:szCs w:val="22"/>
          <w:highlight w:val="none"/>
          <w:u w:val="single"/>
        </w:rPr>
        <w:t xml:space="preserve">   </w:t>
      </w:r>
      <w:r>
        <w:rPr>
          <w:rFonts w:hint="eastAsia"/>
          <w:sz w:val="22"/>
          <w:szCs w:val="22"/>
          <w:highlight w:val="none"/>
          <w:u w:val="single"/>
        </w:rPr>
        <w:t xml:space="preserve">      （此处填写项目编号）</w:t>
      </w:r>
      <w:r>
        <w:rPr>
          <w:rFonts w:hint="eastAsia"/>
          <w:sz w:val="22"/>
          <w:szCs w:val="22"/>
          <w:highlight w:val="none"/>
        </w:rPr>
        <w:t>样品放置工作的授权委托代理人，代理人全权代表我参与项目样品放置，样品放置的内容我均承认。</w:t>
      </w:r>
    </w:p>
    <w:p w14:paraId="7C7CA091">
      <w:pPr>
        <w:spacing w:line="360" w:lineRule="auto"/>
        <w:ind w:firstLine="420"/>
        <w:rPr>
          <w:sz w:val="22"/>
          <w:szCs w:val="22"/>
          <w:highlight w:val="none"/>
        </w:rPr>
      </w:pPr>
      <w:r>
        <w:rPr>
          <w:rFonts w:hint="eastAsia"/>
          <w:sz w:val="22"/>
          <w:szCs w:val="22"/>
          <w:highlight w:val="none"/>
        </w:rPr>
        <w:t>代理人无转委托权，特此委托。</w:t>
      </w:r>
    </w:p>
    <w:p w14:paraId="22DDA2FA">
      <w:pPr>
        <w:spacing w:line="360" w:lineRule="auto"/>
        <w:ind w:firstLine="420"/>
        <w:rPr>
          <w:sz w:val="22"/>
          <w:szCs w:val="22"/>
          <w:highlight w:val="none"/>
        </w:rPr>
      </w:pPr>
    </w:p>
    <w:p w14:paraId="061EDC4A">
      <w:pPr>
        <w:spacing w:line="360" w:lineRule="auto"/>
        <w:ind w:left="540" w:leftChars="257"/>
        <w:rPr>
          <w:sz w:val="22"/>
          <w:szCs w:val="22"/>
          <w:highlight w:val="none"/>
          <w:u w:val="single"/>
        </w:rPr>
      </w:pPr>
      <w:r>
        <w:rPr>
          <w:rFonts w:hint="eastAsia"/>
          <w:sz w:val="22"/>
          <w:szCs w:val="22"/>
          <w:highlight w:val="none"/>
        </w:rPr>
        <w:t>代理人：</w:t>
      </w:r>
      <w:r>
        <w:rPr>
          <w:rFonts w:hint="eastAsia"/>
          <w:sz w:val="22"/>
          <w:szCs w:val="22"/>
          <w:highlight w:val="none"/>
          <w:u w:val="single"/>
        </w:rPr>
        <w:t xml:space="preserve">             </w:t>
      </w:r>
    </w:p>
    <w:p w14:paraId="3467A507">
      <w:pPr>
        <w:spacing w:line="360" w:lineRule="auto"/>
        <w:ind w:left="540" w:leftChars="257"/>
        <w:rPr>
          <w:sz w:val="22"/>
          <w:szCs w:val="22"/>
          <w:highlight w:val="none"/>
        </w:rPr>
      </w:pPr>
      <w:r>
        <w:rPr>
          <w:rFonts w:hint="eastAsia"/>
          <w:sz w:val="22"/>
          <w:szCs w:val="22"/>
          <w:highlight w:val="none"/>
        </w:rPr>
        <w:t>联系电话：</w:t>
      </w:r>
      <w:r>
        <w:rPr>
          <w:rFonts w:hint="eastAsia"/>
          <w:sz w:val="22"/>
          <w:szCs w:val="22"/>
          <w:highlight w:val="none"/>
          <w:u w:val="single"/>
        </w:rPr>
        <w:t xml:space="preserve">            </w:t>
      </w:r>
      <w:r>
        <w:rPr>
          <w:rFonts w:hint="eastAsia"/>
          <w:sz w:val="22"/>
          <w:szCs w:val="22"/>
          <w:highlight w:val="none"/>
        </w:rPr>
        <w:t xml:space="preserve">  手机：</w:t>
      </w:r>
      <w:r>
        <w:rPr>
          <w:rFonts w:hint="eastAsia"/>
          <w:sz w:val="22"/>
          <w:szCs w:val="22"/>
          <w:highlight w:val="none"/>
          <w:u w:val="single"/>
        </w:rPr>
        <w:t xml:space="preserve">                   </w:t>
      </w:r>
    </w:p>
    <w:p w14:paraId="6E43B522">
      <w:pPr>
        <w:spacing w:line="360" w:lineRule="auto"/>
        <w:ind w:left="540" w:leftChars="257"/>
        <w:rPr>
          <w:sz w:val="22"/>
          <w:szCs w:val="22"/>
          <w:highlight w:val="none"/>
          <w:u w:val="single"/>
        </w:rPr>
      </w:pPr>
      <w:r>
        <w:rPr>
          <w:rFonts w:hint="eastAsia"/>
          <w:sz w:val="22"/>
          <w:szCs w:val="22"/>
          <w:highlight w:val="none"/>
        </w:rPr>
        <w:t>身份证号码：</w:t>
      </w:r>
      <w:r>
        <w:rPr>
          <w:rFonts w:hint="eastAsia"/>
          <w:sz w:val="22"/>
          <w:szCs w:val="22"/>
          <w:highlight w:val="none"/>
          <w:u w:val="single"/>
        </w:rPr>
        <w:t xml:space="preserve">                        </w:t>
      </w:r>
      <w:r>
        <w:rPr>
          <w:rFonts w:hint="eastAsia"/>
          <w:sz w:val="22"/>
          <w:szCs w:val="22"/>
          <w:highlight w:val="none"/>
        </w:rPr>
        <w:t>职务：</w:t>
      </w:r>
      <w:r>
        <w:rPr>
          <w:rFonts w:hint="eastAsia"/>
          <w:sz w:val="22"/>
          <w:szCs w:val="22"/>
          <w:highlight w:val="none"/>
          <w:u w:val="single"/>
        </w:rPr>
        <w:t xml:space="preserve">       </w:t>
      </w:r>
    </w:p>
    <w:p w14:paraId="7382AB3C">
      <w:pPr>
        <w:spacing w:line="360" w:lineRule="auto"/>
        <w:ind w:left="540" w:leftChars="257"/>
        <w:rPr>
          <w:sz w:val="22"/>
          <w:szCs w:val="22"/>
          <w:highlight w:val="none"/>
        </w:rPr>
      </w:pPr>
      <w:r>
        <w:rPr>
          <w:rFonts w:hint="eastAsia"/>
          <w:sz w:val="22"/>
          <w:szCs w:val="22"/>
          <w:highlight w:val="none"/>
        </w:rPr>
        <w:t>授权委托日期：</w:t>
      </w:r>
      <w:r>
        <w:rPr>
          <w:rFonts w:hint="eastAsia"/>
          <w:sz w:val="22"/>
          <w:szCs w:val="22"/>
          <w:highlight w:val="none"/>
          <w:u w:val="single"/>
        </w:rPr>
        <w:t xml:space="preserve">         </w:t>
      </w:r>
      <w:r>
        <w:rPr>
          <w:rFonts w:hint="eastAsia"/>
          <w:sz w:val="22"/>
          <w:szCs w:val="22"/>
          <w:highlight w:val="none"/>
        </w:rPr>
        <w:t>年</w:t>
      </w:r>
      <w:r>
        <w:rPr>
          <w:rFonts w:hint="eastAsia"/>
          <w:sz w:val="22"/>
          <w:szCs w:val="22"/>
          <w:highlight w:val="none"/>
          <w:u w:val="single"/>
        </w:rPr>
        <w:t xml:space="preserve">     </w:t>
      </w:r>
      <w:r>
        <w:rPr>
          <w:rFonts w:hint="eastAsia"/>
          <w:sz w:val="22"/>
          <w:szCs w:val="22"/>
          <w:highlight w:val="none"/>
        </w:rPr>
        <w:t xml:space="preserve">月 </w:t>
      </w:r>
      <w:r>
        <w:rPr>
          <w:rFonts w:hint="eastAsia"/>
          <w:sz w:val="22"/>
          <w:szCs w:val="22"/>
          <w:highlight w:val="none"/>
          <w:u w:val="single"/>
        </w:rPr>
        <w:t xml:space="preserve">      </w:t>
      </w:r>
      <w:r>
        <w:rPr>
          <w:rFonts w:hint="eastAsia"/>
          <w:sz w:val="22"/>
          <w:szCs w:val="22"/>
          <w:highlight w:val="none"/>
        </w:rPr>
        <w:t>日</w:t>
      </w:r>
    </w:p>
    <w:p w14:paraId="76003F26">
      <w:pPr>
        <w:rPr>
          <w:sz w:val="22"/>
          <w:szCs w:val="28"/>
          <w:highlight w:val="none"/>
        </w:rPr>
      </w:pPr>
    </w:p>
    <w:p w14:paraId="609A1BFC">
      <w:pPr>
        <w:spacing w:line="360" w:lineRule="auto"/>
        <w:ind w:firstLine="442" w:firstLineChars="200"/>
        <w:rPr>
          <w:b/>
          <w:color w:val="FF0000"/>
          <w:sz w:val="22"/>
          <w:szCs w:val="22"/>
          <w:highlight w:val="none"/>
        </w:rPr>
      </w:pPr>
      <w:r>
        <w:rPr>
          <w:rFonts w:hint="eastAsia"/>
          <w:b/>
          <w:color w:val="FF0000"/>
          <w:sz w:val="22"/>
          <w:szCs w:val="22"/>
          <w:highlight w:val="none"/>
        </w:rPr>
        <w:t>附：中国国籍人员，请提供代理人身份证扫描件（正反两面），港澳台居民可提供来往通行证扫描件；非中国国籍人员，可提供公安部门认可的身份证明材料扫描件。要求投标供应商同时提供上述身份证明材料扫描件作为附件方为有效。</w:t>
      </w:r>
    </w:p>
    <w:p w14:paraId="684F43D1">
      <w:pPr>
        <w:spacing w:line="360" w:lineRule="auto"/>
        <w:ind w:firstLine="420"/>
        <w:jc w:val="right"/>
        <w:rPr>
          <w:sz w:val="22"/>
          <w:szCs w:val="22"/>
          <w:highlight w:val="none"/>
        </w:rPr>
      </w:pPr>
    </w:p>
    <w:p w14:paraId="5B4B8AF2">
      <w:pPr>
        <w:spacing w:line="360" w:lineRule="auto"/>
        <w:ind w:firstLine="420"/>
        <w:jc w:val="right"/>
        <w:rPr>
          <w:sz w:val="22"/>
          <w:szCs w:val="22"/>
          <w:highlight w:val="none"/>
        </w:rPr>
      </w:pPr>
      <w:r>
        <w:rPr>
          <w:rFonts w:hint="eastAsia"/>
          <w:sz w:val="22"/>
          <w:szCs w:val="22"/>
          <w:highlight w:val="none"/>
        </w:rPr>
        <w:t>（此处填写投标人名称）公司（加盖投标人公章）</w:t>
      </w:r>
    </w:p>
    <w:p w14:paraId="3943578B">
      <w:pPr>
        <w:spacing w:line="360" w:lineRule="auto"/>
        <w:ind w:firstLine="420"/>
        <w:jc w:val="right"/>
        <w:rPr>
          <w:sz w:val="22"/>
          <w:szCs w:val="22"/>
          <w:highlight w:val="none"/>
        </w:rPr>
      </w:pPr>
      <w:r>
        <w:rPr>
          <w:rFonts w:hint="eastAsia"/>
          <w:sz w:val="22"/>
          <w:szCs w:val="22"/>
          <w:highlight w:val="none"/>
        </w:rPr>
        <w:t>XX年XX月XX日</w:t>
      </w:r>
      <w:bookmarkEnd w:id="45"/>
      <w:bookmarkEnd w:id="47"/>
    </w:p>
    <w:p w14:paraId="782BD0DA">
      <w:pPr>
        <w:spacing w:line="240" w:lineRule="auto"/>
        <w:ind w:firstLine="0"/>
        <w:jc w:val="left"/>
        <w:rPr>
          <w:sz w:val="22"/>
          <w:szCs w:val="22"/>
          <w:highlight w:val="none"/>
        </w:rPr>
      </w:pPr>
      <w:r>
        <w:rPr>
          <w:rFonts w:hint="eastAsia"/>
          <w:sz w:val="22"/>
          <w:szCs w:val="22"/>
          <w:highlight w:val="none"/>
        </w:rPr>
        <w:br w:type="page"/>
      </w:r>
    </w:p>
    <w:p w14:paraId="1AF3D38F">
      <w:pPr>
        <w:pStyle w:val="5"/>
        <w:rPr>
          <w:kern w:val="2"/>
          <w:highlight w:val="none"/>
        </w:rPr>
      </w:pPr>
      <w:r>
        <w:rPr>
          <w:rFonts w:hint="eastAsia"/>
          <w:kern w:val="2"/>
          <w:highlight w:val="none"/>
        </w:rPr>
        <w:t>第四章</w:t>
      </w:r>
      <w:r>
        <w:rPr>
          <w:kern w:val="2"/>
          <w:highlight w:val="none"/>
        </w:rPr>
        <w:t xml:space="preserve"> </w:t>
      </w:r>
      <w:r>
        <w:rPr>
          <w:rFonts w:hint="eastAsia"/>
          <w:kern w:val="2"/>
          <w:highlight w:val="none"/>
        </w:rPr>
        <w:t xml:space="preserve"> 投标文件组成要求及格式</w:t>
      </w:r>
    </w:p>
    <w:p w14:paraId="4352CE00">
      <w:pPr>
        <w:rPr>
          <w:rStyle w:val="67"/>
          <w:sz w:val="24"/>
          <w:highlight w:val="none"/>
        </w:rPr>
      </w:pPr>
      <w:r>
        <w:rPr>
          <w:rStyle w:val="67"/>
          <w:rFonts w:hint="eastAsia"/>
          <w:sz w:val="24"/>
          <w:highlight w:val="none"/>
        </w:rPr>
        <w:t>特别提醒：</w:t>
      </w:r>
    </w:p>
    <w:p w14:paraId="25D57F9E">
      <w:pPr>
        <w:ind w:firstLine="480" w:firstLineChars="200"/>
        <w:rPr>
          <w:rFonts w:ascii="仿宋_GB2312" w:eastAsia="仿宋_GB2312"/>
          <w:sz w:val="24"/>
          <w:highlight w:val="none"/>
        </w:rPr>
      </w:pPr>
      <w:r>
        <w:rPr>
          <w:rFonts w:hint="eastAsia" w:ascii="仿宋_GB2312" w:eastAsia="仿宋_GB2312"/>
          <w:sz w:val="24"/>
          <w:highlight w:val="none"/>
        </w:rPr>
        <w:t>投标文件正文将对外公开，投标文件附件不公开。投标人在编辑投标文件时，在投标文件目录中属于本节点内容的必须在本节点中填写，填写到其他节点或附件的将可能导致投标无效，一切后果由供应商自行承担。</w:t>
      </w:r>
    </w:p>
    <w:p w14:paraId="2D433EDA">
      <w:pPr>
        <w:rPr>
          <w:rFonts w:ascii="仿宋_GB2312" w:eastAsia="仿宋_GB2312"/>
          <w:sz w:val="24"/>
          <w:highlight w:val="none"/>
        </w:rPr>
      </w:pPr>
      <w:r>
        <w:rPr>
          <w:rFonts w:hint="eastAsia" w:ascii="仿宋_GB2312" w:eastAsia="仿宋_GB2312"/>
          <w:sz w:val="24"/>
          <w:highlight w:val="none"/>
        </w:rPr>
        <w:t xml:space="preserve">    投标文件正文（信息公开部分）必须编制于“正文（公开部分）”部分，投标文件附件（非信息公开部分）必须编制于“附件（不公开部分）”部分，如下图所示。</w:t>
      </w:r>
    </w:p>
    <w:p w14:paraId="1B822759">
      <w:pPr>
        <w:widowControl/>
        <w:jc w:val="left"/>
        <w:rPr>
          <w:rFonts w:ascii="宋体" w:hAnsi="宋体" w:cs="宋体"/>
          <w:kern w:val="0"/>
          <w:sz w:val="24"/>
          <w:highlight w:val="none"/>
        </w:rPr>
      </w:pPr>
      <w:r>
        <w:rPr>
          <w:highlight w:val="none"/>
        </w:rPr>
        <w:drawing>
          <wp:inline distT="0" distB="0" distL="114300" distR="114300">
            <wp:extent cx="5162550" cy="4011295"/>
            <wp:effectExtent l="0" t="0" r="3810" b="12065"/>
            <wp:docPr id="1" name="图片 1" descr="c66f322b8feee32c1a3f0d48f365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66f322b8feee32c1a3f0d48f365c82"/>
                    <pic:cNvPicPr>
                      <a:picLocks noChangeAspect="1"/>
                    </pic:cNvPicPr>
                  </pic:nvPicPr>
                  <pic:blipFill>
                    <a:blip r:embed="rId90"/>
                    <a:stretch>
                      <a:fillRect/>
                    </a:stretch>
                  </pic:blipFill>
                  <pic:spPr>
                    <a:xfrm>
                      <a:off x="0" y="0"/>
                      <a:ext cx="5162550" cy="4011295"/>
                    </a:xfrm>
                    <a:prstGeom prst="rect">
                      <a:avLst/>
                    </a:prstGeom>
                  </pic:spPr>
                </pic:pic>
              </a:graphicData>
            </a:graphic>
          </wp:inline>
        </w:drawing>
      </w:r>
    </w:p>
    <w:p w14:paraId="295C4D40">
      <w:pPr>
        <w:ind w:firstLine="480" w:firstLineChars="200"/>
        <w:rPr>
          <w:rFonts w:ascii="仿宋_GB2312" w:eastAsia="仿宋_GB2312"/>
          <w:sz w:val="24"/>
          <w:highlight w:val="none"/>
        </w:rPr>
      </w:pPr>
      <w:bookmarkStart w:id="48" w:name="_Hlk72257167"/>
      <w:r>
        <w:rPr>
          <w:rFonts w:hint="eastAsia" w:ascii="仿宋_GB2312" w:eastAsia="仿宋_GB2312"/>
          <w:sz w:val="24"/>
          <w:highlight w:val="none"/>
        </w:rPr>
        <w:t>政府集中采购机构公布投标文件正文（信息公开部分）时为计算机截取信息自动公布，</w:t>
      </w:r>
      <w:r>
        <w:rPr>
          <w:rFonts w:hint="eastAsia" w:ascii="仿宋_GB2312" w:eastAsia="仿宋_GB2312"/>
          <w:b/>
          <w:bCs/>
          <w:sz w:val="24"/>
          <w:highlight w:val="none"/>
        </w:rPr>
        <w:t>如投标人误将涉及个人隐私的信息放入投标文件正文，相关后果由投标人自负；</w:t>
      </w:r>
      <w:r>
        <w:rPr>
          <w:rFonts w:hint="eastAsia" w:ascii="仿宋_GB2312" w:eastAsia="仿宋_GB2312"/>
          <w:sz w:val="24"/>
          <w:highlight w:val="none"/>
        </w:rPr>
        <w:t>如投标人将必须放于投标文件正文（信息公开部分）的内容放入投标文件附件（非信息公开部分），将作投标无效处理。</w:t>
      </w:r>
    </w:p>
    <w:bookmarkEnd w:id="48"/>
    <w:p w14:paraId="361BF102">
      <w:pPr>
        <w:ind w:firstLine="420" w:firstLineChars="200"/>
        <w:rPr>
          <w:rFonts w:ascii="宋体" w:hAnsi="宋体"/>
          <w:szCs w:val="21"/>
          <w:highlight w:val="none"/>
        </w:rPr>
      </w:pPr>
    </w:p>
    <w:p w14:paraId="45448A91">
      <w:pPr>
        <w:ind w:firstLine="480" w:firstLineChars="200"/>
        <w:rPr>
          <w:rFonts w:ascii="仿宋_GB2312" w:eastAsia="仿宋_GB2312"/>
          <w:sz w:val="24"/>
          <w:highlight w:val="none"/>
        </w:rPr>
      </w:pPr>
    </w:p>
    <w:p w14:paraId="57A67030">
      <w:pPr>
        <w:rPr>
          <w:rFonts w:ascii="仿宋_GB2312" w:eastAsia="仿宋_GB2312"/>
          <w:sz w:val="24"/>
          <w:highlight w:val="none"/>
        </w:rPr>
      </w:pPr>
    </w:p>
    <w:p w14:paraId="7FDA3C78">
      <w:pPr>
        <w:outlineLvl w:val="0"/>
        <w:rPr>
          <w:rStyle w:val="67"/>
          <w:sz w:val="28"/>
          <w:szCs w:val="28"/>
          <w:highlight w:val="none"/>
        </w:rPr>
      </w:pPr>
      <w:r>
        <w:rPr>
          <w:rStyle w:val="67"/>
          <w:rFonts w:hint="eastAsia"/>
          <w:sz w:val="28"/>
          <w:szCs w:val="28"/>
          <w:highlight w:val="none"/>
        </w:rPr>
        <w:t>投标文件组成：</w:t>
      </w:r>
    </w:p>
    <w:p w14:paraId="0847A2C2">
      <w:pPr>
        <w:ind w:firstLine="1200" w:firstLineChars="500"/>
        <w:outlineLvl w:val="0"/>
        <w:rPr>
          <w:rFonts w:ascii="宋体" w:hAnsi="宋体"/>
          <w:sz w:val="24"/>
          <w:highlight w:val="none"/>
        </w:rPr>
      </w:pPr>
      <w:bookmarkStart w:id="49" w:name="_Hlk72257253"/>
      <w:r>
        <w:rPr>
          <w:rFonts w:hint="eastAsia" w:ascii="宋体" w:hAnsi="宋体"/>
          <w:sz w:val="24"/>
          <w:highlight w:val="none"/>
        </w:rPr>
        <w:t>1.投标文件正文</w:t>
      </w:r>
      <w:r>
        <w:rPr>
          <w:rFonts w:hint="eastAsia" w:ascii="宋体" w:hAnsi="宋体"/>
          <w:b/>
          <w:color w:val="FF0000"/>
          <w:sz w:val="24"/>
          <w:highlight w:val="none"/>
        </w:rPr>
        <w:t>（信息公开部分）</w:t>
      </w:r>
      <w:r>
        <w:rPr>
          <w:rFonts w:hint="eastAsia" w:ascii="宋体" w:hAnsi="宋体"/>
          <w:sz w:val="24"/>
          <w:highlight w:val="none"/>
        </w:rPr>
        <w:t>，主要包括以下内容：</w:t>
      </w:r>
    </w:p>
    <w:p w14:paraId="0AC3E65B">
      <w:pPr>
        <w:ind w:left="718" w:leftChars="342" w:firstLine="1417" w:firstLineChars="675"/>
        <w:rPr>
          <w:szCs w:val="21"/>
          <w:highlight w:val="none"/>
        </w:rPr>
      </w:pPr>
      <w:r>
        <w:rPr>
          <w:rFonts w:hint="eastAsia"/>
          <w:szCs w:val="21"/>
          <w:highlight w:val="none"/>
        </w:rPr>
        <w:t>（1）投标函</w:t>
      </w:r>
    </w:p>
    <w:p w14:paraId="13AF9662">
      <w:pPr>
        <w:ind w:left="718" w:leftChars="342" w:firstLine="1417" w:firstLineChars="675"/>
        <w:rPr>
          <w:szCs w:val="21"/>
          <w:highlight w:val="none"/>
        </w:rPr>
      </w:pPr>
      <w:r>
        <w:rPr>
          <w:rFonts w:hint="eastAsia"/>
          <w:szCs w:val="21"/>
          <w:highlight w:val="none"/>
        </w:rPr>
        <w:t>（2）政府采购投标及履约承诺函</w:t>
      </w:r>
    </w:p>
    <w:p w14:paraId="281A642C">
      <w:pPr>
        <w:ind w:left="718" w:leftChars="342" w:firstLine="1417" w:firstLineChars="675"/>
        <w:rPr>
          <w:szCs w:val="21"/>
          <w:highlight w:val="none"/>
        </w:rPr>
      </w:pPr>
      <w:r>
        <w:rPr>
          <w:rFonts w:hint="eastAsia"/>
          <w:szCs w:val="21"/>
          <w:highlight w:val="none"/>
        </w:rPr>
        <w:t>（</w:t>
      </w:r>
      <w:r>
        <w:rPr>
          <w:szCs w:val="21"/>
          <w:highlight w:val="none"/>
        </w:rPr>
        <w:t>3</w:t>
      </w:r>
      <w:r>
        <w:rPr>
          <w:rFonts w:hint="eastAsia"/>
          <w:szCs w:val="21"/>
          <w:highlight w:val="none"/>
        </w:rPr>
        <w:t>）投标人情况及资格证明文件</w:t>
      </w:r>
    </w:p>
    <w:p w14:paraId="004E5DBC">
      <w:pPr>
        <w:ind w:left="718" w:leftChars="342" w:firstLine="1417" w:firstLineChars="675"/>
        <w:rPr>
          <w:szCs w:val="21"/>
          <w:highlight w:val="none"/>
        </w:rPr>
      </w:pPr>
      <w:r>
        <w:rPr>
          <w:rFonts w:hint="eastAsia"/>
          <w:szCs w:val="21"/>
          <w:highlight w:val="none"/>
        </w:rPr>
        <w:t>（</w:t>
      </w:r>
      <w:r>
        <w:rPr>
          <w:szCs w:val="21"/>
          <w:highlight w:val="none"/>
        </w:rPr>
        <w:t>4</w:t>
      </w:r>
      <w:r>
        <w:rPr>
          <w:rFonts w:hint="eastAsia"/>
          <w:szCs w:val="21"/>
          <w:highlight w:val="none"/>
        </w:rPr>
        <w:t>）项目详细报价</w:t>
      </w:r>
    </w:p>
    <w:p w14:paraId="22F977CB">
      <w:pPr>
        <w:ind w:left="718" w:leftChars="342" w:firstLine="1417" w:firstLineChars="675"/>
        <w:rPr>
          <w:szCs w:val="21"/>
          <w:highlight w:val="none"/>
        </w:rPr>
      </w:pPr>
      <w:r>
        <w:rPr>
          <w:rFonts w:hint="eastAsia"/>
          <w:szCs w:val="21"/>
          <w:highlight w:val="none"/>
        </w:rPr>
        <w:t>（5）供应商认证情况（格式自定）</w:t>
      </w:r>
    </w:p>
    <w:p w14:paraId="635ACD5D">
      <w:pPr>
        <w:ind w:left="718" w:leftChars="342" w:firstLine="1417" w:firstLineChars="675"/>
        <w:jc w:val="left"/>
        <w:rPr>
          <w:highlight w:val="none"/>
        </w:rPr>
      </w:pPr>
      <w:r>
        <w:rPr>
          <w:rFonts w:hint="eastAsia"/>
          <w:szCs w:val="21"/>
          <w:highlight w:val="none"/>
        </w:rPr>
        <w:t>（6）供应商同类业绩</w:t>
      </w:r>
    </w:p>
    <w:p w14:paraId="0F277E2C">
      <w:pPr>
        <w:spacing w:line="360" w:lineRule="auto"/>
        <w:rPr>
          <w:b/>
          <w:bCs/>
          <w:sz w:val="24"/>
          <w:highlight w:val="none"/>
        </w:rPr>
      </w:pPr>
    </w:p>
    <w:p w14:paraId="70782F66">
      <w:pPr>
        <w:ind w:firstLine="1200" w:firstLineChars="500"/>
        <w:outlineLvl w:val="0"/>
        <w:rPr>
          <w:rFonts w:ascii="宋体" w:hAnsi="宋体"/>
          <w:sz w:val="24"/>
          <w:highlight w:val="none"/>
        </w:rPr>
      </w:pPr>
      <w:r>
        <w:rPr>
          <w:rFonts w:hint="eastAsia" w:ascii="宋体" w:hAnsi="宋体"/>
          <w:sz w:val="24"/>
          <w:highlight w:val="none"/>
        </w:rPr>
        <w:t>2.投标文件附件</w:t>
      </w:r>
      <w:r>
        <w:rPr>
          <w:rFonts w:hint="eastAsia" w:ascii="宋体" w:hAnsi="宋体"/>
          <w:b/>
          <w:color w:val="FF0000"/>
          <w:sz w:val="24"/>
          <w:highlight w:val="none"/>
        </w:rPr>
        <w:t>（信息不公开部分）</w:t>
      </w:r>
      <w:r>
        <w:rPr>
          <w:rFonts w:hint="eastAsia" w:ascii="宋体" w:hAnsi="宋体"/>
          <w:sz w:val="24"/>
          <w:highlight w:val="none"/>
        </w:rPr>
        <w:t>：主要包括以下内容：</w:t>
      </w:r>
    </w:p>
    <w:p w14:paraId="63BBD228">
      <w:pPr>
        <w:ind w:firstLine="2100" w:firstLineChars="1000"/>
        <w:rPr>
          <w:szCs w:val="21"/>
          <w:highlight w:val="none"/>
        </w:rPr>
      </w:pPr>
      <w:r>
        <w:rPr>
          <w:rFonts w:hint="eastAsia"/>
          <w:szCs w:val="21"/>
          <w:highlight w:val="none"/>
        </w:rPr>
        <w:t>（1）供应商基本情况表</w:t>
      </w:r>
    </w:p>
    <w:p w14:paraId="773278BB">
      <w:pPr>
        <w:ind w:firstLine="2100" w:firstLineChars="1000"/>
        <w:rPr>
          <w:szCs w:val="21"/>
          <w:highlight w:val="none"/>
        </w:rPr>
      </w:pPr>
      <w:r>
        <w:rPr>
          <w:rFonts w:hint="eastAsia"/>
          <w:szCs w:val="21"/>
          <w:highlight w:val="none"/>
        </w:rPr>
        <w:t>（2）法定代表人（负责人）证明书</w:t>
      </w:r>
    </w:p>
    <w:p w14:paraId="12CC647F">
      <w:pPr>
        <w:ind w:left="718" w:leftChars="342" w:firstLine="1417" w:firstLineChars="675"/>
        <w:rPr>
          <w:szCs w:val="21"/>
          <w:highlight w:val="none"/>
        </w:rPr>
      </w:pPr>
      <w:r>
        <w:rPr>
          <w:rFonts w:hint="eastAsia"/>
          <w:szCs w:val="21"/>
          <w:highlight w:val="none"/>
        </w:rPr>
        <w:t>（3）投标文件签署授权委托书</w:t>
      </w:r>
    </w:p>
    <w:p w14:paraId="3092D25C">
      <w:pPr>
        <w:ind w:left="718" w:leftChars="342" w:firstLine="1417" w:firstLineChars="675"/>
        <w:rPr>
          <w:szCs w:val="21"/>
          <w:highlight w:val="none"/>
        </w:rPr>
      </w:pPr>
      <w:r>
        <w:rPr>
          <w:rFonts w:hint="eastAsia"/>
          <w:szCs w:val="21"/>
          <w:highlight w:val="none"/>
        </w:rPr>
        <w:t>（4）</w:t>
      </w:r>
      <w:r>
        <w:rPr>
          <w:szCs w:val="21"/>
          <w:highlight w:val="none"/>
        </w:rPr>
        <w:t>实质性条款响应情况表</w:t>
      </w:r>
    </w:p>
    <w:p w14:paraId="055183E6">
      <w:pPr>
        <w:ind w:left="718" w:leftChars="342" w:firstLine="1417" w:firstLineChars="675"/>
        <w:rPr>
          <w:szCs w:val="21"/>
          <w:highlight w:val="none"/>
        </w:rPr>
      </w:pPr>
      <w:r>
        <w:rPr>
          <w:rFonts w:hint="eastAsia"/>
          <w:szCs w:val="21"/>
          <w:highlight w:val="none"/>
        </w:rPr>
        <w:t>（5）技术要求偏离表</w:t>
      </w:r>
    </w:p>
    <w:p w14:paraId="1FAE4333">
      <w:pPr>
        <w:ind w:left="718" w:leftChars="342" w:firstLine="1417" w:firstLineChars="675"/>
        <w:rPr>
          <w:szCs w:val="21"/>
          <w:highlight w:val="none"/>
        </w:rPr>
      </w:pPr>
      <w:r>
        <w:rPr>
          <w:rFonts w:hint="eastAsia"/>
          <w:szCs w:val="21"/>
          <w:highlight w:val="none"/>
        </w:rPr>
        <w:t>（6）商务要求偏离表</w:t>
      </w:r>
    </w:p>
    <w:p w14:paraId="5B62BC04">
      <w:pPr>
        <w:ind w:left="718" w:leftChars="342" w:firstLine="1417" w:firstLineChars="675"/>
        <w:rPr>
          <w:szCs w:val="21"/>
          <w:highlight w:val="none"/>
        </w:rPr>
      </w:pPr>
      <w:r>
        <w:rPr>
          <w:rFonts w:hint="eastAsia"/>
          <w:szCs w:val="21"/>
          <w:highlight w:val="none"/>
        </w:rPr>
        <w:t>（7）技术保障措施（格式自定）</w:t>
      </w:r>
    </w:p>
    <w:p w14:paraId="1CDD7F7C">
      <w:pPr>
        <w:ind w:left="718" w:leftChars="342" w:firstLine="1417" w:firstLineChars="675"/>
        <w:rPr>
          <w:szCs w:val="21"/>
          <w:highlight w:val="none"/>
        </w:rPr>
      </w:pPr>
      <w:r>
        <w:rPr>
          <w:rFonts w:hint="eastAsia"/>
          <w:szCs w:val="21"/>
          <w:highlight w:val="none"/>
        </w:rPr>
        <w:t>（8）</w:t>
      </w:r>
      <w:r>
        <w:rPr>
          <w:rFonts w:hint="eastAsia" w:ascii="宋体" w:hAnsi="宋体" w:cs="宋体"/>
          <w:sz w:val="20"/>
          <w:szCs w:val="20"/>
          <w:highlight w:val="none"/>
          <w:lang w:val="en-US" w:eastAsia="zh-CN"/>
        </w:rPr>
        <w:t>深化设计方案</w:t>
      </w:r>
      <w:r>
        <w:rPr>
          <w:rFonts w:hint="eastAsia"/>
          <w:szCs w:val="21"/>
          <w:highlight w:val="none"/>
        </w:rPr>
        <w:t>（格式自定）</w:t>
      </w:r>
    </w:p>
    <w:p w14:paraId="5D6DBD88">
      <w:pPr>
        <w:ind w:left="718" w:leftChars="342" w:firstLine="1417" w:firstLineChars="675"/>
        <w:rPr>
          <w:rFonts w:hint="eastAsia" w:eastAsia="宋体"/>
          <w:szCs w:val="21"/>
          <w:highlight w:val="none"/>
          <w:lang w:val="en-US" w:eastAsia="zh-CN"/>
        </w:rPr>
      </w:pPr>
      <w:r>
        <w:rPr>
          <w:rFonts w:hint="eastAsia"/>
          <w:szCs w:val="21"/>
          <w:highlight w:val="none"/>
        </w:rPr>
        <w:t>（9）</w:t>
      </w:r>
      <w:r>
        <w:rPr>
          <w:rFonts w:hint="eastAsia"/>
          <w:highlight w:val="none"/>
          <w:lang w:val="en-US" w:eastAsia="zh-CN"/>
        </w:rPr>
        <w:t>样品</w:t>
      </w:r>
    </w:p>
    <w:p w14:paraId="5EFABF6B">
      <w:pPr>
        <w:ind w:left="718" w:leftChars="342" w:firstLine="1417" w:firstLineChars="675"/>
        <w:rPr>
          <w:szCs w:val="21"/>
          <w:highlight w:val="none"/>
        </w:rPr>
      </w:pPr>
      <w:r>
        <w:rPr>
          <w:rFonts w:hint="eastAsia"/>
          <w:szCs w:val="21"/>
          <w:highlight w:val="none"/>
        </w:rPr>
        <w:t>（1</w:t>
      </w:r>
      <w:r>
        <w:rPr>
          <w:rFonts w:hint="eastAsia"/>
          <w:szCs w:val="21"/>
          <w:highlight w:val="none"/>
          <w:lang w:val="en-US" w:eastAsia="zh-CN"/>
        </w:rPr>
        <w:t>0</w:t>
      </w:r>
      <w:r>
        <w:rPr>
          <w:rFonts w:hint="eastAsia"/>
          <w:szCs w:val="21"/>
          <w:highlight w:val="none"/>
        </w:rPr>
        <w:t>）投标人认为需要加以说明的其他内容（格式自定）</w:t>
      </w:r>
    </w:p>
    <w:bookmarkEnd w:id="49"/>
    <w:p w14:paraId="2758E89D">
      <w:pPr>
        <w:ind w:left="718" w:leftChars="342" w:firstLine="1417" w:firstLineChars="675"/>
        <w:rPr>
          <w:szCs w:val="21"/>
          <w:highlight w:val="none"/>
        </w:rPr>
      </w:pPr>
    </w:p>
    <w:p w14:paraId="68ADB26A">
      <w:pPr>
        <w:ind w:firstLine="426" w:firstLineChars="202"/>
        <w:rPr>
          <w:rFonts w:ascii="宋体" w:hAnsi="宋体"/>
          <w:b/>
          <w:szCs w:val="21"/>
          <w:highlight w:val="none"/>
        </w:rPr>
      </w:pPr>
      <w:bookmarkStart w:id="50" w:name="_Hlk72257771"/>
      <w:r>
        <w:rPr>
          <w:rFonts w:hint="eastAsia" w:ascii="宋体" w:hAnsi="宋体"/>
          <w:b/>
          <w:szCs w:val="21"/>
          <w:highlight w:val="none"/>
        </w:rPr>
        <w:t>备注：</w:t>
      </w:r>
    </w:p>
    <w:p w14:paraId="75A123F8">
      <w:pPr>
        <w:ind w:firstLine="426" w:firstLineChars="202"/>
        <w:rPr>
          <w:rFonts w:ascii="宋体" w:hAnsi="宋体"/>
          <w:b/>
          <w:szCs w:val="21"/>
          <w:highlight w:val="none"/>
        </w:rPr>
      </w:pPr>
      <w:r>
        <w:rPr>
          <w:rFonts w:hint="eastAsia" w:ascii="宋体" w:hAnsi="宋体"/>
          <w:b/>
          <w:szCs w:val="21"/>
          <w:highlight w:val="none"/>
        </w:rPr>
        <w:t>1.本项目为网上电子投标项目，投标文件不需法人或授权委托人另行签字，无需加盖单位公章，招标文件另有规定的除外。</w:t>
      </w:r>
    </w:p>
    <w:p w14:paraId="7E820410">
      <w:pPr>
        <w:ind w:firstLine="422" w:firstLineChars="200"/>
        <w:rPr>
          <w:rFonts w:ascii="宋体" w:hAnsi="宋体"/>
          <w:color w:val="FF0000"/>
          <w:sz w:val="24"/>
          <w:highlight w:val="none"/>
        </w:rPr>
      </w:pPr>
      <w:bookmarkStart w:id="51" w:name="_Hlk72263559"/>
      <w:r>
        <w:rPr>
          <w:rFonts w:hint="eastAsia" w:ascii="宋体" w:hAnsi="宋体"/>
          <w:b/>
          <w:szCs w:val="21"/>
          <w:highlight w:val="none"/>
        </w:rPr>
        <w:t>2.关于填写“开标一览表”的说明：“开标一览表”中除“投标总价”外，其他信息不作评审依据。</w:t>
      </w:r>
      <w:bookmarkEnd w:id="50"/>
      <w:bookmarkEnd w:id="51"/>
    </w:p>
    <w:p w14:paraId="3D220963">
      <w:pPr>
        <w:rPr>
          <w:rFonts w:ascii="宋体" w:hAnsi="宋体"/>
          <w:color w:val="FF0000"/>
          <w:sz w:val="24"/>
          <w:highlight w:val="none"/>
        </w:rPr>
        <w:sectPr>
          <w:pgSz w:w="11907" w:h="16840"/>
          <w:pgMar w:top="1440" w:right="1797" w:bottom="1440" w:left="1797" w:header="851" w:footer="992" w:gutter="0"/>
          <w:cols w:space="425" w:num="1"/>
          <w:titlePg/>
          <w:docGrid w:linePitch="462" w:charSpace="0"/>
        </w:sectPr>
      </w:pPr>
    </w:p>
    <w:p w14:paraId="655856A4">
      <w:pPr>
        <w:outlineLvl w:val="1"/>
        <w:rPr>
          <w:rFonts w:ascii="宋体" w:hAnsi="宋体"/>
          <w:b/>
          <w:color w:val="FF0000"/>
          <w:sz w:val="28"/>
          <w:szCs w:val="28"/>
          <w:highlight w:val="none"/>
        </w:rPr>
      </w:pPr>
      <w:r>
        <w:rPr>
          <w:rFonts w:hint="eastAsia" w:ascii="宋体" w:hAnsi="宋体"/>
          <w:b/>
          <w:color w:val="FF0000"/>
          <w:sz w:val="28"/>
          <w:szCs w:val="28"/>
          <w:highlight w:val="none"/>
        </w:rPr>
        <w:t>投标文件正文（信息公开部分）</w:t>
      </w:r>
    </w:p>
    <w:p w14:paraId="710C7361">
      <w:pPr>
        <w:pStyle w:val="3"/>
        <w:jc w:val="center"/>
        <w:rPr>
          <w:rFonts w:ascii="黑体" w:eastAsia="黑体"/>
          <w:b w:val="0"/>
          <w:sz w:val="24"/>
          <w:highlight w:val="none"/>
        </w:rPr>
      </w:pPr>
      <w:r>
        <w:rPr>
          <w:rFonts w:hint="eastAsia" w:ascii="黑体" w:eastAsia="黑体"/>
          <w:b w:val="0"/>
          <w:sz w:val="24"/>
          <w:highlight w:val="none"/>
        </w:rPr>
        <w:t>一、投标函</w:t>
      </w:r>
    </w:p>
    <w:p w14:paraId="609CFAAD">
      <w:pPr>
        <w:spacing w:line="360" w:lineRule="auto"/>
        <w:rPr>
          <w:rFonts w:ascii="宋体" w:hAnsi="宋体"/>
          <w:szCs w:val="21"/>
          <w:highlight w:val="none"/>
        </w:rPr>
      </w:pPr>
      <w:bookmarkStart w:id="52" w:name="_Hlk72257506"/>
      <w:r>
        <w:rPr>
          <w:rFonts w:hint="eastAsia" w:ascii="宋体" w:hAnsi="宋体"/>
          <w:szCs w:val="21"/>
          <w:highlight w:val="none"/>
        </w:rPr>
        <w:t>致：</w:t>
      </w:r>
      <w:r>
        <w:rPr>
          <w:rFonts w:hint="eastAsia" w:ascii="宋体" w:hAnsi="宋体"/>
          <w:szCs w:val="21"/>
          <w:highlight w:val="none"/>
          <w:u w:val="single"/>
        </w:rPr>
        <w:t xml:space="preserve">  </w:t>
      </w:r>
      <w:r>
        <w:rPr>
          <w:rFonts w:hint="eastAsia" w:ascii="宋体" w:hAnsi="宋体"/>
          <w:color w:val="FF0000"/>
          <w:szCs w:val="21"/>
          <w:highlight w:val="none"/>
          <w:u w:val="single"/>
        </w:rPr>
        <w:t>深圳公共资源交易中心</w:t>
      </w:r>
      <w:r>
        <w:rPr>
          <w:rFonts w:hint="eastAsia" w:ascii="宋体" w:hAnsi="宋体"/>
          <w:szCs w:val="21"/>
          <w:highlight w:val="none"/>
          <w:u w:val="single"/>
        </w:rPr>
        <w:t xml:space="preserve">  </w:t>
      </w:r>
    </w:p>
    <w:p w14:paraId="627B5C84">
      <w:pPr>
        <w:ind w:firstLine="420" w:firstLineChars="200"/>
        <w:rPr>
          <w:rFonts w:ascii="宋体" w:hAnsi="宋体"/>
          <w:szCs w:val="21"/>
          <w:highlight w:val="none"/>
        </w:rPr>
      </w:pPr>
      <w:bookmarkStart w:id="53" w:name="_Hlk73818812"/>
      <w:r>
        <w:rPr>
          <w:rFonts w:hint="eastAsia"/>
          <w:szCs w:val="21"/>
          <w:highlight w:val="none"/>
        </w:rPr>
        <w:t>1、根据已收到贵单位的项目编号为</w:t>
      </w:r>
      <w:r>
        <w:rPr>
          <w:rFonts w:hint="eastAsia"/>
          <w:szCs w:val="21"/>
          <w:highlight w:val="none"/>
          <w:u w:val="thick"/>
        </w:rPr>
        <w:t xml:space="preserve">                 </w:t>
      </w:r>
      <w:r>
        <w:rPr>
          <w:rFonts w:hint="eastAsia"/>
          <w:szCs w:val="21"/>
          <w:highlight w:val="none"/>
        </w:rPr>
        <w:t>的</w:t>
      </w:r>
      <w:r>
        <w:rPr>
          <w:rFonts w:hint="eastAsia"/>
          <w:szCs w:val="21"/>
          <w:highlight w:val="none"/>
          <w:u w:val="thick"/>
        </w:rPr>
        <w:t xml:space="preserve">       （项目名称）          </w:t>
      </w:r>
      <w:r>
        <w:rPr>
          <w:rFonts w:hint="eastAsia"/>
          <w:szCs w:val="21"/>
          <w:highlight w:val="none"/>
        </w:rPr>
        <w:t>项目的招标文件，遵照《深圳经济特区政府采购条例》和《深圳网上政府采购管理暂行办法》等有关规定，我单位经研究上述招标文件的专用条款及通用条款后，</w:t>
      </w:r>
      <w:bookmarkStart w:id="54" w:name="_Hlk72263588"/>
      <w:r>
        <w:rPr>
          <w:rFonts w:hint="eastAsia"/>
          <w:szCs w:val="21"/>
          <w:highlight w:val="none"/>
        </w:rPr>
        <w:t>愿意按照招标文件要求承包上述项目并修补其任何缺陷。</w:t>
      </w:r>
      <w:bookmarkEnd w:id="54"/>
    </w:p>
    <w:p w14:paraId="119C470B">
      <w:pPr>
        <w:ind w:firstLine="420" w:firstLineChars="200"/>
        <w:rPr>
          <w:rFonts w:ascii="宋体" w:hAnsi="宋体"/>
          <w:szCs w:val="21"/>
          <w:highlight w:val="none"/>
        </w:rPr>
      </w:pPr>
      <w:r>
        <w:rPr>
          <w:rFonts w:ascii="宋体" w:hAnsi="宋体"/>
          <w:szCs w:val="21"/>
          <w:highlight w:val="none"/>
        </w:rPr>
        <w:t>2</w:t>
      </w:r>
      <w:r>
        <w:rPr>
          <w:rFonts w:hint="eastAsia" w:ascii="宋体" w:hAnsi="宋体"/>
          <w:szCs w:val="21"/>
          <w:highlight w:val="none"/>
        </w:rPr>
        <w:t>、</w:t>
      </w:r>
      <w:bookmarkStart w:id="55" w:name="_Hlk73819847"/>
      <w:r>
        <w:rPr>
          <w:rFonts w:hint="eastAsia" w:ascii="宋体" w:hAnsi="宋体"/>
          <w:szCs w:val="21"/>
          <w:highlight w:val="none"/>
        </w:rPr>
        <w:t>投标价格见</w:t>
      </w:r>
      <w:r>
        <w:rPr>
          <w:rFonts w:hint="eastAsia"/>
          <w:szCs w:val="21"/>
          <w:highlight w:val="none"/>
        </w:rPr>
        <w:t>投标书编制软件中《开标一览表》中填写的投标总价。</w:t>
      </w:r>
      <w:bookmarkEnd w:id="55"/>
    </w:p>
    <w:p w14:paraId="4B2F5664">
      <w:pPr>
        <w:ind w:firstLine="420" w:firstLineChars="200"/>
        <w:rPr>
          <w:rFonts w:ascii="宋体" w:hAnsi="宋体"/>
          <w:szCs w:val="21"/>
          <w:highlight w:val="none"/>
        </w:rPr>
      </w:pPr>
      <w:r>
        <w:rPr>
          <w:rFonts w:hint="eastAsia" w:ascii="宋体" w:hAnsi="宋体"/>
          <w:szCs w:val="21"/>
          <w:highlight w:val="none"/>
        </w:rPr>
        <w:t>3、如果我单位中标，我单位将按照招标文件的要求足额提交履约担保。</w:t>
      </w:r>
    </w:p>
    <w:p w14:paraId="0F755901">
      <w:pPr>
        <w:ind w:firstLine="420" w:firstLineChars="200"/>
        <w:rPr>
          <w:rFonts w:ascii="宋体" w:hAnsi="宋体"/>
          <w:szCs w:val="21"/>
          <w:highlight w:val="none"/>
        </w:rPr>
      </w:pPr>
      <w:r>
        <w:rPr>
          <w:rFonts w:hint="eastAsia" w:ascii="宋体" w:hAnsi="宋体"/>
          <w:szCs w:val="21"/>
          <w:highlight w:val="none"/>
        </w:rPr>
        <w:t>4、我单位同意所递交的投标文件在“对通用条款的补充内容”中明确的投标有效期内有效，在此期间内我单位的投标有可能中标，我方将受此约束。</w:t>
      </w:r>
    </w:p>
    <w:p w14:paraId="04A862E7">
      <w:pPr>
        <w:ind w:firstLine="420" w:firstLineChars="200"/>
        <w:rPr>
          <w:rFonts w:ascii="宋体" w:hAnsi="宋体"/>
          <w:szCs w:val="21"/>
          <w:highlight w:val="none"/>
        </w:rPr>
      </w:pPr>
      <w:r>
        <w:rPr>
          <w:rFonts w:hint="eastAsia" w:ascii="宋体" w:hAnsi="宋体"/>
          <w:szCs w:val="21"/>
          <w:highlight w:val="none"/>
        </w:rPr>
        <w:t>5、除非另外达成协议并生效，贵单位的中标通知书和本投标文件将构成合同的重要内容。</w:t>
      </w:r>
    </w:p>
    <w:p w14:paraId="14411A6C">
      <w:pPr>
        <w:ind w:left="420" w:leftChars="200"/>
        <w:rPr>
          <w:rFonts w:ascii="宋体" w:hAnsi="宋体"/>
          <w:b/>
          <w:szCs w:val="21"/>
          <w:highlight w:val="none"/>
        </w:rPr>
      </w:pPr>
      <w:r>
        <w:rPr>
          <w:rFonts w:hint="eastAsia" w:ascii="宋体" w:hAnsi="宋体"/>
          <w:szCs w:val="21"/>
          <w:highlight w:val="none"/>
        </w:rPr>
        <w:t>6、我单位理解贵单位将不受必须接受所收到的最低报价或其它任何投标文件的约束。</w:t>
      </w:r>
      <w:bookmarkEnd w:id="53"/>
      <w:r>
        <w:rPr>
          <w:rFonts w:hint="eastAsia" w:ascii="宋体" w:hAnsi="宋体"/>
          <w:b/>
          <w:szCs w:val="21"/>
          <w:highlight w:val="none"/>
        </w:rPr>
        <w:t>7</w:t>
      </w:r>
      <w:r>
        <w:rPr>
          <w:rFonts w:ascii="宋体" w:hAnsi="宋体"/>
          <w:b/>
          <w:szCs w:val="21"/>
          <w:highlight w:val="none"/>
        </w:rPr>
        <w:t>、如我单位提交样品，且未在规定时间内取回样品的，视同放弃取回，同意深圳公共资源交易中心对我单位提交的样品进行清理。</w:t>
      </w:r>
    </w:p>
    <w:p w14:paraId="7955D741">
      <w:pPr>
        <w:ind w:left="420" w:leftChars="200" w:firstLine="210" w:firstLineChars="100"/>
        <w:rPr>
          <w:szCs w:val="21"/>
          <w:highlight w:val="none"/>
        </w:rPr>
      </w:pPr>
    </w:p>
    <w:p w14:paraId="30935913">
      <w:pPr>
        <w:ind w:left="420" w:leftChars="200" w:firstLine="210" w:firstLineChars="100"/>
        <w:rPr>
          <w:szCs w:val="21"/>
          <w:highlight w:val="none"/>
        </w:rPr>
      </w:pPr>
      <w:r>
        <w:rPr>
          <w:rFonts w:hint="eastAsia"/>
          <w:szCs w:val="21"/>
          <w:highlight w:val="none"/>
        </w:rPr>
        <w:t>投标人：</w:t>
      </w:r>
      <w:r>
        <w:rPr>
          <w:rFonts w:hint="eastAsia"/>
          <w:szCs w:val="21"/>
          <w:highlight w:val="none"/>
          <w:u w:val="thick"/>
        </w:rPr>
        <w:t xml:space="preserve">                   </w:t>
      </w:r>
      <w:r>
        <w:rPr>
          <w:rFonts w:hint="eastAsia"/>
          <w:szCs w:val="21"/>
          <w:highlight w:val="none"/>
        </w:rPr>
        <w:t xml:space="preserve">  ；  单位地址：</w:t>
      </w:r>
      <w:r>
        <w:rPr>
          <w:rFonts w:hint="eastAsia"/>
          <w:szCs w:val="21"/>
          <w:highlight w:val="none"/>
          <w:u w:val="thick"/>
        </w:rPr>
        <w:t xml:space="preserve">                                            </w:t>
      </w:r>
      <w:r>
        <w:rPr>
          <w:rFonts w:hint="eastAsia"/>
          <w:szCs w:val="21"/>
          <w:highlight w:val="none"/>
        </w:rPr>
        <w:t>；</w:t>
      </w:r>
    </w:p>
    <w:p w14:paraId="42CE2A02">
      <w:pPr>
        <w:ind w:left="420" w:leftChars="200" w:firstLine="210" w:firstLineChars="100"/>
        <w:rPr>
          <w:szCs w:val="21"/>
          <w:highlight w:val="none"/>
        </w:rPr>
      </w:pPr>
      <w:r>
        <w:rPr>
          <w:rFonts w:hint="eastAsia"/>
          <w:szCs w:val="21"/>
          <w:highlight w:val="none"/>
        </w:rPr>
        <w:t>法定代表人（负责人）或其授权委托代理人：</w:t>
      </w:r>
      <w:r>
        <w:rPr>
          <w:rFonts w:hint="eastAsia"/>
          <w:szCs w:val="21"/>
          <w:highlight w:val="none"/>
          <w:u w:val="thick"/>
        </w:rPr>
        <w:t xml:space="preserve">                       </w:t>
      </w:r>
      <w:r>
        <w:rPr>
          <w:rFonts w:hint="eastAsia"/>
          <w:szCs w:val="21"/>
          <w:highlight w:val="none"/>
        </w:rPr>
        <w:t>；</w:t>
      </w:r>
    </w:p>
    <w:p w14:paraId="3CDEB19A">
      <w:pPr>
        <w:ind w:left="420" w:leftChars="200" w:firstLine="210" w:firstLineChars="100"/>
        <w:rPr>
          <w:szCs w:val="21"/>
          <w:highlight w:val="none"/>
        </w:rPr>
      </w:pPr>
      <w:r>
        <w:rPr>
          <w:rFonts w:hint="eastAsia"/>
          <w:szCs w:val="21"/>
          <w:highlight w:val="none"/>
        </w:rPr>
        <w:t>电话：</w:t>
      </w:r>
      <w:r>
        <w:rPr>
          <w:rFonts w:hint="eastAsia"/>
          <w:szCs w:val="21"/>
          <w:highlight w:val="none"/>
          <w:u w:val="thick"/>
        </w:rPr>
        <w:t xml:space="preserve">                            </w:t>
      </w:r>
      <w:r>
        <w:rPr>
          <w:rFonts w:hint="eastAsia"/>
          <w:szCs w:val="21"/>
          <w:highlight w:val="none"/>
        </w:rPr>
        <w:t xml:space="preserve">；     </w:t>
      </w:r>
    </w:p>
    <w:p w14:paraId="6579C47E">
      <w:pPr>
        <w:ind w:left="420" w:leftChars="200" w:firstLine="210" w:firstLineChars="100"/>
        <w:rPr>
          <w:sz w:val="24"/>
          <w:highlight w:val="none"/>
        </w:rPr>
      </w:pPr>
      <w:r>
        <w:rPr>
          <w:rFonts w:hint="eastAsia" w:ascii="宋体" w:hAnsi="宋体"/>
          <w:szCs w:val="21"/>
          <w:highlight w:val="none"/>
        </w:rPr>
        <w:t>日期：</w:t>
      </w:r>
      <w:r>
        <w:rPr>
          <w:rFonts w:hint="eastAsia" w:ascii="宋体" w:hAnsi="宋体"/>
          <w:szCs w:val="21"/>
          <w:highlight w:val="none"/>
          <w:u w:val="thick"/>
        </w:rPr>
        <w:t xml:space="preserve">       </w:t>
      </w:r>
      <w:r>
        <w:rPr>
          <w:rFonts w:hint="eastAsia" w:ascii="宋体" w:hAnsi="宋体"/>
          <w:szCs w:val="21"/>
          <w:highlight w:val="none"/>
        </w:rPr>
        <w:t>年</w:t>
      </w:r>
      <w:r>
        <w:rPr>
          <w:rFonts w:hint="eastAsia" w:ascii="宋体" w:hAnsi="宋体"/>
          <w:szCs w:val="21"/>
          <w:highlight w:val="none"/>
          <w:u w:val="thick"/>
        </w:rPr>
        <w:t xml:space="preserve">     </w:t>
      </w:r>
      <w:r>
        <w:rPr>
          <w:rFonts w:hint="eastAsia" w:ascii="宋体" w:hAnsi="宋体"/>
          <w:szCs w:val="21"/>
          <w:highlight w:val="none"/>
        </w:rPr>
        <w:t>月</w:t>
      </w:r>
      <w:r>
        <w:rPr>
          <w:rFonts w:hint="eastAsia" w:ascii="宋体" w:hAnsi="宋体"/>
          <w:szCs w:val="21"/>
          <w:highlight w:val="none"/>
          <w:u w:val="thick"/>
        </w:rPr>
        <w:t xml:space="preserve">    </w:t>
      </w:r>
      <w:r>
        <w:rPr>
          <w:rFonts w:hint="eastAsia" w:ascii="宋体" w:hAnsi="宋体"/>
          <w:szCs w:val="21"/>
          <w:highlight w:val="none"/>
        </w:rPr>
        <w:t>日</w:t>
      </w:r>
      <w:r>
        <w:rPr>
          <w:rFonts w:hint="eastAsia"/>
          <w:sz w:val="24"/>
          <w:highlight w:val="none"/>
        </w:rPr>
        <w:t xml:space="preserve">                                </w:t>
      </w:r>
    </w:p>
    <w:p w14:paraId="00C346CF">
      <w:pPr>
        <w:rPr>
          <w:rFonts w:ascii="黑体" w:hAnsi="宋体" w:eastAsia="黑体"/>
          <w:highlight w:val="none"/>
        </w:rPr>
      </w:pPr>
    </w:p>
    <w:p w14:paraId="65EBA33D">
      <w:pPr>
        <w:rPr>
          <w:rFonts w:ascii="黑体" w:hAnsi="宋体" w:eastAsia="黑体"/>
          <w:highlight w:val="none"/>
        </w:rPr>
      </w:pPr>
    </w:p>
    <w:bookmarkEnd w:id="52"/>
    <w:p w14:paraId="388770DA">
      <w:pPr>
        <w:pStyle w:val="3"/>
        <w:jc w:val="center"/>
        <w:rPr>
          <w:rFonts w:ascii="黑体" w:eastAsia="黑体"/>
          <w:b w:val="0"/>
          <w:sz w:val="24"/>
          <w:highlight w:val="none"/>
        </w:rPr>
      </w:pPr>
      <w:r>
        <w:rPr>
          <w:rFonts w:hint="eastAsia" w:ascii="黑体" w:eastAsia="黑体"/>
          <w:b w:val="0"/>
          <w:sz w:val="24"/>
          <w:highlight w:val="none"/>
        </w:rPr>
        <w:t>二、政府采购投标及履约承诺函</w:t>
      </w:r>
    </w:p>
    <w:p w14:paraId="45801C41">
      <w:pPr>
        <w:rPr>
          <w:rFonts w:ascii="宋体" w:hAnsi="宋体"/>
          <w:color w:val="FF0000"/>
          <w:szCs w:val="21"/>
          <w:highlight w:val="none"/>
        </w:rPr>
      </w:pPr>
      <w:bookmarkStart w:id="56" w:name="_Hlk72257530"/>
      <w:r>
        <w:rPr>
          <w:rFonts w:hint="eastAsia" w:ascii="宋体" w:hAnsi="宋体"/>
          <w:color w:val="FF0000"/>
          <w:szCs w:val="21"/>
          <w:highlight w:val="none"/>
        </w:rPr>
        <w:t>致：</w:t>
      </w:r>
      <w:r>
        <w:rPr>
          <w:rFonts w:hint="eastAsia" w:ascii="宋体" w:hAnsi="宋体"/>
          <w:color w:val="FF0000"/>
          <w:szCs w:val="21"/>
          <w:highlight w:val="none"/>
          <w:u w:val="single"/>
        </w:rPr>
        <w:t>深圳公共资源交易中心</w:t>
      </w:r>
    </w:p>
    <w:p w14:paraId="5E7642D3">
      <w:pPr>
        <w:ind w:right="-815" w:firstLine="420" w:firstLineChars="200"/>
        <w:rPr>
          <w:rFonts w:ascii="宋体" w:hAnsi="宋体"/>
          <w:szCs w:val="21"/>
          <w:highlight w:val="none"/>
        </w:rPr>
      </w:pPr>
      <w:r>
        <w:rPr>
          <w:rFonts w:hint="eastAsia" w:ascii="宋体" w:hAnsi="宋体"/>
          <w:szCs w:val="21"/>
          <w:highlight w:val="none"/>
        </w:rPr>
        <w:t>我单位承诺：</w:t>
      </w:r>
    </w:p>
    <w:p w14:paraId="059BA2EA">
      <w:pPr>
        <w:ind w:firstLine="420" w:firstLineChars="200"/>
        <w:rPr>
          <w:rFonts w:ascii="宋体" w:hAnsi="宋体"/>
          <w:b/>
          <w:szCs w:val="21"/>
          <w:highlight w:val="none"/>
        </w:rPr>
      </w:pPr>
      <w:r>
        <w:rPr>
          <w:rFonts w:hint="eastAsia" w:ascii="宋体" w:hAnsi="宋体"/>
          <w:bCs/>
          <w:szCs w:val="21"/>
          <w:highlight w:val="none"/>
        </w:rPr>
        <w:t>1.我单位参与本项目所投标（响应）的货物、工程或服务，不存在侵犯知识产权的情况。</w:t>
      </w:r>
    </w:p>
    <w:p w14:paraId="7163E175">
      <w:pPr>
        <w:ind w:firstLine="420" w:firstLineChars="200"/>
        <w:rPr>
          <w:rFonts w:ascii="宋体" w:hAnsi="宋体"/>
          <w:szCs w:val="21"/>
          <w:highlight w:val="none"/>
        </w:rPr>
      </w:pPr>
      <w:r>
        <w:rPr>
          <w:rFonts w:hint="eastAsia" w:ascii="宋体" w:hAnsi="宋体"/>
          <w:szCs w:val="21"/>
          <w:highlight w:val="none"/>
        </w:rPr>
        <w:t>2.我单位参与本项目</w:t>
      </w:r>
      <w:r>
        <w:rPr>
          <w:rFonts w:hint="eastAsia"/>
          <w:highlight w:val="none"/>
        </w:rPr>
        <w:t>政府采购活动时不存在被有关部门禁止参与政府采购活动且在有效期内的情况。</w:t>
      </w:r>
    </w:p>
    <w:p w14:paraId="15EB3D0A">
      <w:pPr>
        <w:ind w:firstLine="420" w:firstLineChars="200"/>
        <w:rPr>
          <w:rFonts w:ascii="宋体" w:hAnsi="宋体"/>
          <w:szCs w:val="21"/>
          <w:highlight w:val="none"/>
        </w:rPr>
      </w:pPr>
      <w:r>
        <w:rPr>
          <w:rFonts w:hint="eastAsia" w:ascii="宋体" w:hAnsi="宋体"/>
          <w:szCs w:val="21"/>
          <w:highlight w:val="none"/>
        </w:rPr>
        <w:t>3.我单位具备《中华人民共和国政府采购法》第二十二条第一款规定的六项条件。</w:t>
      </w:r>
    </w:p>
    <w:p w14:paraId="61D4863C">
      <w:pPr>
        <w:ind w:firstLine="420" w:firstLineChars="200"/>
        <w:rPr>
          <w:highlight w:val="none"/>
        </w:rPr>
      </w:pPr>
      <w:r>
        <w:rPr>
          <w:rFonts w:hint="eastAsia" w:ascii="宋体" w:hAnsi="宋体"/>
          <w:szCs w:val="21"/>
          <w:highlight w:val="none"/>
        </w:rPr>
        <w:t>4.我单位</w:t>
      </w:r>
      <w:r>
        <w:rPr>
          <w:rFonts w:hint="eastAsia"/>
          <w:highlight w:val="none"/>
        </w:rPr>
        <w:t>未被列入失信被执行人、重大税收违法案件当事人名单、政府采购严重违法失信行为记录名单。</w:t>
      </w:r>
    </w:p>
    <w:p w14:paraId="2DEE804E">
      <w:pPr>
        <w:ind w:firstLine="420" w:firstLineChars="200"/>
        <w:rPr>
          <w:color w:val="FF0000"/>
          <w:highlight w:val="none"/>
        </w:rPr>
      </w:pPr>
      <w:r>
        <w:rPr>
          <w:rFonts w:hint="eastAsia"/>
          <w:color w:val="FF0000"/>
          <w:highlight w:val="none"/>
        </w:rPr>
        <w:t>5.我单位不存在《深圳市财政局政府采购供应商信用信息管理办法》（深财规〔2023〕3号）列明的严重违法失信行为。</w:t>
      </w:r>
    </w:p>
    <w:p w14:paraId="5EDAD8DE">
      <w:pPr>
        <w:ind w:firstLine="420" w:firstLineChars="200"/>
        <w:rPr>
          <w:rFonts w:ascii="宋体" w:hAnsi="宋体"/>
          <w:szCs w:val="21"/>
          <w:highlight w:val="none"/>
        </w:rPr>
      </w:pPr>
      <w:r>
        <w:rPr>
          <w:rFonts w:hint="eastAsia" w:ascii="宋体" w:hAnsi="宋体"/>
          <w:szCs w:val="21"/>
          <w:highlight w:val="none"/>
        </w:rPr>
        <w:t>6.</w:t>
      </w:r>
      <w:bookmarkStart w:id="57" w:name="_Hlk72587269"/>
      <w:bookmarkStart w:id="58" w:name="_Hlk72587299"/>
      <w:r>
        <w:rPr>
          <w:rFonts w:hint="eastAsia" w:ascii="宋体" w:hAnsi="宋体"/>
          <w:szCs w:val="21"/>
          <w:highlight w:val="none"/>
        </w:rPr>
        <w:t>我单位参与该项目投标，严格遵守政府采购相关法律，不造假，不围标、串标、陪标。我单位已清楚，如违反上述要求，投标将作无效处理，被列入不良记录名单并在网上曝光，同时将被提请政府采购主管部门给予一定年限内禁止参与政府采购活动或其他处罚</w:t>
      </w:r>
      <w:bookmarkEnd w:id="57"/>
      <w:r>
        <w:rPr>
          <w:rFonts w:hint="eastAsia" w:ascii="宋体" w:hAnsi="宋体"/>
          <w:szCs w:val="21"/>
          <w:highlight w:val="none"/>
        </w:rPr>
        <w:t>。</w:t>
      </w:r>
    </w:p>
    <w:bookmarkEnd w:id="58"/>
    <w:p w14:paraId="4E3DBF56">
      <w:pPr>
        <w:ind w:firstLine="420" w:firstLineChars="200"/>
        <w:rPr>
          <w:rFonts w:ascii="宋体" w:hAnsi="宋体"/>
          <w:szCs w:val="21"/>
          <w:highlight w:val="none"/>
        </w:rPr>
      </w:pPr>
      <w:r>
        <w:rPr>
          <w:rFonts w:hint="eastAsia" w:ascii="宋体" w:hAnsi="宋体"/>
          <w:szCs w:val="21"/>
          <w:highlight w:val="none"/>
        </w:rPr>
        <w:t>7.我单位如果中标，做到守信，不偷工减料，依照本项目招标文件需求内容、签署的采购合同及本单位在投标中所作的一切承诺履约。我单位对本项目的报价负责，中标后将严格按照本项目招标文件需求、签署的采购合同及我单位在投标中所作的全部承诺履行。</w:t>
      </w:r>
    </w:p>
    <w:p w14:paraId="5E30B720">
      <w:pPr>
        <w:ind w:firstLine="420" w:firstLineChars="200"/>
        <w:rPr>
          <w:rFonts w:ascii="宋体" w:hAnsi="宋体"/>
          <w:szCs w:val="21"/>
          <w:highlight w:val="none"/>
        </w:rPr>
      </w:pPr>
      <w:r>
        <w:rPr>
          <w:rFonts w:hint="eastAsia" w:ascii="宋体" w:hAnsi="宋体"/>
          <w:szCs w:val="21"/>
          <w:highlight w:val="none"/>
        </w:rPr>
        <w:t>我单位清楚，若以“报价太低而无法履约”为理由放弃本项目中标资格时，愿意接受主管部门的处理处罚。若我单位中标本项目，我单位的报价明显低于其他投标人的报价时，我单位清楚，本项目将成为重点监管、重点验收项目，我单位将按时保质保量完成，并全力配合有关监管、验收工作；若我单位未按上述要求履约，我单位愿意接受主管部门的处理处罚。</w:t>
      </w:r>
    </w:p>
    <w:p w14:paraId="05434B1F">
      <w:pPr>
        <w:ind w:firstLine="420" w:firstLineChars="200"/>
        <w:rPr>
          <w:rFonts w:ascii="宋体" w:hAnsi="宋体"/>
          <w:szCs w:val="21"/>
          <w:highlight w:val="none"/>
        </w:rPr>
      </w:pPr>
      <w:r>
        <w:rPr>
          <w:rFonts w:hint="eastAsia" w:ascii="宋体" w:hAnsi="宋体"/>
          <w:szCs w:val="21"/>
          <w:highlight w:val="none"/>
        </w:rPr>
        <w:t>8.我单位已认真核实了投标文件的全部内容，所有资料均为真实资料。我单位对投标文件中全部投标资料的真实性负责，如被证实我单位的投标文件中存在虚假资料的，则视为我单位隐瞒真实情况、提供虚假资料，我单位愿意接受主管部门作出的行政处罚。</w:t>
      </w:r>
    </w:p>
    <w:p w14:paraId="1AEB1DA4">
      <w:pPr>
        <w:ind w:firstLine="420" w:firstLineChars="200"/>
        <w:rPr>
          <w:rFonts w:ascii="宋体" w:hAnsi="宋体"/>
          <w:szCs w:val="21"/>
          <w:highlight w:val="none"/>
        </w:rPr>
      </w:pPr>
      <w:r>
        <w:rPr>
          <w:rFonts w:hint="eastAsia" w:ascii="宋体" w:hAnsi="宋体"/>
          <w:szCs w:val="21"/>
          <w:highlight w:val="none"/>
        </w:rPr>
        <w:t>9.我单位承诺中标后项目不转包，未经采购人同意不进行分包。</w:t>
      </w:r>
    </w:p>
    <w:p w14:paraId="49EA19EB">
      <w:pPr>
        <w:ind w:firstLine="420" w:firstLineChars="200"/>
        <w:rPr>
          <w:rFonts w:ascii="宋体" w:hAnsi="宋体"/>
          <w:highlight w:val="none"/>
        </w:rPr>
      </w:pPr>
      <w:r>
        <w:rPr>
          <w:rFonts w:hint="eastAsia" w:ascii="宋体" w:hAnsi="宋体"/>
          <w:szCs w:val="21"/>
          <w:highlight w:val="none"/>
        </w:rPr>
        <w:t>10</w:t>
      </w:r>
      <w:r>
        <w:rPr>
          <w:rFonts w:ascii="宋体" w:hAnsi="宋体"/>
          <w:szCs w:val="21"/>
          <w:highlight w:val="none"/>
        </w:rPr>
        <w:t>.</w:t>
      </w:r>
      <w:r>
        <w:rPr>
          <w:rFonts w:hint="eastAsia" w:ascii="宋体" w:hAnsi="宋体"/>
          <w:highlight w:val="none"/>
        </w:rPr>
        <w:t>我单位保证，其所提供的货物通过合法正规渠道供货，在提供给采购人前具有完全的所有权，采购人在中华人民共和国使用该货物或货物的任何一部分时，不会产生因第三方提出的包括但不限于侵犯其专利权、商标权、工业设计权等知识产权和侵犯其所有权、抵押权等物权及其他权利而引发的纠纷；如有纠纷，我单位承担全部责任。</w:t>
      </w:r>
    </w:p>
    <w:p w14:paraId="7ADC8235">
      <w:pPr>
        <w:ind w:firstLine="420" w:firstLineChars="200"/>
        <w:rPr>
          <w:rFonts w:ascii="宋体" w:hAnsi="宋体"/>
          <w:highlight w:val="none"/>
        </w:rPr>
      </w:pPr>
      <w:r>
        <w:rPr>
          <w:rFonts w:hint="eastAsia" w:ascii="宋体" w:hAnsi="宋体"/>
          <w:highlight w:val="none"/>
        </w:rPr>
        <w:t>11</w:t>
      </w:r>
      <w:r>
        <w:rPr>
          <w:rFonts w:ascii="宋体" w:hAnsi="宋体"/>
          <w:highlight w:val="none"/>
        </w:rPr>
        <w:t>.</w:t>
      </w:r>
      <w:r>
        <w:rPr>
          <w:rFonts w:hint="eastAsia" w:ascii="宋体" w:hAnsi="宋体"/>
          <w:highlight w:val="none"/>
        </w:rPr>
        <w:t>我单位保证，若所投货物涉及</w:t>
      </w:r>
      <w:r>
        <w:rPr>
          <w:rFonts w:ascii="宋体" w:hAnsi="宋体"/>
          <w:highlight w:val="none"/>
        </w:rPr>
        <w:t>《</w:t>
      </w:r>
      <w:r>
        <w:rPr>
          <w:rFonts w:hint="eastAsia" w:ascii="宋体" w:hAnsi="宋体"/>
          <w:highlight w:val="none"/>
        </w:rPr>
        <w:t>财政部生态环境部关于印发节能产品政府采购品目清单的通知》（财库〔20</w:t>
      </w:r>
      <w:r>
        <w:rPr>
          <w:rFonts w:ascii="宋体" w:hAnsi="宋体"/>
          <w:highlight w:val="none"/>
        </w:rPr>
        <w:t>19</w:t>
      </w:r>
      <w:r>
        <w:rPr>
          <w:rFonts w:hint="eastAsia" w:ascii="宋体" w:hAnsi="宋体"/>
          <w:highlight w:val="none"/>
        </w:rPr>
        <w:t>〕</w:t>
      </w:r>
      <w:r>
        <w:rPr>
          <w:rFonts w:ascii="宋体" w:hAnsi="宋体"/>
          <w:highlight w:val="none"/>
        </w:rPr>
        <w:t>19</w:t>
      </w:r>
      <w:r>
        <w:rPr>
          <w:rFonts w:hint="eastAsia" w:ascii="宋体" w:hAnsi="宋体"/>
          <w:highlight w:val="none"/>
        </w:rPr>
        <w:t>号）列明的政府采购强制产品，则所投该产品符合节能产品的认证要求。若所投产品包括数据中心相关设备的，应满足</w:t>
      </w:r>
      <w:r>
        <w:rPr>
          <w:rFonts w:hint="eastAsia"/>
          <w:highlight w:val="none"/>
        </w:rPr>
        <w:t>《财政部 生态环境部 工业和信息化部关于印发&lt;绿色数据中心政府采购需求标准（试行）&gt;的通知》（财库〔2023〕7号）要求。若所投产品涉及国家强制性标准的，所投产品应符合国家强制性标准相关要求。</w:t>
      </w:r>
    </w:p>
    <w:p w14:paraId="36F929FB">
      <w:pPr>
        <w:ind w:firstLine="420" w:firstLineChars="200"/>
        <w:rPr>
          <w:rFonts w:ascii="宋体" w:hAnsi="宋体"/>
          <w:bCs/>
          <w:highlight w:val="none"/>
        </w:rPr>
      </w:pPr>
      <w:r>
        <w:rPr>
          <w:rFonts w:hint="eastAsia" w:ascii="宋体" w:hAnsi="宋体" w:cs="宋体"/>
          <w:bCs/>
          <w:kern w:val="0"/>
          <w:szCs w:val="21"/>
          <w:highlight w:val="none"/>
        </w:rPr>
        <w:t>12.</w:t>
      </w:r>
      <w:r>
        <w:rPr>
          <w:rFonts w:hint="eastAsia" w:ascii="宋体" w:hAnsi="宋体"/>
          <w:bCs/>
          <w:highlight w:val="none"/>
        </w:rPr>
        <w:t>我单位已知悉并同意中标（成交）结果信息公示（公开）的内容。</w:t>
      </w:r>
    </w:p>
    <w:p w14:paraId="13C18158">
      <w:pPr>
        <w:ind w:firstLine="420" w:firstLineChars="200"/>
        <w:rPr>
          <w:rFonts w:ascii="宋体" w:hAnsi="宋体" w:cs="宋体"/>
          <w:b/>
          <w:color w:val="FF0000"/>
          <w:kern w:val="0"/>
          <w:szCs w:val="21"/>
          <w:highlight w:val="none"/>
        </w:rPr>
      </w:pPr>
      <w:r>
        <w:rPr>
          <w:rFonts w:hint="eastAsia" w:ascii="宋体" w:hAnsi="宋体"/>
          <w:bCs/>
          <w:highlight w:val="none"/>
        </w:rPr>
        <w:t>13</w:t>
      </w:r>
      <w:r>
        <w:rPr>
          <w:rFonts w:ascii="宋体" w:hAnsi="宋体"/>
          <w:bCs/>
          <w:highlight w:val="none"/>
        </w:rPr>
        <w:t>.我单位保证，符合《中华人民共和国政府采购法实施条例》第十八条规定，与其他投标供应商不存在单位负责人为同一人或者存在直接控股、管理关系；</w:t>
      </w:r>
      <w:r>
        <w:rPr>
          <w:rFonts w:hint="eastAsia" w:ascii="宋体" w:hAnsi="宋体"/>
          <w:bCs/>
          <w:highlight w:val="none"/>
        </w:rPr>
        <w:t>不存在为</w:t>
      </w:r>
      <w:r>
        <w:rPr>
          <w:rFonts w:ascii="宋体" w:hAnsi="宋体"/>
          <w:bCs/>
          <w:highlight w:val="none"/>
        </w:rPr>
        <w:t>本次采购项目提供整体设计、规范编制或者项目管理、监理、检测等服务的情形。</w:t>
      </w:r>
      <w:r>
        <w:rPr>
          <w:rFonts w:hint="eastAsia" w:ascii="宋体" w:hAnsi="宋体"/>
          <w:bCs/>
          <w:highlight w:val="none"/>
        </w:rPr>
        <w:t>若存在“不同供应商的董事、股东或其他高级管理人员为同一人的”情形的，我单位保证不存在串通投标、恶意串通或者视为串通投标的情形。</w:t>
      </w:r>
    </w:p>
    <w:p w14:paraId="25DEEC41">
      <w:pPr>
        <w:ind w:firstLine="422" w:firstLineChars="200"/>
        <w:rPr>
          <w:rFonts w:ascii="宋体" w:hAnsi="宋体"/>
          <w:b/>
          <w:szCs w:val="21"/>
          <w:highlight w:val="none"/>
        </w:rPr>
      </w:pPr>
      <w:r>
        <w:rPr>
          <w:rFonts w:hint="eastAsia" w:ascii="宋体" w:hAnsi="宋体"/>
          <w:b/>
          <w:highlight w:val="none"/>
        </w:rPr>
        <w:t>14.我单位清楚，如存在违反投标承诺行为情节严重的，将根据《深圳市财政局关于印发&lt;深圳市财政局政府采购供应商信用信息管理办法&gt;的通知》，依法被列入失信信息。</w:t>
      </w:r>
    </w:p>
    <w:p w14:paraId="36B6C650">
      <w:pPr>
        <w:ind w:firstLine="420" w:firstLineChars="200"/>
        <w:rPr>
          <w:rFonts w:ascii="宋体" w:hAnsi="宋体"/>
          <w:bCs/>
          <w:highlight w:val="none"/>
        </w:rPr>
      </w:pPr>
      <w:r>
        <w:rPr>
          <w:rFonts w:ascii="宋体" w:hAnsi="宋体"/>
          <w:bCs/>
          <w:highlight w:val="none"/>
        </w:rPr>
        <w:t>15.我单位保证，若所投产品列入强制性产品认证目录的，则所投该产品须获得强制性产品认证证书（即CCC认证）；其中适用自我声明评价方式的产品，则所投该产品须具有“强制性认证产品符合性自我声明”；若所投产品列入工业产品生产许可证管理的产品目录的，则所投该产品生产者（制造商）须获得《全国工业产品生产许可证》。</w:t>
      </w:r>
    </w:p>
    <w:p w14:paraId="214160FD">
      <w:pPr>
        <w:pStyle w:val="18"/>
        <w:rPr>
          <w:highlight w:val="none"/>
        </w:rPr>
      </w:pPr>
    </w:p>
    <w:p w14:paraId="1602F906">
      <w:pPr>
        <w:ind w:firstLine="420" w:firstLineChars="200"/>
        <w:rPr>
          <w:rFonts w:ascii="宋体" w:hAnsi="宋体"/>
          <w:szCs w:val="21"/>
          <w:highlight w:val="none"/>
        </w:rPr>
      </w:pPr>
      <w:r>
        <w:rPr>
          <w:rFonts w:hint="eastAsia" w:ascii="宋体" w:hAnsi="宋体"/>
          <w:szCs w:val="21"/>
          <w:highlight w:val="none"/>
        </w:rPr>
        <w:t>以上承诺，如有违反，愿依照国家相关法律法规处理，并承担由此给采购人带来的损失。</w:t>
      </w:r>
    </w:p>
    <w:p w14:paraId="19F7AEE5">
      <w:pPr>
        <w:spacing w:before="60" w:beforeLines="25" w:after="60" w:afterLines="25"/>
        <w:ind w:firstLine="5460" w:firstLineChars="2600"/>
        <w:rPr>
          <w:rFonts w:ascii="宋体" w:hAnsi="宋体"/>
          <w:szCs w:val="21"/>
          <w:highlight w:val="none"/>
        </w:rPr>
      </w:pPr>
      <w:r>
        <w:rPr>
          <w:rFonts w:hint="eastAsia" w:ascii="宋体" w:hAnsi="宋体"/>
          <w:szCs w:val="21"/>
          <w:highlight w:val="none"/>
        </w:rPr>
        <w:t xml:space="preserve">                                    </w:t>
      </w:r>
    </w:p>
    <w:bookmarkEnd w:id="56"/>
    <w:p w14:paraId="41372C4D">
      <w:pPr>
        <w:spacing w:before="60" w:beforeLines="25" w:after="60" w:afterLines="25"/>
        <w:ind w:firstLine="5460" w:firstLineChars="2600"/>
        <w:rPr>
          <w:color w:val="FF0000"/>
          <w:highlight w:val="none"/>
        </w:rPr>
      </w:pPr>
      <w:r>
        <w:rPr>
          <w:rFonts w:hint="eastAsia"/>
          <w:color w:val="FF0000"/>
          <w:szCs w:val="21"/>
          <w:highlight w:val="none"/>
        </w:rPr>
        <w:t>投标人：</w:t>
      </w:r>
      <w:r>
        <w:rPr>
          <w:rFonts w:hint="eastAsia"/>
          <w:color w:val="FF0000"/>
          <w:szCs w:val="21"/>
          <w:highlight w:val="none"/>
          <w:u w:val="thick"/>
        </w:rPr>
        <w:t xml:space="preserve">                           </w:t>
      </w:r>
      <w:r>
        <w:rPr>
          <w:rFonts w:hint="eastAsia"/>
          <w:color w:val="FF0000"/>
          <w:szCs w:val="21"/>
          <w:highlight w:val="none"/>
        </w:rPr>
        <w:t>.</w:t>
      </w:r>
    </w:p>
    <w:p w14:paraId="546C55D6">
      <w:pPr>
        <w:ind w:firstLine="645"/>
        <w:rPr>
          <w:rFonts w:ascii="宋体" w:hAnsi="宋体"/>
          <w:color w:val="FF0000"/>
          <w:szCs w:val="21"/>
          <w:highlight w:val="none"/>
        </w:rPr>
      </w:pPr>
      <w:r>
        <w:rPr>
          <w:rFonts w:hint="eastAsia" w:ascii="宋体" w:hAnsi="宋体"/>
          <w:color w:val="FF0000"/>
          <w:szCs w:val="21"/>
          <w:highlight w:val="none"/>
        </w:rPr>
        <w:t xml:space="preserve">                                              日期：</w:t>
      </w:r>
      <w:r>
        <w:rPr>
          <w:rFonts w:hint="eastAsia"/>
          <w:color w:val="FF0000"/>
          <w:szCs w:val="21"/>
          <w:highlight w:val="none"/>
          <w:u w:val="thick"/>
        </w:rPr>
        <w:t xml:space="preserve">        </w:t>
      </w:r>
      <w:r>
        <w:rPr>
          <w:rFonts w:hint="eastAsia" w:ascii="宋体" w:hAnsi="宋体"/>
          <w:color w:val="FF0000"/>
          <w:szCs w:val="21"/>
          <w:highlight w:val="none"/>
        </w:rPr>
        <w:t>年</w:t>
      </w:r>
      <w:r>
        <w:rPr>
          <w:rFonts w:hint="eastAsia"/>
          <w:color w:val="FF0000"/>
          <w:szCs w:val="21"/>
          <w:highlight w:val="none"/>
          <w:u w:val="thick"/>
        </w:rPr>
        <w:t xml:space="preserve">       </w:t>
      </w:r>
      <w:r>
        <w:rPr>
          <w:rFonts w:hint="eastAsia" w:ascii="宋体" w:hAnsi="宋体"/>
          <w:color w:val="FF0000"/>
          <w:szCs w:val="21"/>
          <w:highlight w:val="none"/>
        </w:rPr>
        <w:t>月</w:t>
      </w:r>
      <w:r>
        <w:rPr>
          <w:rFonts w:hint="eastAsia"/>
          <w:color w:val="FF0000"/>
          <w:szCs w:val="21"/>
          <w:highlight w:val="none"/>
          <w:u w:val="thick"/>
        </w:rPr>
        <w:t xml:space="preserve">       </w:t>
      </w:r>
      <w:r>
        <w:rPr>
          <w:rFonts w:hint="eastAsia" w:ascii="宋体" w:hAnsi="宋体"/>
          <w:color w:val="FF0000"/>
          <w:szCs w:val="21"/>
          <w:highlight w:val="none"/>
        </w:rPr>
        <w:t>日</w:t>
      </w:r>
    </w:p>
    <w:p w14:paraId="65306D84">
      <w:pPr>
        <w:rPr>
          <w:rFonts w:ascii="宋体"/>
          <w:b/>
          <w:szCs w:val="21"/>
          <w:highlight w:val="none"/>
        </w:rPr>
      </w:pPr>
    </w:p>
    <w:p w14:paraId="51A11856">
      <w:pPr>
        <w:ind w:firstLine="482" w:firstLineChars="200"/>
        <w:jc w:val="center"/>
        <w:rPr>
          <w:rFonts w:hAnsi="宋体"/>
          <w:b/>
          <w:bCs/>
          <w:sz w:val="24"/>
          <w:highlight w:val="none"/>
        </w:rPr>
      </w:pPr>
    </w:p>
    <w:p w14:paraId="57497F25">
      <w:pPr>
        <w:pStyle w:val="3"/>
        <w:jc w:val="center"/>
        <w:rPr>
          <w:rFonts w:ascii="黑体" w:eastAsia="黑体"/>
          <w:b w:val="0"/>
          <w:sz w:val="24"/>
          <w:szCs w:val="24"/>
          <w:highlight w:val="none"/>
        </w:rPr>
      </w:pPr>
      <w:r>
        <w:rPr>
          <w:rFonts w:hint="eastAsia" w:ascii="黑体" w:eastAsia="黑体"/>
          <w:b w:val="0"/>
          <w:sz w:val="24"/>
          <w:szCs w:val="24"/>
          <w:highlight w:val="none"/>
        </w:rPr>
        <w:t>三、投标人情况及资格证明文件</w:t>
      </w:r>
    </w:p>
    <w:p w14:paraId="3D1A07D9">
      <w:pPr>
        <w:rPr>
          <w:b/>
          <w:bCs/>
          <w:sz w:val="24"/>
          <w:highlight w:val="none"/>
        </w:rPr>
      </w:pPr>
    </w:p>
    <w:p w14:paraId="7DDF5F90">
      <w:pPr>
        <w:ind w:firstLine="2640" w:firstLineChars="1100"/>
        <w:outlineLvl w:val="3"/>
        <w:rPr>
          <w:rFonts w:ascii="黑体" w:hAnsi="宋体" w:eastAsia="黑体"/>
          <w:bCs/>
          <w:kern w:val="0"/>
          <w:sz w:val="24"/>
          <w:szCs w:val="32"/>
          <w:highlight w:val="none"/>
        </w:rPr>
      </w:pPr>
      <w:bookmarkStart w:id="59" w:name="_Hlk72257590"/>
      <w:r>
        <w:rPr>
          <w:rFonts w:hint="eastAsia" w:ascii="黑体" w:hAnsi="宋体" w:eastAsia="黑体"/>
          <w:bCs/>
          <w:kern w:val="0"/>
          <w:sz w:val="24"/>
          <w:szCs w:val="32"/>
          <w:highlight w:val="none"/>
        </w:rPr>
        <w:t>（一）投标人资格证明文件</w:t>
      </w:r>
    </w:p>
    <w:p w14:paraId="3A58782A">
      <w:pPr>
        <w:spacing w:before="120" w:beforeLines="50"/>
        <w:ind w:firstLine="422" w:firstLineChars="200"/>
        <w:rPr>
          <w:b/>
          <w:bCs/>
          <w:color w:val="FF0000"/>
          <w:highlight w:val="none"/>
        </w:rPr>
      </w:pPr>
      <w:r>
        <w:rPr>
          <w:rFonts w:hint="eastAsia"/>
          <w:b/>
          <w:bCs/>
          <w:color w:val="FF0000"/>
          <w:highlight w:val="none"/>
        </w:rPr>
        <w:t>（特别提示：投标人须按本招标文件第一册第一章招标公告“申请人的资格要求”（即投标人资格要求）提供相关的资格证明资料，未提供或提供不完整、不符合要求的，将作投标无效处理，其中要求提供《政府采购投标及履约承诺函》《供应商基本情况表》且已在规定章节中提供的，此处不重复提供。）</w:t>
      </w:r>
    </w:p>
    <w:p w14:paraId="242BFDAC">
      <w:pPr>
        <w:rPr>
          <w:b/>
          <w:bCs/>
          <w:sz w:val="24"/>
          <w:highlight w:val="none"/>
        </w:rPr>
      </w:pPr>
    </w:p>
    <w:p w14:paraId="458B1FEC">
      <w:pPr>
        <w:ind w:firstLine="480" w:firstLineChars="200"/>
        <w:outlineLvl w:val="3"/>
        <w:rPr>
          <w:rFonts w:ascii="黑体" w:hAnsi="宋体" w:eastAsia="黑体"/>
          <w:bCs/>
          <w:kern w:val="0"/>
          <w:sz w:val="24"/>
          <w:szCs w:val="32"/>
          <w:highlight w:val="none"/>
        </w:rPr>
      </w:pPr>
      <w:bookmarkStart w:id="60" w:name="_Hlk72257908"/>
      <w:r>
        <w:rPr>
          <w:rFonts w:hint="eastAsia" w:ascii="黑体" w:hAnsi="宋体" w:eastAsia="黑体"/>
          <w:bCs/>
          <w:kern w:val="0"/>
          <w:sz w:val="24"/>
          <w:szCs w:val="32"/>
          <w:highlight w:val="none"/>
        </w:rPr>
        <w:t>（二）中小企业声明函、残疾人福利性单位声明函及监狱企业声明函</w:t>
      </w:r>
    </w:p>
    <w:bookmarkEnd w:id="59"/>
    <w:p w14:paraId="1434FEB5">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填写指引：</w:t>
      </w:r>
    </w:p>
    <w:p w14:paraId="72FB9ED9">
      <w:pPr>
        <w:ind w:firstLine="420" w:firstLineChars="200"/>
        <w:outlineLvl w:val="9"/>
        <w:rPr>
          <w:rFonts w:ascii="黑体" w:hAnsi="黑体" w:eastAsia="黑体"/>
          <w:color w:val="FF0000"/>
          <w:szCs w:val="21"/>
          <w:highlight w:val="none"/>
        </w:rPr>
      </w:pPr>
      <w:r>
        <w:rPr>
          <w:rFonts w:hint="eastAsia" w:ascii="黑体" w:hAnsi="宋体" w:eastAsia="黑体"/>
          <w:bCs/>
          <w:color w:val="FF0000"/>
          <w:kern w:val="0"/>
          <w:szCs w:val="21"/>
          <w:highlight w:val="none"/>
        </w:rPr>
        <w:t>1、该部分内容由投标人根据自身实际情况填写，不符合要求的投标人可以不填写或直接删除相应的声明函。</w:t>
      </w:r>
      <w:r>
        <w:rPr>
          <w:rFonts w:hint="eastAsia" w:ascii="黑体" w:hAnsi="黑体" w:eastAsia="黑体"/>
          <w:color w:val="FF0000"/>
          <w:szCs w:val="21"/>
          <w:highlight w:val="none"/>
        </w:rPr>
        <w:t>投标人提供的声明函不属实的，属于提供虚假资料谋取中标，依照《中华人民共和国政府采购法》等国家有关规定追究相应责任。</w:t>
      </w:r>
    </w:p>
    <w:p w14:paraId="1EF950FB">
      <w:pPr>
        <w:ind w:firstLine="420" w:firstLineChars="200"/>
        <w:outlineLvl w:val="9"/>
        <w:rPr>
          <w:rFonts w:ascii="黑体" w:hAnsi="黑体" w:eastAsia="黑体"/>
          <w:color w:val="FF0000"/>
          <w:szCs w:val="21"/>
          <w:highlight w:val="none"/>
        </w:rPr>
      </w:pPr>
      <w:r>
        <w:rPr>
          <w:rFonts w:hint="eastAsia" w:ascii="黑体" w:hAnsi="黑体" w:eastAsia="黑体"/>
          <w:color w:val="FF0000"/>
          <w:szCs w:val="21"/>
          <w:highlight w:val="none"/>
        </w:rPr>
        <w:t>2、该部分内容填写需要参考的相关文件：</w:t>
      </w:r>
    </w:p>
    <w:p w14:paraId="402FAB18">
      <w:pPr>
        <w:ind w:firstLine="420" w:firstLineChars="200"/>
        <w:outlineLvl w:val="9"/>
        <w:rPr>
          <w:rFonts w:ascii="黑体" w:hAnsi="黑体" w:eastAsia="黑体"/>
          <w:color w:val="FF0000"/>
          <w:szCs w:val="21"/>
          <w:highlight w:val="none"/>
        </w:rPr>
      </w:pPr>
      <w:r>
        <w:rPr>
          <w:rFonts w:hint="eastAsia" w:ascii="黑体" w:hAnsi="黑体" w:eastAsia="黑体"/>
          <w:color w:val="FF0000"/>
          <w:szCs w:val="21"/>
          <w:highlight w:val="none"/>
        </w:rPr>
        <w:t>(</w:t>
      </w:r>
      <w:r>
        <w:rPr>
          <w:rFonts w:ascii="黑体" w:hAnsi="黑体" w:eastAsia="黑体"/>
          <w:color w:val="FF0000"/>
          <w:szCs w:val="21"/>
          <w:highlight w:val="none"/>
        </w:rPr>
        <w:t>1</w:t>
      </w:r>
      <w:r>
        <w:rPr>
          <w:rFonts w:hint="eastAsia" w:ascii="黑体" w:hAnsi="黑体" w:eastAsia="黑体"/>
          <w:color w:val="FF0000"/>
          <w:szCs w:val="21"/>
          <w:highlight w:val="none"/>
        </w:rPr>
        <w:t>)财政部《政府采购促进中小企业发展管理办法》（财库〔2020〕46号）；</w:t>
      </w:r>
    </w:p>
    <w:p w14:paraId="7F52B2C9">
      <w:pPr>
        <w:ind w:firstLine="420" w:firstLineChars="200"/>
        <w:outlineLvl w:val="9"/>
        <w:rPr>
          <w:rFonts w:ascii="黑体" w:hAnsi="黑体" w:eastAsia="黑体"/>
          <w:color w:val="FF0000"/>
          <w:szCs w:val="21"/>
          <w:highlight w:val="none"/>
        </w:rPr>
      </w:pPr>
      <w:r>
        <w:rPr>
          <w:rFonts w:hint="eastAsia" w:ascii="黑体" w:hAnsi="黑体" w:eastAsia="黑体"/>
          <w:color w:val="FF0000"/>
          <w:szCs w:val="21"/>
          <w:highlight w:val="none"/>
        </w:rPr>
        <w:t>(</w:t>
      </w:r>
      <w:r>
        <w:rPr>
          <w:rFonts w:ascii="黑体" w:hAnsi="黑体" w:eastAsia="黑体"/>
          <w:color w:val="FF0000"/>
          <w:szCs w:val="21"/>
          <w:highlight w:val="none"/>
        </w:rPr>
        <w:t>2</w:t>
      </w:r>
      <w:r>
        <w:rPr>
          <w:rFonts w:hint="eastAsia" w:ascii="黑体" w:hAnsi="黑体" w:eastAsia="黑体"/>
          <w:color w:val="FF0000"/>
          <w:szCs w:val="21"/>
          <w:highlight w:val="none"/>
        </w:rPr>
        <w:t>)《工业和信息化部、国家统计局、国家发展和改革委员会、财政部关于印发中小企业划型标准规定的通知》（工信部联企业〔2011〕300号）；</w:t>
      </w:r>
    </w:p>
    <w:p w14:paraId="6988895D">
      <w:pPr>
        <w:ind w:firstLine="420" w:firstLineChars="200"/>
        <w:outlineLvl w:val="9"/>
        <w:rPr>
          <w:rFonts w:ascii="黑体" w:hAnsi="黑体" w:eastAsia="黑体"/>
          <w:color w:val="FF0000"/>
          <w:szCs w:val="21"/>
          <w:highlight w:val="none"/>
        </w:rPr>
      </w:pPr>
      <w:r>
        <w:rPr>
          <w:rFonts w:hint="eastAsia" w:ascii="黑体" w:hAnsi="黑体" w:eastAsia="黑体"/>
          <w:color w:val="FF0000"/>
          <w:szCs w:val="21"/>
          <w:highlight w:val="none"/>
        </w:rPr>
        <w:t>(3)《统计上大中小微型企业划分办法(2017)》（国统字〔2017〕213号）；</w:t>
      </w:r>
    </w:p>
    <w:p w14:paraId="1966883E">
      <w:pPr>
        <w:ind w:firstLine="420" w:firstLineChars="200"/>
        <w:outlineLvl w:val="9"/>
        <w:rPr>
          <w:rFonts w:ascii="黑体" w:hAnsi="黑体" w:eastAsia="黑体"/>
          <w:color w:val="FF0000"/>
          <w:szCs w:val="21"/>
          <w:highlight w:val="none"/>
        </w:rPr>
      </w:pPr>
      <w:r>
        <w:rPr>
          <w:rFonts w:hint="eastAsia" w:ascii="黑体" w:hAnsi="黑体" w:eastAsia="黑体"/>
          <w:color w:val="FF0000"/>
          <w:szCs w:val="21"/>
          <w:highlight w:val="none"/>
        </w:rPr>
        <w:t>(4)《关于促进残疾人就业政府采购政策的通知》（财库〔2017〕141号）；</w:t>
      </w:r>
    </w:p>
    <w:p w14:paraId="46D9F90E">
      <w:pPr>
        <w:ind w:firstLine="420" w:firstLineChars="200"/>
        <w:outlineLvl w:val="9"/>
        <w:rPr>
          <w:rFonts w:ascii="黑体" w:hAnsi="黑体" w:eastAsia="黑体"/>
          <w:color w:val="FF0000"/>
          <w:szCs w:val="21"/>
          <w:highlight w:val="none"/>
        </w:rPr>
      </w:pPr>
      <w:r>
        <w:rPr>
          <w:rFonts w:hint="eastAsia" w:ascii="黑体" w:hAnsi="黑体" w:eastAsia="黑体"/>
          <w:color w:val="FF0000"/>
          <w:szCs w:val="21"/>
          <w:highlight w:val="none"/>
        </w:rPr>
        <w:t>(5)《关于政府采购支持监狱企业发展有关问题的通知》（财库〔2014〕68号）</w:t>
      </w:r>
    </w:p>
    <w:p w14:paraId="4054800B">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3、请依照提供的格式和内容填写声明函，不要随意变更格式；声明函不需要盖章或签字；</w:t>
      </w:r>
      <w:r>
        <w:rPr>
          <w:rFonts w:hint="eastAsia" w:ascii="黑体" w:hAnsi="黑体" w:eastAsia="黑体"/>
          <w:color w:val="FF0000"/>
          <w:szCs w:val="21"/>
          <w:highlight w:val="none"/>
        </w:rPr>
        <w:t>满足多项优惠政策的投标人，不重复享受多项价格扣除政策。</w:t>
      </w:r>
    </w:p>
    <w:p w14:paraId="53134B24">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4、声明函具体填写要求：</w:t>
      </w:r>
    </w:p>
    <w:p w14:paraId="198A63AA">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（1）声明是中小企业须填写《中小企业声明函》的以下内容：</w:t>
      </w:r>
    </w:p>
    <w:p w14:paraId="6FD36F41">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第一处，在“单位名称”下划线处如实填写采购人名称（深圳公共资源交易中心不是本项目的采购人，而是组织实施机构）；</w:t>
      </w:r>
    </w:p>
    <w:p w14:paraId="4133CD7E">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第二处，在“项目名称”下划线处如实填写采购文件中确定的项目名称。对于分包方式面向中小企业采购的项目，应标明中小企业的具体分包内容；对于以联合体方式面向中小企业采购的项目，应标明联合体中中小企业所承担的具体内容；</w:t>
      </w:r>
    </w:p>
    <w:p w14:paraId="1691595B">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第三处，在“标的名称”下划线处填写所采购货物（标的）的具体名称（以招标文件第一册第三章用户需求书“货物清单明细”的“货物名称”一栏为准）；如果涉及多项货物（标的）为同一企业制造，“标的名称”下划线处可以如实填写多项货物；对于分包方式面向中小企业采购的项目，“标的名称”应填写采购文件中注明的分包给中小企业的采购标的名称；对于以联合体方式面向中小企业采购的项目“标的名称”应填写采购文件中注明的联合体中中小企业承担的采购标的名称。</w:t>
      </w:r>
    </w:p>
    <w:p w14:paraId="1785011A">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第四处，在“采购文件中明确的所属行业”下划线处填写采购标的对应的中小企业划分标准所属行业（所属行业以招标文件第一册第三章用户需求书“货物清单明细”的“标的所属行业”一栏为准），并应确保与采购标的涉及的货物制造商本身的所属行业保持一致。对于分包方式面向中小企业采购的项目，“采购文件中明确的所属行业”应按照采购文件中注明的分包给中小企业的采购标的所属行业填写，并应确保与该分包部分采购标的涉及的货物制造商本身的所属行业保持一致；对于以联合体方式面向中小企业采购的项目，“采购文件中明确的所属行业”应按照采购文件中注明的联合体中中小企业承担的采购标的所属行业填写，并应确保与该联合体部分采购标的涉及的货物制造商本身的所属行业保持一致；</w:t>
      </w:r>
    </w:p>
    <w:p w14:paraId="112BD738">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第五处，在“企业名称”下划线处如实填写</w:t>
      </w:r>
      <w:r>
        <w:rPr>
          <w:rFonts w:hint="eastAsia" w:ascii="黑体" w:hAnsi="宋体" w:eastAsia="黑体"/>
          <w:b/>
          <w:color w:val="FF0000"/>
          <w:kern w:val="0"/>
          <w:szCs w:val="21"/>
          <w:highlight w:val="none"/>
        </w:rPr>
        <w:t>货物制造商名称。</w:t>
      </w:r>
      <w:r>
        <w:rPr>
          <w:rFonts w:hint="eastAsia" w:ascii="黑体" w:hAnsi="宋体" w:eastAsia="黑体"/>
          <w:bCs/>
          <w:color w:val="FF0000"/>
          <w:kern w:val="0"/>
          <w:szCs w:val="21"/>
          <w:highlight w:val="none"/>
        </w:rPr>
        <w:t>对于分包方式面向中小企业采购的项目，“企业名称”应填写分包部分采购标的对应的货物制造商；对于以联合体方式面向中小企业采购的项目，“企业名称”应填写联合体中中小企业承担采购标的对应的货物制造商；</w:t>
      </w:r>
    </w:p>
    <w:p w14:paraId="6494DD6B">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第六、七、八处，在“从业人员”、“营业收入”、“资产总额”下划线处如实填写从业人员、营业收入、资产总额。从业人员、资产总额指标以上年度末数据为依据，营业收入指标以上年度累计数据为依据。无上年度数据的新成立企业可不填报。</w:t>
      </w:r>
    </w:p>
    <w:p w14:paraId="4C66CC68">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第九处，在“中型企业、小型企业、微型企业”下划线处应依据企业上年度从业人员、营业收入、资产总额等指标，按照《中小企业划型标准规定》（工信部联企业〔2011〕300号）、《金融业企业划型标准规定》（银发〔2015〕309号），判断《中小企业声明函》载明的货物制造商是否属于采购文件所属行业的中型企业/小型企业/微型企业。</w:t>
      </w:r>
    </w:p>
    <w:p w14:paraId="123E9FCA">
      <w:pPr>
        <w:pStyle w:val="61"/>
        <w:ind w:firstLine="420" w:firstLineChars="200"/>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2）对于已纳入统计部门统计范围的企业，所属行业、从业人员、营业收入、资产总额、规模类型应与统计部门报表保持一致。对于未纳入统计部门统计范围的企业，应对照《国民经济行业分类》确定所属行业，当企业从事两种以上的经济活动时，按照企业从事的主要活动确定所属行业；从业人员、营业收入、资产总额应按照上年度末实际情况填报，并应确保在争议纠纷处理时，可提供相关数据的来源依据。</w:t>
      </w:r>
    </w:p>
    <w:p w14:paraId="1FE78BF0">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（3）事业单位、社会组织等非企业主体不享受中小企业扶持政策，但事业单位、社会组织等非企业主体提供全部由中小企业制造的货物参加货物采购项目的除外。</w:t>
      </w:r>
    </w:p>
    <w:p w14:paraId="6E873394">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（4）声明是残疾人福利性单位须填写《残疾人福利性单位声明函》的相关内容，具体参照以上《中小企业声明函》填写要求执行。</w:t>
      </w:r>
    </w:p>
    <w:p w14:paraId="43941A98">
      <w:pPr>
        <w:ind w:firstLine="420" w:firstLineChars="200"/>
        <w:outlineLvl w:val="9"/>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（5）声明是监狱企业须填写《监狱企业声明函》的三项内容（填写位置的字体已加粗），具体参照以上《中小企业声明函》填写要求执行。</w:t>
      </w:r>
    </w:p>
    <w:p w14:paraId="3C68F002">
      <w:pPr>
        <w:ind w:firstLine="420" w:firstLineChars="200"/>
        <w:rPr>
          <w:rFonts w:ascii="黑体" w:hAnsi="宋体" w:eastAsia="黑体"/>
          <w:bCs/>
          <w:color w:val="FF0000"/>
          <w:kern w:val="0"/>
          <w:szCs w:val="21"/>
          <w:highlight w:val="none"/>
        </w:rPr>
      </w:pPr>
      <w:r>
        <w:rPr>
          <w:rFonts w:hint="eastAsia" w:ascii="黑体" w:hAnsi="宋体" w:eastAsia="黑体"/>
          <w:bCs/>
          <w:color w:val="FF0000"/>
          <w:kern w:val="0"/>
          <w:szCs w:val="21"/>
          <w:highlight w:val="none"/>
        </w:rPr>
        <w:t>5、若本项目属于专门面向</w:t>
      </w:r>
      <w:r>
        <w:rPr>
          <w:rFonts w:hint="eastAsia" w:ascii="黑体" w:hAnsi="宋体" w:eastAsia="黑体"/>
          <w:bCs/>
          <w:color w:val="FF0000"/>
          <w:kern w:val="0"/>
          <w:sz w:val="36"/>
          <w:szCs w:val="36"/>
          <w:highlight w:val="none"/>
        </w:rPr>
        <w:t>中小企业</w:t>
      </w:r>
      <w:r>
        <w:rPr>
          <w:rFonts w:hint="eastAsia" w:ascii="黑体" w:hAnsi="宋体" w:eastAsia="黑体"/>
          <w:bCs/>
          <w:color w:val="FF0000"/>
          <w:kern w:val="0"/>
          <w:szCs w:val="21"/>
          <w:highlight w:val="none"/>
        </w:rPr>
        <w:t>、残疾人福利性单位或监狱企业，则声明函有效性由采购人或代理机构判定，如判定声明函无效的，相关供应商将作资格审查不通过处理；若本项目非专门面向中小企业、残疾人福利性单位或监狱企业，声明函的有效性由评审委员会判定，如评审委员会判定声明函无效，相关供应商不享受价格扣除（但不作投标无效处理）。</w:t>
      </w:r>
    </w:p>
    <w:p w14:paraId="1C788D1D">
      <w:pPr>
        <w:pStyle w:val="61"/>
        <w:ind w:firstLine="420" w:firstLineChars="200"/>
        <w:rPr>
          <w:rFonts w:eastAsia="黑体"/>
          <w:highlight w:val="none"/>
        </w:rPr>
      </w:pPr>
      <w:r>
        <w:rPr>
          <w:rFonts w:hint="eastAsia" w:ascii="黑体" w:hAnsi="宋体" w:eastAsia="黑体"/>
          <w:bCs/>
          <w:color w:val="FF0000"/>
          <w:kern w:val="0"/>
          <w:szCs w:val="21"/>
          <w:highlight w:val="none"/>
        </w:rPr>
        <w:t>6、采购人、代理机构、评审委员会在依法进行资格审查、评审过程中，发现《中小企业声明函》存在明显笔误或含义不明确的，应按规定要求供应商进行澄清、说明或补正。澄清修改后符合中小企业条件的供应商，可以享受中小企业扶持政策。</w:t>
      </w:r>
    </w:p>
    <w:p w14:paraId="135910D3">
      <w:pPr>
        <w:ind w:firstLine="420" w:firstLineChars="200"/>
        <w:rPr>
          <w:highlight w:val="none"/>
        </w:rPr>
      </w:pPr>
    </w:p>
    <w:p w14:paraId="51519BF9">
      <w:pPr>
        <w:numPr>
          <w:ilvl w:val="0"/>
          <w:numId w:val="11"/>
        </w:numPr>
        <w:jc w:val="center"/>
        <w:outlineLvl w:val="9"/>
        <w:rPr>
          <w:b/>
          <w:sz w:val="24"/>
          <w:highlight w:val="none"/>
        </w:rPr>
      </w:pPr>
      <w:r>
        <w:rPr>
          <w:b/>
          <w:sz w:val="24"/>
          <w:highlight w:val="none"/>
        </w:rPr>
        <w:t>中小企业声明函（货物）</w:t>
      </w:r>
    </w:p>
    <w:p w14:paraId="42170EB0">
      <w:pPr>
        <w:pStyle w:val="18"/>
        <w:rPr>
          <w:highlight w:val="none"/>
        </w:rPr>
      </w:pPr>
    </w:p>
    <w:p w14:paraId="03653D1E">
      <w:pPr>
        <w:pStyle w:val="36"/>
        <w:ind w:firstLine="420" w:firstLineChars="200"/>
        <w:rPr>
          <w:rFonts w:asciiTheme="minorEastAsia" w:hAnsiTheme="minorEastAsia" w:eastAsiaTheme="minorEastAsia" w:cstheme="minorEastAsia"/>
          <w:sz w:val="21"/>
          <w:szCs w:val="21"/>
          <w:highlight w:val="none"/>
        </w:rPr>
      </w:pPr>
      <w:r>
        <w:rPr>
          <w:rFonts w:hint="eastAsia" w:asciiTheme="minorEastAsia" w:hAnsiTheme="minorEastAsia" w:eastAsiaTheme="minorEastAsia" w:cstheme="minorEastAsia"/>
          <w:sz w:val="21"/>
          <w:szCs w:val="21"/>
          <w:highlight w:val="none"/>
        </w:rPr>
        <w:t>本公司（联合体）郑重声明，根据《政府采购促进中小企业发展管理办法》（财库﹝2020﹞46号）的规定，本公司（联合体）参加</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b/>
          <w:bCs/>
          <w:i/>
          <w:iCs/>
          <w:color w:val="0000FF"/>
          <w:sz w:val="21"/>
          <w:szCs w:val="21"/>
          <w:highlight w:val="none"/>
          <w:u w:val="single"/>
        </w:rPr>
        <w:t>深圳理工大学</w:t>
      </w:r>
      <w:r>
        <w:rPr>
          <w:rFonts w:hint="eastAsia" w:asciiTheme="minorEastAsia" w:hAnsiTheme="minorEastAsia" w:eastAsiaTheme="minorEastAsia" w:cstheme="minorEastAsia"/>
          <w:b/>
          <w:bCs/>
          <w:i/>
          <w:iCs/>
          <w:sz w:val="21"/>
          <w:szCs w:val="21"/>
          <w:highlight w:val="none"/>
          <w:u w:val="single"/>
        </w:rPr>
        <w:t xml:space="preserve">（单位名称）    </w:t>
      </w:r>
      <w:r>
        <w:rPr>
          <w:rFonts w:hint="eastAsia" w:asciiTheme="minorEastAsia" w:hAnsiTheme="minorEastAsia" w:eastAsiaTheme="minorEastAsia" w:cstheme="minorEastAsia"/>
          <w:sz w:val="21"/>
          <w:szCs w:val="21"/>
          <w:highlight w:val="none"/>
        </w:rPr>
        <w:t>的</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b/>
          <w:bCs/>
          <w:i/>
          <w:iCs/>
          <w:color w:val="0000FF"/>
          <w:sz w:val="21"/>
          <w:szCs w:val="21"/>
          <w:highlight w:val="none"/>
          <w:u w:val="single"/>
        </w:rPr>
        <w:t>深圳理工大学2025年图书馆家具采购项目</w:t>
      </w:r>
      <w:r>
        <w:rPr>
          <w:rFonts w:hint="eastAsia" w:asciiTheme="minorEastAsia" w:hAnsiTheme="minorEastAsia" w:eastAsiaTheme="minorEastAsia" w:cstheme="minorEastAsia"/>
          <w:b/>
          <w:bCs/>
          <w:i/>
          <w:iCs/>
          <w:sz w:val="21"/>
          <w:szCs w:val="21"/>
          <w:highlight w:val="none"/>
          <w:u w:val="single"/>
        </w:rPr>
        <w:t xml:space="preserve">（项目名称）    </w:t>
      </w:r>
      <w:r>
        <w:rPr>
          <w:rFonts w:hint="eastAsia" w:asciiTheme="minorEastAsia" w:hAnsiTheme="minorEastAsia" w:eastAsiaTheme="minorEastAsia" w:cstheme="minorEastAsia"/>
          <w:sz w:val="21"/>
          <w:szCs w:val="21"/>
          <w:highlight w:val="none"/>
        </w:rPr>
        <w:t>采购活动，提供的货物全部由符合政策要求的中小企业制造。相关企业（含联合体中的中小企业、签订分包意向协议的中小企业）的具体情况如下：</w:t>
      </w:r>
    </w:p>
    <w:p w14:paraId="338C5B8E">
      <w:pPr>
        <w:pStyle w:val="36"/>
        <w:ind w:firstLine="420" w:firstLineChars="200"/>
        <w:rPr>
          <w:rFonts w:asciiTheme="minorEastAsia" w:hAnsiTheme="minorEastAsia" w:eastAsiaTheme="minorEastAsia" w:cstheme="minorEastAsia"/>
          <w:sz w:val="21"/>
          <w:szCs w:val="21"/>
          <w:highlight w:val="none"/>
        </w:rPr>
      </w:pPr>
      <w:r>
        <w:rPr>
          <w:rFonts w:hint="eastAsia" w:asciiTheme="minorEastAsia" w:hAnsiTheme="minorEastAsia" w:eastAsiaTheme="minorEastAsia" w:cstheme="minorEastAsia"/>
          <w:sz w:val="21"/>
          <w:szCs w:val="21"/>
          <w:highlight w:val="none"/>
        </w:rPr>
        <w:t>1.</w:t>
      </w:r>
      <w:r>
        <w:rPr>
          <w:rFonts w:hint="eastAsia" w:asciiTheme="minorEastAsia" w:hAnsiTheme="minorEastAsia" w:eastAsiaTheme="minorEastAsia" w:cstheme="minorEastAsia"/>
          <w:b/>
          <w:bCs/>
          <w:i/>
          <w:iCs/>
          <w:sz w:val="21"/>
          <w:szCs w:val="21"/>
          <w:highlight w:val="none"/>
          <w:u w:val="single"/>
        </w:rPr>
        <w:t xml:space="preserve">    （标的名称）     </w:t>
      </w:r>
      <w:r>
        <w:rPr>
          <w:rFonts w:hint="eastAsia" w:asciiTheme="minorEastAsia" w:hAnsiTheme="minorEastAsia" w:eastAsiaTheme="minorEastAsia" w:cstheme="minorEastAsia"/>
          <w:sz w:val="21"/>
          <w:szCs w:val="21"/>
          <w:highlight w:val="none"/>
        </w:rPr>
        <w:t>，属于</w:t>
      </w:r>
      <w:r>
        <w:rPr>
          <w:rFonts w:hint="eastAsia" w:asciiTheme="minorEastAsia" w:hAnsiTheme="minorEastAsia" w:eastAsiaTheme="minorEastAsia" w:cstheme="minorEastAsia"/>
          <w:b/>
          <w:bCs/>
          <w:i/>
          <w:iCs/>
          <w:sz w:val="21"/>
          <w:szCs w:val="21"/>
          <w:highlight w:val="none"/>
          <w:u w:val="single"/>
        </w:rPr>
        <w:t xml:space="preserve">    （采购文件中明确的所属行业）    </w:t>
      </w:r>
      <w:r>
        <w:rPr>
          <w:rFonts w:hint="eastAsia" w:asciiTheme="minorEastAsia" w:hAnsiTheme="minorEastAsia" w:eastAsiaTheme="minorEastAsia" w:cstheme="minorEastAsia"/>
          <w:sz w:val="21"/>
          <w:szCs w:val="21"/>
          <w:highlight w:val="none"/>
        </w:rPr>
        <w:t>行业；制造商为</w:t>
      </w:r>
      <w:r>
        <w:rPr>
          <w:rFonts w:hint="eastAsia" w:asciiTheme="minorEastAsia" w:hAnsiTheme="minorEastAsia" w:eastAsiaTheme="minorEastAsia" w:cstheme="minorEastAsia"/>
          <w:b/>
          <w:bCs/>
          <w:i/>
          <w:iCs/>
          <w:sz w:val="21"/>
          <w:szCs w:val="21"/>
          <w:highlight w:val="none"/>
          <w:u w:val="single"/>
        </w:rPr>
        <w:t xml:space="preserve">    （企业名称，要求制造商本身所属行业应当与招标文件要求的行业相一致）    </w:t>
      </w:r>
      <w:r>
        <w:rPr>
          <w:rFonts w:hint="eastAsia" w:asciiTheme="minorEastAsia" w:hAnsiTheme="minorEastAsia" w:eastAsiaTheme="minorEastAsia" w:cstheme="minorEastAsia"/>
          <w:sz w:val="21"/>
          <w:szCs w:val="21"/>
          <w:highlight w:val="none"/>
        </w:rPr>
        <w:t>，从业人员</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sz w:val="21"/>
          <w:szCs w:val="21"/>
          <w:highlight w:val="none"/>
        </w:rPr>
        <w:t>人，营业收入为</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sz w:val="21"/>
          <w:szCs w:val="21"/>
          <w:highlight w:val="none"/>
        </w:rPr>
        <w:t>万元，资产总额为</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sz w:val="21"/>
          <w:szCs w:val="21"/>
          <w:highlight w:val="none"/>
        </w:rPr>
        <w:t>万元，属于</w:t>
      </w:r>
      <w:r>
        <w:rPr>
          <w:rFonts w:hint="eastAsia" w:asciiTheme="minorEastAsia" w:hAnsiTheme="minorEastAsia" w:eastAsiaTheme="minorEastAsia" w:cstheme="minorEastAsia"/>
          <w:b/>
          <w:bCs/>
          <w:i/>
          <w:iCs/>
          <w:sz w:val="21"/>
          <w:szCs w:val="21"/>
          <w:highlight w:val="none"/>
          <w:u w:val="single"/>
        </w:rPr>
        <w:t xml:space="preserve">    （中型企业、小型企业、微型企业）    </w:t>
      </w:r>
      <w:r>
        <w:rPr>
          <w:rFonts w:hint="eastAsia" w:asciiTheme="minorEastAsia" w:hAnsiTheme="minorEastAsia" w:eastAsiaTheme="minorEastAsia" w:cstheme="minorEastAsia"/>
          <w:sz w:val="21"/>
          <w:szCs w:val="21"/>
          <w:highlight w:val="none"/>
        </w:rPr>
        <w:t>；</w:t>
      </w:r>
    </w:p>
    <w:p w14:paraId="4EDCEBC6">
      <w:pPr>
        <w:pStyle w:val="36"/>
        <w:ind w:firstLine="420" w:firstLineChars="200"/>
        <w:rPr>
          <w:rFonts w:asciiTheme="minorEastAsia" w:hAnsiTheme="minorEastAsia" w:eastAsiaTheme="minorEastAsia" w:cstheme="minorEastAsia"/>
          <w:sz w:val="21"/>
          <w:szCs w:val="21"/>
          <w:highlight w:val="none"/>
        </w:rPr>
      </w:pPr>
      <w:r>
        <w:rPr>
          <w:rFonts w:hint="eastAsia" w:asciiTheme="minorEastAsia" w:hAnsiTheme="minorEastAsia" w:eastAsiaTheme="minorEastAsia" w:cstheme="minorEastAsia"/>
          <w:sz w:val="21"/>
          <w:szCs w:val="21"/>
          <w:highlight w:val="none"/>
        </w:rPr>
        <w:t>2.</w:t>
      </w:r>
      <w:r>
        <w:rPr>
          <w:rFonts w:hint="eastAsia" w:asciiTheme="minorEastAsia" w:hAnsiTheme="minorEastAsia" w:eastAsiaTheme="minorEastAsia" w:cstheme="minorEastAsia"/>
          <w:b/>
          <w:bCs/>
          <w:i/>
          <w:iCs/>
          <w:sz w:val="21"/>
          <w:szCs w:val="21"/>
          <w:highlight w:val="none"/>
          <w:u w:val="single"/>
        </w:rPr>
        <w:t xml:space="preserve">    （标的名称）     </w:t>
      </w:r>
      <w:r>
        <w:rPr>
          <w:rFonts w:hint="eastAsia" w:asciiTheme="minorEastAsia" w:hAnsiTheme="minorEastAsia" w:eastAsiaTheme="minorEastAsia" w:cstheme="minorEastAsia"/>
          <w:sz w:val="21"/>
          <w:szCs w:val="21"/>
          <w:highlight w:val="none"/>
        </w:rPr>
        <w:t>，属于</w:t>
      </w:r>
      <w:r>
        <w:rPr>
          <w:rFonts w:hint="eastAsia" w:asciiTheme="minorEastAsia" w:hAnsiTheme="minorEastAsia" w:eastAsiaTheme="minorEastAsia" w:cstheme="minorEastAsia"/>
          <w:b/>
          <w:bCs/>
          <w:i/>
          <w:iCs/>
          <w:sz w:val="21"/>
          <w:szCs w:val="21"/>
          <w:highlight w:val="none"/>
          <w:u w:val="single"/>
        </w:rPr>
        <w:t xml:space="preserve">    （采购文件中明确的所属行业）    </w:t>
      </w:r>
      <w:r>
        <w:rPr>
          <w:rFonts w:hint="eastAsia" w:asciiTheme="minorEastAsia" w:hAnsiTheme="minorEastAsia" w:eastAsiaTheme="minorEastAsia" w:cstheme="minorEastAsia"/>
          <w:sz w:val="21"/>
          <w:szCs w:val="21"/>
          <w:highlight w:val="none"/>
        </w:rPr>
        <w:t>行业；制造商为</w:t>
      </w:r>
      <w:r>
        <w:rPr>
          <w:rFonts w:hint="eastAsia" w:asciiTheme="minorEastAsia" w:hAnsiTheme="minorEastAsia" w:eastAsiaTheme="minorEastAsia" w:cstheme="minorEastAsia"/>
          <w:b/>
          <w:bCs/>
          <w:i/>
          <w:iCs/>
          <w:sz w:val="21"/>
          <w:szCs w:val="21"/>
          <w:highlight w:val="none"/>
          <w:u w:val="single"/>
        </w:rPr>
        <w:t xml:space="preserve">    （企业名称，要求制造商本身所属行业应当与招标文件要求的行业相一致）    </w:t>
      </w:r>
      <w:r>
        <w:rPr>
          <w:rFonts w:hint="eastAsia" w:asciiTheme="minorEastAsia" w:hAnsiTheme="minorEastAsia" w:eastAsiaTheme="minorEastAsia" w:cstheme="minorEastAsia"/>
          <w:sz w:val="21"/>
          <w:szCs w:val="21"/>
          <w:highlight w:val="none"/>
        </w:rPr>
        <w:t>，从业人员</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sz w:val="21"/>
          <w:szCs w:val="21"/>
          <w:highlight w:val="none"/>
        </w:rPr>
        <w:t>人，营业收入为</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sz w:val="21"/>
          <w:szCs w:val="21"/>
          <w:highlight w:val="none"/>
        </w:rPr>
        <w:t>万元，资产总额为</w:t>
      </w:r>
      <w:r>
        <w:rPr>
          <w:rFonts w:hint="eastAsia" w:asciiTheme="minorEastAsia" w:hAnsiTheme="minorEastAsia" w:eastAsiaTheme="minorEastAsia" w:cstheme="minorEastAsia"/>
          <w:b/>
          <w:bCs/>
          <w:i/>
          <w:iCs/>
          <w:sz w:val="21"/>
          <w:szCs w:val="21"/>
          <w:highlight w:val="none"/>
          <w:u w:val="single"/>
        </w:rPr>
        <w:t xml:space="preserve">         </w:t>
      </w:r>
      <w:r>
        <w:rPr>
          <w:rFonts w:hint="eastAsia" w:asciiTheme="minorEastAsia" w:hAnsiTheme="minorEastAsia" w:eastAsiaTheme="minorEastAsia" w:cstheme="minorEastAsia"/>
          <w:sz w:val="21"/>
          <w:szCs w:val="21"/>
          <w:highlight w:val="none"/>
        </w:rPr>
        <w:t>万元，属于</w:t>
      </w:r>
      <w:r>
        <w:rPr>
          <w:rFonts w:hint="eastAsia" w:asciiTheme="minorEastAsia" w:hAnsiTheme="minorEastAsia" w:eastAsiaTheme="minorEastAsia" w:cstheme="minorEastAsia"/>
          <w:b/>
          <w:bCs/>
          <w:i/>
          <w:iCs/>
          <w:sz w:val="21"/>
          <w:szCs w:val="21"/>
          <w:highlight w:val="none"/>
          <w:u w:val="single"/>
        </w:rPr>
        <w:t xml:space="preserve">    （中型企业、小型企业、微型企业）    </w:t>
      </w:r>
      <w:r>
        <w:rPr>
          <w:rFonts w:hint="eastAsia" w:asciiTheme="minorEastAsia" w:hAnsiTheme="minorEastAsia" w:eastAsiaTheme="minorEastAsia" w:cstheme="minorEastAsia"/>
          <w:sz w:val="21"/>
          <w:szCs w:val="21"/>
          <w:highlight w:val="none"/>
        </w:rPr>
        <w:t>；</w:t>
      </w:r>
    </w:p>
    <w:p w14:paraId="1EFCCB2B">
      <w:pPr>
        <w:pStyle w:val="36"/>
        <w:ind w:firstLine="420" w:firstLineChars="200"/>
        <w:rPr>
          <w:rFonts w:asciiTheme="minorEastAsia" w:hAnsiTheme="minorEastAsia" w:eastAsiaTheme="minorEastAsia" w:cstheme="minorEastAsia"/>
          <w:sz w:val="21"/>
          <w:szCs w:val="21"/>
          <w:highlight w:val="none"/>
        </w:rPr>
      </w:pPr>
      <w:r>
        <w:rPr>
          <w:rFonts w:hint="eastAsia" w:asciiTheme="minorEastAsia" w:hAnsiTheme="minorEastAsia" w:eastAsiaTheme="minorEastAsia" w:cstheme="minorEastAsia"/>
          <w:sz w:val="21"/>
          <w:szCs w:val="21"/>
          <w:highlight w:val="none"/>
        </w:rPr>
        <w:t>……</w:t>
      </w:r>
    </w:p>
    <w:p w14:paraId="7BCDC5EC">
      <w:pPr>
        <w:pStyle w:val="36"/>
        <w:ind w:firstLine="420" w:firstLineChars="200"/>
        <w:rPr>
          <w:rFonts w:asciiTheme="minorEastAsia" w:hAnsiTheme="minorEastAsia" w:eastAsiaTheme="minorEastAsia" w:cstheme="minorEastAsia"/>
          <w:sz w:val="21"/>
          <w:szCs w:val="21"/>
          <w:highlight w:val="none"/>
        </w:rPr>
      </w:pPr>
    </w:p>
    <w:p w14:paraId="20828717">
      <w:pPr>
        <w:spacing w:line="360" w:lineRule="auto"/>
        <w:ind w:firstLine="420" w:firstLineChars="200"/>
        <w:outlineLvl w:val="9"/>
        <w:rPr>
          <w:rFonts w:asciiTheme="minorEastAsia" w:hAnsiTheme="minorEastAsia" w:eastAsiaTheme="minorEastAsia" w:cstheme="minorEastAsia"/>
          <w:szCs w:val="21"/>
          <w:highlight w:val="none"/>
        </w:rPr>
      </w:pPr>
      <w:r>
        <w:rPr>
          <w:rFonts w:hint="eastAsia" w:asciiTheme="minorEastAsia" w:hAnsiTheme="minorEastAsia" w:eastAsiaTheme="minorEastAsia" w:cstheme="minorEastAsia"/>
          <w:szCs w:val="21"/>
          <w:highlight w:val="none"/>
        </w:rPr>
        <w:t>以上企业，不属于大企业的分支机构，不存在控股股东为大企业的情形，也不存在与大企业的负责人为同一人的情形。</w:t>
      </w:r>
    </w:p>
    <w:p w14:paraId="02375AD3">
      <w:pPr>
        <w:spacing w:line="360" w:lineRule="auto"/>
        <w:ind w:firstLine="420" w:firstLineChars="200"/>
        <w:rPr>
          <w:rFonts w:asciiTheme="minorEastAsia" w:hAnsiTheme="minorEastAsia" w:eastAsiaTheme="minorEastAsia" w:cstheme="minorEastAsia"/>
          <w:szCs w:val="21"/>
          <w:highlight w:val="none"/>
        </w:rPr>
      </w:pPr>
      <w:bookmarkStart w:id="61" w:name="_Hlk73562203"/>
      <w:r>
        <w:rPr>
          <w:rFonts w:hint="eastAsia" w:asciiTheme="minorEastAsia" w:hAnsiTheme="minorEastAsia" w:eastAsiaTheme="minorEastAsia" w:cstheme="minorEastAsia"/>
          <w:szCs w:val="21"/>
          <w:highlight w:val="none"/>
        </w:rPr>
        <w:t>本投标人对上述声明内容的真实性负责。如有虚假，将依法承担相应责任。</w:t>
      </w:r>
    </w:p>
    <w:p w14:paraId="4C83F7AB">
      <w:pPr>
        <w:spacing w:line="360" w:lineRule="auto"/>
        <w:ind w:firstLine="420" w:firstLineChars="200"/>
        <w:rPr>
          <w:sz w:val="24"/>
          <w:highlight w:val="none"/>
        </w:rPr>
      </w:pPr>
      <w:r>
        <w:rPr>
          <w:rFonts w:hint="eastAsia" w:asciiTheme="minorEastAsia" w:hAnsiTheme="minorEastAsia" w:eastAsiaTheme="minorEastAsia" w:cstheme="minorEastAsia"/>
          <w:szCs w:val="21"/>
          <w:highlight w:val="none"/>
        </w:rPr>
        <w:t>本投标人已知悉《政府采购促进中小企业发展管理办法》（财库〔2020〕46号）、《中小企业划型标准规定》（工信部联企〔2011〕300号）、《统计上大中小微型企业划分办法（2017）》等规定，承诺提供的声明函内容是真实的，并知悉根据《政府采购促进中小企业发展管理办法》（财库〔2020〕46 号）第二十条规定，投标人按照本办法规定提供声明函内容不实的，属于提供虚假材料谋取中标，依照《政府采购法》等政府采购有关法律法规规定追究相应责任。</w:t>
      </w:r>
      <w:bookmarkEnd w:id="61"/>
    </w:p>
    <w:p w14:paraId="2B739258">
      <w:pPr>
        <w:ind w:firstLine="420" w:firstLineChars="200"/>
        <w:outlineLvl w:val="9"/>
        <w:rPr>
          <w:rFonts w:ascii="宋体" w:hAnsi="宋体"/>
          <w:bCs/>
          <w:color w:val="FF0000"/>
          <w:kern w:val="0"/>
          <w:szCs w:val="21"/>
          <w:highlight w:val="none"/>
        </w:rPr>
      </w:pPr>
    </w:p>
    <w:p w14:paraId="499745C4">
      <w:pPr>
        <w:rPr>
          <w:highlight w:val="none"/>
        </w:rPr>
      </w:pPr>
    </w:p>
    <w:p w14:paraId="34B52CE6">
      <w:pPr>
        <w:ind w:firstLine="420" w:firstLineChars="200"/>
        <w:rPr>
          <w:highlight w:val="none"/>
        </w:rPr>
      </w:pPr>
    </w:p>
    <w:p w14:paraId="764ADA25">
      <w:pPr>
        <w:jc w:val="center"/>
        <w:outlineLvl w:val="9"/>
        <w:rPr>
          <w:b/>
          <w:sz w:val="24"/>
          <w:highlight w:val="none"/>
        </w:rPr>
      </w:pPr>
      <w:r>
        <w:rPr>
          <w:rFonts w:hint="eastAsia"/>
          <w:b/>
          <w:sz w:val="24"/>
          <w:highlight w:val="none"/>
        </w:rPr>
        <w:t>2、残疾人福利性单位声明函（货物类）</w:t>
      </w:r>
    </w:p>
    <w:p w14:paraId="15DF1815">
      <w:pPr>
        <w:rPr>
          <w:b/>
          <w:bCs/>
          <w:highlight w:val="none"/>
        </w:rPr>
      </w:pPr>
    </w:p>
    <w:p w14:paraId="4D79808B">
      <w:pPr>
        <w:spacing w:line="360" w:lineRule="auto"/>
        <w:ind w:firstLine="420" w:firstLineChars="200"/>
        <w:rPr>
          <w:rFonts w:asciiTheme="minorEastAsia" w:hAnsiTheme="minorEastAsia" w:eastAsiaTheme="minorEastAsia" w:cstheme="minorEastAsia"/>
          <w:szCs w:val="21"/>
          <w:highlight w:val="none"/>
        </w:rPr>
      </w:pPr>
      <w:bookmarkStart w:id="62" w:name="_Hlk73562331"/>
      <w:bookmarkStart w:id="63" w:name="_Hlk73562245"/>
      <w:r>
        <w:rPr>
          <w:rFonts w:hint="eastAsia" w:asciiTheme="minorEastAsia" w:hAnsiTheme="minorEastAsia" w:eastAsiaTheme="minorEastAsia" w:cstheme="minorEastAsia"/>
          <w:szCs w:val="21"/>
          <w:highlight w:val="none"/>
        </w:rPr>
        <w:t>本单位郑重声明，根据《财政部 民政部 中国残疾人联合会关于促进残疾人就业政府采购政策的通知》（财库〔2017〕141号）的规定，本单位为符合条件的残疾人福利性单位，且本单位参加</w:t>
      </w:r>
      <w:r>
        <w:rPr>
          <w:rFonts w:hint="eastAsia" w:asciiTheme="minorEastAsia" w:hAnsiTheme="minorEastAsia" w:eastAsiaTheme="minorEastAsia" w:cstheme="minorEastAsia"/>
          <w:b/>
          <w:bCs/>
          <w:i/>
          <w:iCs/>
          <w:szCs w:val="21"/>
          <w:highlight w:val="none"/>
          <w:u w:val="single"/>
        </w:rPr>
        <w:t xml:space="preserve">    （单位名称）    </w:t>
      </w:r>
      <w:r>
        <w:rPr>
          <w:rFonts w:hint="eastAsia" w:asciiTheme="minorEastAsia" w:hAnsiTheme="minorEastAsia" w:eastAsiaTheme="minorEastAsia" w:cstheme="minorEastAsia"/>
          <w:szCs w:val="21"/>
          <w:highlight w:val="none"/>
        </w:rPr>
        <w:t>单位的</w:t>
      </w:r>
      <w:r>
        <w:rPr>
          <w:rFonts w:hint="eastAsia" w:asciiTheme="minorEastAsia" w:hAnsiTheme="minorEastAsia" w:eastAsiaTheme="minorEastAsia" w:cstheme="minorEastAsia"/>
          <w:b/>
          <w:bCs/>
          <w:i/>
          <w:iCs/>
          <w:szCs w:val="21"/>
          <w:highlight w:val="none"/>
          <w:u w:val="single"/>
        </w:rPr>
        <w:t xml:space="preserve">    （项目名称）    </w:t>
      </w:r>
      <w:r>
        <w:rPr>
          <w:rFonts w:hint="eastAsia" w:asciiTheme="minorEastAsia" w:hAnsiTheme="minorEastAsia" w:eastAsiaTheme="minorEastAsia" w:cstheme="minorEastAsia"/>
          <w:szCs w:val="21"/>
          <w:highlight w:val="none"/>
        </w:rPr>
        <w:t>项目采购活动提供本单位制造的货物（由本单位承担工程/提供服务），或者提供其他残疾人福利性单位制造的货物（不包括使用非残疾人福利性单位注册商标的货物）。</w:t>
      </w:r>
    </w:p>
    <w:p w14:paraId="0A58F2B3">
      <w:pPr>
        <w:spacing w:line="360" w:lineRule="auto"/>
        <w:ind w:firstLine="420" w:firstLineChars="200"/>
        <w:rPr>
          <w:rFonts w:asciiTheme="minorEastAsia" w:hAnsiTheme="minorEastAsia" w:eastAsiaTheme="minorEastAsia" w:cstheme="minorEastAsia"/>
          <w:szCs w:val="21"/>
          <w:highlight w:val="none"/>
        </w:rPr>
      </w:pPr>
      <w:r>
        <w:rPr>
          <w:rFonts w:hint="eastAsia" w:asciiTheme="minorEastAsia" w:hAnsiTheme="minorEastAsia" w:eastAsiaTheme="minorEastAsia" w:cstheme="minorEastAsia"/>
          <w:szCs w:val="21"/>
          <w:highlight w:val="none"/>
        </w:rPr>
        <w:t>本单位对上述声明的真实性负责。如有虚假，将依法承担相应责任。</w:t>
      </w:r>
    </w:p>
    <w:p w14:paraId="1216FA0B">
      <w:pPr>
        <w:spacing w:line="360" w:lineRule="auto"/>
        <w:ind w:firstLine="420" w:firstLineChars="200"/>
        <w:rPr>
          <w:rFonts w:asciiTheme="minorEastAsia" w:hAnsiTheme="minorEastAsia" w:eastAsiaTheme="minorEastAsia" w:cstheme="minorEastAsia"/>
          <w:szCs w:val="21"/>
          <w:highlight w:val="none"/>
        </w:rPr>
      </w:pPr>
      <w:r>
        <w:rPr>
          <w:rFonts w:hint="eastAsia" w:asciiTheme="minorEastAsia" w:hAnsiTheme="minorEastAsia" w:eastAsiaTheme="minorEastAsia" w:cstheme="minorEastAsia"/>
          <w:szCs w:val="21"/>
          <w:highlight w:val="none"/>
        </w:rPr>
        <w:t>本投标人已知悉《财政部民政部中国残疾人联合会关于促进残疾人就业政府采购政策的通知》（财库〔2017〕141号）的规定，承诺提供的声明函内容是真实的，如提供声明函内容不实，则依法追究相关法律责任。</w:t>
      </w:r>
      <w:bookmarkEnd w:id="62"/>
    </w:p>
    <w:bookmarkEnd w:id="63"/>
    <w:p w14:paraId="1F3AC9CE">
      <w:pPr>
        <w:ind w:firstLine="420" w:firstLineChars="200"/>
        <w:rPr>
          <w:rFonts w:ascii="宋体" w:hAnsi="宋体"/>
          <w:szCs w:val="21"/>
          <w:highlight w:val="none"/>
        </w:rPr>
      </w:pPr>
    </w:p>
    <w:p w14:paraId="427448F9">
      <w:pPr>
        <w:ind w:firstLine="420" w:firstLineChars="200"/>
        <w:rPr>
          <w:rFonts w:ascii="宋体" w:hAnsi="宋体"/>
          <w:szCs w:val="21"/>
          <w:highlight w:val="none"/>
        </w:rPr>
      </w:pPr>
    </w:p>
    <w:p w14:paraId="71AD8DFF">
      <w:pPr>
        <w:jc w:val="center"/>
        <w:outlineLvl w:val="9"/>
        <w:rPr>
          <w:b/>
          <w:sz w:val="24"/>
          <w:highlight w:val="none"/>
        </w:rPr>
      </w:pPr>
      <w:r>
        <w:rPr>
          <w:rFonts w:hint="eastAsia"/>
          <w:b/>
          <w:sz w:val="24"/>
          <w:highlight w:val="none"/>
        </w:rPr>
        <w:t>3、监狱企业声明函【货物类，提供监狱企业货物的供应商如需享受优惠政策，还须另行提供省级以上监狱管理局、戒毒管理局（含新疆生产建设兵团）出具的监狱企业证明文件】</w:t>
      </w:r>
    </w:p>
    <w:p w14:paraId="25D721FF">
      <w:pPr>
        <w:spacing w:line="360" w:lineRule="auto"/>
        <w:ind w:firstLine="420" w:firstLineChars="200"/>
        <w:rPr>
          <w:rFonts w:ascii="宋体" w:hAnsi="宋体"/>
          <w:szCs w:val="21"/>
          <w:highlight w:val="none"/>
        </w:rPr>
      </w:pPr>
      <w:r>
        <w:rPr>
          <w:rFonts w:hint="eastAsia" w:ascii="宋体" w:hAnsi="宋体"/>
          <w:szCs w:val="21"/>
          <w:highlight w:val="none"/>
        </w:rPr>
        <w:t>本投标人郑重声明，根据《财政部司法部关于政府采购支持监狱企业发展有关问题的通知》（财库〔</w:t>
      </w:r>
      <w:r>
        <w:rPr>
          <w:rFonts w:ascii="宋体" w:hAnsi="宋体"/>
          <w:szCs w:val="21"/>
          <w:highlight w:val="none"/>
        </w:rPr>
        <w:t>2014</w:t>
      </w:r>
      <w:r>
        <w:rPr>
          <w:rFonts w:hint="eastAsia" w:ascii="宋体" w:hAnsi="宋体"/>
          <w:szCs w:val="21"/>
          <w:highlight w:val="none"/>
        </w:rPr>
        <w:t>〕</w:t>
      </w:r>
      <w:r>
        <w:rPr>
          <w:rFonts w:ascii="宋体" w:hAnsi="宋体"/>
          <w:szCs w:val="21"/>
          <w:highlight w:val="none"/>
        </w:rPr>
        <w:t>68</w:t>
      </w:r>
      <w:r>
        <w:rPr>
          <w:rFonts w:hint="eastAsia" w:ascii="宋体" w:hAnsi="宋体"/>
          <w:szCs w:val="21"/>
          <w:highlight w:val="none"/>
        </w:rPr>
        <w:t>号）的规定，本投标人</w:t>
      </w:r>
      <w:r>
        <w:rPr>
          <w:rFonts w:ascii="宋体" w:hAnsi="宋体" w:cstheme="minorBidi"/>
          <w:szCs w:val="21"/>
          <w:highlight w:val="none"/>
        </w:rPr>
        <w:t>参加</w:t>
      </w:r>
      <w:r>
        <w:rPr>
          <w:rFonts w:ascii="宋体" w:hAnsi="宋体"/>
          <w:b/>
          <w:bCs/>
          <w:i/>
          <w:iCs/>
          <w:szCs w:val="21"/>
          <w:highlight w:val="none"/>
          <w:u w:val="single"/>
        </w:rPr>
        <w:t>（</w:t>
      </w:r>
      <w:r>
        <w:rPr>
          <w:rFonts w:hint="eastAsia" w:ascii="宋体" w:hAnsi="宋体"/>
          <w:b/>
          <w:bCs/>
          <w:i/>
          <w:iCs/>
          <w:szCs w:val="21"/>
          <w:highlight w:val="none"/>
          <w:u w:val="single"/>
        </w:rPr>
        <w:t>采购人</w:t>
      </w:r>
      <w:r>
        <w:rPr>
          <w:rFonts w:ascii="宋体" w:hAnsi="宋体"/>
          <w:b/>
          <w:bCs/>
          <w:i/>
          <w:iCs/>
          <w:szCs w:val="21"/>
          <w:highlight w:val="none"/>
          <w:u w:val="single"/>
        </w:rPr>
        <w:t>名称）</w:t>
      </w:r>
      <w:r>
        <w:rPr>
          <w:rFonts w:ascii="宋体" w:hAnsi="宋体"/>
          <w:szCs w:val="21"/>
          <w:highlight w:val="none"/>
        </w:rPr>
        <w:t>的</w:t>
      </w:r>
      <w:r>
        <w:rPr>
          <w:rFonts w:ascii="宋体" w:hAnsi="宋体"/>
          <w:b/>
          <w:bCs/>
          <w:i/>
          <w:iCs/>
          <w:szCs w:val="21"/>
          <w:highlight w:val="none"/>
          <w:u w:val="single"/>
        </w:rPr>
        <w:t>（项目名称）</w:t>
      </w:r>
      <w:r>
        <w:rPr>
          <w:rFonts w:ascii="宋体" w:hAnsi="宋体"/>
          <w:szCs w:val="21"/>
          <w:highlight w:val="none"/>
        </w:rPr>
        <w:t>采购活动，提供的货物全部由符合政策要求的</w:t>
      </w:r>
      <w:r>
        <w:rPr>
          <w:rFonts w:hint="eastAsia" w:ascii="宋体" w:hAnsi="宋体"/>
          <w:szCs w:val="21"/>
          <w:highlight w:val="none"/>
        </w:rPr>
        <w:t>监狱企业</w:t>
      </w:r>
      <w:r>
        <w:rPr>
          <w:rFonts w:ascii="宋体" w:hAnsi="宋体"/>
          <w:szCs w:val="21"/>
          <w:highlight w:val="none"/>
        </w:rPr>
        <w:t>制造。相关</w:t>
      </w:r>
      <w:r>
        <w:rPr>
          <w:rFonts w:hint="eastAsia" w:ascii="宋体" w:hAnsi="宋体"/>
          <w:szCs w:val="21"/>
          <w:highlight w:val="none"/>
        </w:rPr>
        <w:t>监狱企业</w:t>
      </w:r>
      <w:r>
        <w:rPr>
          <w:rFonts w:ascii="宋体" w:hAnsi="宋体"/>
          <w:szCs w:val="21"/>
          <w:highlight w:val="none"/>
        </w:rPr>
        <w:t>的具体情况如下：</w:t>
      </w:r>
    </w:p>
    <w:p w14:paraId="21A9B088">
      <w:pPr>
        <w:spacing w:line="360" w:lineRule="auto"/>
        <w:ind w:firstLine="420" w:firstLineChars="200"/>
        <w:rPr>
          <w:rFonts w:ascii="宋体" w:hAnsi="宋体"/>
          <w:szCs w:val="21"/>
          <w:highlight w:val="none"/>
        </w:rPr>
      </w:pPr>
      <w:r>
        <w:rPr>
          <w:rFonts w:ascii="宋体" w:hAnsi="宋体"/>
          <w:szCs w:val="21"/>
          <w:highlight w:val="none"/>
        </w:rPr>
        <w:t>1.</w:t>
      </w:r>
      <w:r>
        <w:rPr>
          <w:rFonts w:ascii="宋体" w:hAnsi="宋体"/>
          <w:b/>
          <w:bCs/>
          <w:i/>
          <w:iCs/>
          <w:szCs w:val="21"/>
          <w:highlight w:val="none"/>
          <w:u w:val="single"/>
        </w:rPr>
        <w:t xml:space="preserve"> </w:t>
      </w:r>
      <w:r>
        <w:rPr>
          <w:rFonts w:hint="eastAsia" w:ascii="宋体" w:hAnsi="宋体"/>
          <w:b/>
          <w:bCs/>
          <w:i/>
          <w:iCs/>
          <w:szCs w:val="21"/>
          <w:highlight w:val="none"/>
          <w:u w:val="single"/>
        </w:rPr>
        <w:t xml:space="preserve">   </w:t>
      </w:r>
      <w:r>
        <w:rPr>
          <w:rFonts w:ascii="宋体" w:hAnsi="宋体"/>
          <w:b/>
          <w:bCs/>
          <w:i/>
          <w:iCs/>
          <w:szCs w:val="21"/>
          <w:highlight w:val="none"/>
          <w:u w:val="single"/>
        </w:rPr>
        <w:t>（标的名称）</w:t>
      </w:r>
      <w:r>
        <w:rPr>
          <w:rFonts w:hint="eastAsia" w:ascii="宋体" w:hAnsi="宋体"/>
          <w:b/>
          <w:bCs/>
          <w:i/>
          <w:iCs/>
          <w:szCs w:val="21"/>
          <w:highlight w:val="none"/>
          <w:u w:val="single"/>
        </w:rPr>
        <w:t xml:space="preserve">    </w:t>
      </w:r>
      <w:r>
        <w:rPr>
          <w:rFonts w:hint="eastAsia" w:ascii="宋体" w:hAnsi="宋体"/>
          <w:szCs w:val="21"/>
          <w:highlight w:val="none"/>
        </w:rPr>
        <w:t>，</w:t>
      </w:r>
      <w:r>
        <w:rPr>
          <w:rFonts w:ascii="宋体" w:hAnsi="宋体"/>
          <w:szCs w:val="21"/>
          <w:highlight w:val="none"/>
        </w:rPr>
        <w:t>制造商为</w:t>
      </w:r>
      <w:r>
        <w:rPr>
          <w:rFonts w:hint="eastAsia" w:ascii="宋体" w:hAnsi="宋体"/>
          <w:szCs w:val="21"/>
          <w:highlight w:val="none"/>
          <w:u w:val="single"/>
        </w:rPr>
        <w:t xml:space="preserve">    </w:t>
      </w:r>
      <w:r>
        <w:rPr>
          <w:rFonts w:ascii="宋体" w:hAnsi="宋体"/>
          <w:b/>
          <w:bCs/>
          <w:i/>
          <w:iCs/>
          <w:szCs w:val="21"/>
          <w:highlight w:val="none"/>
          <w:u w:val="single"/>
        </w:rPr>
        <w:t>（</w:t>
      </w:r>
      <w:r>
        <w:rPr>
          <w:rFonts w:hint="eastAsia" w:ascii="宋体" w:hAnsi="宋体"/>
          <w:b/>
          <w:bCs/>
          <w:i/>
          <w:iCs/>
          <w:szCs w:val="21"/>
          <w:highlight w:val="none"/>
          <w:u w:val="single"/>
        </w:rPr>
        <w:t>企业</w:t>
      </w:r>
      <w:r>
        <w:rPr>
          <w:rFonts w:ascii="宋体" w:hAnsi="宋体"/>
          <w:b/>
          <w:bCs/>
          <w:i/>
          <w:iCs/>
          <w:szCs w:val="21"/>
          <w:highlight w:val="none"/>
          <w:u w:val="single"/>
        </w:rPr>
        <w:t>名称）</w:t>
      </w:r>
      <w:r>
        <w:rPr>
          <w:rFonts w:hint="eastAsia" w:ascii="宋体" w:hAnsi="宋体"/>
          <w:b/>
          <w:bCs/>
          <w:i/>
          <w:iCs/>
          <w:szCs w:val="21"/>
          <w:highlight w:val="none"/>
          <w:u w:val="single"/>
        </w:rPr>
        <w:t xml:space="preserve">    </w:t>
      </w:r>
      <w:r>
        <w:rPr>
          <w:rFonts w:ascii="宋体" w:hAnsi="宋体"/>
          <w:szCs w:val="21"/>
          <w:highlight w:val="none"/>
        </w:rPr>
        <w:t>，属于</w:t>
      </w:r>
      <w:r>
        <w:rPr>
          <w:rFonts w:hint="eastAsia" w:ascii="宋体" w:hAnsi="宋体"/>
          <w:szCs w:val="21"/>
          <w:highlight w:val="none"/>
          <w:u w:val="single"/>
        </w:rPr>
        <w:t xml:space="preserve">  </w:t>
      </w:r>
      <w:r>
        <w:rPr>
          <w:rFonts w:hint="eastAsia" w:ascii="宋体" w:hAnsi="宋体"/>
          <w:b/>
          <w:bCs/>
          <w:szCs w:val="21"/>
          <w:highlight w:val="none"/>
          <w:u w:val="single"/>
        </w:rPr>
        <w:t xml:space="preserve">监狱企业  </w:t>
      </w:r>
      <w:r>
        <w:rPr>
          <w:rFonts w:ascii="宋体" w:hAnsi="宋体"/>
          <w:szCs w:val="21"/>
          <w:highlight w:val="none"/>
        </w:rPr>
        <w:t>；</w:t>
      </w:r>
    </w:p>
    <w:p w14:paraId="24AED792">
      <w:pPr>
        <w:spacing w:line="360" w:lineRule="auto"/>
        <w:ind w:firstLine="420" w:firstLineChars="200"/>
        <w:rPr>
          <w:rFonts w:ascii="宋体" w:hAnsi="宋体"/>
          <w:szCs w:val="21"/>
          <w:highlight w:val="none"/>
        </w:rPr>
      </w:pPr>
      <w:r>
        <w:rPr>
          <w:rFonts w:ascii="宋体" w:hAnsi="宋体"/>
          <w:szCs w:val="21"/>
          <w:highlight w:val="none"/>
        </w:rPr>
        <w:t>2.</w:t>
      </w:r>
      <w:r>
        <w:rPr>
          <w:rFonts w:ascii="宋体" w:hAnsi="宋体"/>
          <w:b/>
          <w:bCs/>
          <w:i/>
          <w:iCs/>
          <w:szCs w:val="21"/>
          <w:highlight w:val="none"/>
          <w:u w:val="single"/>
        </w:rPr>
        <w:t xml:space="preserve"> </w:t>
      </w:r>
      <w:r>
        <w:rPr>
          <w:rFonts w:hint="eastAsia" w:ascii="宋体" w:hAnsi="宋体"/>
          <w:b/>
          <w:bCs/>
          <w:i/>
          <w:iCs/>
          <w:szCs w:val="21"/>
          <w:highlight w:val="none"/>
          <w:u w:val="single"/>
        </w:rPr>
        <w:t xml:space="preserve">   </w:t>
      </w:r>
      <w:r>
        <w:rPr>
          <w:rFonts w:ascii="宋体" w:hAnsi="宋体"/>
          <w:b/>
          <w:bCs/>
          <w:i/>
          <w:iCs/>
          <w:szCs w:val="21"/>
          <w:highlight w:val="none"/>
          <w:u w:val="single"/>
        </w:rPr>
        <w:t>（标的名称）</w:t>
      </w:r>
      <w:r>
        <w:rPr>
          <w:rFonts w:hint="eastAsia" w:ascii="宋体" w:hAnsi="宋体"/>
          <w:b/>
          <w:bCs/>
          <w:i/>
          <w:iCs/>
          <w:szCs w:val="21"/>
          <w:highlight w:val="none"/>
          <w:u w:val="single"/>
        </w:rPr>
        <w:t xml:space="preserve">    </w:t>
      </w:r>
      <w:r>
        <w:rPr>
          <w:rFonts w:hint="eastAsia" w:ascii="宋体" w:hAnsi="宋体"/>
          <w:szCs w:val="21"/>
          <w:highlight w:val="none"/>
        </w:rPr>
        <w:t>，</w:t>
      </w:r>
      <w:r>
        <w:rPr>
          <w:rFonts w:ascii="宋体" w:hAnsi="宋体"/>
          <w:szCs w:val="21"/>
          <w:highlight w:val="none"/>
        </w:rPr>
        <w:t>制造商为</w:t>
      </w:r>
      <w:r>
        <w:rPr>
          <w:rFonts w:hint="eastAsia" w:ascii="宋体" w:hAnsi="宋体"/>
          <w:szCs w:val="21"/>
          <w:highlight w:val="none"/>
          <w:u w:val="single"/>
        </w:rPr>
        <w:t xml:space="preserve">    </w:t>
      </w:r>
      <w:r>
        <w:rPr>
          <w:rFonts w:ascii="宋体" w:hAnsi="宋体"/>
          <w:b/>
          <w:bCs/>
          <w:i/>
          <w:iCs/>
          <w:szCs w:val="21"/>
          <w:highlight w:val="none"/>
          <w:u w:val="single"/>
        </w:rPr>
        <w:t>（</w:t>
      </w:r>
      <w:r>
        <w:rPr>
          <w:rFonts w:hint="eastAsia" w:ascii="宋体" w:hAnsi="宋体"/>
          <w:b/>
          <w:bCs/>
          <w:i/>
          <w:iCs/>
          <w:szCs w:val="21"/>
          <w:highlight w:val="none"/>
          <w:u w:val="single"/>
        </w:rPr>
        <w:t>企业</w:t>
      </w:r>
      <w:r>
        <w:rPr>
          <w:rFonts w:ascii="宋体" w:hAnsi="宋体"/>
          <w:b/>
          <w:bCs/>
          <w:i/>
          <w:iCs/>
          <w:szCs w:val="21"/>
          <w:highlight w:val="none"/>
          <w:u w:val="single"/>
        </w:rPr>
        <w:t>名称）</w:t>
      </w:r>
      <w:r>
        <w:rPr>
          <w:rFonts w:hint="eastAsia" w:ascii="宋体" w:hAnsi="宋体"/>
          <w:b/>
          <w:bCs/>
          <w:i/>
          <w:iCs/>
          <w:szCs w:val="21"/>
          <w:highlight w:val="none"/>
          <w:u w:val="single"/>
        </w:rPr>
        <w:t xml:space="preserve">    </w:t>
      </w:r>
      <w:r>
        <w:rPr>
          <w:rFonts w:ascii="宋体" w:hAnsi="宋体"/>
          <w:szCs w:val="21"/>
          <w:highlight w:val="none"/>
        </w:rPr>
        <w:t>，属于</w:t>
      </w:r>
      <w:r>
        <w:rPr>
          <w:rFonts w:hint="eastAsia" w:ascii="宋体" w:hAnsi="宋体"/>
          <w:szCs w:val="21"/>
          <w:highlight w:val="none"/>
          <w:u w:val="single"/>
        </w:rPr>
        <w:t xml:space="preserve">  </w:t>
      </w:r>
      <w:r>
        <w:rPr>
          <w:rFonts w:hint="eastAsia" w:ascii="宋体" w:hAnsi="宋体"/>
          <w:b/>
          <w:bCs/>
          <w:szCs w:val="21"/>
          <w:highlight w:val="none"/>
          <w:u w:val="single"/>
        </w:rPr>
        <w:t xml:space="preserve">监狱企业  </w:t>
      </w:r>
      <w:r>
        <w:rPr>
          <w:rFonts w:hint="eastAsia" w:ascii="宋体" w:hAnsi="宋体"/>
          <w:szCs w:val="21"/>
          <w:highlight w:val="none"/>
        </w:rPr>
        <w:t>。</w:t>
      </w:r>
    </w:p>
    <w:p w14:paraId="56CB9AAE">
      <w:pPr>
        <w:spacing w:line="360" w:lineRule="auto"/>
        <w:ind w:firstLine="420" w:firstLineChars="200"/>
        <w:outlineLvl w:val="9"/>
        <w:rPr>
          <w:rFonts w:ascii="宋体" w:hAnsi="宋体"/>
          <w:szCs w:val="21"/>
          <w:highlight w:val="none"/>
        </w:rPr>
      </w:pPr>
      <w:r>
        <w:rPr>
          <w:rFonts w:ascii="宋体" w:hAnsi="宋体"/>
          <w:szCs w:val="21"/>
          <w:highlight w:val="none"/>
        </w:rPr>
        <w:t xml:space="preserve">…… </w:t>
      </w:r>
    </w:p>
    <w:p w14:paraId="3B3AA07D">
      <w:pPr>
        <w:spacing w:line="360" w:lineRule="auto"/>
        <w:ind w:firstLine="420" w:firstLineChars="200"/>
        <w:rPr>
          <w:rFonts w:ascii="宋体" w:hAnsi="宋体"/>
          <w:szCs w:val="21"/>
          <w:highlight w:val="none"/>
        </w:rPr>
      </w:pPr>
      <w:r>
        <w:rPr>
          <w:rFonts w:ascii="宋体" w:hAnsi="宋体" w:cstheme="minorBidi"/>
          <w:szCs w:val="21"/>
          <w:highlight w:val="none"/>
        </w:rPr>
        <w:t>本</w:t>
      </w:r>
      <w:r>
        <w:rPr>
          <w:rFonts w:hint="eastAsia" w:ascii="宋体" w:hAnsi="宋体" w:cstheme="minorBidi"/>
          <w:szCs w:val="21"/>
          <w:highlight w:val="none"/>
        </w:rPr>
        <w:t>投标人</w:t>
      </w:r>
      <w:r>
        <w:rPr>
          <w:rFonts w:ascii="宋体" w:hAnsi="宋体"/>
          <w:szCs w:val="21"/>
          <w:highlight w:val="none"/>
        </w:rPr>
        <w:t>对上述声明内容的真实性负责。如有虚假，将依法承担相应责任。</w:t>
      </w:r>
    </w:p>
    <w:p w14:paraId="58A66985">
      <w:pPr>
        <w:spacing w:line="360" w:lineRule="auto"/>
        <w:ind w:firstLine="420" w:firstLineChars="200"/>
        <w:rPr>
          <w:b/>
          <w:bCs/>
          <w:color w:val="FF0000"/>
          <w:szCs w:val="21"/>
          <w:highlight w:val="none"/>
        </w:rPr>
      </w:pPr>
      <w:r>
        <w:rPr>
          <w:rFonts w:hint="eastAsia" w:ascii="宋体" w:hAnsi="宋体"/>
          <w:szCs w:val="21"/>
          <w:highlight w:val="none"/>
        </w:rPr>
        <w:t>附：省级以上监狱管理局、戒毒管理局（含新疆生产建设兵团）出具的监狱企业证明文件。</w:t>
      </w:r>
      <w:bookmarkEnd w:id="60"/>
    </w:p>
    <w:p w14:paraId="3BDA07B8">
      <w:pPr>
        <w:pStyle w:val="3"/>
        <w:jc w:val="center"/>
        <w:rPr>
          <w:rFonts w:ascii="黑体" w:eastAsia="黑体"/>
          <w:b w:val="0"/>
          <w:sz w:val="24"/>
          <w:szCs w:val="24"/>
          <w:highlight w:val="none"/>
        </w:rPr>
      </w:pPr>
      <w:bookmarkStart w:id="64" w:name="_Hlk72259976"/>
      <w:r>
        <w:rPr>
          <w:rFonts w:hint="eastAsia" w:ascii="黑体" w:eastAsia="黑体"/>
          <w:b w:val="0"/>
          <w:sz w:val="24"/>
          <w:szCs w:val="24"/>
          <w:highlight w:val="none"/>
        </w:rPr>
        <w:t>四、项目详细报价</w:t>
      </w:r>
    </w:p>
    <w:p w14:paraId="73D726BF">
      <w:pPr>
        <w:tabs>
          <w:tab w:val="left" w:pos="720"/>
        </w:tabs>
        <w:ind w:firstLine="3132" w:firstLineChars="1300"/>
        <w:rPr>
          <w:b/>
          <w:sz w:val="24"/>
          <w:highlight w:val="none"/>
        </w:rPr>
      </w:pPr>
      <w:r>
        <w:rPr>
          <w:rFonts w:hint="eastAsia"/>
          <w:b/>
          <w:sz w:val="24"/>
          <w:highlight w:val="none"/>
        </w:rPr>
        <w:t>（一）分项报价表</w:t>
      </w:r>
    </w:p>
    <w:tbl>
      <w:tblPr>
        <w:tblStyle w:val="43"/>
        <w:tblW w:w="4994"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25"/>
        <w:gridCol w:w="671"/>
        <w:gridCol w:w="1228"/>
        <w:gridCol w:w="617"/>
        <w:gridCol w:w="625"/>
        <w:gridCol w:w="627"/>
        <w:gridCol w:w="627"/>
        <w:gridCol w:w="627"/>
        <w:gridCol w:w="627"/>
        <w:gridCol w:w="627"/>
        <w:gridCol w:w="627"/>
        <w:gridCol w:w="991"/>
      </w:tblGrid>
      <w:tr w14:paraId="5D757F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5"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908FF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序号</w:t>
            </w:r>
          </w:p>
        </w:tc>
        <w:tc>
          <w:tcPr>
            <w:tcW w:w="394"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8A5C3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采购计划编号</w:t>
            </w: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9153C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货物名称</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C470D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品牌</w:t>
            </w: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8B7D3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规格</w:t>
            </w:r>
            <w:r>
              <w:rPr>
                <w:rFonts w:hint="default" w:ascii="Times New Roman" w:hAnsi="Times New Roman" w:eastAsia="宋体" w:cs="Times New Roman"/>
                <w:i w:val="0"/>
                <w:iCs w:val="0"/>
                <w:color w:val="000000"/>
                <w:kern w:val="0"/>
                <w:sz w:val="21"/>
                <w:szCs w:val="21"/>
                <w:highlight w:val="none"/>
                <w:u w:val="none"/>
                <w:lang w:val="en-US" w:eastAsia="zh-CN"/>
              </w:rPr>
              <w:t>/</w:t>
            </w:r>
            <w:r>
              <w:rPr>
                <w:rFonts w:hint="eastAsia" w:ascii="宋体" w:hAnsi="宋体" w:eastAsia="宋体" w:cs="宋体"/>
                <w:i w:val="0"/>
                <w:iCs w:val="0"/>
                <w:color w:val="000000"/>
                <w:kern w:val="0"/>
                <w:sz w:val="21"/>
                <w:szCs w:val="21"/>
                <w:highlight w:val="none"/>
                <w:u w:val="none"/>
                <w:lang w:val="en-US" w:eastAsia="zh-CN"/>
              </w:rPr>
              <w:t>型号</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545AE24">
            <w:pPr>
              <w:keepNext w:val="0"/>
              <w:keepLines w:val="0"/>
              <w:widowControl/>
              <w:suppressLineNumbers w:val="0"/>
              <w:jc w:val="center"/>
              <w:textAlignment w:val="center"/>
              <w:rPr>
                <w:rFonts w:hint="eastAsia" w:ascii="宋体" w:hAnsi="宋体" w:eastAsia="宋体" w:cs="宋体"/>
                <w:b/>
                <w:bCs/>
                <w:i w:val="0"/>
                <w:iCs w:val="0"/>
                <w:color w:val="FF0000"/>
                <w:sz w:val="21"/>
                <w:szCs w:val="21"/>
                <w:highlight w:val="none"/>
                <w:u w:val="none"/>
              </w:rPr>
            </w:pPr>
            <w:r>
              <w:rPr>
                <w:rFonts w:hint="eastAsia" w:ascii="宋体" w:hAnsi="宋体" w:eastAsia="宋体" w:cs="宋体"/>
                <w:b/>
                <w:bCs/>
                <w:i w:val="0"/>
                <w:iCs w:val="0"/>
                <w:color w:val="FF0000"/>
                <w:kern w:val="0"/>
                <w:sz w:val="21"/>
                <w:szCs w:val="21"/>
                <w:highlight w:val="none"/>
                <w:u w:val="none"/>
                <w:lang w:val="en-US" w:eastAsia="zh-CN"/>
              </w:rPr>
              <w:t>原产地</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96CAC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制造商名称</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BDFBFF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数量</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2B7C07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单位</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8D9B15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单价</w:t>
            </w:r>
            <w:r>
              <w:rPr>
                <w:rFonts w:hint="default" w:ascii="Times New Roman" w:hAnsi="Times New Roman" w:eastAsia="宋体" w:cs="Times New Roman"/>
                <w:i w:val="0"/>
                <w:iCs w:val="0"/>
                <w:color w:val="000000"/>
                <w:kern w:val="0"/>
                <w:sz w:val="21"/>
                <w:szCs w:val="21"/>
                <w:highlight w:val="none"/>
                <w:u w:val="none"/>
                <w:lang w:val="en-US" w:eastAsia="zh-CN"/>
              </w:rPr>
              <w:t>(</w:t>
            </w:r>
            <w:r>
              <w:rPr>
                <w:rFonts w:hint="eastAsia" w:ascii="宋体" w:hAnsi="宋体" w:eastAsia="宋体" w:cs="宋体"/>
                <w:i w:val="0"/>
                <w:iCs w:val="0"/>
                <w:color w:val="000000"/>
                <w:kern w:val="0"/>
                <w:sz w:val="21"/>
                <w:szCs w:val="21"/>
                <w:highlight w:val="none"/>
                <w:u w:val="none"/>
                <w:lang w:val="en-US" w:eastAsia="zh-CN"/>
              </w:rPr>
              <w:t>元</w:t>
            </w:r>
            <w:r>
              <w:rPr>
                <w:rFonts w:hint="default" w:ascii="Times New Roman" w:hAnsi="Times New Roman" w:eastAsia="宋体" w:cs="Times New Roman"/>
                <w:i w:val="0"/>
                <w:iCs w:val="0"/>
                <w:color w:val="000000"/>
                <w:kern w:val="0"/>
                <w:sz w:val="21"/>
                <w:szCs w:val="21"/>
                <w:highlight w:val="none"/>
                <w:u w:val="none"/>
                <w:lang w:val="en-US" w:eastAsia="zh-CN"/>
              </w:rPr>
              <w:t>)</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A3494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合价</w:t>
            </w:r>
            <w:r>
              <w:rPr>
                <w:rFonts w:hint="default" w:ascii="Times New Roman" w:hAnsi="Times New Roman" w:eastAsia="宋体" w:cs="Times New Roman"/>
                <w:i w:val="0"/>
                <w:iCs w:val="0"/>
                <w:color w:val="000000"/>
                <w:kern w:val="0"/>
                <w:sz w:val="21"/>
                <w:szCs w:val="21"/>
                <w:highlight w:val="none"/>
                <w:u w:val="none"/>
                <w:lang w:val="en-US" w:eastAsia="zh-CN"/>
              </w:rPr>
              <w:t>(</w:t>
            </w:r>
            <w:r>
              <w:rPr>
                <w:rFonts w:hint="eastAsia" w:ascii="宋体" w:hAnsi="宋体" w:eastAsia="宋体" w:cs="宋体"/>
                <w:i w:val="0"/>
                <w:iCs w:val="0"/>
                <w:color w:val="000000"/>
                <w:kern w:val="0"/>
                <w:sz w:val="21"/>
                <w:szCs w:val="21"/>
                <w:highlight w:val="none"/>
                <w:u w:val="none"/>
                <w:lang w:val="en-US" w:eastAsia="zh-CN"/>
              </w:rPr>
              <w:t>元</w:t>
            </w:r>
            <w:r>
              <w:rPr>
                <w:rFonts w:hint="default" w:ascii="Times New Roman" w:hAnsi="Times New Roman" w:eastAsia="宋体" w:cs="Times New Roman"/>
                <w:i w:val="0"/>
                <w:iCs w:val="0"/>
                <w:color w:val="000000"/>
                <w:kern w:val="0"/>
                <w:sz w:val="21"/>
                <w:szCs w:val="21"/>
                <w:highlight w:val="none"/>
                <w:u w:val="none"/>
                <w:lang w:val="en-US" w:eastAsia="zh-CN"/>
              </w:rPr>
              <w:t>)</w:t>
            </w:r>
          </w:p>
        </w:tc>
        <w:tc>
          <w:tcPr>
            <w:tcW w:w="57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89BE3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预算金额（元）</w:t>
            </w:r>
          </w:p>
        </w:tc>
      </w:tr>
      <w:tr w14:paraId="14F626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25"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6F0BE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w:t>
            </w:r>
          </w:p>
        </w:tc>
        <w:tc>
          <w:tcPr>
            <w:tcW w:w="394" w:type="pct"/>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3F89C78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PLAN-2025-440300000-103612-10317</w:t>
            </w: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F86DC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展架1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B8B686">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5B846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3F9895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8C50EE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8DE55E1">
            <w:pPr>
              <w:keepNext w:val="0"/>
              <w:keepLines w:val="0"/>
              <w:widowControl/>
              <w:suppressLineNumbers w:val="0"/>
              <w:jc w:val="center"/>
              <w:textAlignment w:val="center"/>
              <w:rPr>
                <w:rFonts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C71CB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EC8124">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92E794">
            <w:pPr>
              <w:rPr>
                <w:rFonts w:hint="eastAsia" w:ascii="宋体" w:hAnsi="宋体" w:eastAsia="宋体" w:cs="宋体"/>
                <w:i w:val="0"/>
                <w:iCs w:val="0"/>
                <w:color w:val="000000"/>
                <w:sz w:val="22"/>
                <w:szCs w:val="22"/>
                <w:highlight w:val="none"/>
                <w:u w:val="none"/>
              </w:rPr>
            </w:pPr>
          </w:p>
        </w:tc>
        <w:tc>
          <w:tcPr>
            <w:tcW w:w="578" w:type="pct"/>
            <w:vMerge w:val="restar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8BE086">
            <w:pPr>
              <w:keepNext w:val="0"/>
              <w:keepLines w:val="0"/>
              <w:widowControl/>
              <w:suppressLineNumbers w:val="0"/>
              <w:jc w:val="center"/>
              <w:textAlignment w:val="center"/>
              <w:rPr>
                <w:rFonts w:hint="eastAsia" w:ascii="宋体" w:hAnsi="宋体" w:eastAsia="宋体" w:cs="宋体"/>
                <w:i w:val="0"/>
                <w:iCs w:val="0"/>
                <w:color w:val="000000"/>
                <w:sz w:val="22"/>
                <w:szCs w:val="22"/>
                <w:highlight w:val="none"/>
                <w:u w:val="none"/>
              </w:rPr>
            </w:pPr>
            <w:r>
              <w:rPr>
                <w:rFonts w:hint="eastAsia" w:ascii="宋体" w:hAnsi="宋体" w:eastAsia="宋体" w:cs="宋体"/>
                <w:i w:val="0"/>
                <w:iCs w:val="0"/>
                <w:color w:val="000000"/>
                <w:kern w:val="0"/>
                <w:sz w:val="22"/>
                <w:szCs w:val="22"/>
                <w:highlight w:val="none"/>
                <w:u w:val="none"/>
                <w:lang w:val="en-US" w:eastAsia="zh-CN"/>
              </w:rPr>
              <w:t>1500000</w:t>
            </w:r>
          </w:p>
        </w:tc>
      </w:tr>
      <w:tr w14:paraId="7BD585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EA77B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B874D6">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32A760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书架</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700815A">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7E08E6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68291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25EA15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B780AB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E06F98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2C8D1F">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225D1E">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19223B">
            <w:pPr>
              <w:jc w:val="center"/>
              <w:rPr>
                <w:rFonts w:hint="eastAsia" w:ascii="宋体" w:hAnsi="宋体" w:eastAsia="宋体" w:cs="宋体"/>
                <w:i w:val="0"/>
                <w:iCs w:val="0"/>
                <w:color w:val="000000"/>
                <w:sz w:val="22"/>
                <w:szCs w:val="22"/>
                <w:highlight w:val="none"/>
                <w:u w:val="none"/>
              </w:rPr>
            </w:pPr>
          </w:p>
        </w:tc>
      </w:tr>
      <w:tr w14:paraId="31A48E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25"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A24F06">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422934">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ADBE4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阅览桌（含灯架）</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333A4D">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2B675F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641A48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F4F40C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6C091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04008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CBEC09">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DB4AA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4EBEF6">
            <w:pPr>
              <w:jc w:val="center"/>
              <w:rPr>
                <w:rFonts w:hint="eastAsia" w:ascii="宋体" w:hAnsi="宋体" w:eastAsia="宋体" w:cs="宋体"/>
                <w:i w:val="0"/>
                <w:iCs w:val="0"/>
                <w:color w:val="000000"/>
                <w:sz w:val="22"/>
                <w:szCs w:val="22"/>
                <w:highlight w:val="none"/>
                <w:u w:val="none"/>
              </w:rPr>
            </w:pPr>
          </w:p>
        </w:tc>
      </w:tr>
      <w:tr w14:paraId="770043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ED30E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DA459B">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DE0B51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阅览椅1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8BE438">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57BD4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57B507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EB0425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01B580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83</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ADD9B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71CDE6">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56A1C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A0E37D">
            <w:pPr>
              <w:jc w:val="center"/>
              <w:rPr>
                <w:rFonts w:hint="eastAsia" w:ascii="宋体" w:hAnsi="宋体" w:eastAsia="宋体" w:cs="宋体"/>
                <w:i w:val="0"/>
                <w:iCs w:val="0"/>
                <w:color w:val="000000"/>
                <w:sz w:val="22"/>
                <w:szCs w:val="22"/>
                <w:highlight w:val="none"/>
                <w:u w:val="none"/>
              </w:rPr>
            </w:pPr>
          </w:p>
        </w:tc>
      </w:tr>
      <w:tr w14:paraId="0A1FD8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AF804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74D1F3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18705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阅览椅2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8A28341">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5D23C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8761EB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460B7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149C7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10</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8A94F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964981">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0331A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A23AD1">
            <w:pPr>
              <w:jc w:val="center"/>
              <w:rPr>
                <w:rFonts w:hint="eastAsia" w:ascii="宋体" w:hAnsi="宋体" w:eastAsia="宋体" w:cs="宋体"/>
                <w:i w:val="0"/>
                <w:iCs w:val="0"/>
                <w:color w:val="000000"/>
                <w:sz w:val="22"/>
                <w:szCs w:val="22"/>
                <w:highlight w:val="none"/>
                <w:u w:val="none"/>
              </w:rPr>
            </w:pPr>
          </w:p>
        </w:tc>
      </w:tr>
      <w:tr w14:paraId="565906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25CD11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C8D9DB">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264151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圆茶几1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60F9B6">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18391F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7625A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728A17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10A564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71E31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A9820A">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A4E06D">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2BD81B">
            <w:pPr>
              <w:jc w:val="center"/>
              <w:rPr>
                <w:rFonts w:hint="eastAsia" w:ascii="宋体" w:hAnsi="宋体" w:eastAsia="宋体" w:cs="宋体"/>
                <w:i w:val="0"/>
                <w:iCs w:val="0"/>
                <w:color w:val="000000"/>
                <w:sz w:val="22"/>
                <w:szCs w:val="22"/>
                <w:highlight w:val="none"/>
                <w:u w:val="none"/>
              </w:rPr>
            </w:pPr>
          </w:p>
        </w:tc>
      </w:tr>
      <w:tr w14:paraId="10602F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15374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E2EBFD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DE9FE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组合沙发</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64FA87">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12CB55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8E5AB5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01618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3F247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3439E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B56F8D">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1BDDF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7ACFDA">
            <w:pPr>
              <w:jc w:val="center"/>
              <w:rPr>
                <w:rFonts w:hint="eastAsia" w:ascii="宋体" w:hAnsi="宋体" w:eastAsia="宋体" w:cs="宋体"/>
                <w:i w:val="0"/>
                <w:iCs w:val="0"/>
                <w:color w:val="000000"/>
                <w:sz w:val="22"/>
                <w:szCs w:val="22"/>
                <w:highlight w:val="none"/>
                <w:u w:val="none"/>
              </w:rPr>
            </w:pPr>
          </w:p>
        </w:tc>
      </w:tr>
      <w:tr w14:paraId="6D6C82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A4637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708CE5A">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36917B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单人沙发1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F99B4B">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A768E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2C5383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50A37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88E62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0A1ED3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B946D8">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E5268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67EE83">
            <w:pPr>
              <w:jc w:val="center"/>
              <w:rPr>
                <w:rFonts w:hint="eastAsia" w:ascii="宋体" w:hAnsi="宋体" w:eastAsia="宋体" w:cs="宋体"/>
                <w:i w:val="0"/>
                <w:iCs w:val="0"/>
                <w:color w:val="000000"/>
                <w:sz w:val="22"/>
                <w:szCs w:val="22"/>
                <w:highlight w:val="none"/>
                <w:u w:val="none"/>
              </w:rPr>
            </w:pPr>
          </w:p>
        </w:tc>
      </w:tr>
      <w:tr w14:paraId="15C1A0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00375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966CC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62AB3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边几1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D623D33">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B8034A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1C18E5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299239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8EFFB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8</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DD093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346D6E">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FFF2D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8549F8">
            <w:pPr>
              <w:jc w:val="center"/>
              <w:rPr>
                <w:rFonts w:hint="eastAsia" w:ascii="宋体" w:hAnsi="宋体" w:eastAsia="宋体" w:cs="宋体"/>
                <w:i w:val="0"/>
                <w:iCs w:val="0"/>
                <w:color w:val="000000"/>
                <w:sz w:val="22"/>
                <w:szCs w:val="22"/>
                <w:highlight w:val="none"/>
                <w:u w:val="none"/>
              </w:rPr>
            </w:pPr>
          </w:p>
        </w:tc>
      </w:tr>
      <w:tr w14:paraId="7D0246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1D51A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BBB0F01">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72303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圆茶几2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6CECD2">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6EB54E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DCEF9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DB744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B2F864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956FD80">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99CB11">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16C685">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AA80DC">
            <w:pPr>
              <w:jc w:val="center"/>
              <w:rPr>
                <w:rFonts w:hint="eastAsia" w:ascii="宋体" w:hAnsi="宋体" w:eastAsia="宋体" w:cs="宋体"/>
                <w:i w:val="0"/>
                <w:iCs w:val="0"/>
                <w:color w:val="000000"/>
                <w:sz w:val="22"/>
                <w:szCs w:val="22"/>
                <w:highlight w:val="none"/>
                <w:u w:val="none"/>
              </w:rPr>
            </w:pPr>
          </w:p>
        </w:tc>
      </w:tr>
      <w:tr w14:paraId="584E45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FD4A8E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342C01">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CD82B4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服务台</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0DA3D6A">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85DCA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61641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7CD3B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E07F7F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9FB55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FB35E8">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9EAD4B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55FB0B">
            <w:pPr>
              <w:jc w:val="center"/>
              <w:rPr>
                <w:rFonts w:hint="eastAsia" w:ascii="宋体" w:hAnsi="宋体" w:eastAsia="宋体" w:cs="宋体"/>
                <w:i w:val="0"/>
                <w:iCs w:val="0"/>
                <w:color w:val="000000"/>
                <w:sz w:val="22"/>
                <w:szCs w:val="22"/>
                <w:highlight w:val="none"/>
                <w:u w:val="none"/>
              </w:rPr>
            </w:pPr>
          </w:p>
        </w:tc>
      </w:tr>
      <w:tr w14:paraId="7A9100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F0EF5E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67DF54">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241DA6E">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办公椅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07AE26">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808FD9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70BD87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8930AF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22CD62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4</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D77948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C505DE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7ED42A">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0F0CC6">
            <w:pPr>
              <w:jc w:val="center"/>
              <w:rPr>
                <w:rFonts w:hint="eastAsia" w:ascii="宋体" w:hAnsi="宋体" w:eastAsia="宋体" w:cs="宋体"/>
                <w:i w:val="0"/>
                <w:iCs w:val="0"/>
                <w:color w:val="000000"/>
                <w:sz w:val="22"/>
                <w:szCs w:val="22"/>
                <w:highlight w:val="none"/>
                <w:u w:val="none"/>
              </w:rPr>
            </w:pPr>
          </w:p>
        </w:tc>
      </w:tr>
      <w:tr w14:paraId="0C25DB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96DAE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907572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5C4A6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台阶书柜1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BA519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9A0E1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EB4303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99A17A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082D7F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C6F1F5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FEAAF7">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116D2A">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F1238E">
            <w:pPr>
              <w:jc w:val="center"/>
              <w:rPr>
                <w:rFonts w:hint="eastAsia" w:ascii="宋体" w:hAnsi="宋体" w:eastAsia="宋体" w:cs="宋体"/>
                <w:i w:val="0"/>
                <w:iCs w:val="0"/>
                <w:color w:val="000000"/>
                <w:sz w:val="22"/>
                <w:szCs w:val="22"/>
                <w:highlight w:val="none"/>
                <w:u w:val="none"/>
              </w:rPr>
            </w:pPr>
          </w:p>
        </w:tc>
      </w:tr>
      <w:tr w14:paraId="1BAEC9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25A103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E148CC8">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DFF58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台阶书柜2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2D11163">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C9B37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5EE617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7EAE7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05EE7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BE81C8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16424A">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026121">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4081762">
            <w:pPr>
              <w:jc w:val="center"/>
              <w:rPr>
                <w:rFonts w:hint="eastAsia" w:ascii="宋体" w:hAnsi="宋体" w:eastAsia="宋体" w:cs="宋体"/>
                <w:i w:val="0"/>
                <w:iCs w:val="0"/>
                <w:color w:val="000000"/>
                <w:sz w:val="22"/>
                <w:szCs w:val="22"/>
                <w:highlight w:val="none"/>
                <w:u w:val="none"/>
              </w:rPr>
            </w:pPr>
          </w:p>
        </w:tc>
      </w:tr>
      <w:tr w14:paraId="5D7848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A7FAC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F4D6DBA">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9B038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台阶书柜3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923479B">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3FA0D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70BBA8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D55792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02D2C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5</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1CAEA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F8503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97121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5A9D24">
            <w:pPr>
              <w:jc w:val="center"/>
              <w:rPr>
                <w:rFonts w:hint="eastAsia" w:ascii="宋体" w:hAnsi="宋体" w:eastAsia="宋体" w:cs="宋体"/>
                <w:i w:val="0"/>
                <w:iCs w:val="0"/>
                <w:color w:val="000000"/>
                <w:sz w:val="22"/>
                <w:szCs w:val="22"/>
                <w:highlight w:val="none"/>
                <w:u w:val="none"/>
              </w:rPr>
            </w:pPr>
          </w:p>
        </w:tc>
      </w:tr>
      <w:tr w14:paraId="2E8D33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BAD365E">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F452B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E2B94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台阶</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7B988F">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E2E359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8F3FE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534030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F2D90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4</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8DCD1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55ADAF">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2B477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67A3DF">
            <w:pPr>
              <w:jc w:val="center"/>
              <w:rPr>
                <w:rFonts w:hint="eastAsia" w:ascii="宋体" w:hAnsi="宋体" w:eastAsia="宋体" w:cs="宋体"/>
                <w:i w:val="0"/>
                <w:iCs w:val="0"/>
                <w:color w:val="000000"/>
                <w:sz w:val="22"/>
                <w:szCs w:val="22"/>
                <w:highlight w:val="none"/>
                <w:u w:val="none"/>
              </w:rPr>
            </w:pPr>
          </w:p>
        </w:tc>
      </w:tr>
      <w:tr w14:paraId="09ACD3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F0849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AE99463">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F6FEC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矮柜</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3E102B">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1A963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B8421B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1D7865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4FF186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FB3924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A5D83D">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7CACD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04E90A">
            <w:pPr>
              <w:jc w:val="center"/>
              <w:rPr>
                <w:rFonts w:hint="eastAsia" w:ascii="宋体" w:hAnsi="宋体" w:eastAsia="宋体" w:cs="宋体"/>
                <w:i w:val="0"/>
                <w:iCs w:val="0"/>
                <w:color w:val="000000"/>
                <w:sz w:val="22"/>
                <w:szCs w:val="22"/>
                <w:highlight w:val="none"/>
                <w:u w:val="none"/>
              </w:rPr>
            </w:pPr>
          </w:p>
        </w:tc>
      </w:tr>
      <w:tr w14:paraId="79BBBD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D73B0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10C42C0">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0C062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坐垫1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5F81E8">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28163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6434C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4EA52D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EB7A3B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86</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F80696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ACE929">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9BF865">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4222D7">
            <w:pPr>
              <w:jc w:val="center"/>
              <w:rPr>
                <w:rFonts w:hint="eastAsia" w:ascii="宋体" w:hAnsi="宋体" w:eastAsia="宋体" w:cs="宋体"/>
                <w:i w:val="0"/>
                <w:iCs w:val="0"/>
                <w:color w:val="000000"/>
                <w:sz w:val="22"/>
                <w:szCs w:val="22"/>
                <w:highlight w:val="none"/>
                <w:u w:val="none"/>
              </w:rPr>
            </w:pPr>
          </w:p>
        </w:tc>
      </w:tr>
      <w:tr w14:paraId="314E85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C6556E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19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F64F60B">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3F6C8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茶几1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E924C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AD1DF1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69CC4F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BFDE6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477D6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10</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25D24B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214D14">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B05A0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33A287">
            <w:pPr>
              <w:jc w:val="center"/>
              <w:rPr>
                <w:rFonts w:hint="eastAsia" w:ascii="宋体" w:hAnsi="宋体" w:eastAsia="宋体" w:cs="宋体"/>
                <w:i w:val="0"/>
                <w:iCs w:val="0"/>
                <w:color w:val="000000"/>
                <w:sz w:val="22"/>
                <w:szCs w:val="22"/>
                <w:highlight w:val="none"/>
                <w:u w:val="none"/>
              </w:rPr>
            </w:pPr>
          </w:p>
        </w:tc>
      </w:tr>
      <w:tr w14:paraId="2F5A3D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3D73A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0789FE0">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20A611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坐垫2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83E39BD">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071996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C83DE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81734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A755BD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14</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F8204D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1C5372">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2A7ABB">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43034B">
            <w:pPr>
              <w:jc w:val="center"/>
              <w:rPr>
                <w:rFonts w:hint="eastAsia" w:ascii="宋体" w:hAnsi="宋体" w:eastAsia="宋体" w:cs="宋体"/>
                <w:i w:val="0"/>
                <w:iCs w:val="0"/>
                <w:color w:val="000000"/>
                <w:sz w:val="22"/>
                <w:szCs w:val="22"/>
                <w:highlight w:val="none"/>
                <w:u w:val="none"/>
              </w:rPr>
            </w:pPr>
          </w:p>
        </w:tc>
      </w:tr>
      <w:tr w14:paraId="49AA46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8E41E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F9B3CC2">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1B967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坐垫3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014260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88EC1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FE7CCD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1CC40C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69E0A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8</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8661D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2640C2">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B5856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03616C">
            <w:pPr>
              <w:jc w:val="center"/>
              <w:rPr>
                <w:rFonts w:hint="eastAsia" w:ascii="宋体" w:hAnsi="宋体" w:eastAsia="宋体" w:cs="宋体"/>
                <w:i w:val="0"/>
                <w:iCs w:val="0"/>
                <w:color w:val="000000"/>
                <w:sz w:val="22"/>
                <w:szCs w:val="22"/>
                <w:highlight w:val="none"/>
                <w:u w:val="none"/>
              </w:rPr>
            </w:pPr>
          </w:p>
        </w:tc>
      </w:tr>
      <w:tr w14:paraId="71EBA6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9413F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8F6BE2">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31F64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单人沙发2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9CCC3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7FC80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CFF02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49A3A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56C2C9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130E10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2DED62">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7E9E3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CF6651">
            <w:pPr>
              <w:jc w:val="center"/>
              <w:rPr>
                <w:rFonts w:hint="eastAsia" w:ascii="宋体" w:hAnsi="宋体" w:eastAsia="宋体" w:cs="宋体"/>
                <w:i w:val="0"/>
                <w:iCs w:val="0"/>
                <w:color w:val="000000"/>
                <w:sz w:val="22"/>
                <w:szCs w:val="22"/>
                <w:highlight w:val="none"/>
                <w:u w:val="none"/>
              </w:rPr>
            </w:pPr>
          </w:p>
        </w:tc>
      </w:tr>
      <w:tr w14:paraId="28EFA0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05784A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484FD7">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468C2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茶几2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DA904F">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0FFA6C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88A08C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1BA1C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41C09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ED1CE6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5FA74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3880BF">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76C389">
            <w:pPr>
              <w:jc w:val="center"/>
              <w:rPr>
                <w:rFonts w:hint="eastAsia" w:ascii="宋体" w:hAnsi="宋体" w:eastAsia="宋体" w:cs="宋体"/>
                <w:i w:val="0"/>
                <w:iCs w:val="0"/>
                <w:color w:val="000000"/>
                <w:sz w:val="22"/>
                <w:szCs w:val="22"/>
                <w:highlight w:val="none"/>
                <w:u w:val="none"/>
              </w:rPr>
            </w:pPr>
          </w:p>
        </w:tc>
      </w:tr>
      <w:tr w14:paraId="30CFC0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16907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D826D38">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1FC6CB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沙发1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510438">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85C0D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7434F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D29FB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7CAD9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2B731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20E3D6">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4EC5D3">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EB08A0">
            <w:pPr>
              <w:jc w:val="center"/>
              <w:rPr>
                <w:rFonts w:hint="eastAsia" w:ascii="宋体" w:hAnsi="宋体" w:eastAsia="宋体" w:cs="宋体"/>
                <w:i w:val="0"/>
                <w:iCs w:val="0"/>
                <w:color w:val="000000"/>
                <w:sz w:val="22"/>
                <w:szCs w:val="22"/>
                <w:highlight w:val="none"/>
                <w:u w:val="none"/>
              </w:rPr>
            </w:pPr>
          </w:p>
        </w:tc>
      </w:tr>
      <w:tr w14:paraId="7AE754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71357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3C99994">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1EBFD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沙发2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622704">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0AA3B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7A8CBE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AF36B9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1F58B70">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0A947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DC0C46">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F9688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CE3246">
            <w:pPr>
              <w:jc w:val="center"/>
              <w:rPr>
                <w:rFonts w:hint="eastAsia" w:ascii="宋体" w:hAnsi="宋体" w:eastAsia="宋体" w:cs="宋体"/>
                <w:i w:val="0"/>
                <w:iCs w:val="0"/>
                <w:color w:val="000000"/>
                <w:sz w:val="22"/>
                <w:szCs w:val="22"/>
                <w:highlight w:val="none"/>
                <w:u w:val="none"/>
              </w:rPr>
            </w:pPr>
          </w:p>
        </w:tc>
      </w:tr>
      <w:tr w14:paraId="75A4F1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AC7DC8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1A8581B">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2D9EA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沙发3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29318F3">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090AA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D3807A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D2C77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C52A91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BCF98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9A883E">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17423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190EEC">
            <w:pPr>
              <w:jc w:val="center"/>
              <w:rPr>
                <w:rFonts w:hint="eastAsia" w:ascii="宋体" w:hAnsi="宋体" w:eastAsia="宋体" w:cs="宋体"/>
                <w:i w:val="0"/>
                <w:iCs w:val="0"/>
                <w:color w:val="000000"/>
                <w:sz w:val="22"/>
                <w:szCs w:val="22"/>
                <w:highlight w:val="none"/>
                <w:u w:val="none"/>
              </w:rPr>
            </w:pPr>
          </w:p>
        </w:tc>
      </w:tr>
      <w:tr w14:paraId="639B7D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E9DC4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818F49">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B62C59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沙发4</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9705553">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48C70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29B164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F3730F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55C378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6DC40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3D1CD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C07CE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7CFB1E">
            <w:pPr>
              <w:jc w:val="center"/>
              <w:rPr>
                <w:rFonts w:hint="eastAsia" w:ascii="宋体" w:hAnsi="宋体" w:eastAsia="宋体" w:cs="宋体"/>
                <w:i w:val="0"/>
                <w:iCs w:val="0"/>
                <w:color w:val="000000"/>
                <w:sz w:val="22"/>
                <w:szCs w:val="22"/>
                <w:highlight w:val="none"/>
                <w:u w:val="none"/>
              </w:rPr>
            </w:pPr>
          </w:p>
        </w:tc>
      </w:tr>
      <w:tr w14:paraId="02A94A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9D8EE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D92A900">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EE6CC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吧椅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8F1C7F4">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CCC6E5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5FB51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540536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6251F5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7</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4BD4D0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FE85DE">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4264E1">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384EEEE">
            <w:pPr>
              <w:jc w:val="center"/>
              <w:rPr>
                <w:rFonts w:hint="eastAsia" w:ascii="宋体" w:hAnsi="宋体" w:eastAsia="宋体" w:cs="宋体"/>
                <w:i w:val="0"/>
                <w:iCs w:val="0"/>
                <w:color w:val="000000"/>
                <w:sz w:val="22"/>
                <w:szCs w:val="22"/>
                <w:highlight w:val="none"/>
                <w:u w:val="none"/>
              </w:rPr>
            </w:pPr>
          </w:p>
        </w:tc>
      </w:tr>
      <w:tr w14:paraId="63BBF9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A9A67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29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F93E49A">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7EFDC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展架2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3D5A0C">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81EF4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6CA4C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CEA82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C90117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16</w:t>
            </w: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CB8E9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4CEECE">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46F1A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5B804DC">
            <w:pPr>
              <w:jc w:val="center"/>
              <w:rPr>
                <w:rFonts w:hint="eastAsia" w:ascii="宋体" w:hAnsi="宋体" w:eastAsia="宋体" w:cs="宋体"/>
                <w:i w:val="0"/>
                <w:iCs w:val="0"/>
                <w:color w:val="000000"/>
                <w:sz w:val="22"/>
                <w:szCs w:val="22"/>
                <w:highlight w:val="none"/>
                <w:u w:val="none"/>
              </w:rPr>
            </w:pPr>
          </w:p>
        </w:tc>
      </w:tr>
      <w:tr w14:paraId="543D43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EE4D9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82DB9F5">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6F462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展柜</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74E324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CD5A3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050785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DD3C1C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89EFF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AA2B2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E13A81">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F1EA95">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C110A2">
            <w:pPr>
              <w:jc w:val="center"/>
              <w:rPr>
                <w:rFonts w:hint="eastAsia" w:ascii="宋体" w:hAnsi="宋体" w:eastAsia="宋体" w:cs="宋体"/>
                <w:i w:val="0"/>
                <w:iCs w:val="0"/>
                <w:color w:val="000000"/>
                <w:sz w:val="22"/>
                <w:szCs w:val="22"/>
                <w:highlight w:val="none"/>
                <w:u w:val="none"/>
              </w:rPr>
            </w:pPr>
          </w:p>
        </w:tc>
      </w:tr>
      <w:tr w14:paraId="04ED0C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D824C8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C6EFAA">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C9C28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椅子</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D04D6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077C5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E60A6A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DC23E9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3AC7F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AF2D9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0B86A5">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85D359D">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B5E876">
            <w:pPr>
              <w:jc w:val="center"/>
              <w:rPr>
                <w:rFonts w:hint="eastAsia" w:ascii="宋体" w:hAnsi="宋体" w:eastAsia="宋体" w:cs="宋体"/>
                <w:i w:val="0"/>
                <w:iCs w:val="0"/>
                <w:color w:val="000000"/>
                <w:sz w:val="22"/>
                <w:szCs w:val="22"/>
                <w:highlight w:val="none"/>
                <w:u w:val="none"/>
              </w:rPr>
            </w:pPr>
          </w:p>
        </w:tc>
      </w:tr>
      <w:tr w14:paraId="6980A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6A989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F4ED410">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F9682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休闲椅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2EC07A">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0A663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A6962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0D250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01F17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8</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629AB8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B89A7F">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BE6171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F80540">
            <w:pPr>
              <w:jc w:val="center"/>
              <w:rPr>
                <w:rFonts w:hint="eastAsia" w:ascii="宋体" w:hAnsi="宋体" w:eastAsia="宋体" w:cs="宋体"/>
                <w:i w:val="0"/>
                <w:iCs w:val="0"/>
                <w:color w:val="000000"/>
                <w:sz w:val="22"/>
                <w:szCs w:val="22"/>
                <w:highlight w:val="none"/>
                <w:u w:val="none"/>
              </w:rPr>
            </w:pPr>
          </w:p>
        </w:tc>
      </w:tr>
      <w:tr w14:paraId="0446CE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DD568B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D3D03D">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C51AE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洽谈桌1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AAECDA">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4F1A62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3E6EF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619AF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D9ED4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A2E907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F7B4DF">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92A4B5">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FC6E43">
            <w:pPr>
              <w:jc w:val="center"/>
              <w:rPr>
                <w:rFonts w:hint="eastAsia" w:ascii="宋体" w:hAnsi="宋体" w:eastAsia="宋体" w:cs="宋体"/>
                <w:i w:val="0"/>
                <w:iCs w:val="0"/>
                <w:color w:val="000000"/>
                <w:sz w:val="22"/>
                <w:szCs w:val="22"/>
                <w:highlight w:val="none"/>
                <w:u w:val="none"/>
              </w:rPr>
            </w:pPr>
          </w:p>
        </w:tc>
      </w:tr>
      <w:tr w14:paraId="27C5B2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3CB1C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70EADF7">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E9081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坐墩1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D03E11">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354B1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9D34D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15D24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11F320">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AB683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06831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A7EE8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9CF381">
            <w:pPr>
              <w:jc w:val="center"/>
              <w:rPr>
                <w:rFonts w:hint="eastAsia" w:ascii="宋体" w:hAnsi="宋体" w:eastAsia="宋体" w:cs="宋体"/>
                <w:i w:val="0"/>
                <w:iCs w:val="0"/>
                <w:color w:val="000000"/>
                <w:sz w:val="22"/>
                <w:szCs w:val="22"/>
                <w:highlight w:val="none"/>
                <w:u w:val="none"/>
              </w:rPr>
            </w:pPr>
          </w:p>
        </w:tc>
      </w:tr>
      <w:tr w14:paraId="494EA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2BCCC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91AE15C">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61BC4A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靠枕</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23C0A0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EB97C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52EB5D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6BA7B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1158DE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42098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38C475">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6CDCCD">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F03C95">
            <w:pPr>
              <w:jc w:val="center"/>
              <w:rPr>
                <w:rFonts w:hint="eastAsia" w:ascii="宋体" w:hAnsi="宋体" w:eastAsia="宋体" w:cs="宋体"/>
                <w:i w:val="0"/>
                <w:iCs w:val="0"/>
                <w:color w:val="000000"/>
                <w:sz w:val="22"/>
                <w:szCs w:val="22"/>
                <w:highlight w:val="none"/>
                <w:u w:val="none"/>
              </w:rPr>
            </w:pPr>
          </w:p>
        </w:tc>
      </w:tr>
      <w:tr w14:paraId="2057C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881F6E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BAE7E6">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FB8C0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坐墩2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9A0465A">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F9E0AF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DA258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4170C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AFB11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02ABE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CBF162">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78407C">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B6B241">
            <w:pPr>
              <w:jc w:val="center"/>
              <w:rPr>
                <w:rFonts w:hint="eastAsia" w:ascii="宋体" w:hAnsi="宋体" w:eastAsia="宋体" w:cs="宋体"/>
                <w:i w:val="0"/>
                <w:iCs w:val="0"/>
                <w:color w:val="000000"/>
                <w:sz w:val="22"/>
                <w:szCs w:val="22"/>
                <w:highlight w:val="none"/>
                <w:u w:val="none"/>
              </w:rPr>
            </w:pPr>
          </w:p>
        </w:tc>
      </w:tr>
      <w:tr w14:paraId="51650E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6BC2F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130B810">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310F3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坐墩3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9030B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875C1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A5B48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BBF2F7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E4E0A1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4</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BBE07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D7689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857C7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D5D053">
            <w:pPr>
              <w:jc w:val="center"/>
              <w:rPr>
                <w:rFonts w:hint="eastAsia" w:ascii="宋体" w:hAnsi="宋体" w:eastAsia="宋体" w:cs="宋体"/>
                <w:i w:val="0"/>
                <w:iCs w:val="0"/>
                <w:color w:val="000000"/>
                <w:sz w:val="22"/>
                <w:szCs w:val="22"/>
                <w:highlight w:val="none"/>
                <w:u w:val="none"/>
              </w:rPr>
            </w:pPr>
          </w:p>
        </w:tc>
      </w:tr>
      <w:tr w14:paraId="218BB3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32D9BE">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603E7A5">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F1C236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茶几3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013E573">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51803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C02E8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451B0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AD9EB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5</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26466C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0BE65D">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768E8C">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BF0CF1">
            <w:pPr>
              <w:jc w:val="center"/>
              <w:rPr>
                <w:rFonts w:hint="eastAsia" w:ascii="宋体" w:hAnsi="宋体" w:eastAsia="宋体" w:cs="宋体"/>
                <w:i w:val="0"/>
                <w:iCs w:val="0"/>
                <w:color w:val="000000"/>
                <w:sz w:val="22"/>
                <w:szCs w:val="22"/>
                <w:highlight w:val="none"/>
                <w:u w:val="none"/>
              </w:rPr>
            </w:pPr>
          </w:p>
        </w:tc>
      </w:tr>
      <w:tr w14:paraId="137B30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467244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39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81D184">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3C84F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花槽柜</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998B55">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1690C0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9EF313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01C600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372EED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C7603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716F9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37B96E">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4DC041">
            <w:pPr>
              <w:jc w:val="center"/>
              <w:rPr>
                <w:rFonts w:hint="eastAsia" w:ascii="宋体" w:hAnsi="宋体" w:eastAsia="宋体" w:cs="宋体"/>
                <w:i w:val="0"/>
                <w:iCs w:val="0"/>
                <w:color w:val="000000"/>
                <w:sz w:val="22"/>
                <w:szCs w:val="22"/>
                <w:highlight w:val="none"/>
                <w:u w:val="none"/>
              </w:rPr>
            </w:pPr>
          </w:p>
        </w:tc>
      </w:tr>
      <w:tr w14:paraId="026ADC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E93F68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FF887D">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891F52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户外椅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B3013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1C6893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C309F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34F091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733E6D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24</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503BD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65A06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198922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869B16B">
            <w:pPr>
              <w:jc w:val="center"/>
              <w:rPr>
                <w:rFonts w:hint="eastAsia" w:ascii="宋体" w:hAnsi="宋体" w:eastAsia="宋体" w:cs="宋体"/>
                <w:i w:val="0"/>
                <w:iCs w:val="0"/>
                <w:color w:val="000000"/>
                <w:sz w:val="22"/>
                <w:szCs w:val="22"/>
                <w:highlight w:val="none"/>
                <w:u w:val="none"/>
              </w:rPr>
            </w:pPr>
          </w:p>
        </w:tc>
      </w:tr>
      <w:tr w14:paraId="3B38DC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81EBE6">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2C2C08">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D755E0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户外桌</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559E10">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7D75E4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16F232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73355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7CAED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8</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16FAE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DD16A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CFC4D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1CB85AB">
            <w:pPr>
              <w:jc w:val="center"/>
              <w:rPr>
                <w:rFonts w:hint="eastAsia" w:ascii="宋体" w:hAnsi="宋体" w:eastAsia="宋体" w:cs="宋体"/>
                <w:i w:val="0"/>
                <w:iCs w:val="0"/>
                <w:color w:val="000000"/>
                <w:sz w:val="22"/>
                <w:szCs w:val="22"/>
                <w:highlight w:val="none"/>
                <w:u w:val="none"/>
              </w:rPr>
            </w:pPr>
          </w:p>
        </w:tc>
      </w:tr>
      <w:tr w14:paraId="5841F2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82B72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76D802A">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5B3513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单人沙发3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07B2880">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C08566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C6D628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A8C64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A7635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A59310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349E6A">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40A0B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B33CC0">
            <w:pPr>
              <w:jc w:val="center"/>
              <w:rPr>
                <w:rFonts w:hint="eastAsia" w:ascii="宋体" w:hAnsi="宋体" w:eastAsia="宋体" w:cs="宋体"/>
                <w:i w:val="0"/>
                <w:iCs w:val="0"/>
                <w:color w:val="000000"/>
                <w:sz w:val="22"/>
                <w:szCs w:val="22"/>
                <w:highlight w:val="none"/>
                <w:u w:val="none"/>
              </w:rPr>
            </w:pPr>
          </w:p>
        </w:tc>
      </w:tr>
      <w:tr w14:paraId="3007D7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DAD1F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59911FF">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16DC10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洽谈桌2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B1278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04AB6C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577F14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6F25E6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548B4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63BF8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F64D819">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787ECD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41AB69">
            <w:pPr>
              <w:jc w:val="center"/>
              <w:rPr>
                <w:rFonts w:hint="eastAsia" w:ascii="宋体" w:hAnsi="宋体" w:eastAsia="宋体" w:cs="宋体"/>
                <w:i w:val="0"/>
                <w:iCs w:val="0"/>
                <w:color w:val="000000"/>
                <w:sz w:val="22"/>
                <w:szCs w:val="22"/>
                <w:highlight w:val="none"/>
                <w:u w:val="none"/>
              </w:rPr>
            </w:pPr>
          </w:p>
        </w:tc>
      </w:tr>
      <w:tr w14:paraId="55574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38B50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12B110">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1039B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书架1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6F4D6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05D9D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E382AF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D5D64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5AF51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332EF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DB44D4">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CA39C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84C9E57">
            <w:pPr>
              <w:jc w:val="center"/>
              <w:rPr>
                <w:rFonts w:hint="eastAsia" w:ascii="宋体" w:hAnsi="宋体" w:eastAsia="宋体" w:cs="宋体"/>
                <w:i w:val="0"/>
                <w:iCs w:val="0"/>
                <w:color w:val="000000"/>
                <w:sz w:val="22"/>
                <w:szCs w:val="22"/>
                <w:highlight w:val="none"/>
                <w:u w:val="none"/>
              </w:rPr>
            </w:pPr>
          </w:p>
        </w:tc>
      </w:tr>
      <w:tr w14:paraId="742FB5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FB94A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908B3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1E1FE4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书架2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A50234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83E19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FCC15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2E362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25BB3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C6D2A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DDA85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A5DF5B">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A02DBB">
            <w:pPr>
              <w:jc w:val="center"/>
              <w:rPr>
                <w:rFonts w:hint="eastAsia" w:ascii="宋体" w:hAnsi="宋体" w:eastAsia="宋体" w:cs="宋体"/>
                <w:i w:val="0"/>
                <w:iCs w:val="0"/>
                <w:color w:val="000000"/>
                <w:sz w:val="22"/>
                <w:szCs w:val="22"/>
                <w:highlight w:val="none"/>
                <w:u w:val="none"/>
              </w:rPr>
            </w:pPr>
          </w:p>
        </w:tc>
      </w:tr>
      <w:tr w14:paraId="1BB78C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5B07A9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358DE08">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DA6373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单人椅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FAB516">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9F9D6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A3EA3E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F240C8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841BD9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318C9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F7E121">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B5FB2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1E0A5E">
            <w:pPr>
              <w:jc w:val="center"/>
              <w:rPr>
                <w:rFonts w:hint="eastAsia" w:ascii="宋体" w:hAnsi="宋体" w:eastAsia="宋体" w:cs="宋体"/>
                <w:i w:val="0"/>
                <w:iCs w:val="0"/>
                <w:color w:val="000000"/>
                <w:sz w:val="22"/>
                <w:szCs w:val="22"/>
                <w:highlight w:val="none"/>
                <w:u w:val="none"/>
              </w:rPr>
            </w:pPr>
          </w:p>
        </w:tc>
      </w:tr>
      <w:tr w14:paraId="66D690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74D6A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FA7A4E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B9499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边几2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71508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8BE98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A26C23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A34003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9D8D9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5</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005B8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42BC19">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E0FC66">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BB799E">
            <w:pPr>
              <w:jc w:val="center"/>
              <w:rPr>
                <w:rFonts w:hint="eastAsia" w:ascii="宋体" w:hAnsi="宋体" w:eastAsia="宋体" w:cs="宋体"/>
                <w:i w:val="0"/>
                <w:iCs w:val="0"/>
                <w:color w:val="000000"/>
                <w:sz w:val="22"/>
                <w:szCs w:val="22"/>
                <w:highlight w:val="none"/>
                <w:u w:val="none"/>
              </w:rPr>
            </w:pPr>
          </w:p>
        </w:tc>
      </w:tr>
      <w:tr w14:paraId="19DD11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6CCB8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B518EC">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AAE94B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阅览椅3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6540F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4FAB5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3A051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593128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53717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4</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E3534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3CA93B8">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49802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CF3732">
            <w:pPr>
              <w:jc w:val="center"/>
              <w:rPr>
                <w:rFonts w:hint="eastAsia" w:ascii="宋体" w:hAnsi="宋体" w:eastAsia="宋体" w:cs="宋体"/>
                <w:i w:val="0"/>
                <w:iCs w:val="0"/>
                <w:color w:val="000000"/>
                <w:sz w:val="22"/>
                <w:szCs w:val="22"/>
                <w:highlight w:val="none"/>
                <w:u w:val="none"/>
              </w:rPr>
            </w:pPr>
          </w:p>
        </w:tc>
      </w:tr>
      <w:tr w14:paraId="737D0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5C2BF5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49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CA4DB3F">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9A5F36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围柱卡座</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8E164C">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57109D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A7ECF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28043F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E3154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D0D185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E63756">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00F02C">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4E1067">
            <w:pPr>
              <w:jc w:val="center"/>
              <w:rPr>
                <w:rFonts w:hint="eastAsia" w:ascii="宋体" w:hAnsi="宋体" w:eastAsia="宋体" w:cs="宋体"/>
                <w:i w:val="0"/>
                <w:iCs w:val="0"/>
                <w:color w:val="000000"/>
                <w:sz w:val="22"/>
                <w:szCs w:val="22"/>
                <w:highlight w:val="none"/>
                <w:u w:val="none"/>
              </w:rPr>
            </w:pPr>
          </w:p>
        </w:tc>
      </w:tr>
      <w:tr w14:paraId="0779FE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AE0518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0EE6007">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8D2DE7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靠墙卡座</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7FF94B1">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2A8E4C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007C4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0D3BE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7CBD6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14</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A06FD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A7E81B">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B5043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2E62DB">
            <w:pPr>
              <w:jc w:val="center"/>
              <w:rPr>
                <w:rFonts w:hint="eastAsia" w:ascii="宋体" w:hAnsi="宋体" w:eastAsia="宋体" w:cs="宋体"/>
                <w:i w:val="0"/>
                <w:iCs w:val="0"/>
                <w:color w:val="000000"/>
                <w:sz w:val="22"/>
                <w:szCs w:val="22"/>
                <w:highlight w:val="none"/>
                <w:u w:val="none"/>
              </w:rPr>
            </w:pPr>
          </w:p>
        </w:tc>
      </w:tr>
      <w:tr w14:paraId="516C24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69FC49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1FFE3B">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E84E45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桌子</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DB164E">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7EB31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A0289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89009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C54A3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7</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780AE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26E3A4E">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7AC47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B50D99E">
            <w:pPr>
              <w:jc w:val="center"/>
              <w:rPr>
                <w:rFonts w:hint="eastAsia" w:ascii="宋体" w:hAnsi="宋体" w:eastAsia="宋体" w:cs="宋体"/>
                <w:i w:val="0"/>
                <w:iCs w:val="0"/>
                <w:color w:val="000000"/>
                <w:sz w:val="22"/>
                <w:szCs w:val="22"/>
                <w:highlight w:val="none"/>
                <w:u w:val="none"/>
              </w:rPr>
            </w:pPr>
          </w:p>
        </w:tc>
      </w:tr>
      <w:tr w14:paraId="3C38570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539BCC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4C4098">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FDBCC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查询台</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3B03D95">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40DE9D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C1098A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B10E0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2165E3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1CD95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9548EE">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FB331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12232A">
            <w:pPr>
              <w:jc w:val="center"/>
              <w:rPr>
                <w:rFonts w:hint="eastAsia" w:ascii="宋体" w:hAnsi="宋体" w:eastAsia="宋体" w:cs="宋体"/>
                <w:i w:val="0"/>
                <w:iCs w:val="0"/>
                <w:color w:val="000000"/>
                <w:sz w:val="22"/>
                <w:szCs w:val="22"/>
                <w:highlight w:val="none"/>
                <w:u w:val="none"/>
              </w:rPr>
            </w:pPr>
          </w:p>
        </w:tc>
      </w:tr>
      <w:tr w14:paraId="37E8D8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515D2B2">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84AB544">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5459D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卡座坐墩</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EE76C04">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03111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A515CA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A91151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47161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8</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008620">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A3213C">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54063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37C1BE9">
            <w:pPr>
              <w:jc w:val="center"/>
              <w:rPr>
                <w:rFonts w:hint="eastAsia" w:ascii="宋体" w:hAnsi="宋体" w:eastAsia="宋体" w:cs="宋体"/>
                <w:i w:val="0"/>
                <w:iCs w:val="0"/>
                <w:color w:val="000000"/>
                <w:sz w:val="22"/>
                <w:szCs w:val="22"/>
                <w:highlight w:val="none"/>
                <w:u w:val="none"/>
              </w:rPr>
            </w:pPr>
          </w:p>
        </w:tc>
      </w:tr>
      <w:tr w14:paraId="0555FE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E6E005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822AD6D">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FE1A56">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坐墩4</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FB6A98">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1FD2D9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8A6021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93D856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D30CC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0A153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2B294C">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93705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D1E8F4C">
            <w:pPr>
              <w:jc w:val="center"/>
              <w:rPr>
                <w:rFonts w:hint="eastAsia" w:ascii="宋体" w:hAnsi="宋体" w:eastAsia="宋体" w:cs="宋体"/>
                <w:i w:val="0"/>
                <w:iCs w:val="0"/>
                <w:color w:val="000000"/>
                <w:sz w:val="22"/>
                <w:szCs w:val="22"/>
                <w:highlight w:val="none"/>
                <w:u w:val="none"/>
              </w:rPr>
            </w:pPr>
          </w:p>
        </w:tc>
      </w:tr>
      <w:tr w14:paraId="6F4396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84F45F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638BE9">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28C8C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坐墩5</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CD72700">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09AEB6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F54792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047E53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3D4BF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D4EC1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4A6549">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AC604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3A8797">
            <w:pPr>
              <w:jc w:val="center"/>
              <w:rPr>
                <w:rFonts w:hint="eastAsia" w:ascii="宋体" w:hAnsi="宋体" w:eastAsia="宋体" w:cs="宋体"/>
                <w:i w:val="0"/>
                <w:iCs w:val="0"/>
                <w:color w:val="000000"/>
                <w:sz w:val="22"/>
                <w:szCs w:val="22"/>
                <w:highlight w:val="none"/>
                <w:u w:val="none"/>
              </w:rPr>
            </w:pPr>
          </w:p>
        </w:tc>
      </w:tr>
      <w:tr w14:paraId="1B5A33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8A1E5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1B8D71">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D8C550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方坐垫</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4A478F">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FFF67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DE1EB6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89C23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1EC8F4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A89BBF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DD56BC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5B30FE">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40253E">
            <w:pPr>
              <w:jc w:val="center"/>
              <w:rPr>
                <w:rFonts w:hint="eastAsia" w:ascii="宋体" w:hAnsi="宋体" w:eastAsia="宋体" w:cs="宋体"/>
                <w:i w:val="0"/>
                <w:iCs w:val="0"/>
                <w:color w:val="000000"/>
                <w:sz w:val="22"/>
                <w:szCs w:val="22"/>
                <w:highlight w:val="none"/>
                <w:u w:val="none"/>
              </w:rPr>
            </w:pPr>
          </w:p>
        </w:tc>
      </w:tr>
      <w:tr w14:paraId="0EE38D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52FDEE">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CCAB971">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2F0686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圆坐垫</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B0619C">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16361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003CED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D06696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B8C997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18</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DC2ADC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367BC6">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556E46">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8B9E320">
            <w:pPr>
              <w:jc w:val="center"/>
              <w:rPr>
                <w:rFonts w:hint="eastAsia" w:ascii="宋体" w:hAnsi="宋体" w:eastAsia="宋体" w:cs="宋体"/>
                <w:i w:val="0"/>
                <w:iCs w:val="0"/>
                <w:color w:val="000000"/>
                <w:sz w:val="22"/>
                <w:szCs w:val="22"/>
                <w:highlight w:val="none"/>
                <w:u w:val="none"/>
              </w:rPr>
            </w:pPr>
          </w:p>
        </w:tc>
      </w:tr>
      <w:tr w14:paraId="4CE8348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BCBFE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2C2A457">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3211F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书架3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7B508E1">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26A03E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19AEC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2F32A7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576F1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E6CC7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0B374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7BC414">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F1F5992">
            <w:pPr>
              <w:jc w:val="center"/>
              <w:rPr>
                <w:rFonts w:hint="eastAsia" w:ascii="宋体" w:hAnsi="宋体" w:eastAsia="宋体" w:cs="宋体"/>
                <w:i w:val="0"/>
                <w:iCs w:val="0"/>
                <w:color w:val="000000"/>
                <w:sz w:val="22"/>
                <w:szCs w:val="22"/>
                <w:highlight w:val="none"/>
                <w:u w:val="none"/>
              </w:rPr>
            </w:pPr>
          </w:p>
        </w:tc>
      </w:tr>
      <w:tr w14:paraId="6CCA8A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1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9F96A5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59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436F493">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17D224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电脑桌（单人位）</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875A91">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2325D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78246C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87D79D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251D6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30CC2C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B573D5">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1DCB65">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5BB586">
            <w:pPr>
              <w:jc w:val="center"/>
              <w:rPr>
                <w:rFonts w:hint="eastAsia" w:ascii="宋体" w:hAnsi="宋体" w:eastAsia="宋体" w:cs="宋体"/>
                <w:i w:val="0"/>
                <w:iCs w:val="0"/>
                <w:color w:val="000000"/>
                <w:sz w:val="22"/>
                <w:szCs w:val="22"/>
                <w:highlight w:val="none"/>
                <w:u w:val="none"/>
              </w:rPr>
            </w:pPr>
          </w:p>
        </w:tc>
      </w:tr>
      <w:tr w14:paraId="7E21CB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B1935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0988135">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B49BD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阅览椅4</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97C2552">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73BD2A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AC00A9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6B1E18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5D4A19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C14D3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9909FD1">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3014AC">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CF7CE86">
            <w:pPr>
              <w:jc w:val="center"/>
              <w:rPr>
                <w:rFonts w:hint="eastAsia" w:ascii="宋体" w:hAnsi="宋体" w:eastAsia="宋体" w:cs="宋体"/>
                <w:i w:val="0"/>
                <w:iCs w:val="0"/>
                <w:color w:val="000000"/>
                <w:sz w:val="22"/>
                <w:szCs w:val="22"/>
                <w:highlight w:val="none"/>
                <w:u w:val="none"/>
              </w:rPr>
            </w:pPr>
          </w:p>
        </w:tc>
      </w:tr>
      <w:tr w14:paraId="0D0E2E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04B58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5EB069D">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62709D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文件高柜1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D6A84B">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7BC40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6233E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B8C2BD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B9F0A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BA8DE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525254A">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FCFBC16">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582E07">
            <w:pPr>
              <w:jc w:val="center"/>
              <w:rPr>
                <w:rFonts w:hint="eastAsia" w:ascii="宋体" w:hAnsi="宋体" w:eastAsia="宋体" w:cs="宋体"/>
                <w:i w:val="0"/>
                <w:iCs w:val="0"/>
                <w:color w:val="000000"/>
                <w:sz w:val="22"/>
                <w:szCs w:val="22"/>
                <w:highlight w:val="none"/>
                <w:u w:val="none"/>
              </w:rPr>
            </w:pPr>
          </w:p>
        </w:tc>
      </w:tr>
      <w:tr w14:paraId="1CA6F4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02309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A0F310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EBB00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文件矮柜</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6DD196">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ED9B4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1822A5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E6C48D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57A9F68">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5EF58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8425A12">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91ECC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0EBEDBF">
            <w:pPr>
              <w:jc w:val="center"/>
              <w:rPr>
                <w:rFonts w:hint="eastAsia" w:ascii="宋体" w:hAnsi="宋体" w:eastAsia="宋体" w:cs="宋体"/>
                <w:i w:val="0"/>
                <w:iCs w:val="0"/>
                <w:color w:val="000000"/>
                <w:sz w:val="22"/>
                <w:szCs w:val="22"/>
                <w:highlight w:val="none"/>
                <w:u w:val="none"/>
              </w:rPr>
            </w:pPr>
          </w:p>
        </w:tc>
      </w:tr>
      <w:tr w14:paraId="3A1C61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ACF19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4E7271A">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EBE87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学习椅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E4673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6BDCE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93972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E88AD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E5C9B0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15</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6333D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2E9D2D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BCB26CA">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6516F8">
            <w:pPr>
              <w:jc w:val="center"/>
              <w:rPr>
                <w:rFonts w:hint="eastAsia" w:ascii="宋体" w:hAnsi="宋体" w:eastAsia="宋体" w:cs="宋体"/>
                <w:i w:val="0"/>
                <w:iCs w:val="0"/>
                <w:color w:val="000000"/>
                <w:sz w:val="22"/>
                <w:szCs w:val="22"/>
                <w:highlight w:val="none"/>
                <w:u w:val="none"/>
              </w:rPr>
            </w:pPr>
          </w:p>
        </w:tc>
      </w:tr>
      <w:tr w14:paraId="140BE3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55C204E">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41628C6">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433806">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双人阅览桌</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F8E6A0">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FED95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41994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073C3B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3C585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4D9CE2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2CFD3E">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254ED1">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4229DD">
            <w:pPr>
              <w:jc w:val="center"/>
              <w:rPr>
                <w:rFonts w:hint="eastAsia" w:ascii="宋体" w:hAnsi="宋体" w:eastAsia="宋体" w:cs="宋体"/>
                <w:i w:val="0"/>
                <w:iCs w:val="0"/>
                <w:color w:val="000000"/>
                <w:sz w:val="22"/>
                <w:szCs w:val="22"/>
                <w:highlight w:val="none"/>
                <w:u w:val="none"/>
              </w:rPr>
            </w:pPr>
          </w:p>
        </w:tc>
      </w:tr>
      <w:tr w14:paraId="71D463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4F2A6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F74AA7D">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54BCB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三人阅览桌</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F7A0809">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7F5652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2EE5BE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B5CF7E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4EC137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B0E16B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F16B9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0F04B4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2ABCB2">
            <w:pPr>
              <w:jc w:val="center"/>
              <w:rPr>
                <w:rFonts w:hint="eastAsia" w:ascii="宋体" w:hAnsi="宋体" w:eastAsia="宋体" w:cs="宋体"/>
                <w:i w:val="0"/>
                <w:iCs w:val="0"/>
                <w:color w:val="000000"/>
                <w:sz w:val="22"/>
                <w:szCs w:val="22"/>
                <w:highlight w:val="none"/>
                <w:u w:val="none"/>
              </w:rPr>
            </w:pPr>
          </w:p>
        </w:tc>
      </w:tr>
      <w:tr w14:paraId="71952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1B59B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252C05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1E8D71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活动柜</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54C6D75">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EDD7F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78B222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AB8EA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AEB9A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10</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C7D2E1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7066575">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E37DD6">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5C2405">
            <w:pPr>
              <w:jc w:val="center"/>
              <w:rPr>
                <w:rFonts w:hint="eastAsia" w:ascii="宋体" w:hAnsi="宋体" w:eastAsia="宋体" w:cs="宋体"/>
                <w:i w:val="0"/>
                <w:iCs w:val="0"/>
                <w:color w:val="000000"/>
                <w:sz w:val="22"/>
                <w:szCs w:val="22"/>
                <w:highlight w:val="none"/>
                <w:u w:val="none"/>
              </w:rPr>
            </w:pPr>
          </w:p>
        </w:tc>
      </w:tr>
      <w:tr w14:paraId="0DE1F0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F19891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18CE4AA">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02AA6E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阅览椅5</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03D8D9B">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391A3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4CFC62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40E02E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E33B9F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4</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308B9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8A5241">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A08858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7C65B9">
            <w:pPr>
              <w:jc w:val="center"/>
              <w:rPr>
                <w:rFonts w:hint="eastAsia" w:ascii="宋体" w:hAnsi="宋体" w:eastAsia="宋体" w:cs="宋体"/>
                <w:i w:val="0"/>
                <w:iCs w:val="0"/>
                <w:color w:val="000000"/>
                <w:sz w:val="22"/>
                <w:szCs w:val="22"/>
                <w:highlight w:val="none"/>
                <w:u w:val="none"/>
              </w:rPr>
            </w:pPr>
          </w:p>
        </w:tc>
      </w:tr>
      <w:tr w14:paraId="3D6313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8CB8C76">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6D32363">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C5DD3D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文件高柜2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26FFA7">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1945B8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FB0A0F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1DD25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5071E4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2123D4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E3F452F">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4AECFFA">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560F21">
            <w:pPr>
              <w:jc w:val="center"/>
              <w:rPr>
                <w:rFonts w:hint="eastAsia" w:ascii="宋体" w:hAnsi="宋体" w:eastAsia="宋体" w:cs="宋体"/>
                <w:i w:val="0"/>
                <w:iCs w:val="0"/>
                <w:color w:val="000000"/>
                <w:sz w:val="22"/>
                <w:szCs w:val="22"/>
                <w:highlight w:val="none"/>
                <w:u w:val="none"/>
              </w:rPr>
            </w:pPr>
          </w:p>
        </w:tc>
      </w:tr>
      <w:tr w14:paraId="24A592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49A88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69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E0A4938">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585462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挂墙写字板</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CEEED68">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ED7F78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2BBF82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BE78A8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740DFE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9835F0">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F59F536">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0E1F80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6F8AAC8">
            <w:pPr>
              <w:jc w:val="center"/>
              <w:rPr>
                <w:rFonts w:hint="eastAsia" w:ascii="宋体" w:hAnsi="宋体" w:eastAsia="宋体" w:cs="宋体"/>
                <w:i w:val="0"/>
                <w:iCs w:val="0"/>
                <w:color w:val="000000"/>
                <w:sz w:val="22"/>
                <w:szCs w:val="22"/>
                <w:highlight w:val="none"/>
                <w:u w:val="none"/>
              </w:rPr>
            </w:pPr>
          </w:p>
        </w:tc>
      </w:tr>
      <w:tr w14:paraId="64936B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C09530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6500C01">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D2B249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培训椅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55C62C">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589ED8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75B17F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B88748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23780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5</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381D8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2E135F7">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FE5BA6">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6369FD9">
            <w:pPr>
              <w:jc w:val="center"/>
              <w:rPr>
                <w:rFonts w:hint="eastAsia" w:ascii="宋体" w:hAnsi="宋体" w:eastAsia="宋体" w:cs="宋体"/>
                <w:i w:val="0"/>
                <w:iCs w:val="0"/>
                <w:color w:val="000000"/>
                <w:sz w:val="22"/>
                <w:szCs w:val="22"/>
                <w:highlight w:val="none"/>
                <w:u w:val="none"/>
              </w:rPr>
            </w:pPr>
          </w:p>
        </w:tc>
      </w:tr>
      <w:tr w14:paraId="5A770E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CE5A7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570A13">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37535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折叠桌</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8BF917">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56560C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293D6B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A1206F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160FD0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5</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C78FE9">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C865BB5">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9BB72D3">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3BB9E67">
            <w:pPr>
              <w:jc w:val="center"/>
              <w:rPr>
                <w:rFonts w:hint="eastAsia" w:ascii="宋体" w:hAnsi="宋体" w:eastAsia="宋体" w:cs="宋体"/>
                <w:i w:val="0"/>
                <w:iCs w:val="0"/>
                <w:color w:val="000000"/>
                <w:sz w:val="22"/>
                <w:szCs w:val="22"/>
                <w:highlight w:val="none"/>
                <w:u w:val="none"/>
              </w:rPr>
            </w:pPr>
          </w:p>
        </w:tc>
      </w:tr>
      <w:tr w14:paraId="5A34EB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AB8076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8BE7E35">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157CE8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文件高柜3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CFF4657">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A8F537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BEBB3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D2BB3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C21F297">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44F4B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1B079A">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B966A8A">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099C57">
            <w:pPr>
              <w:jc w:val="center"/>
              <w:rPr>
                <w:rFonts w:hint="eastAsia" w:ascii="宋体" w:hAnsi="宋体" w:eastAsia="宋体" w:cs="宋体"/>
                <w:i w:val="0"/>
                <w:iCs w:val="0"/>
                <w:color w:val="000000"/>
                <w:sz w:val="22"/>
                <w:szCs w:val="22"/>
                <w:highlight w:val="none"/>
                <w:u w:val="none"/>
              </w:rPr>
            </w:pPr>
          </w:p>
        </w:tc>
      </w:tr>
      <w:tr w14:paraId="425C7D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8DF77D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EC36212">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9C14C0">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三人沙发</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FFF358">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01215C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17AF8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FFFD4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347784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4587F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F05CA1F">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C1F6E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CDE959A">
            <w:pPr>
              <w:jc w:val="center"/>
              <w:rPr>
                <w:rFonts w:hint="eastAsia" w:ascii="宋体" w:hAnsi="宋体" w:eastAsia="宋体" w:cs="宋体"/>
                <w:i w:val="0"/>
                <w:iCs w:val="0"/>
                <w:color w:val="000000"/>
                <w:sz w:val="22"/>
                <w:szCs w:val="22"/>
                <w:highlight w:val="none"/>
                <w:u w:val="none"/>
              </w:rPr>
            </w:pPr>
          </w:p>
        </w:tc>
      </w:tr>
      <w:tr w14:paraId="0B97A4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121AA4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40596AB">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F248C1">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双人沙发</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C490F84">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A5DAF80">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A95DF0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5D487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607DA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9E4DA1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F8ACE9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17E841F">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FE7B72">
            <w:pPr>
              <w:jc w:val="center"/>
              <w:rPr>
                <w:rFonts w:hint="eastAsia" w:ascii="宋体" w:hAnsi="宋体" w:eastAsia="宋体" w:cs="宋体"/>
                <w:i w:val="0"/>
                <w:iCs w:val="0"/>
                <w:color w:val="000000"/>
                <w:sz w:val="22"/>
                <w:szCs w:val="22"/>
                <w:highlight w:val="none"/>
                <w:u w:val="none"/>
              </w:rPr>
            </w:pPr>
          </w:p>
        </w:tc>
      </w:tr>
      <w:tr w14:paraId="7A701B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6C9EE1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75</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29D95BC">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EDB6748">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展柜1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F85B920">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413426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398404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4980C7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F10881">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7208CC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7928B8">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2742A2">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B7D2C18">
            <w:pPr>
              <w:jc w:val="center"/>
              <w:rPr>
                <w:rFonts w:hint="eastAsia" w:ascii="宋体" w:hAnsi="宋体" w:eastAsia="宋体" w:cs="宋体"/>
                <w:i w:val="0"/>
                <w:iCs w:val="0"/>
                <w:color w:val="000000"/>
                <w:sz w:val="22"/>
                <w:szCs w:val="22"/>
                <w:highlight w:val="none"/>
                <w:u w:val="none"/>
              </w:rPr>
            </w:pPr>
          </w:p>
        </w:tc>
      </w:tr>
      <w:tr w14:paraId="712175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9AC7BC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76</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B1FD49">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2B10E4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展柜2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9D36E7">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8288119">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9F29F5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66D5A0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B7E333">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3</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1769BAA">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655A310">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0035B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124841">
            <w:pPr>
              <w:jc w:val="center"/>
              <w:rPr>
                <w:rFonts w:hint="eastAsia" w:ascii="宋体" w:hAnsi="宋体" w:eastAsia="宋体" w:cs="宋体"/>
                <w:i w:val="0"/>
                <w:iCs w:val="0"/>
                <w:color w:val="000000"/>
                <w:sz w:val="22"/>
                <w:szCs w:val="22"/>
                <w:highlight w:val="none"/>
                <w:u w:val="none"/>
              </w:rPr>
            </w:pPr>
          </w:p>
        </w:tc>
      </w:tr>
      <w:tr w14:paraId="3AD1AC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28823D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77</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069889F">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A691BD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展柜3</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9ABF387">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F6A64C">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63555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9E88CFA">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EB1AA60">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10</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7E443A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E2DFD3">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DD6A389">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65E2F379">
            <w:pPr>
              <w:jc w:val="center"/>
              <w:rPr>
                <w:rFonts w:hint="eastAsia" w:ascii="宋体" w:hAnsi="宋体" w:eastAsia="宋体" w:cs="宋体"/>
                <w:i w:val="0"/>
                <w:iCs w:val="0"/>
                <w:color w:val="000000"/>
                <w:sz w:val="22"/>
                <w:szCs w:val="22"/>
                <w:highlight w:val="none"/>
                <w:u w:val="none"/>
              </w:rPr>
            </w:pPr>
          </w:p>
        </w:tc>
      </w:tr>
      <w:tr w14:paraId="270451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EFCC6A9">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78</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584EB37">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3C0C047">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典藏书柜</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F3D5026">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D4C52AE">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4447E8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3D5F1C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079A12C">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7</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C8B9E85">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A4B99CA">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029A67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F3A5FD4">
            <w:pPr>
              <w:jc w:val="center"/>
              <w:rPr>
                <w:rFonts w:hint="eastAsia" w:ascii="宋体" w:hAnsi="宋体" w:eastAsia="宋体" w:cs="宋体"/>
                <w:i w:val="0"/>
                <w:iCs w:val="0"/>
                <w:color w:val="000000"/>
                <w:sz w:val="22"/>
                <w:szCs w:val="22"/>
                <w:highlight w:val="none"/>
                <w:u w:val="none"/>
              </w:rPr>
            </w:pPr>
          </w:p>
        </w:tc>
      </w:tr>
      <w:tr w14:paraId="09CDFF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409F0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79</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E187DAE">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EC1072A">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靠墙书柜</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70D4032">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64ACB7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833BEF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7DBC748">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A3577C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282BBD4">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个</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2E5B236">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909FB96">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1D472FE4">
            <w:pPr>
              <w:jc w:val="center"/>
              <w:rPr>
                <w:rFonts w:hint="eastAsia" w:ascii="宋体" w:hAnsi="宋体" w:eastAsia="宋体" w:cs="宋体"/>
                <w:i w:val="0"/>
                <w:iCs w:val="0"/>
                <w:color w:val="000000"/>
                <w:sz w:val="22"/>
                <w:szCs w:val="22"/>
                <w:highlight w:val="none"/>
                <w:u w:val="none"/>
              </w:rPr>
            </w:pPr>
          </w:p>
        </w:tc>
      </w:tr>
      <w:tr w14:paraId="60F8DD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596D546">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80</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68B2F55">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3807E94">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长桌1</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7BDF1A">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EFC0702">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C4DDDA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E62980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146E83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56B9B5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53B6BC0C">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8A50DE">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7051772E">
            <w:pPr>
              <w:jc w:val="center"/>
              <w:rPr>
                <w:rFonts w:hint="eastAsia" w:ascii="宋体" w:hAnsi="宋体" w:eastAsia="宋体" w:cs="宋体"/>
                <w:i w:val="0"/>
                <w:iCs w:val="0"/>
                <w:color w:val="000000"/>
                <w:sz w:val="22"/>
                <w:szCs w:val="22"/>
                <w:highlight w:val="none"/>
                <w:u w:val="none"/>
              </w:rPr>
            </w:pPr>
          </w:p>
        </w:tc>
      </w:tr>
      <w:tr w14:paraId="4EE49E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60DC09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81</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5C68755">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7A281BF">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长桌2</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681F005">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9BD615D">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D0F30F">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E7D117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0FC65D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74852FEF">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6ACEDA5">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EB159D8">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5D640952">
            <w:pPr>
              <w:jc w:val="center"/>
              <w:rPr>
                <w:rFonts w:hint="eastAsia" w:ascii="宋体" w:hAnsi="宋体" w:eastAsia="宋体" w:cs="宋体"/>
                <w:i w:val="0"/>
                <w:iCs w:val="0"/>
                <w:color w:val="000000"/>
                <w:sz w:val="22"/>
                <w:szCs w:val="22"/>
                <w:highlight w:val="none"/>
                <w:u w:val="none"/>
              </w:rPr>
            </w:pPr>
          </w:p>
        </w:tc>
      </w:tr>
      <w:tr w14:paraId="15BFF2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B6133DC">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82</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CA77539">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9DB9EC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实木椅</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5FC6CB4">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C973054">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27166CA6">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40E890B">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C9C8F0D">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6</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01FE0D6">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张</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DACDCA9">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E74A800">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82C1950">
            <w:pPr>
              <w:jc w:val="center"/>
              <w:rPr>
                <w:rFonts w:hint="eastAsia" w:ascii="宋体" w:hAnsi="宋体" w:eastAsia="宋体" w:cs="宋体"/>
                <w:i w:val="0"/>
                <w:iCs w:val="0"/>
                <w:color w:val="000000"/>
                <w:sz w:val="22"/>
                <w:szCs w:val="22"/>
                <w:highlight w:val="none"/>
                <w:u w:val="none"/>
              </w:rPr>
            </w:pPr>
          </w:p>
        </w:tc>
      </w:tr>
      <w:tr w14:paraId="1AB0F2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C483423">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83</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8F48DF">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B8C2CBB">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阅览灯</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E18FDD5">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76D7676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6C8CFB1">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602A81C5">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371EACE0">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12</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6F1F8E72">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件</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F356B1">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15C096D4">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B978813">
            <w:pPr>
              <w:jc w:val="center"/>
              <w:rPr>
                <w:rFonts w:hint="eastAsia" w:ascii="宋体" w:hAnsi="宋体" w:eastAsia="宋体" w:cs="宋体"/>
                <w:i w:val="0"/>
                <w:iCs w:val="0"/>
                <w:color w:val="000000"/>
                <w:sz w:val="22"/>
                <w:szCs w:val="22"/>
                <w:highlight w:val="none"/>
                <w:u w:val="none"/>
              </w:rPr>
            </w:pPr>
          </w:p>
        </w:tc>
      </w:tr>
      <w:tr w14:paraId="45C65F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10B7795D">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84</w:t>
            </w:r>
          </w:p>
        </w:tc>
        <w:tc>
          <w:tcPr>
            <w:tcW w:w="394" w:type="pct"/>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5528EC2">
            <w:pPr>
              <w:jc w:val="center"/>
              <w:rPr>
                <w:rFonts w:hint="eastAsia" w:ascii="宋体" w:hAnsi="宋体" w:eastAsia="宋体" w:cs="宋体"/>
                <w:i w:val="0"/>
                <w:iCs w:val="0"/>
                <w:color w:val="000000"/>
                <w:sz w:val="21"/>
                <w:szCs w:val="21"/>
                <w:highlight w:val="none"/>
                <w:u w:val="none"/>
              </w:rPr>
            </w:pPr>
          </w:p>
        </w:tc>
        <w:tc>
          <w:tcPr>
            <w:tcW w:w="721"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BF5F1E5">
            <w:pPr>
              <w:keepNext w:val="0"/>
              <w:keepLines w:val="0"/>
              <w:widowControl/>
              <w:suppressLineNumbers w:val="0"/>
              <w:jc w:val="center"/>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吧桌</w:t>
            </w:r>
          </w:p>
        </w:tc>
        <w:tc>
          <w:tcPr>
            <w:tcW w:w="362" w:type="pct"/>
            <w:tcBorders>
              <w:top w:val="single" w:color="000000" w:sz="4" w:space="0"/>
              <w:left w:val="single" w:color="000000" w:sz="4" w:space="0"/>
              <w:bottom w:val="single" w:color="000000" w:sz="4" w:space="0"/>
              <w:right w:val="single" w:color="000000" w:sz="4" w:space="0"/>
            </w:tcBorders>
            <w:shd w:val="clear" w:color="auto" w:fill="auto"/>
            <w:vAlign w:val="center"/>
          </w:tcPr>
          <w:p w14:paraId="04B6C0EA">
            <w:pPr>
              <w:jc w:val="center"/>
              <w:rPr>
                <w:rFonts w:hint="eastAsia" w:ascii="宋体" w:hAnsi="宋体" w:eastAsia="宋体" w:cs="宋体"/>
                <w:i w:val="0"/>
                <w:iCs w:val="0"/>
                <w:color w:val="000000"/>
                <w:sz w:val="21"/>
                <w:szCs w:val="21"/>
                <w:highlight w:val="none"/>
                <w:u w:val="none"/>
              </w:rPr>
            </w:pPr>
          </w:p>
        </w:tc>
        <w:tc>
          <w:tcPr>
            <w:tcW w:w="367" w:type="pct"/>
            <w:tcBorders>
              <w:top w:val="single" w:color="000000" w:sz="4" w:space="0"/>
              <w:left w:val="single" w:color="000000" w:sz="4" w:space="0"/>
              <w:bottom w:val="single" w:color="000000" w:sz="4" w:space="0"/>
              <w:right w:val="single" w:color="000000" w:sz="4" w:space="0"/>
            </w:tcBorders>
            <w:shd w:val="clear" w:color="auto" w:fill="auto"/>
            <w:vAlign w:val="center"/>
          </w:tcPr>
          <w:p w14:paraId="574AD1E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33C00883">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vAlign w:val="center"/>
          </w:tcPr>
          <w:p w14:paraId="404D6DB7">
            <w:pPr>
              <w:jc w:val="center"/>
              <w:rPr>
                <w:rFonts w:hint="eastAsia" w:ascii="宋体" w:hAnsi="宋体" w:eastAsia="宋体" w:cs="宋体"/>
                <w:i w:val="0"/>
                <w:iCs w:val="0"/>
                <w:color w:val="000000"/>
                <w:sz w:val="21"/>
                <w:szCs w:val="21"/>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463A957B">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1</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0ED4A7CE">
            <w:pPr>
              <w:keepNext w:val="0"/>
              <w:keepLines w:val="0"/>
              <w:widowControl/>
              <w:suppressLineNumbers w:val="0"/>
              <w:jc w:val="center"/>
              <w:textAlignment w:val="center"/>
              <w:rPr>
                <w:rFonts w:hint="eastAsia" w:ascii="楷体" w:hAnsi="楷体" w:eastAsia="楷体" w:cs="楷体"/>
                <w:i w:val="0"/>
                <w:iCs w:val="0"/>
                <w:color w:val="000000"/>
                <w:sz w:val="24"/>
                <w:szCs w:val="24"/>
                <w:highlight w:val="none"/>
                <w:u w:val="none"/>
              </w:rPr>
            </w:pPr>
            <w:r>
              <w:rPr>
                <w:rFonts w:hint="eastAsia" w:ascii="楷体" w:hAnsi="楷体" w:eastAsia="楷体" w:cs="楷体"/>
                <w:i w:val="0"/>
                <w:iCs w:val="0"/>
                <w:color w:val="000000"/>
                <w:kern w:val="0"/>
                <w:sz w:val="24"/>
                <w:szCs w:val="24"/>
                <w:highlight w:val="none"/>
                <w:u w:val="none"/>
                <w:lang w:val="en-US" w:eastAsia="zh-CN"/>
              </w:rPr>
              <w:t>组</w:t>
            </w: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939396D">
            <w:pPr>
              <w:rPr>
                <w:rFonts w:hint="eastAsia" w:ascii="宋体" w:hAnsi="宋体" w:eastAsia="宋体" w:cs="宋体"/>
                <w:i w:val="0"/>
                <w:iCs w:val="0"/>
                <w:color w:val="000000"/>
                <w:sz w:val="22"/>
                <w:szCs w:val="22"/>
                <w:highlight w:val="none"/>
                <w:u w:val="none"/>
              </w:rPr>
            </w:pPr>
          </w:p>
        </w:tc>
        <w:tc>
          <w:tcPr>
            <w:tcW w:w="368" w:type="pct"/>
            <w:tcBorders>
              <w:top w:val="single" w:color="000000" w:sz="4" w:space="0"/>
              <w:left w:val="single" w:color="000000" w:sz="4" w:space="0"/>
              <w:bottom w:val="single" w:color="000000" w:sz="4" w:space="0"/>
              <w:right w:val="single" w:color="000000" w:sz="4" w:space="0"/>
            </w:tcBorders>
            <w:shd w:val="clear" w:color="auto" w:fill="auto"/>
            <w:noWrap/>
            <w:vAlign w:val="center"/>
          </w:tcPr>
          <w:p w14:paraId="2802BC67">
            <w:pPr>
              <w:rPr>
                <w:rFonts w:hint="eastAsia" w:ascii="宋体" w:hAnsi="宋体" w:eastAsia="宋体" w:cs="宋体"/>
                <w:i w:val="0"/>
                <w:iCs w:val="0"/>
                <w:color w:val="000000"/>
                <w:sz w:val="22"/>
                <w:szCs w:val="22"/>
                <w:highlight w:val="none"/>
                <w:u w:val="none"/>
              </w:rPr>
            </w:pPr>
          </w:p>
        </w:tc>
        <w:tc>
          <w:tcPr>
            <w:tcW w:w="578" w:type="pct"/>
            <w:vMerge w:val="continue"/>
            <w:tcBorders>
              <w:top w:val="single" w:color="000000" w:sz="4" w:space="0"/>
              <w:left w:val="single" w:color="000000" w:sz="4" w:space="0"/>
              <w:bottom w:val="single" w:color="000000" w:sz="4" w:space="0"/>
              <w:right w:val="single" w:color="000000" w:sz="4" w:space="0"/>
            </w:tcBorders>
            <w:shd w:val="clear" w:color="auto" w:fill="auto"/>
            <w:noWrap/>
            <w:vAlign w:val="center"/>
          </w:tcPr>
          <w:p w14:paraId="0477C1AF">
            <w:pPr>
              <w:jc w:val="center"/>
              <w:rPr>
                <w:rFonts w:hint="eastAsia" w:ascii="宋体" w:hAnsi="宋体" w:eastAsia="宋体" w:cs="宋体"/>
                <w:i w:val="0"/>
                <w:iCs w:val="0"/>
                <w:color w:val="000000"/>
                <w:sz w:val="22"/>
                <w:szCs w:val="22"/>
                <w:highlight w:val="none"/>
                <w:u w:val="none"/>
              </w:rPr>
            </w:pPr>
          </w:p>
        </w:tc>
      </w:tr>
      <w:tr w14:paraId="26664A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000" w:type="pct"/>
            <w:gridSpan w:val="12"/>
            <w:tcBorders>
              <w:top w:val="single" w:color="000000" w:sz="4" w:space="0"/>
              <w:left w:val="single" w:color="000000" w:sz="4" w:space="0"/>
              <w:bottom w:val="single" w:color="000000" w:sz="4" w:space="0"/>
              <w:right w:val="single" w:color="000000" w:sz="4" w:space="0"/>
            </w:tcBorders>
            <w:shd w:val="clear" w:color="auto" w:fill="auto"/>
            <w:vAlign w:val="center"/>
          </w:tcPr>
          <w:p w14:paraId="42D8FF5A">
            <w:pPr>
              <w:keepNext w:val="0"/>
              <w:keepLines w:val="0"/>
              <w:widowControl/>
              <w:suppressLineNumbers w:val="0"/>
              <w:jc w:val="left"/>
              <w:textAlignment w:val="center"/>
              <w:rPr>
                <w:rFonts w:hint="eastAsia" w:ascii="宋体" w:hAnsi="宋体" w:eastAsia="宋体" w:cs="宋体"/>
                <w:i w:val="0"/>
                <w:iCs w:val="0"/>
                <w:color w:val="000000"/>
                <w:sz w:val="21"/>
                <w:szCs w:val="21"/>
                <w:highlight w:val="none"/>
                <w:u w:val="none"/>
              </w:rPr>
            </w:pPr>
            <w:r>
              <w:rPr>
                <w:rFonts w:hint="eastAsia" w:ascii="宋体" w:hAnsi="宋体" w:eastAsia="宋体" w:cs="宋体"/>
                <w:i w:val="0"/>
                <w:iCs w:val="0"/>
                <w:color w:val="000000"/>
                <w:kern w:val="0"/>
                <w:sz w:val="21"/>
                <w:szCs w:val="21"/>
                <w:highlight w:val="none"/>
                <w:u w:val="none"/>
                <w:lang w:val="en-US" w:eastAsia="zh-CN"/>
              </w:rPr>
              <w:t xml:space="preserve">合计（即投标总价；币种：人民币；单位：元） 小写： </w:t>
            </w:r>
            <w:r>
              <w:rPr>
                <w:rFonts w:hint="default" w:ascii="Times New Roman" w:hAnsi="Times New Roman" w:eastAsia="宋体" w:cs="Times New Roman"/>
                <w:i w:val="0"/>
                <w:iCs w:val="0"/>
                <w:color w:val="000000"/>
                <w:kern w:val="0"/>
                <w:sz w:val="21"/>
                <w:szCs w:val="21"/>
                <w:highlight w:val="none"/>
                <w:u w:val="none"/>
                <w:lang w:val="en-US" w:eastAsia="zh-CN"/>
              </w:rPr>
              <w:t xml:space="preserve">           </w:t>
            </w:r>
            <w:r>
              <w:rPr>
                <w:rFonts w:hint="eastAsia" w:ascii="宋体" w:hAnsi="宋体" w:eastAsia="宋体" w:cs="宋体"/>
                <w:i w:val="0"/>
                <w:iCs w:val="0"/>
                <w:color w:val="000000"/>
                <w:kern w:val="0"/>
                <w:sz w:val="21"/>
                <w:szCs w:val="21"/>
                <w:highlight w:val="none"/>
                <w:u w:val="none"/>
                <w:lang w:val="en-US" w:eastAsia="zh-CN"/>
              </w:rPr>
              <w:t>大写：</w:t>
            </w:r>
          </w:p>
        </w:tc>
      </w:tr>
    </w:tbl>
    <w:p w14:paraId="2EBFF5E0">
      <w:pPr>
        <w:ind w:firstLine="482" w:firstLineChars="200"/>
        <w:rPr>
          <w:rFonts w:ascii="宋体" w:hAnsi="宋体"/>
          <w:b/>
          <w:sz w:val="24"/>
          <w:highlight w:val="none"/>
        </w:rPr>
      </w:pPr>
      <w:r>
        <w:rPr>
          <w:rFonts w:hint="eastAsia" w:ascii="宋体" w:hAnsi="宋体"/>
          <w:b/>
          <w:sz w:val="24"/>
          <w:highlight w:val="none"/>
        </w:rPr>
        <w:t>注：1.本表可按同样格式扩展。</w:t>
      </w:r>
    </w:p>
    <w:p w14:paraId="384A0765">
      <w:pPr>
        <w:ind w:firstLine="472" w:firstLineChars="196"/>
        <w:rPr>
          <w:rFonts w:ascii="宋体" w:hAnsi="宋体"/>
          <w:b/>
          <w:sz w:val="24"/>
          <w:highlight w:val="none"/>
        </w:rPr>
      </w:pPr>
      <w:r>
        <w:rPr>
          <w:rFonts w:hint="eastAsia" w:ascii="宋体" w:hAnsi="宋体"/>
          <w:b/>
          <w:sz w:val="24"/>
          <w:highlight w:val="none"/>
        </w:rPr>
        <w:t>2</w:t>
      </w:r>
      <w:r>
        <w:rPr>
          <w:rFonts w:ascii="宋体" w:hAnsi="宋体"/>
          <w:b/>
          <w:sz w:val="24"/>
          <w:highlight w:val="none"/>
        </w:rPr>
        <w:t>.</w:t>
      </w:r>
      <w:r>
        <w:rPr>
          <w:rFonts w:hint="eastAsia" w:ascii="宋体" w:hAnsi="宋体"/>
          <w:b/>
          <w:sz w:val="24"/>
          <w:highlight w:val="none"/>
        </w:rPr>
        <w:t>“品牌”可以与商标一致，也可以填写便于区分其他公司商品的制造商简称或者制造商认可的品牌名称。此类填写错误或缺漏的不利后果由供应商承担。经评审委员会认定，在使用综合评分法的项目中一项此类填写错误或缺漏将按照一项普通招标技术要求（一般参数/普通参数）负偏离扣分处理。</w:t>
      </w:r>
    </w:p>
    <w:p w14:paraId="34BABD72">
      <w:pPr>
        <w:ind w:firstLine="472" w:firstLineChars="196"/>
        <w:rPr>
          <w:b/>
          <w:sz w:val="24"/>
          <w:highlight w:val="none"/>
        </w:rPr>
      </w:pPr>
      <w:r>
        <w:rPr>
          <w:rFonts w:hint="eastAsia" w:ascii="宋体" w:hAnsi="宋体"/>
          <w:b/>
          <w:sz w:val="24"/>
          <w:highlight w:val="none"/>
        </w:rPr>
        <w:t>3.如所投货物属于定制类的非量产货物或无具体型号的货物，可以在“规格/型号”栏目仅填写规格信息而不填型号信息（型号信息用“定制”描述即可）；</w:t>
      </w:r>
      <w:bookmarkStart w:id="65" w:name="_Hlk73646428"/>
      <w:r>
        <w:rPr>
          <w:rFonts w:hint="eastAsia" w:ascii="宋体" w:hAnsi="宋体"/>
          <w:b/>
          <w:sz w:val="24"/>
          <w:highlight w:val="none"/>
        </w:rPr>
        <w:t>此类填写错误或缺漏（所投货物为定制类的非量产货物但供应商却错误填报了型号）的不利后果</w:t>
      </w:r>
      <w:r>
        <w:rPr>
          <w:rFonts w:hint="eastAsia"/>
          <w:b/>
          <w:sz w:val="24"/>
          <w:highlight w:val="none"/>
        </w:rPr>
        <w:t>由供应商承担。经评审委员会认定，在使用综合评分法的项目中一项此类填写错误或缺漏将按照一项普通招标技术要求（一般参数/普通参数）负偏离扣分处理。</w:t>
      </w:r>
      <w:bookmarkEnd w:id="65"/>
    </w:p>
    <w:p w14:paraId="2AB1AA1E">
      <w:pPr>
        <w:ind w:firstLine="472" w:firstLineChars="196"/>
        <w:rPr>
          <w:rFonts w:ascii="宋体" w:hAnsi="宋体"/>
          <w:b/>
          <w:sz w:val="24"/>
          <w:highlight w:val="none"/>
        </w:rPr>
      </w:pPr>
      <w:r>
        <w:rPr>
          <w:rFonts w:ascii="宋体" w:hAnsi="宋体"/>
          <w:b/>
          <w:sz w:val="24"/>
          <w:highlight w:val="none"/>
        </w:rPr>
        <w:t>3</w:t>
      </w:r>
      <w:r>
        <w:rPr>
          <w:rFonts w:hint="eastAsia" w:ascii="宋体" w:hAnsi="宋体"/>
          <w:b/>
          <w:sz w:val="24"/>
          <w:highlight w:val="none"/>
        </w:rPr>
        <w:t>.“原产地”是指货物的实际生产加工地，非品牌所在地</w:t>
      </w:r>
    </w:p>
    <w:p w14:paraId="5E8655FF">
      <w:pPr>
        <w:ind w:firstLine="472" w:firstLineChars="196"/>
        <w:rPr>
          <w:rFonts w:ascii="宋体" w:hAnsi="宋体"/>
          <w:b/>
          <w:sz w:val="24"/>
          <w:highlight w:val="none"/>
        </w:rPr>
      </w:pPr>
      <w:r>
        <w:rPr>
          <w:rFonts w:ascii="宋体" w:hAnsi="宋体"/>
          <w:b/>
          <w:sz w:val="24"/>
          <w:highlight w:val="none"/>
        </w:rPr>
        <w:t>4</w:t>
      </w:r>
      <w:r>
        <w:rPr>
          <w:rFonts w:hint="eastAsia" w:ascii="宋体" w:hAnsi="宋体"/>
          <w:b/>
          <w:sz w:val="24"/>
          <w:highlight w:val="none"/>
        </w:rPr>
        <w:t>.所投货物均应填写制造商名称，“制造商”是指产品品牌厂商，产品代工制造的，应填写接受委托生产制造的制造商。</w:t>
      </w:r>
    </w:p>
    <w:p w14:paraId="69963125">
      <w:pPr>
        <w:ind w:firstLine="482" w:firstLineChars="200"/>
        <w:rPr>
          <w:rFonts w:ascii="宋体" w:hAnsi="宋体"/>
          <w:b/>
          <w:sz w:val="24"/>
          <w:highlight w:val="none"/>
        </w:rPr>
      </w:pPr>
      <w:r>
        <w:rPr>
          <w:rFonts w:ascii="宋体" w:hAnsi="宋体"/>
          <w:b/>
          <w:sz w:val="24"/>
          <w:highlight w:val="none"/>
        </w:rPr>
        <w:t>5</w:t>
      </w:r>
      <w:r>
        <w:rPr>
          <w:rFonts w:hint="eastAsia" w:ascii="宋体" w:hAnsi="宋体"/>
          <w:b/>
          <w:sz w:val="24"/>
          <w:highlight w:val="none"/>
        </w:rPr>
        <w:t>.以上分项报价表的投标总价应当与开标一览表的投标总价一致。</w:t>
      </w:r>
    </w:p>
    <w:p w14:paraId="6576A65E">
      <w:pPr>
        <w:ind w:firstLine="482" w:firstLineChars="200"/>
        <w:rPr>
          <w:rFonts w:ascii="宋体" w:hAnsi="宋体"/>
          <w:b/>
          <w:sz w:val="24"/>
          <w:highlight w:val="none"/>
        </w:rPr>
      </w:pPr>
      <w:r>
        <w:rPr>
          <w:rFonts w:ascii="宋体" w:hAnsi="宋体"/>
          <w:b/>
          <w:sz w:val="24"/>
          <w:highlight w:val="none"/>
        </w:rPr>
        <w:t>6</w:t>
      </w:r>
      <w:r>
        <w:rPr>
          <w:rFonts w:hint="eastAsia" w:ascii="宋体" w:hAnsi="宋体"/>
          <w:b/>
          <w:sz w:val="24"/>
          <w:highlight w:val="none"/>
        </w:rPr>
        <w:t>.单价、合价和投标总价为包干价，即三者均应包含货物的价款、包装、运输、装卸、安装、调试、技术指导、培训、咨询、服务、保险、税费、检测、验收合格交付使用之前以及技术和售后服务等其他各项有关费用。</w:t>
      </w:r>
    </w:p>
    <w:p w14:paraId="12A1E3AB">
      <w:pPr>
        <w:ind w:firstLine="482" w:firstLineChars="200"/>
        <w:rPr>
          <w:rFonts w:ascii="宋体" w:hAnsi="宋体"/>
          <w:b/>
          <w:sz w:val="24"/>
          <w:highlight w:val="none"/>
        </w:rPr>
      </w:pPr>
      <w:r>
        <w:rPr>
          <w:rFonts w:ascii="宋体" w:hAnsi="宋体"/>
          <w:b/>
          <w:sz w:val="24"/>
          <w:highlight w:val="none"/>
        </w:rPr>
        <w:t>7</w:t>
      </w:r>
      <w:r>
        <w:rPr>
          <w:rFonts w:hint="eastAsia" w:ascii="宋体" w:hAnsi="宋体"/>
          <w:b/>
          <w:sz w:val="24"/>
          <w:highlight w:val="none"/>
        </w:rPr>
        <w:t>.所有价格应按“招标文件”中规定的货币单位填写；投标总价应为以上各分项价格之和；投标总价和项目报价表中单个采购预算条目报价均不得超过对应的财政预算限额，否则将导致投标无效。</w:t>
      </w:r>
    </w:p>
    <w:p w14:paraId="307416D8">
      <w:pPr>
        <w:ind w:firstLine="482" w:firstLineChars="200"/>
        <w:rPr>
          <w:rFonts w:ascii="宋体" w:hAnsi="宋体"/>
          <w:b/>
          <w:color w:val="FF0000"/>
          <w:sz w:val="24"/>
          <w:highlight w:val="none"/>
        </w:rPr>
      </w:pPr>
    </w:p>
    <w:p w14:paraId="3F756F39">
      <w:pPr>
        <w:ind w:firstLine="482" w:firstLineChars="200"/>
        <w:rPr>
          <w:rFonts w:ascii="宋体" w:hAnsi="宋体"/>
          <w:b/>
          <w:color w:val="FF0000"/>
          <w:sz w:val="24"/>
          <w:highlight w:val="none"/>
        </w:rPr>
      </w:pPr>
    </w:p>
    <w:p w14:paraId="6ABF9C92">
      <w:pPr>
        <w:tabs>
          <w:tab w:val="left" w:pos="720"/>
        </w:tabs>
        <w:jc w:val="center"/>
        <w:rPr>
          <w:b/>
          <w:sz w:val="24"/>
          <w:highlight w:val="none"/>
        </w:rPr>
      </w:pPr>
      <w:r>
        <w:rPr>
          <w:rFonts w:hint="eastAsia"/>
          <w:b/>
          <w:sz w:val="24"/>
          <w:highlight w:val="none"/>
        </w:rPr>
        <w:t>（二）核心产品品牌</w:t>
      </w:r>
    </w:p>
    <w:p w14:paraId="7C0AC3D8">
      <w:pPr>
        <w:ind w:firstLine="482" w:firstLineChars="200"/>
        <w:rPr>
          <w:rFonts w:ascii="宋体" w:hAnsi="宋体"/>
          <w:b/>
          <w:sz w:val="24"/>
          <w:highlight w:val="none"/>
        </w:rPr>
      </w:pPr>
      <w:r>
        <w:rPr>
          <w:rFonts w:hint="eastAsia"/>
          <w:b/>
          <w:sz w:val="24"/>
          <w:highlight w:val="none"/>
        </w:rPr>
        <w:t>我单位所投核心产品的品牌为：</w:t>
      </w:r>
      <w:r>
        <w:rPr>
          <w:rFonts w:hint="eastAsia"/>
          <w:b/>
          <w:sz w:val="24"/>
          <w:highlight w:val="none"/>
          <w:u w:val="single"/>
        </w:rPr>
        <w:t xml:space="preserve">               </w:t>
      </w:r>
      <w:r>
        <w:rPr>
          <w:rFonts w:hint="eastAsia"/>
          <w:b/>
          <w:sz w:val="24"/>
          <w:highlight w:val="none"/>
        </w:rPr>
        <w:t>。</w:t>
      </w:r>
    </w:p>
    <w:p w14:paraId="5D96479B">
      <w:pPr>
        <w:ind w:firstLine="480" w:firstLineChars="200"/>
        <w:rPr>
          <w:rFonts w:ascii="宋体" w:hAnsi="宋体"/>
          <w:sz w:val="24"/>
          <w:highlight w:val="none"/>
        </w:rPr>
      </w:pPr>
      <w:r>
        <w:rPr>
          <w:rFonts w:hint="eastAsia" w:ascii="宋体" w:hAnsi="宋体"/>
          <w:sz w:val="24"/>
          <w:highlight w:val="none"/>
        </w:rPr>
        <w:t>备注：单一产品采购项目，核心产品即为该单一产品。</w:t>
      </w:r>
    </w:p>
    <w:p w14:paraId="2BA65639">
      <w:pPr>
        <w:rPr>
          <w:b/>
          <w:sz w:val="24"/>
          <w:highlight w:val="none"/>
        </w:rPr>
      </w:pPr>
    </w:p>
    <w:p w14:paraId="34DB91D9">
      <w:pPr>
        <w:tabs>
          <w:tab w:val="left" w:pos="720"/>
        </w:tabs>
        <w:ind w:firstLine="1928" w:firstLineChars="800"/>
        <w:rPr>
          <w:b/>
          <w:sz w:val="24"/>
          <w:highlight w:val="none"/>
        </w:rPr>
      </w:pPr>
      <w:r>
        <w:rPr>
          <w:rFonts w:hint="eastAsia"/>
          <w:b/>
          <w:sz w:val="24"/>
          <w:highlight w:val="none"/>
        </w:rPr>
        <w:t>（三）可选配件报价清单（不包括在总报价内）</w:t>
      </w:r>
    </w:p>
    <w:p w14:paraId="0A3D2D61">
      <w:pPr>
        <w:ind w:firstLine="422" w:firstLineChars="200"/>
        <w:rPr>
          <w:rFonts w:hAnsi="宋体"/>
          <w:b/>
          <w:bCs/>
          <w:szCs w:val="21"/>
          <w:highlight w:val="none"/>
        </w:rPr>
      </w:pPr>
      <w:r>
        <w:rPr>
          <w:rFonts w:hint="eastAsia" w:hAnsi="宋体"/>
          <w:b/>
          <w:bCs/>
          <w:szCs w:val="21"/>
          <w:highlight w:val="none"/>
        </w:rPr>
        <w:t>注：格式可以参照《（一）分项报价表》表格，并提供相应的品牌/规格/型号、原产地、制造商信息（没有品牌、型号的，用“定制”描述即可）、单价等详细信息</w:t>
      </w:r>
    </w:p>
    <w:p w14:paraId="1D23CA05">
      <w:pPr>
        <w:ind w:firstLine="482" w:firstLineChars="200"/>
        <w:rPr>
          <w:rFonts w:hAnsi="宋体"/>
          <w:b/>
          <w:bCs/>
          <w:sz w:val="24"/>
          <w:highlight w:val="none"/>
        </w:rPr>
      </w:pPr>
    </w:p>
    <w:p w14:paraId="30320A68">
      <w:pPr>
        <w:tabs>
          <w:tab w:val="left" w:pos="720"/>
        </w:tabs>
        <w:jc w:val="center"/>
        <w:rPr>
          <w:b/>
          <w:sz w:val="24"/>
          <w:highlight w:val="none"/>
        </w:rPr>
      </w:pPr>
      <w:r>
        <w:rPr>
          <w:rFonts w:hint="eastAsia"/>
          <w:b/>
          <w:sz w:val="24"/>
          <w:highlight w:val="none"/>
        </w:rPr>
        <w:t>（四）</w:t>
      </w:r>
      <w:bookmarkStart w:id="66" w:name="_Hlk72073235"/>
      <w:r>
        <w:rPr>
          <w:rFonts w:hint="eastAsia"/>
          <w:b/>
          <w:sz w:val="24"/>
          <w:highlight w:val="none"/>
        </w:rPr>
        <w:t>投标人认为需要涉及的其他内容报价清单</w:t>
      </w:r>
      <w:bookmarkEnd w:id="66"/>
    </w:p>
    <w:p w14:paraId="674BD297">
      <w:pPr>
        <w:rPr>
          <w:b/>
          <w:bCs/>
          <w:highlight w:val="none"/>
        </w:rPr>
      </w:pPr>
    </w:p>
    <w:p w14:paraId="482F1F58">
      <w:pPr>
        <w:rPr>
          <w:highlight w:val="none"/>
        </w:rPr>
      </w:pPr>
    </w:p>
    <w:p w14:paraId="745DBE30">
      <w:pPr>
        <w:jc w:val="center"/>
        <w:outlineLvl w:val="2"/>
        <w:rPr>
          <w:rFonts w:ascii="黑体" w:hAnsi="宋体" w:eastAsia="黑体"/>
          <w:bCs/>
          <w:kern w:val="0"/>
          <w:sz w:val="24"/>
          <w:szCs w:val="32"/>
          <w:highlight w:val="none"/>
        </w:rPr>
      </w:pPr>
      <w:r>
        <w:rPr>
          <w:rFonts w:hint="eastAsia"/>
          <w:highlight w:val="none"/>
        </w:rPr>
        <w:t xml:space="preserve"> </w:t>
      </w:r>
      <w:r>
        <w:rPr>
          <w:rFonts w:hint="eastAsia" w:ascii="黑体" w:hAnsi="宋体" w:eastAsia="黑体"/>
          <w:bCs/>
          <w:kern w:val="0"/>
          <w:sz w:val="24"/>
          <w:szCs w:val="32"/>
          <w:highlight w:val="none"/>
        </w:rPr>
        <w:t>五、供应商认证情况（格式自定）</w:t>
      </w:r>
    </w:p>
    <w:p w14:paraId="0438BC90">
      <w:pPr>
        <w:rPr>
          <w:b/>
          <w:bCs/>
          <w:color w:val="FF0000"/>
          <w:highlight w:val="none"/>
        </w:rPr>
      </w:pPr>
      <w:r>
        <w:rPr>
          <w:rFonts w:hint="eastAsia"/>
          <w:b/>
          <w:bCs/>
          <w:color w:val="FF0000"/>
          <w:highlight w:val="none"/>
        </w:rPr>
        <w:t>（特别提示：投标人须按本招标文件评标信息中这一评审因素要求，提供详细证明资料）</w:t>
      </w:r>
    </w:p>
    <w:p w14:paraId="3AD61CDE">
      <w:pPr>
        <w:rPr>
          <w:b/>
          <w:bCs/>
          <w:color w:val="FF0000"/>
          <w:highlight w:val="none"/>
        </w:rPr>
      </w:pPr>
    </w:p>
    <w:p w14:paraId="3B7CB02C">
      <w:pPr>
        <w:jc w:val="center"/>
        <w:outlineLvl w:val="2"/>
        <w:rPr>
          <w:rFonts w:ascii="黑体" w:hAnsi="宋体" w:eastAsia="黑体"/>
          <w:bCs/>
          <w:kern w:val="0"/>
          <w:sz w:val="24"/>
          <w:szCs w:val="32"/>
          <w:highlight w:val="none"/>
        </w:rPr>
      </w:pPr>
      <w:r>
        <w:rPr>
          <w:rFonts w:hint="eastAsia" w:ascii="黑体" w:hAnsi="宋体" w:eastAsia="黑体"/>
          <w:bCs/>
          <w:kern w:val="0"/>
          <w:sz w:val="24"/>
          <w:szCs w:val="32"/>
          <w:highlight w:val="none"/>
        </w:rPr>
        <w:t>六、供应商同类业绩</w:t>
      </w:r>
    </w:p>
    <w:tbl>
      <w:tblPr>
        <w:tblStyle w:val="43"/>
        <w:tblW w:w="5000" w:type="pct"/>
        <w:tblInd w:w="0" w:type="dxa"/>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0"/>
        <w:gridCol w:w="1418"/>
        <w:gridCol w:w="1986"/>
        <w:gridCol w:w="849"/>
        <w:gridCol w:w="993"/>
        <w:gridCol w:w="2183"/>
      </w:tblGrid>
      <w:tr w14:paraId="084AA95D">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45" w:type="pct"/>
            <w:vAlign w:val="center"/>
          </w:tcPr>
          <w:p w14:paraId="2626E00D">
            <w:pPr>
              <w:jc w:val="center"/>
              <w:rPr>
                <w:rFonts w:ascii="宋体" w:hAnsi="宋体"/>
                <w:sz w:val="20"/>
                <w:szCs w:val="21"/>
                <w:highlight w:val="none"/>
              </w:rPr>
            </w:pPr>
            <w:r>
              <w:rPr>
                <w:rFonts w:hint="eastAsia" w:ascii="宋体" w:hAnsi="宋体"/>
                <w:sz w:val="20"/>
                <w:szCs w:val="21"/>
                <w:highlight w:val="none"/>
              </w:rPr>
              <w:t>采购人</w:t>
            </w:r>
          </w:p>
        </w:tc>
        <w:tc>
          <w:tcPr>
            <w:tcW w:w="831" w:type="pct"/>
            <w:vAlign w:val="center"/>
          </w:tcPr>
          <w:p w14:paraId="179B538B">
            <w:pPr>
              <w:jc w:val="center"/>
              <w:rPr>
                <w:rFonts w:ascii="宋体" w:hAnsi="宋体"/>
                <w:sz w:val="20"/>
                <w:szCs w:val="21"/>
                <w:highlight w:val="none"/>
              </w:rPr>
            </w:pPr>
            <w:r>
              <w:rPr>
                <w:rFonts w:hint="eastAsia" w:ascii="宋体" w:hAnsi="宋体"/>
                <w:sz w:val="20"/>
                <w:szCs w:val="21"/>
                <w:highlight w:val="none"/>
              </w:rPr>
              <w:t>项目名称</w:t>
            </w:r>
          </w:p>
        </w:tc>
        <w:tc>
          <w:tcPr>
            <w:tcW w:w="1164" w:type="pct"/>
            <w:vAlign w:val="center"/>
          </w:tcPr>
          <w:p w14:paraId="224EE55A">
            <w:pPr>
              <w:jc w:val="center"/>
              <w:rPr>
                <w:rFonts w:ascii="宋体" w:hAnsi="宋体"/>
                <w:sz w:val="20"/>
                <w:szCs w:val="21"/>
                <w:highlight w:val="none"/>
              </w:rPr>
            </w:pPr>
            <w:r>
              <w:rPr>
                <w:rFonts w:hint="eastAsia" w:ascii="宋体" w:hAnsi="宋体"/>
                <w:sz w:val="20"/>
                <w:szCs w:val="21"/>
                <w:highlight w:val="none"/>
              </w:rPr>
              <w:t>项目规模（金额）</w:t>
            </w:r>
          </w:p>
        </w:tc>
        <w:tc>
          <w:tcPr>
            <w:tcW w:w="498" w:type="pct"/>
            <w:vAlign w:val="center"/>
          </w:tcPr>
          <w:p w14:paraId="3E2A3BD7">
            <w:pPr>
              <w:jc w:val="center"/>
              <w:rPr>
                <w:rFonts w:ascii="宋体" w:hAnsi="宋体"/>
                <w:sz w:val="20"/>
                <w:szCs w:val="21"/>
                <w:highlight w:val="none"/>
              </w:rPr>
            </w:pPr>
            <w:r>
              <w:rPr>
                <w:rFonts w:hint="eastAsia" w:ascii="宋体" w:hAnsi="宋体"/>
                <w:sz w:val="20"/>
                <w:szCs w:val="21"/>
                <w:highlight w:val="none"/>
              </w:rPr>
              <w:t>合同签订日期</w:t>
            </w:r>
          </w:p>
        </w:tc>
        <w:tc>
          <w:tcPr>
            <w:tcW w:w="582" w:type="pct"/>
            <w:vAlign w:val="center"/>
          </w:tcPr>
          <w:p w14:paraId="4B0748B5">
            <w:pPr>
              <w:jc w:val="center"/>
              <w:rPr>
                <w:rFonts w:ascii="宋体" w:hAnsi="宋体"/>
                <w:sz w:val="20"/>
                <w:szCs w:val="21"/>
                <w:highlight w:val="none"/>
              </w:rPr>
            </w:pPr>
            <w:r>
              <w:rPr>
                <w:rFonts w:hint="eastAsia" w:ascii="宋体" w:hAnsi="宋体"/>
                <w:sz w:val="20"/>
                <w:szCs w:val="21"/>
                <w:highlight w:val="none"/>
              </w:rPr>
              <w:t>履约验收时间</w:t>
            </w:r>
          </w:p>
        </w:tc>
        <w:tc>
          <w:tcPr>
            <w:tcW w:w="1280" w:type="pct"/>
            <w:vAlign w:val="center"/>
          </w:tcPr>
          <w:p w14:paraId="4726BEE2">
            <w:pPr>
              <w:jc w:val="center"/>
              <w:rPr>
                <w:rFonts w:ascii="宋体" w:hAnsi="宋体"/>
                <w:sz w:val="20"/>
                <w:szCs w:val="21"/>
                <w:highlight w:val="none"/>
              </w:rPr>
            </w:pPr>
            <w:r>
              <w:rPr>
                <w:rFonts w:hint="eastAsia" w:ascii="宋体" w:hAnsi="宋体"/>
                <w:sz w:val="20"/>
                <w:szCs w:val="21"/>
                <w:highlight w:val="none"/>
              </w:rPr>
              <w:t>完成质量情况（以履约验收报告为准）</w:t>
            </w:r>
          </w:p>
        </w:tc>
      </w:tr>
      <w:tr w14:paraId="49DC9B1C">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45" w:type="pct"/>
            <w:vAlign w:val="center"/>
          </w:tcPr>
          <w:p w14:paraId="27C23518">
            <w:pPr>
              <w:ind w:firstLine="400" w:firstLineChars="200"/>
              <w:rPr>
                <w:rFonts w:ascii="宋体" w:hAnsi="宋体"/>
                <w:sz w:val="20"/>
                <w:szCs w:val="21"/>
                <w:highlight w:val="none"/>
              </w:rPr>
            </w:pPr>
            <w:r>
              <w:rPr>
                <w:rFonts w:ascii="宋体" w:hAnsi="宋体"/>
                <w:sz w:val="20"/>
                <w:szCs w:val="21"/>
                <w:highlight w:val="none"/>
              </w:rPr>
              <w:t>……</w:t>
            </w:r>
          </w:p>
        </w:tc>
        <w:tc>
          <w:tcPr>
            <w:tcW w:w="831" w:type="pct"/>
            <w:vAlign w:val="center"/>
          </w:tcPr>
          <w:p w14:paraId="13EBE6A2">
            <w:pPr>
              <w:ind w:firstLine="400" w:firstLineChars="200"/>
              <w:rPr>
                <w:rFonts w:ascii="宋体" w:hAnsi="宋体"/>
                <w:sz w:val="20"/>
                <w:szCs w:val="21"/>
                <w:highlight w:val="none"/>
              </w:rPr>
            </w:pPr>
          </w:p>
        </w:tc>
        <w:tc>
          <w:tcPr>
            <w:tcW w:w="1164" w:type="pct"/>
            <w:vAlign w:val="center"/>
          </w:tcPr>
          <w:p w14:paraId="2F8C00A1">
            <w:pPr>
              <w:ind w:firstLine="400" w:firstLineChars="200"/>
              <w:rPr>
                <w:rFonts w:ascii="宋体" w:hAnsi="宋体"/>
                <w:sz w:val="20"/>
                <w:szCs w:val="21"/>
                <w:highlight w:val="none"/>
              </w:rPr>
            </w:pPr>
          </w:p>
        </w:tc>
        <w:tc>
          <w:tcPr>
            <w:tcW w:w="498" w:type="pct"/>
            <w:vAlign w:val="center"/>
          </w:tcPr>
          <w:p w14:paraId="6B26BD89">
            <w:pPr>
              <w:ind w:firstLine="400" w:firstLineChars="200"/>
              <w:rPr>
                <w:rFonts w:ascii="宋体" w:hAnsi="宋体"/>
                <w:sz w:val="20"/>
                <w:szCs w:val="21"/>
                <w:highlight w:val="none"/>
              </w:rPr>
            </w:pPr>
          </w:p>
        </w:tc>
        <w:tc>
          <w:tcPr>
            <w:tcW w:w="582" w:type="pct"/>
            <w:vAlign w:val="center"/>
          </w:tcPr>
          <w:p w14:paraId="697F95EA">
            <w:pPr>
              <w:ind w:firstLine="400" w:firstLineChars="200"/>
              <w:rPr>
                <w:rFonts w:ascii="宋体" w:hAnsi="宋体"/>
                <w:sz w:val="20"/>
                <w:szCs w:val="21"/>
                <w:highlight w:val="none"/>
              </w:rPr>
            </w:pPr>
          </w:p>
        </w:tc>
        <w:tc>
          <w:tcPr>
            <w:tcW w:w="1280" w:type="pct"/>
            <w:vAlign w:val="center"/>
          </w:tcPr>
          <w:p w14:paraId="6E5B9D3D">
            <w:pPr>
              <w:ind w:firstLine="400" w:firstLineChars="200"/>
              <w:rPr>
                <w:rFonts w:ascii="宋体" w:hAnsi="宋体"/>
                <w:sz w:val="20"/>
                <w:szCs w:val="21"/>
                <w:highlight w:val="none"/>
              </w:rPr>
            </w:pPr>
          </w:p>
        </w:tc>
      </w:tr>
      <w:tr w14:paraId="1F85C890">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45" w:type="pct"/>
            <w:vAlign w:val="center"/>
          </w:tcPr>
          <w:p w14:paraId="02169040">
            <w:pPr>
              <w:ind w:firstLine="400" w:firstLineChars="200"/>
              <w:rPr>
                <w:rFonts w:ascii="宋体" w:hAnsi="宋体"/>
                <w:sz w:val="20"/>
                <w:szCs w:val="21"/>
                <w:highlight w:val="none"/>
              </w:rPr>
            </w:pPr>
          </w:p>
        </w:tc>
        <w:tc>
          <w:tcPr>
            <w:tcW w:w="831" w:type="pct"/>
            <w:vAlign w:val="center"/>
          </w:tcPr>
          <w:p w14:paraId="324F823D">
            <w:pPr>
              <w:ind w:firstLine="400" w:firstLineChars="200"/>
              <w:rPr>
                <w:rFonts w:ascii="宋体" w:hAnsi="宋体"/>
                <w:sz w:val="20"/>
                <w:szCs w:val="21"/>
                <w:highlight w:val="none"/>
              </w:rPr>
            </w:pPr>
          </w:p>
        </w:tc>
        <w:tc>
          <w:tcPr>
            <w:tcW w:w="1164" w:type="pct"/>
            <w:vAlign w:val="center"/>
          </w:tcPr>
          <w:p w14:paraId="2ADA86FE">
            <w:pPr>
              <w:ind w:firstLine="400" w:firstLineChars="200"/>
              <w:rPr>
                <w:rFonts w:ascii="宋体" w:hAnsi="宋体"/>
                <w:sz w:val="20"/>
                <w:szCs w:val="21"/>
                <w:highlight w:val="none"/>
              </w:rPr>
            </w:pPr>
          </w:p>
        </w:tc>
        <w:tc>
          <w:tcPr>
            <w:tcW w:w="498" w:type="pct"/>
            <w:vAlign w:val="center"/>
          </w:tcPr>
          <w:p w14:paraId="00C33B9D">
            <w:pPr>
              <w:ind w:firstLine="400" w:firstLineChars="200"/>
              <w:rPr>
                <w:rFonts w:ascii="宋体" w:hAnsi="宋体"/>
                <w:sz w:val="20"/>
                <w:szCs w:val="21"/>
                <w:highlight w:val="none"/>
              </w:rPr>
            </w:pPr>
          </w:p>
        </w:tc>
        <w:tc>
          <w:tcPr>
            <w:tcW w:w="582" w:type="pct"/>
            <w:vAlign w:val="center"/>
          </w:tcPr>
          <w:p w14:paraId="60D337E8">
            <w:pPr>
              <w:ind w:firstLine="400" w:firstLineChars="200"/>
              <w:rPr>
                <w:rFonts w:ascii="宋体" w:hAnsi="宋体"/>
                <w:sz w:val="20"/>
                <w:szCs w:val="21"/>
                <w:highlight w:val="none"/>
              </w:rPr>
            </w:pPr>
          </w:p>
        </w:tc>
        <w:tc>
          <w:tcPr>
            <w:tcW w:w="1280" w:type="pct"/>
            <w:vAlign w:val="center"/>
          </w:tcPr>
          <w:p w14:paraId="5C9F17C0">
            <w:pPr>
              <w:ind w:firstLine="400" w:firstLineChars="200"/>
              <w:rPr>
                <w:rFonts w:ascii="宋体" w:hAnsi="宋体"/>
                <w:sz w:val="20"/>
                <w:szCs w:val="21"/>
                <w:highlight w:val="none"/>
              </w:rPr>
            </w:pPr>
          </w:p>
        </w:tc>
      </w:tr>
      <w:tr w14:paraId="5D08A5BC">
        <w:tblPrEx>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CellMar>
            <w:top w:w="0" w:type="dxa"/>
            <w:left w:w="108" w:type="dxa"/>
            <w:bottom w:w="0" w:type="dxa"/>
            <w:right w:w="108" w:type="dxa"/>
          </w:tblCellMar>
        </w:tblPrEx>
        <w:tc>
          <w:tcPr>
            <w:tcW w:w="645" w:type="pct"/>
            <w:vAlign w:val="center"/>
          </w:tcPr>
          <w:p w14:paraId="2AB3A123">
            <w:pPr>
              <w:ind w:firstLine="400" w:firstLineChars="200"/>
              <w:rPr>
                <w:rFonts w:ascii="宋体" w:hAnsi="宋体"/>
                <w:sz w:val="20"/>
                <w:szCs w:val="21"/>
                <w:highlight w:val="none"/>
              </w:rPr>
            </w:pPr>
          </w:p>
        </w:tc>
        <w:tc>
          <w:tcPr>
            <w:tcW w:w="831" w:type="pct"/>
            <w:vAlign w:val="center"/>
          </w:tcPr>
          <w:p w14:paraId="68FB75F7">
            <w:pPr>
              <w:ind w:firstLine="400" w:firstLineChars="200"/>
              <w:rPr>
                <w:rFonts w:ascii="宋体" w:hAnsi="宋体"/>
                <w:sz w:val="20"/>
                <w:szCs w:val="21"/>
                <w:highlight w:val="none"/>
              </w:rPr>
            </w:pPr>
          </w:p>
        </w:tc>
        <w:tc>
          <w:tcPr>
            <w:tcW w:w="1164" w:type="pct"/>
            <w:vAlign w:val="center"/>
          </w:tcPr>
          <w:p w14:paraId="4DB9A186">
            <w:pPr>
              <w:ind w:firstLine="400" w:firstLineChars="200"/>
              <w:rPr>
                <w:rFonts w:ascii="宋体" w:hAnsi="宋体"/>
                <w:sz w:val="20"/>
                <w:szCs w:val="21"/>
                <w:highlight w:val="none"/>
              </w:rPr>
            </w:pPr>
          </w:p>
        </w:tc>
        <w:tc>
          <w:tcPr>
            <w:tcW w:w="498" w:type="pct"/>
            <w:vAlign w:val="center"/>
          </w:tcPr>
          <w:p w14:paraId="31EB9B48">
            <w:pPr>
              <w:ind w:firstLine="400" w:firstLineChars="200"/>
              <w:rPr>
                <w:rFonts w:ascii="宋体" w:hAnsi="宋体"/>
                <w:sz w:val="20"/>
                <w:szCs w:val="21"/>
                <w:highlight w:val="none"/>
              </w:rPr>
            </w:pPr>
          </w:p>
        </w:tc>
        <w:tc>
          <w:tcPr>
            <w:tcW w:w="582" w:type="pct"/>
            <w:vAlign w:val="center"/>
          </w:tcPr>
          <w:p w14:paraId="0F22E008">
            <w:pPr>
              <w:ind w:firstLine="400" w:firstLineChars="200"/>
              <w:rPr>
                <w:rFonts w:ascii="宋体" w:hAnsi="宋体"/>
                <w:sz w:val="20"/>
                <w:szCs w:val="21"/>
                <w:highlight w:val="none"/>
              </w:rPr>
            </w:pPr>
          </w:p>
          <w:p w14:paraId="35FF6FC4">
            <w:pPr>
              <w:rPr>
                <w:highlight w:val="none"/>
              </w:rPr>
            </w:pPr>
          </w:p>
        </w:tc>
        <w:tc>
          <w:tcPr>
            <w:tcW w:w="1280" w:type="pct"/>
            <w:vAlign w:val="center"/>
          </w:tcPr>
          <w:p w14:paraId="245690EE">
            <w:pPr>
              <w:ind w:firstLine="400" w:firstLineChars="200"/>
              <w:rPr>
                <w:rFonts w:ascii="宋体" w:hAnsi="宋体"/>
                <w:sz w:val="20"/>
                <w:szCs w:val="21"/>
                <w:highlight w:val="none"/>
              </w:rPr>
            </w:pPr>
          </w:p>
        </w:tc>
      </w:tr>
    </w:tbl>
    <w:p w14:paraId="017F8940">
      <w:pPr>
        <w:rPr>
          <w:b/>
          <w:bCs/>
          <w:color w:val="FF0000"/>
          <w:highlight w:val="none"/>
        </w:rPr>
      </w:pPr>
      <w:r>
        <w:rPr>
          <w:rFonts w:hint="eastAsia"/>
          <w:b/>
          <w:bCs/>
          <w:color w:val="FF0000"/>
          <w:highlight w:val="none"/>
        </w:rPr>
        <w:t>（特别提示：投标人须按本招标文件评标信息中这一评审因素要求，提供详细证明资料）</w:t>
      </w:r>
    </w:p>
    <w:p w14:paraId="58E96D74">
      <w:pPr>
        <w:spacing w:line="360" w:lineRule="auto"/>
        <w:rPr>
          <w:b/>
          <w:bCs/>
          <w:sz w:val="24"/>
          <w:highlight w:val="none"/>
        </w:rPr>
      </w:pPr>
    </w:p>
    <w:p w14:paraId="7BE2125D">
      <w:pPr>
        <w:rPr>
          <w:highlight w:val="none"/>
        </w:rPr>
      </w:pPr>
    </w:p>
    <w:p w14:paraId="7BDF3D2C">
      <w:pPr>
        <w:ind w:firstLine="723" w:firstLineChars="300"/>
        <w:rPr>
          <w:b/>
          <w:color w:val="FF0000"/>
          <w:sz w:val="24"/>
          <w:highlight w:val="none"/>
        </w:rPr>
      </w:pPr>
      <w:r>
        <w:rPr>
          <w:rFonts w:hint="eastAsia"/>
          <w:b/>
          <w:color w:val="FF0000"/>
          <w:sz w:val="24"/>
          <w:highlight w:val="none"/>
        </w:rPr>
        <w:t>（信息公开部分的内容到此为止！以下为信息不公开部分。）</w:t>
      </w:r>
    </w:p>
    <w:bookmarkEnd w:id="64"/>
    <w:p w14:paraId="36A5650C">
      <w:pPr>
        <w:rPr>
          <w:highlight w:val="none"/>
        </w:rPr>
      </w:pPr>
      <w:r>
        <w:rPr>
          <w:highlight w:val="none"/>
        </w:rPr>
        <w:br w:type="page"/>
      </w:r>
    </w:p>
    <w:p w14:paraId="4C52E4A3">
      <w:pPr>
        <w:outlineLvl w:val="1"/>
        <w:rPr>
          <w:rFonts w:ascii="宋体" w:hAnsi="宋体"/>
          <w:b/>
          <w:color w:val="FF0000"/>
          <w:sz w:val="28"/>
          <w:szCs w:val="28"/>
          <w:highlight w:val="none"/>
        </w:rPr>
      </w:pPr>
      <w:bookmarkStart w:id="67" w:name="_Hlk72260530"/>
      <w:r>
        <w:rPr>
          <w:rFonts w:hint="eastAsia" w:ascii="宋体" w:hAnsi="宋体"/>
          <w:b/>
          <w:color w:val="FF0000"/>
          <w:sz w:val="28"/>
          <w:szCs w:val="28"/>
          <w:highlight w:val="none"/>
        </w:rPr>
        <w:t>投标文件附件（信息不公开部分）</w:t>
      </w:r>
    </w:p>
    <w:p w14:paraId="35A8978E">
      <w:pPr>
        <w:pStyle w:val="61"/>
        <w:rPr>
          <w:rFonts w:ascii="宋体" w:hAnsi="宋体"/>
          <w:b/>
          <w:color w:val="FF0000"/>
          <w:sz w:val="28"/>
          <w:szCs w:val="28"/>
          <w:highlight w:val="none"/>
        </w:rPr>
      </w:pPr>
    </w:p>
    <w:p w14:paraId="7C234F36">
      <w:pPr>
        <w:snapToGrid w:val="0"/>
        <w:jc w:val="center"/>
        <w:outlineLvl w:val="2"/>
        <w:rPr>
          <w:rFonts w:ascii="黑体" w:hAnsi="宋体" w:eastAsia="黑体"/>
          <w:bCs/>
          <w:sz w:val="24"/>
          <w:szCs w:val="32"/>
          <w:highlight w:val="none"/>
        </w:rPr>
      </w:pPr>
      <w:r>
        <w:rPr>
          <w:rFonts w:hint="eastAsia" w:ascii="黑体" w:hAnsi="宋体" w:eastAsia="黑体"/>
          <w:bCs/>
          <w:sz w:val="24"/>
          <w:szCs w:val="32"/>
          <w:highlight w:val="none"/>
        </w:rPr>
        <w:t>一、供应商基本情况表</w:t>
      </w:r>
    </w:p>
    <w:tbl>
      <w:tblPr>
        <w:tblStyle w:val="44"/>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0"/>
        <w:gridCol w:w="645"/>
        <w:gridCol w:w="1530"/>
        <w:gridCol w:w="904"/>
        <w:gridCol w:w="752"/>
        <w:gridCol w:w="1146"/>
        <w:gridCol w:w="1429"/>
        <w:gridCol w:w="1420"/>
      </w:tblGrid>
      <w:tr w14:paraId="0B0150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89" w:type="pct"/>
            <w:gridSpan w:val="2"/>
            <w:vAlign w:val="center"/>
          </w:tcPr>
          <w:p w14:paraId="3F8C138A">
            <w:pPr>
              <w:rPr>
                <w:rFonts w:ascii="宋体" w:hAnsi="宋体" w:cs="宋体"/>
                <w:szCs w:val="21"/>
                <w:highlight w:val="none"/>
              </w:rPr>
            </w:pPr>
            <w:r>
              <w:rPr>
                <w:rFonts w:hint="eastAsia" w:ascii="宋体" w:hAnsi="宋体" w:cs="宋体"/>
                <w:szCs w:val="21"/>
                <w:highlight w:val="none"/>
              </w:rPr>
              <w:t>投标（响应）供应商</w:t>
            </w:r>
          </w:p>
        </w:tc>
        <w:tc>
          <w:tcPr>
            <w:tcW w:w="1427" w:type="pct"/>
            <w:gridSpan w:val="2"/>
            <w:vAlign w:val="center"/>
          </w:tcPr>
          <w:p w14:paraId="19EDD7FA">
            <w:pPr>
              <w:jc w:val="center"/>
              <w:rPr>
                <w:rFonts w:ascii="宋体" w:hAnsi="宋体" w:cs="宋体"/>
                <w:szCs w:val="21"/>
                <w:highlight w:val="none"/>
              </w:rPr>
            </w:pPr>
          </w:p>
        </w:tc>
        <w:tc>
          <w:tcPr>
            <w:tcW w:w="1113" w:type="pct"/>
            <w:gridSpan w:val="2"/>
            <w:vAlign w:val="center"/>
          </w:tcPr>
          <w:p w14:paraId="7BDDA5D7">
            <w:pPr>
              <w:jc w:val="center"/>
              <w:rPr>
                <w:rFonts w:ascii="宋体" w:hAnsi="宋体" w:cs="宋体"/>
                <w:szCs w:val="21"/>
                <w:highlight w:val="none"/>
              </w:rPr>
            </w:pPr>
            <w:r>
              <w:rPr>
                <w:rFonts w:hint="eastAsia" w:ascii="宋体" w:hAnsi="宋体" w:cs="宋体"/>
                <w:szCs w:val="21"/>
                <w:highlight w:val="none"/>
              </w:rPr>
              <w:t>项目名称及编号</w:t>
            </w:r>
          </w:p>
        </w:tc>
        <w:tc>
          <w:tcPr>
            <w:tcW w:w="1669" w:type="pct"/>
            <w:gridSpan w:val="2"/>
            <w:vAlign w:val="center"/>
          </w:tcPr>
          <w:p w14:paraId="060F4B45">
            <w:pPr>
              <w:jc w:val="center"/>
              <w:rPr>
                <w:rFonts w:ascii="宋体" w:hAnsi="宋体" w:cs="宋体"/>
                <w:szCs w:val="21"/>
                <w:highlight w:val="none"/>
              </w:rPr>
            </w:pPr>
          </w:p>
        </w:tc>
      </w:tr>
      <w:tr w14:paraId="0674C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8"/>
            <w:vAlign w:val="center"/>
          </w:tcPr>
          <w:p w14:paraId="0D8BCD0F">
            <w:pPr>
              <w:jc w:val="center"/>
              <w:rPr>
                <w:rFonts w:ascii="宋体" w:hAnsi="宋体" w:cs="宋体"/>
                <w:szCs w:val="21"/>
                <w:highlight w:val="none"/>
              </w:rPr>
            </w:pPr>
            <w:r>
              <w:rPr>
                <w:rFonts w:hint="eastAsia" w:ascii="宋体" w:hAnsi="宋体" w:cs="宋体"/>
                <w:b/>
                <w:bCs/>
                <w:szCs w:val="21"/>
                <w:highlight w:val="none"/>
              </w:rPr>
              <w:t>投标（响应）供应商相关人员情况</w:t>
            </w:r>
          </w:p>
        </w:tc>
      </w:tr>
      <w:tr w14:paraId="27C0C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tcBorders>
              <w:bottom w:val="single" w:color="auto" w:sz="4" w:space="0"/>
            </w:tcBorders>
            <w:vAlign w:val="center"/>
          </w:tcPr>
          <w:p w14:paraId="453B2727">
            <w:pPr>
              <w:snapToGrid w:val="0"/>
              <w:jc w:val="center"/>
              <w:rPr>
                <w:rFonts w:ascii="宋体" w:hAnsi="宋体" w:cs="宋体"/>
                <w:szCs w:val="21"/>
                <w:highlight w:val="none"/>
              </w:rPr>
            </w:pPr>
            <w:r>
              <w:rPr>
                <w:rFonts w:hint="eastAsia" w:ascii="宋体" w:hAnsi="宋体" w:cs="宋体"/>
                <w:szCs w:val="21"/>
                <w:highlight w:val="none"/>
              </w:rPr>
              <w:t>序号</w:t>
            </w:r>
          </w:p>
        </w:tc>
        <w:tc>
          <w:tcPr>
            <w:tcW w:w="1275" w:type="pct"/>
            <w:gridSpan w:val="2"/>
            <w:tcBorders>
              <w:bottom w:val="single" w:color="auto" w:sz="4" w:space="0"/>
            </w:tcBorders>
            <w:vAlign w:val="center"/>
          </w:tcPr>
          <w:p w14:paraId="1396A0A8">
            <w:pPr>
              <w:jc w:val="center"/>
              <w:rPr>
                <w:rFonts w:ascii="宋体" w:hAnsi="宋体" w:cs="宋体"/>
                <w:szCs w:val="21"/>
                <w:highlight w:val="none"/>
              </w:rPr>
            </w:pPr>
            <w:r>
              <w:rPr>
                <w:rFonts w:hint="eastAsia" w:ascii="宋体" w:hAnsi="宋体" w:cs="宋体"/>
                <w:szCs w:val="21"/>
                <w:highlight w:val="none"/>
              </w:rPr>
              <w:t>职务</w:t>
            </w:r>
          </w:p>
        </w:tc>
        <w:tc>
          <w:tcPr>
            <w:tcW w:w="529" w:type="pct"/>
            <w:tcBorders>
              <w:bottom w:val="single" w:color="auto" w:sz="4" w:space="0"/>
            </w:tcBorders>
            <w:vAlign w:val="center"/>
          </w:tcPr>
          <w:p w14:paraId="2F094E9F">
            <w:pPr>
              <w:jc w:val="center"/>
              <w:rPr>
                <w:rFonts w:ascii="宋体" w:hAnsi="宋体" w:cs="宋体"/>
                <w:szCs w:val="21"/>
                <w:highlight w:val="none"/>
              </w:rPr>
            </w:pPr>
            <w:r>
              <w:rPr>
                <w:rFonts w:hint="eastAsia" w:ascii="宋体" w:hAnsi="宋体" w:cs="宋体"/>
                <w:szCs w:val="21"/>
                <w:highlight w:val="none"/>
              </w:rPr>
              <w:t>姓名</w:t>
            </w:r>
          </w:p>
        </w:tc>
        <w:tc>
          <w:tcPr>
            <w:tcW w:w="1113" w:type="pct"/>
            <w:gridSpan w:val="2"/>
            <w:tcBorders>
              <w:bottom w:val="single" w:color="auto" w:sz="4" w:space="0"/>
            </w:tcBorders>
            <w:vAlign w:val="center"/>
          </w:tcPr>
          <w:p w14:paraId="77B5A765">
            <w:pPr>
              <w:jc w:val="center"/>
              <w:rPr>
                <w:rFonts w:ascii="宋体" w:hAnsi="宋体" w:cs="宋体"/>
                <w:szCs w:val="21"/>
                <w:highlight w:val="none"/>
              </w:rPr>
            </w:pPr>
            <w:r>
              <w:rPr>
                <w:rFonts w:hint="eastAsia" w:ascii="宋体" w:hAnsi="宋体" w:cs="宋体"/>
                <w:szCs w:val="21"/>
                <w:highlight w:val="none"/>
              </w:rPr>
              <w:t>身份证号码</w:t>
            </w:r>
          </w:p>
        </w:tc>
        <w:tc>
          <w:tcPr>
            <w:tcW w:w="838" w:type="pct"/>
            <w:tcBorders>
              <w:bottom w:val="single" w:color="auto" w:sz="4" w:space="0"/>
            </w:tcBorders>
            <w:vAlign w:val="center"/>
          </w:tcPr>
          <w:p w14:paraId="409D5204">
            <w:pPr>
              <w:snapToGrid w:val="0"/>
              <w:jc w:val="center"/>
              <w:rPr>
                <w:rFonts w:ascii="宋体" w:hAnsi="宋体" w:cs="宋体"/>
                <w:szCs w:val="21"/>
                <w:highlight w:val="none"/>
              </w:rPr>
            </w:pPr>
            <w:r>
              <w:rPr>
                <w:rFonts w:hint="eastAsia" w:ascii="宋体" w:hAnsi="宋体" w:cs="宋体"/>
                <w:szCs w:val="21"/>
                <w:highlight w:val="none"/>
              </w:rPr>
              <w:t>劳动合同</w:t>
            </w:r>
          </w:p>
          <w:p w14:paraId="7197E0CA">
            <w:pPr>
              <w:snapToGrid w:val="0"/>
              <w:jc w:val="center"/>
              <w:rPr>
                <w:rFonts w:ascii="宋体" w:hAnsi="宋体" w:cs="宋体"/>
                <w:szCs w:val="21"/>
                <w:highlight w:val="none"/>
              </w:rPr>
            </w:pPr>
            <w:r>
              <w:rPr>
                <w:rFonts w:hint="eastAsia" w:ascii="宋体" w:hAnsi="宋体" w:cs="宋体"/>
                <w:szCs w:val="21"/>
                <w:highlight w:val="none"/>
              </w:rPr>
              <w:t>关系单位</w:t>
            </w:r>
          </w:p>
        </w:tc>
        <w:tc>
          <w:tcPr>
            <w:tcW w:w="830" w:type="pct"/>
            <w:tcBorders>
              <w:bottom w:val="single" w:color="auto" w:sz="4" w:space="0"/>
            </w:tcBorders>
            <w:vAlign w:val="center"/>
          </w:tcPr>
          <w:p w14:paraId="288B6167">
            <w:pPr>
              <w:snapToGrid w:val="0"/>
              <w:jc w:val="center"/>
              <w:rPr>
                <w:rFonts w:ascii="宋体" w:hAnsi="宋体" w:cs="宋体"/>
                <w:szCs w:val="21"/>
                <w:highlight w:val="none"/>
              </w:rPr>
            </w:pPr>
            <w:r>
              <w:rPr>
                <w:rFonts w:hint="eastAsia" w:ascii="宋体" w:hAnsi="宋体" w:cs="宋体"/>
                <w:szCs w:val="21"/>
                <w:highlight w:val="none"/>
              </w:rPr>
              <w:t>缴纳社会</w:t>
            </w:r>
          </w:p>
          <w:p w14:paraId="62C63436">
            <w:pPr>
              <w:snapToGrid w:val="0"/>
              <w:jc w:val="center"/>
              <w:rPr>
                <w:rFonts w:ascii="宋体" w:hAnsi="宋体" w:cs="宋体"/>
                <w:szCs w:val="21"/>
                <w:highlight w:val="none"/>
              </w:rPr>
            </w:pPr>
            <w:r>
              <w:rPr>
                <w:rFonts w:hint="eastAsia" w:ascii="宋体" w:hAnsi="宋体" w:cs="宋体"/>
                <w:szCs w:val="21"/>
                <w:highlight w:val="none"/>
              </w:rPr>
              <w:t>保险单位</w:t>
            </w:r>
          </w:p>
        </w:tc>
      </w:tr>
      <w:tr w14:paraId="7629A6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tcBorders>
              <w:top w:val="single" w:color="auto" w:sz="4" w:space="0"/>
              <w:left w:val="single" w:color="auto" w:sz="4" w:space="0"/>
              <w:bottom w:val="single" w:color="auto" w:sz="4" w:space="0"/>
              <w:right w:val="single" w:color="auto" w:sz="4" w:space="0"/>
            </w:tcBorders>
            <w:vAlign w:val="center"/>
          </w:tcPr>
          <w:p w14:paraId="4757E7C6">
            <w:pPr>
              <w:jc w:val="center"/>
              <w:rPr>
                <w:rFonts w:ascii="宋体" w:hAnsi="宋体" w:cs="宋体"/>
                <w:szCs w:val="21"/>
                <w:highlight w:val="none"/>
              </w:rPr>
            </w:pPr>
            <w:r>
              <w:rPr>
                <w:rFonts w:hint="eastAsia" w:ascii="宋体" w:hAnsi="宋体" w:cs="宋体"/>
                <w:szCs w:val="21"/>
                <w:highlight w:val="none"/>
              </w:rPr>
              <w:t>1</w:t>
            </w:r>
          </w:p>
        </w:tc>
        <w:tc>
          <w:tcPr>
            <w:tcW w:w="1275" w:type="pct"/>
            <w:gridSpan w:val="2"/>
            <w:tcBorders>
              <w:top w:val="single" w:color="auto" w:sz="4" w:space="0"/>
              <w:left w:val="single" w:color="auto" w:sz="4" w:space="0"/>
              <w:bottom w:val="single" w:color="auto" w:sz="4" w:space="0"/>
              <w:right w:val="single" w:color="auto" w:sz="4" w:space="0"/>
            </w:tcBorders>
            <w:vAlign w:val="center"/>
          </w:tcPr>
          <w:p w14:paraId="0F82ABAB">
            <w:pPr>
              <w:spacing w:line="460" w:lineRule="exact"/>
              <w:jc w:val="center"/>
              <w:rPr>
                <w:rFonts w:ascii="宋体" w:hAnsi="宋体" w:cs="宋体"/>
                <w:szCs w:val="21"/>
                <w:highlight w:val="none"/>
              </w:rPr>
            </w:pPr>
            <w:r>
              <w:rPr>
                <w:rFonts w:hint="eastAsia" w:ascii="宋体" w:hAnsi="宋体" w:cs="宋体"/>
                <w:szCs w:val="21"/>
                <w:highlight w:val="none"/>
              </w:rPr>
              <w:t>法定代表人/单位负责人/主要经营负责人</w:t>
            </w:r>
          </w:p>
        </w:tc>
        <w:tc>
          <w:tcPr>
            <w:tcW w:w="529" w:type="pct"/>
            <w:tcBorders>
              <w:top w:val="single" w:color="auto" w:sz="4" w:space="0"/>
              <w:left w:val="single" w:color="auto" w:sz="4" w:space="0"/>
              <w:bottom w:val="single" w:color="auto" w:sz="4" w:space="0"/>
              <w:right w:val="single" w:color="auto" w:sz="4" w:space="0"/>
            </w:tcBorders>
            <w:vAlign w:val="center"/>
          </w:tcPr>
          <w:p w14:paraId="1C11A52E">
            <w:pPr>
              <w:jc w:val="center"/>
              <w:rPr>
                <w:rFonts w:ascii="宋体" w:hAnsi="宋体" w:cs="宋体"/>
                <w:szCs w:val="21"/>
                <w:highlight w:val="none"/>
              </w:rPr>
            </w:pPr>
          </w:p>
        </w:tc>
        <w:tc>
          <w:tcPr>
            <w:tcW w:w="1113" w:type="pct"/>
            <w:gridSpan w:val="2"/>
            <w:tcBorders>
              <w:top w:val="single" w:color="auto" w:sz="4" w:space="0"/>
              <w:left w:val="single" w:color="auto" w:sz="4" w:space="0"/>
              <w:bottom w:val="single" w:color="auto" w:sz="4" w:space="0"/>
              <w:right w:val="single" w:color="auto" w:sz="4" w:space="0"/>
            </w:tcBorders>
            <w:vAlign w:val="center"/>
          </w:tcPr>
          <w:p w14:paraId="20BE9BB3">
            <w:pPr>
              <w:jc w:val="center"/>
              <w:rPr>
                <w:rFonts w:ascii="宋体" w:hAnsi="宋体" w:cs="宋体"/>
                <w:szCs w:val="21"/>
                <w:highlight w:val="none"/>
              </w:rPr>
            </w:pPr>
          </w:p>
        </w:tc>
        <w:tc>
          <w:tcPr>
            <w:tcW w:w="838" w:type="pct"/>
            <w:tcBorders>
              <w:top w:val="single" w:color="auto" w:sz="4" w:space="0"/>
              <w:left w:val="single" w:color="auto" w:sz="4" w:space="0"/>
              <w:bottom w:val="single" w:color="auto" w:sz="4" w:space="0"/>
              <w:right w:val="single" w:color="auto" w:sz="4" w:space="0"/>
            </w:tcBorders>
            <w:vAlign w:val="center"/>
          </w:tcPr>
          <w:p w14:paraId="5E51BF77">
            <w:pPr>
              <w:jc w:val="center"/>
              <w:rPr>
                <w:rFonts w:ascii="宋体" w:hAnsi="宋体" w:cs="宋体"/>
                <w:szCs w:val="21"/>
                <w:highlight w:val="none"/>
              </w:rPr>
            </w:pPr>
          </w:p>
        </w:tc>
        <w:tc>
          <w:tcPr>
            <w:tcW w:w="830" w:type="pct"/>
            <w:tcBorders>
              <w:top w:val="single" w:color="auto" w:sz="4" w:space="0"/>
              <w:left w:val="single" w:color="auto" w:sz="4" w:space="0"/>
              <w:bottom w:val="single" w:color="auto" w:sz="4" w:space="0"/>
              <w:right w:val="single" w:color="auto" w:sz="4" w:space="0"/>
            </w:tcBorders>
            <w:vAlign w:val="center"/>
          </w:tcPr>
          <w:p w14:paraId="37035E03">
            <w:pPr>
              <w:jc w:val="center"/>
              <w:rPr>
                <w:rFonts w:ascii="宋体" w:hAnsi="宋体" w:cs="宋体"/>
                <w:szCs w:val="21"/>
                <w:highlight w:val="none"/>
              </w:rPr>
            </w:pPr>
          </w:p>
        </w:tc>
      </w:tr>
      <w:tr w14:paraId="6B546C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tcBorders>
              <w:top w:val="single" w:color="auto" w:sz="4" w:space="0"/>
              <w:left w:val="single" w:color="auto" w:sz="4" w:space="0"/>
              <w:bottom w:val="single" w:color="auto" w:sz="4" w:space="0"/>
              <w:right w:val="single" w:color="auto" w:sz="4" w:space="0"/>
            </w:tcBorders>
            <w:vAlign w:val="center"/>
          </w:tcPr>
          <w:p w14:paraId="2DA3FE2C">
            <w:pPr>
              <w:jc w:val="center"/>
              <w:rPr>
                <w:rFonts w:ascii="宋体" w:hAnsi="宋体" w:cs="宋体"/>
                <w:szCs w:val="21"/>
                <w:highlight w:val="none"/>
              </w:rPr>
            </w:pPr>
            <w:r>
              <w:rPr>
                <w:rFonts w:hint="eastAsia" w:ascii="宋体" w:hAnsi="宋体" w:cs="宋体"/>
                <w:szCs w:val="21"/>
                <w:highlight w:val="none"/>
              </w:rPr>
              <w:t>2</w:t>
            </w:r>
          </w:p>
        </w:tc>
        <w:tc>
          <w:tcPr>
            <w:tcW w:w="1275" w:type="pct"/>
            <w:gridSpan w:val="2"/>
            <w:tcBorders>
              <w:top w:val="single" w:color="auto" w:sz="4" w:space="0"/>
              <w:left w:val="single" w:color="auto" w:sz="4" w:space="0"/>
              <w:bottom w:val="single" w:color="auto" w:sz="4" w:space="0"/>
              <w:right w:val="single" w:color="auto" w:sz="4" w:space="0"/>
            </w:tcBorders>
            <w:vAlign w:val="center"/>
          </w:tcPr>
          <w:p w14:paraId="4EB50B3A">
            <w:pPr>
              <w:jc w:val="center"/>
              <w:rPr>
                <w:rFonts w:ascii="宋体" w:hAnsi="宋体" w:cs="宋体"/>
                <w:szCs w:val="21"/>
                <w:highlight w:val="none"/>
              </w:rPr>
            </w:pPr>
            <w:r>
              <w:rPr>
                <w:rFonts w:hint="eastAsia" w:ascii="宋体" w:hAnsi="宋体" w:cs="宋体"/>
                <w:szCs w:val="21"/>
                <w:highlight w:val="none"/>
              </w:rPr>
              <w:t>项目投标授权代表人</w:t>
            </w:r>
          </w:p>
        </w:tc>
        <w:tc>
          <w:tcPr>
            <w:tcW w:w="529" w:type="pct"/>
            <w:tcBorders>
              <w:top w:val="single" w:color="auto" w:sz="4" w:space="0"/>
              <w:left w:val="single" w:color="auto" w:sz="4" w:space="0"/>
              <w:bottom w:val="single" w:color="auto" w:sz="4" w:space="0"/>
              <w:right w:val="single" w:color="auto" w:sz="4" w:space="0"/>
            </w:tcBorders>
            <w:vAlign w:val="center"/>
          </w:tcPr>
          <w:p w14:paraId="4FF9DBB0">
            <w:pPr>
              <w:jc w:val="center"/>
              <w:rPr>
                <w:rFonts w:ascii="宋体" w:hAnsi="宋体" w:cs="宋体"/>
                <w:szCs w:val="21"/>
                <w:highlight w:val="none"/>
              </w:rPr>
            </w:pPr>
          </w:p>
        </w:tc>
        <w:tc>
          <w:tcPr>
            <w:tcW w:w="1113" w:type="pct"/>
            <w:gridSpan w:val="2"/>
            <w:tcBorders>
              <w:top w:val="single" w:color="auto" w:sz="4" w:space="0"/>
              <w:left w:val="single" w:color="auto" w:sz="4" w:space="0"/>
              <w:bottom w:val="single" w:color="auto" w:sz="4" w:space="0"/>
              <w:right w:val="single" w:color="auto" w:sz="4" w:space="0"/>
            </w:tcBorders>
            <w:vAlign w:val="center"/>
          </w:tcPr>
          <w:p w14:paraId="5EC69047">
            <w:pPr>
              <w:jc w:val="center"/>
              <w:rPr>
                <w:rFonts w:ascii="宋体" w:hAnsi="宋体" w:cs="宋体"/>
                <w:szCs w:val="21"/>
                <w:highlight w:val="none"/>
              </w:rPr>
            </w:pPr>
          </w:p>
        </w:tc>
        <w:tc>
          <w:tcPr>
            <w:tcW w:w="838" w:type="pct"/>
            <w:tcBorders>
              <w:top w:val="single" w:color="auto" w:sz="4" w:space="0"/>
              <w:left w:val="single" w:color="auto" w:sz="4" w:space="0"/>
              <w:bottom w:val="single" w:color="auto" w:sz="4" w:space="0"/>
              <w:right w:val="single" w:color="auto" w:sz="4" w:space="0"/>
            </w:tcBorders>
            <w:vAlign w:val="center"/>
          </w:tcPr>
          <w:p w14:paraId="6319BBA3">
            <w:pPr>
              <w:jc w:val="center"/>
              <w:rPr>
                <w:rFonts w:ascii="宋体" w:hAnsi="宋体" w:cs="宋体"/>
                <w:szCs w:val="21"/>
                <w:highlight w:val="none"/>
              </w:rPr>
            </w:pPr>
          </w:p>
        </w:tc>
        <w:tc>
          <w:tcPr>
            <w:tcW w:w="830" w:type="pct"/>
            <w:tcBorders>
              <w:top w:val="single" w:color="auto" w:sz="4" w:space="0"/>
              <w:left w:val="single" w:color="auto" w:sz="4" w:space="0"/>
              <w:bottom w:val="single" w:color="auto" w:sz="4" w:space="0"/>
              <w:right w:val="single" w:color="auto" w:sz="4" w:space="0"/>
            </w:tcBorders>
            <w:vAlign w:val="center"/>
          </w:tcPr>
          <w:p w14:paraId="295480F9">
            <w:pPr>
              <w:jc w:val="center"/>
              <w:rPr>
                <w:rFonts w:ascii="宋体" w:hAnsi="宋体" w:cs="宋体"/>
                <w:szCs w:val="21"/>
                <w:highlight w:val="none"/>
              </w:rPr>
            </w:pPr>
          </w:p>
        </w:tc>
      </w:tr>
      <w:tr w14:paraId="23EB3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tcBorders>
              <w:top w:val="single" w:color="auto" w:sz="4" w:space="0"/>
            </w:tcBorders>
            <w:vAlign w:val="center"/>
          </w:tcPr>
          <w:p w14:paraId="110C2428">
            <w:pPr>
              <w:jc w:val="center"/>
              <w:rPr>
                <w:rFonts w:ascii="宋体" w:hAnsi="宋体" w:cs="宋体"/>
                <w:szCs w:val="21"/>
                <w:highlight w:val="none"/>
              </w:rPr>
            </w:pPr>
            <w:r>
              <w:rPr>
                <w:rFonts w:hint="eastAsia" w:ascii="宋体" w:hAnsi="宋体" w:cs="宋体"/>
                <w:szCs w:val="21"/>
                <w:highlight w:val="none"/>
              </w:rPr>
              <w:t>3</w:t>
            </w:r>
          </w:p>
        </w:tc>
        <w:tc>
          <w:tcPr>
            <w:tcW w:w="1275" w:type="pct"/>
            <w:gridSpan w:val="2"/>
            <w:tcBorders>
              <w:top w:val="single" w:color="auto" w:sz="4" w:space="0"/>
            </w:tcBorders>
            <w:vAlign w:val="center"/>
          </w:tcPr>
          <w:p w14:paraId="328933B5">
            <w:pPr>
              <w:jc w:val="center"/>
              <w:rPr>
                <w:rFonts w:ascii="宋体" w:hAnsi="宋体" w:cs="宋体"/>
                <w:szCs w:val="21"/>
                <w:highlight w:val="none"/>
              </w:rPr>
            </w:pPr>
            <w:r>
              <w:rPr>
                <w:rFonts w:hint="eastAsia" w:ascii="宋体" w:hAnsi="宋体" w:cs="宋体"/>
                <w:szCs w:val="21"/>
                <w:highlight w:val="none"/>
              </w:rPr>
              <w:t>项目负责人</w:t>
            </w:r>
          </w:p>
        </w:tc>
        <w:tc>
          <w:tcPr>
            <w:tcW w:w="529" w:type="pct"/>
            <w:tcBorders>
              <w:top w:val="single" w:color="auto" w:sz="4" w:space="0"/>
            </w:tcBorders>
            <w:vAlign w:val="center"/>
          </w:tcPr>
          <w:p w14:paraId="698D232C">
            <w:pPr>
              <w:jc w:val="center"/>
              <w:rPr>
                <w:rFonts w:ascii="宋体" w:hAnsi="宋体" w:cs="宋体"/>
                <w:szCs w:val="21"/>
                <w:highlight w:val="none"/>
              </w:rPr>
            </w:pPr>
          </w:p>
        </w:tc>
        <w:tc>
          <w:tcPr>
            <w:tcW w:w="1113" w:type="pct"/>
            <w:gridSpan w:val="2"/>
            <w:tcBorders>
              <w:top w:val="single" w:color="auto" w:sz="4" w:space="0"/>
            </w:tcBorders>
            <w:vAlign w:val="center"/>
          </w:tcPr>
          <w:p w14:paraId="09B2186C">
            <w:pPr>
              <w:jc w:val="center"/>
              <w:rPr>
                <w:rFonts w:ascii="宋体" w:hAnsi="宋体" w:cs="宋体"/>
                <w:szCs w:val="21"/>
                <w:highlight w:val="none"/>
              </w:rPr>
            </w:pPr>
          </w:p>
        </w:tc>
        <w:tc>
          <w:tcPr>
            <w:tcW w:w="838" w:type="pct"/>
            <w:tcBorders>
              <w:top w:val="single" w:color="auto" w:sz="4" w:space="0"/>
            </w:tcBorders>
            <w:vAlign w:val="center"/>
          </w:tcPr>
          <w:p w14:paraId="7155CF21">
            <w:pPr>
              <w:jc w:val="center"/>
              <w:rPr>
                <w:rFonts w:ascii="宋体" w:hAnsi="宋体" w:cs="宋体"/>
                <w:szCs w:val="21"/>
                <w:highlight w:val="none"/>
              </w:rPr>
            </w:pPr>
          </w:p>
        </w:tc>
        <w:tc>
          <w:tcPr>
            <w:tcW w:w="830" w:type="pct"/>
            <w:tcBorders>
              <w:top w:val="single" w:color="auto" w:sz="4" w:space="0"/>
            </w:tcBorders>
            <w:vAlign w:val="center"/>
          </w:tcPr>
          <w:p w14:paraId="235ACD8B">
            <w:pPr>
              <w:jc w:val="center"/>
              <w:rPr>
                <w:rFonts w:ascii="宋体" w:hAnsi="宋体" w:cs="宋体"/>
                <w:szCs w:val="21"/>
                <w:highlight w:val="none"/>
              </w:rPr>
            </w:pPr>
          </w:p>
        </w:tc>
      </w:tr>
      <w:tr w14:paraId="67906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vAlign w:val="center"/>
          </w:tcPr>
          <w:p w14:paraId="4554A2CD">
            <w:pPr>
              <w:jc w:val="center"/>
              <w:rPr>
                <w:rFonts w:ascii="宋体" w:hAnsi="宋体" w:cs="宋体"/>
                <w:szCs w:val="21"/>
                <w:highlight w:val="none"/>
              </w:rPr>
            </w:pPr>
            <w:r>
              <w:rPr>
                <w:rFonts w:hint="eastAsia" w:ascii="宋体" w:hAnsi="宋体" w:cs="宋体"/>
                <w:szCs w:val="21"/>
                <w:highlight w:val="none"/>
              </w:rPr>
              <w:t>4</w:t>
            </w:r>
          </w:p>
        </w:tc>
        <w:tc>
          <w:tcPr>
            <w:tcW w:w="1275" w:type="pct"/>
            <w:gridSpan w:val="2"/>
            <w:vAlign w:val="center"/>
          </w:tcPr>
          <w:p w14:paraId="1816C328">
            <w:pPr>
              <w:jc w:val="center"/>
              <w:rPr>
                <w:rFonts w:ascii="宋体" w:hAnsi="宋体" w:cs="宋体"/>
                <w:szCs w:val="21"/>
                <w:highlight w:val="none"/>
              </w:rPr>
            </w:pPr>
            <w:r>
              <w:rPr>
                <w:rFonts w:hint="eastAsia" w:ascii="宋体" w:hAnsi="宋体" w:cs="宋体"/>
                <w:szCs w:val="21"/>
                <w:highlight w:val="none"/>
              </w:rPr>
              <w:t>主要技术人员</w:t>
            </w:r>
          </w:p>
        </w:tc>
        <w:tc>
          <w:tcPr>
            <w:tcW w:w="529" w:type="pct"/>
            <w:vAlign w:val="center"/>
          </w:tcPr>
          <w:p w14:paraId="12D14658">
            <w:pPr>
              <w:jc w:val="center"/>
              <w:rPr>
                <w:rFonts w:ascii="宋体" w:hAnsi="宋体" w:cs="宋体"/>
                <w:szCs w:val="21"/>
                <w:highlight w:val="none"/>
              </w:rPr>
            </w:pPr>
          </w:p>
        </w:tc>
        <w:tc>
          <w:tcPr>
            <w:tcW w:w="1113" w:type="pct"/>
            <w:gridSpan w:val="2"/>
            <w:vAlign w:val="center"/>
          </w:tcPr>
          <w:p w14:paraId="1E9EBFB2">
            <w:pPr>
              <w:jc w:val="center"/>
              <w:rPr>
                <w:rFonts w:ascii="宋体" w:hAnsi="宋体" w:cs="宋体"/>
                <w:szCs w:val="21"/>
                <w:highlight w:val="none"/>
              </w:rPr>
            </w:pPr>
          </w:p>
        </w:tc>
        <w:tc>
          <w:tcPr>
            <w:tcW w:w="838" w:type="pct"/>
            <w:vAlign w:val="center"/>
          </w:tcPr>
          <w:p w14:paraId="3B047658">
            <w:pPr>
              <w:jc w:val="center"/>
              <w:rPr>
                <w:rFonts w:ascii="宋体" w:hAnsi="宋体" w:cs="宋体"/>
                <w:szCs w:val="21"/>
                <w:highlight w:val="none"/>
              </w:rPr>
            </w:pPr>
          </w:p>
        </w:tc>
        <w:tc>
          <w:tcPr>
            <w:tcW w:w="830" w:type="pct"/>
            <w:vAlign w:val="center"/>
          </w:tcPr>
          <w:p w14:paraId="30E2FFB2">
            <w:pPr>
              <w:jc w:val="center"/>
              <w:rPr>
                <w:rFonts w:ascii="宋体" w:hAnsi="宋体" w:cs="宋体"/>
                <w:szCs w:val="21"/>
                <w:highlight w:val="none"/>
              </w:rPr>
            </w:pPr>
          </w:p>
        </w:tc>
      </w:tr>
      <w:tr w14:paraId="2FC12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vAlign w:val="center"/>
          </w:tcPr>
          <w:p w14:paraId="3B4F46C0">
            <w:pPr>
              <w:jc w:val="center"/>
              <w:rPr>
                <w:rFonts w:ascii="宋体" w:hAnsi="宋体" w:cs="宋体"/>
                <w:szCs w:val="21"/>
                <w:highlight w:val="none"/>
              </w:rPr>
            </w:pPr>
            <w:r>
              <w:rPr>
                <w:rFonts w:hint="eastAsia" w:ascii="宋体" w:hAnsi="宋体" w:cs="宋体"/>
                <w:szCs w:val="21"/>
                <w:highlight w:val="none"/>
              </w:rPr>
              <w:t>5</w:t>
            </w:r>
          </w:p>
        </w:tc>
        <w:tc>
          <w:tcPr>
            <w:tcW w:w="1275" w:type="pct"/>
            <w:gridSpan w:val="2"/>
            <w:vAlign w:val="center"/>
          </w:tcPr>
          <w:p w14:paraId="53F1C264">
            <w:pPr>
              <w:snapToGrid w:val="0"/>
              <w:jc w:val="center"/>
              <w:rPr>
                <w:rFonts w:ascii="宋体" w:hAnsi="宋体" w:cs="宋体"/>
                <w:szCs w:val="21"/>
                <w:highlight w:val="none"/>
              </w:rPr>
            </w:pPr>
            <w:r>
              <w:rPr>
                <w:rFonts w:hint="eastAsia" w:ascii="宋体" w:hAnsi="宋体" w:cs="宋体"/>
                <w:szCs w:val="21"/>
                <w:highlight w:val="none"/>
              </w:rPr>
              <w:t>投标文件编制人员</w:t>
            </w:r>
          </w:p>
        </w:tc>
        <w:tc>
          <w:tcPr>
            <w:tcW w:w="529" w:type="pct"/>
            <w:vAlign w:val="center"/>
          </w:tcPr>
          <w:p w14:paraId="5468815B">
            <w:pPr>
              <w:jc w:val="center"/>
              <w:rPr>
                <w:rFonts w:ascii="宋体" w:hAnsi="宋体" w:cs="宋体"/>
                <w:szCs w:val="21"/>
                <w:highlight w:val="none"/>
              </w:rPr>
            </w:pPr>
          </w:p>
        </w:tc>
        <w:tc>
          <w:tcPr>
            <w:tcW w:w="1113" w:type="pct"/>
            <w:gridSpan w:val="2"/>
            <w:vAlign w:val="center"/>
          </w:tcPr>
          <w:p w14:paraId="14B1EBBE">
            <w:pPr>
              <w:jc w:val="center"/>
              <w:rPr>
                <w:rFonts w:ascii="宋体" w:hAnsi="宋体" w:cs="宋体"/>
                <w:szCs w:val="21"/>
                <w:highlight w:val="none"/>
              </w:rPr>
            </w:pPr>
          </w:p>
        </w:tc>
        <w:tc>
          <w:tcPr>
            <w:tcW w:w="838" w:type="pct"/>
            <w:vAlign w:val="center"/>
          </w:tcPr>
          <w:p w14:paraId="1A8A97E5">
            <w:pPr>
              <w:jc w:val="center"/>
              <w:rPr>
                <w:rFonts w:ascii="宋体" w:hAnsi="宋体" w:cs="宋体"/>
                <w:szCs w:val="21"/>
                <w:highlight w:val="none"/>
              </w:rPr>
            </w:pPr>
          </w:p>
        </w:tc>
        <w:tc>
          <w:tcPr>
            <w:tcW w:w="830" w:type="pct"/>
            <w:vAlign w:val="center"/>
          </w:tcPr>
          <w:p w14:paraId="62337E97">
            <w:pPr>
              <w:jc w:val="center"/>
              <w:rPr>
                <w:rFonts w:ascii="宋体" w:hAnsi="宋体" w:cs="宋体"/>
                <w:szCs w:val="21"/>
                <w:highlight w:val="none"/>
              </w:rPr>
            </w:pPr>
          </w:p>
        </w:tc>
      </w:tr>
      <w:tr w14:paraId="16062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000" w:type="pct"/>
            <w:gridSpan w:val="8"/>
            <w:vAlign w:val="center"/>
          </w:tcPr>
          <w:p w14:paraId="24E41BA9">
            <w:pPr>
              <w:rPr>
                <w:rFonts w:ascii="宋体" w:hAnsi="宋体" w:cs="宋体"/>
                <w:szCs w:val="21"/>
                <w:highlight w:val="none"/>
              </w:rPr>
            </w:pPr>
            <w:r>
              <w:rPr>
                <w:rFonts w:hint="eastAsia" w:ascii="宋体" w:hAnsi="宋体" w:cs="宋体"/>
                <w:b/>
                <w:bCs/>
                <w:szCs w:val="21"/>
                <w:highlight w:val="none"/>
              </w:rPr>
              <w:t>说明：同一职务有多人担任（如主要技术人员），应分行填写。</w:t>
            </w:r>
          </w:p>
        </w:tc>
      </w:tr>
      <w:tr w14:paraId="73883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5000" w:type="pct"/>
            <w:gridSpan w:val="8"/>
            <w:vAlign w:val="center"/>
          </w:tcPr>
          <w:p w14:paraId="67EEDE24">
            <w:pPr>
              <w:jc w:val="center"/>
              <w:rPr>
                <w:rFonts w:ascii="宋体" w:hAnsi="宋体" w:cs="宋体"/>
                <w:b/>
                <w:bCs/>
                <w:szCs w:val="21"/>
                <w:highlight w:val="none"/>
              </w:rPr>
            </w:pPr>
            <w:r>
              <w:rPr>
                <w:rFonts w:hint="eastAsia" w:ascii="宋体" w:hAnsi="宋体" w:cs="宋体"/>
                <w:b/>
                <w:bCs/>
                <w:szCs w:val="21"/>
                <w:highlight w:val="none"/>
              </w:rPr>
              <w:t>投标（响应）供应商关联关系情况</w:t>
            </w:r>
          </w:p>
        </w:tc>
      </w:tr>
      <w:tr w14:paraId="4D16B4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tcBorders>
              <w:bottom w:val="single" w:color="auto" w:sz="4" w:space="0"/>
            </w:tcBorders>
            <w:vAlign w:val="center"/>
          </w:tcPr>
          <w:p w14:paraId="6126AB49">
            <w:pPr>
              <w:jc w:val="center"/>
              <w:rPr>
                <w:rFonts w:ascii="宋体" w:hAnsi="宋体" w:cs="宋体"/>
                <w:szCs w:val="21"/>
                <w:highlight w:val="none"/>
              </w:rPr>
            </w:pPr>
            <w:r>
              <w:rPr>
                <w:rFonts w:hint="eastAsia" w:ascii="宋体" w:hAnsi="宋体" w:cs="宋体"/>
                <w:szCs w:val="21"/>
                <w:highlight w:val="none"/>
              </w:rPr>
              <w:t>序号</w:t>
            </w:r>
          </w:p>
        </w:tc>
        <w:tc>
          <w:tcPr>
            <w:tcW w:w="1275" w:type="pct"/>
            <w:gridSpan w:val="2"/>
            <w:tcBorders>
              <w:bottom w:val="single" w:color="auto" w:sz="4" w:space="0"/>
            </w:tcBorders>
            <w:vAlign w:val="center"/>
          </w:tcPr>
          <w:p w14:paraId="38E98FAF">
            <w:pPr>
              <w:jc w:val="center"/>
              <w:rPr>
                <w:rFonts w:ascii="宋体" w:hAnsi="宋体" w:cs="宋体"/>
                <w:szCs w:val="21"/>
                <w:highlight w:val="none"/>
              </w:rPr>
            </w:pPr>
            <w:r>
              <w:rPr>
                <w:rFonts w:hint="eastAsia" w:ascii="宋体" w:hAnsi="宋体" w:cs="宋体"/>
                <w:szCs w:val="21"/>
                <w:highlight w:val="none"/>
              </w:rPr>
              <w:t>关联关系类型</w:t>
            </w:r>
          </w:p>
        </w:tc>
        <w:tc>
          <w:tcPr>
            <w:tcW w:w="971" w:type="pct"/>
            <w:gridSpan w:val="2"/>
            <w:tcBorders>
              <w:bottom w:val="single" w:color="auto" w:sz="4" w:space="0"/>
            </w:tcBorders>
            <w:vAlign w:val="center"/>
          </w:tcPr>
          <w:p w14:paraId="16909529">
            <w:pPr>
              <w:jc w:val="center"/>
              <w:rPr>
                <w:rFonts w:ascii="宋体" w:hAnsi="宋体" w:cs="宋体"/>
                <w:szCs w:val="21"/>
                <w:highlight w:val="none"/>
              </w:rPr>
            </w:pPr>
            <w:r>
              <w:rPr>
                <w:rFonts w:hint="eastAsia" w:ascii="宋体" w:hAnsi="宋体" w:cs="宋体"/>
                <w:szCs w:val="21"/>
                <w:highlight w:val="none"/>
              </w:rPr>
              <w:t>关联主体名称</w:t>
            </w:r>
          </w:p>
        </w:tc>
        <w:tc>
          <w:tcPr>
            <w:tcW w:w="2340" w:type="pct"/>
            <w:gridSpan w:val="3"/>
            <w:tcBorders>
              <w:bottom w:val="single" w:color="auto" w:sz="4" w:space="0"/>
            </w:tcBorders>
            <w:vAlign w:val="center"/>
          </w:tcPr>
          <w:p w14:paraId="7A4D0E8F">
            <w:pPr>
              <w:jc w:val="center"/>
              <w:rPr>
                <w:rFonts w:ascii="宋体" w:hAnsi="宋体" w:cs="宋体"/>
                <w:szCs w:val="21"/>
                <w:highlight w:val="none"/>
              </w:rPr>
            </w:pPr>
            <w:r>
              <w:rPr>
                <w:rFonts w:hint="eastAsia" w:ascii="宋体" w:hAnsi="宋体" w:cs="宋体"/>
                <w:szCs w:val="21"/>
                <w:highlight w:val="none"/>
              </w:rPr>
              <w:t>备注</w:t>
            </w:r>
          </w:p>
        </w:tc>
      </w:tr>
      <w:tr w14:paraId="3D6AF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1" w:type="pct"/>
            <w:tcBorders>
              <w:top w:val="single" w:color="auto" w:sz="4" w:space="0"/>
              <w:left w:val="single" w:color="auto" w:sz="4" w:space="0"/>
              <w:bottom w:val="single" w:color="auto" w:sz="4" w:space="0"/>
              <w:right w:val="single" w:color="auto" w:sz="4" w:space="0"/>
            </w:tcBorders>
            <w:vAlign w:val="center"/>
          </w:tcPr>
          <w:p w14:paraId="2CF192A1">
            <w:pPr>
              <w:jc w:val="center"/>
              <w:rPr>
                <w:rFonts w:ascii="宋体" w:hAnsi="宋体" w:cs="宋体"/>
                <w:szCs w:val="21"/>
                <w:highlight w:val="none"/>
              </w:rPr>
            </w:pPr>
            <w:r>
              <w:rPr>
                <w:rFonts w:hint="eastAsia" w:ascii="宋体" w:hAnsi="宋体" w:cs="宋体"/>
                <w:szCs w:val="21"/>
                <w:highlight w:val="none"/>
              </w:rPr>
              <w:t>1</w:t>
            </w:r>
          </w:p>
        </w:tc>
        <w:tc>
          <w:tcPr>
            <w:tcW w:w="1275" w:type="pct"/>
            <w:gridSpan w:val="2"/>
            <w:tcBorders>
              <w:top w:val="single" w:color="auto" w:sz="4" w:space="0"/>
              <w:left w:val="single" w:color="auto" w:sz="4" w:space="0"/>
              <w:bottom w:val="single" w:color="auto" w:sz="4" w:space="0"/>
              <w:right w:val="single" w:color="auto" w:sz="4" w:space="0"/>
            </w:tcBorders>
            <w:vAlign w:val="center"/>
          </w:tcPr>
          <w:p w14:paraId="4F8C0937">
            <w:pPr>
              <w:jc w:val="center"/>
              <w:rPr>
                <w:rFonts w:ascii="宋体" w:hAnsi="宋体" w:cs="宋体"/>
                <w:szCs w:val="21"/>
                <w:highlight w:val="none"/>
              </w:rPr>
            </w:pPr>
            <w:r>
              <w:rPr>
                <w:rFonts w:hint="eastAsia" w:ascii="宋体" w:hAnsi="宋体" w:cs="宋体"/>
                <w:szCs w:val="21"/>
                <w:highlight w:val="none"/>
              </w:rPr>
              <w:t>控股股东</w:t>
            </w:r>
          </w:p>
        </w:tc>
        <w:tc>
          <w:tcPr>
            <w:tcW w:w="971" w:type="pct"/>
            <w:gridSpan w:val="2"/>
            <w:tcBorders>
              <w:top w:val="single" w:color="auto" w:sz="4" w:space="0"/>
              <w:left w:val="single" w:color="auto" w:sz="4" w:space="0"/>
              <w:bottom w:val="single" w:color="auto" w:sz="4" w:space="0"/>
              <w:right w:val="single" w:color="auto" w:sz="4" w:space="0"/>
            </w:tcBorders>
            <w:vAlign w:val="center"/>
          </w:tcPr>
          <w:p w14:paraId="66E73A7A">
            <w:pPr>
              <w:jc w:val="center"/>
              <w:rPr>
                <w:rFonts w:ascii="宋体" w:hAnsi="宋体" w:cs="宋体"/>
                <w:szCs w:val="21"/>
                <w:highlight w:val="none"/>
              </w:rPr>
            </w:pPr>
          </w:p>
        </w:tc>
        <w:tc>
          <w:tcPr>
            <w:tcW w:w="2340" w:type="pct"/>
            <w:gridSpan w:val="3"/>
            <w:tcBorders>
              <w:top w:val="single" w:color="auto" w:sz="4" w:space="0"/>
              <w:left w:val="single" w:color="auto" w:sz="4" w:space="0"/>
              <w:bottom w:val="single" w:color="auto" w:sz="4" w:space="0"/>
              <w:right w:val="single" w:color="auto" w:sz="4" w:space="0"/>
            </w:tcBorders>
            <w:vAlign w:val="center"/>
          </w:tcPr>
          <w:p w14:paraId="53EB8450">
            <w:pPr>
              <w:snapToGrid w:val="0"/>
              <w:rPr>
                <w:rFonts w:ascii="宋体" w:hAnsi="宋体" w:cs="宋体"/>
                <w:szCs w:val="21"/>
                <w:highlight w:val="none"/>
              </w:rPr>
            </w:pPr>
            <w:r>
              <w:rPr>
                <w:rFonts w:hint="eastAsia" w:ascii="宋体" w:hAnsi="宋体" w:cs="宋体"/>
                <w:szCs w:val="21"/>
                <w:highlight w:val="none"/>
              </w:rPr>
              <w:t>指出资额（或持有股份）占投标（响应）供应商资本总额（或股本总额）50%以上的股东，以及出资额（或持有股份）的比例虽然不足50%，但依其出资额（或持有股份）所享有的表决权已足以对投标（响应）供应商股东会（或股东大会）的决议产生重要影响的股东。</w:t>
            </w:r>
          </w:p>
        </w:tc>
      </w:tr>
      <w:tr w14:paraId="5686D8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jc w:val="center"/>
        </w:trPr>
        <w:tc>
          <w:tcPr>
            <w:tcW w:w="411" w:type="pct"/>
            <w:tcBorders>
              <w:top w:val="single" w:color="auto" w:sz="4" w:space="0"/>
              <w:left w:val="single" w:color="auto" w:sz="4" w:space="0"/>
              <w:bottom w:val="single" w:color="auto" w:sz="4" w:space="0"/>
              <w:right w:val="single" w:color="auto" w:sz="4" w:space="0"/>
            </w:tcBorders>
            <w:vAlign w:val="center"/>
          </w:tcPr>
          <w:p w14:paraId="78F28CE7">
            <w:pPr>
              <w:jc w:val="center"/>
              <w:rPr>
                <w:rFonts w:ascii="宋体" w:hAnsi="宋体" w:cs="宋体"/>
                <w:szCs w:val="21"/>
                <w:highlight w:val="none"/>
              </w:rPr>
            </w:pPr>
            <w:r>
              <w:rPr>
                <w:rFonts w:hint="eastAsia" w:ascii="宋体" w:hAnsi="宋体" w:cs="宋体"/>
                <w:szCs w:val="21"/>
                <w:highlight w:val="none"/>
              </w:rPr>
              <w:t>2</w:t>
            </w:r>
          </w:p>
        </w:tc>
        <w:tc>
          <w:tcPr>
            <w:tcW w:w="1275" w:type="pct"/>
            <w:gridSpan w:val="2"/>
            <w:tcBorders>
              <w:top w:val="single" w:color="auto" w:sz="4" w:space="0"/>
              <w:left w:val="single" w:color="auto" w:sz="4" w:space="0"/>
              <w:bottom w:val="single" w:color="auto" w:sz="4" w:space="0"/>
              <w:right w:val="single" w:color="auto" w:sz="4" w:space="0"/>
            </w:tcBorders>
            <w:vAlign w:val="center"/>
          </w:tcPr>
          <w:p w14:paraId="0A8CEEF5">
            <w:pPr>
              <w:jc w:val="center"/>
              <w:rPr>
                <w:rFonts w:ascii="宋体" w:hAnsi="宋体" w:cs="宋体"/>
                <w:szCs w:val="21"/>
                <w:highlight w:val="none"/>
              </w:rPr>
            </w:pPr>
            <w:r>
              <w:rPr>
                <w:rFonts w:hint="eastAsia" w:ascii="宋体" w:hAnsi="宋体" w:cs="宋体"/>
                <w:szCs w:val="21"/>
                <w:highlight w:val="none"/>
              </w:rPr>
              <w:t>管理关系</w:t>
            </w:r>
          </w:p>
        </w:tc>
        <w:tc>
          <w:tcPr>
            <w:tcW w:w="971" w:type="pct"/>
            <w:gridSpan w:val="2"/>
            <w:tcBorders>
              <w:top w:val="single" w:color="auto" w:sz="4" w:space="0"/>
              <w:left w:val="single" w:color="auto" w:sz="4" w:space="0"/>
              <w:bottom w:val="single" w:color="auto" w:sz="4" w:space="0"/>
              <w:right w:val="single" w:color="auto" w:sz="4" w:space="0"/>
            </w:tcBorders>
            <w:vAlign w:val="center"/>
          </w:tcPr>
          <w:p w14:paraId="6CDB2B04">
            <w:pPr>
              <w:jc w:val="center"/>
              <w:rPr>
                <w:rFonts w:ascii="宋体" w:hAnsi="宋体" w:cs="宋体"/>
                <w:szCs w:val="21"/>
                <w:highlight w:val="none"/>
              </w:rPr>
            </w:pPr>
          </w:p>
        </w:tc>
        <w:tc>
          <w:tcPr>
            <w:tcW w:w="2340" w:type="pct"/>
            <w:gridSpan w:val="3"/>
            <w:tcBorders>
              <w:top w:val="single" w:color="auto" w:sz="4" w:space="0"/>
              <w:left w:val="single" w:color="auto" w:sz="4" w:space="0"/>
              <w:bottom w:val="single" w:color="auto" w:sz="4" w:space="0"/>
              <w:right w:val="single" w:color="auto" w:sz="4" w:space="0"/>
            </w:tcBorders>
            <w:vAlign w:val="center"/>
          </w:tcPr>
          <w:p w14:paraId="1DFE9172">
            <w:pPr>
              <w:snapToGrid w:val="0"/>
              <w:rPr>
                <w:rFonts w:ascii="宋体" w:hAnsi="宋体" w:cs="宋体"/>
                <w:szCs w:val="21"/>
                <w:highlight w:val="none"/>
              </w:rPr>
            </w:pPr>
            <w:r>
              <w:rPr>
                <w:rFonts w:hint="eastAsia" w:ascii="宋体" w:hAnsi="宋体" w:cs="宋体"/>
                <w:szCs w:val="21"/>
                <w:highlight w:val="none"/>
              </w:rPr>
              <w:t>指对投标（响应）供应商不具有出资持股关系，但对其存在管理关系的主体。</w:t>
            </w:r>
          </w:p>
        </w:tc>
      </w:tr>
      <w:tr w14:paraId="36EDF4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jc w:val="center"/>
        </w:trPr>
        <w:tc>
          <w:tcPr>
            <w:tcW w:w="5000" w:type="pct"/>
            <w:gridSpan w:val="8"/>
            <w:tcBorders>
              <w:top w:val="single" w:color="auto" w:sz="4" w:space="0"/>
              <w:left w:val="single" w:color="auto" w:sz="4" w:space="0"/>
              <w:bottom w:val="single" w:color="auto" w:sz="4" w:space="0"/>
              <w:right w:val="single" w:color="auto" w:sz="4" w:space="0"/>
            </w:tcBorders>
            <w:vAlign w:val="center"/>
          </w:tcPr>
          <w:p w14:paraId="4F7D4158">
            <w:pPr>
              <w:snapToGrid w:val="0"/>
              <w:rPr>
                <w:rFonts w:ascii="宋体" w:hAnsi="宋体" w:cs="宋体"/>
                <w:szCs w:val="21"/>
                <w:highlight w:val="none"/>
              </w:rPr>
            </w:pPr>
            <w:r>
              <w:rPr>
                <w:rFonts w:hint="eastAsia" w:ascii="宋体" w:hAnsi="宋体" w:cs="宋体"/>
                <w:b/>
                <w:bCs/>
                <w:szCs w:val="21"/>
                <w:highlight w:val="none"/>
              </w:rPr>
              <w:t>说明：同一关联关系类型有多个主体的，应分行填写。</w:t>
            </w:r>
          </w:p>
        </w:tc>
      </w:tr>
    </w:tbl>
    <w:p w14:paraId="797E121F">
      <w:pPr>
        <w:pStyle w:val="61"/>
        <w:rPr>
          <w:rFonts w:ascii="宋体" w:hAnsi="宋体"/>
          <w:b/>
          <w:color w:val="FF0000"/>
          <w:sz w:val="28"/>
          <w:szCs w:val="28"/>
          <w:highlight w:val="none"/>
        </w:rPr>
      </w:pPr>
    </w:p>
    <w:p w14:paraId="5514FADB">
      <w:pPr>
        <w:pStyle w:val="3"/>
        <w:jc w:val="center"/>
        <w:rPr>
          <w:rFonts w:ascii="黑体" w:eastAsia="黑体"/>
          <w:b w:val="0"/>
          <w:sz w:val="24"/>
          <w:highlight w:val="none"/>
        </w:rPr>
      </w:pPr>
      <w:r>
        <w:rPr>
          <w:rFonts w:hint="eastAsia" w:ascii="黑体" w:eastAsia="黑体"/>
          <w:b w:val="0"/>
          <w:sz w:val="24"/>
          <w:highlight w:val="none"/>
        </w:rPr>
        <w:t>二、</w:t>
      </w:r>
      <w:bookmarkStart w:id="68" w:name="_Hlk72092499"/>
      <w:r>
        <w:rPr>
          <w:rFonts w:hint="eastAsia" w:ascii="黑体" w:eastAsia="黑体"/>
          <w:b w:val="0"/>
          <w:sz w:val="24"/>
          <w:highlight w:val="none"/>
        </w:rPr>
        <w:t>法定代表人（负责人）证明书</w:t>
      </w:r>
      <w:bookmarkEnd w:id="68"/>
    </w:p>
    <w:p w14:paraId="7972664A">
      <w:pPr>
        <w:rPr>
          <w:sz w:val="24"/>
          <w:highlight w:val="none"/>
        </w:rPr>
      </w:pPr>
    </w:p>
    <w:p w14:paraId="7A4678CE">
      <w:pPr>
        <w:spacing w:line="360" w:lineRule="auto"/>
        <w:ind w:firstLine="420" w:firstLineChars="200"/>
        <w:rPr>
          <w:szCs w:val="21"/>
          <w:highlight w:val="none"/>
        </w:rPr>
      </w:pPr>
      <w:r>
        <w:rPr>
          <w:rFonts w:hint="eastAsia"/>
          <w:szCs w:val="21"/>
          <w:highlight w:val="none"/>
          <w:u w:val="single"/>
        </w:rPr>
        <w:t xml:space="preserve">                 </w:t>
      </w:r>
      <w:r>
        <w:rPr>
          <w:rFonts w:hint="eastAsia"/>
          <w:szCs w:val="21"/>
          <w:highlight w:val="none"/>
        </w:rPr>
        <w:t>（姓名），现任我单位</w:t>
      </w:r>
      <w:r>
        <w:rPr>
          <w:rFonts w:hint="eastAsia"/>
          <w:szCs w:val="21"/>
          <w:highlight w:val="none"/>
          <w:u w:val="single"/>
        </w:rPr>
        <w:t xml:space="preserve">             </w:t>
      </w:r>
      <w:r>
        <w:rPr>
          <w:rFonts w:hint="eastAsia"/>
          <w:szCs w:val="21"/>
          <w:highlight w:val="none"/>
        </w:rPr>
        <w:t>职务，为法定代表人（负责人），身份证件号为：</w:t>
      </w:r>
      <w:r>
        <w:rPr>
          <w:rFonts w:hint="eastAsia"/>
          <w:szCs w:val="21"/>
          <w:highlight w:val="none"/>
          <w:u w:val="single"/>
        </w:rPr>
        <w:t xml:space="preserve">                                     </w:t>
      </w:r>
      <w:r>
        <w:rPr>
          <w:rFonts w:hint="eastAsia"/>
          <w:szCs w:val="21"/>
          <w:highlight w:val="none"/>
        </w:rPr>
        <w:t>，联系电话：</w:t>
      </w:r>
      <w:r>
        <w:rPr>
          <w:rFonts w:hint="eastAsia"/>
          <w:szCs w:val="21"/>
          <w:highlight w:val="none"/>
          <w:u w:val="single"/>
        </w:rPr>
        <w:t xml:space="preserve">                </w:t>
      </w:r>
      <w:r>
        <w:rPr>
          <w:rFonts w:hint="eastAsia"/>
          <w:szCs w:val="21"/>
          <w:highlight w:val="none"/>
        </w:rPr>
        <w:t>。</w:t>
      </w:r>
    </w:p>
    <w:p w14:paraId="1267F4A9">
      <w:pPr>
        <w:spacing w:line="360" w:lineRule="auto"/>
        <w:ind w:firstLine="420" w:firstLineChars="200"/>
        <w:rPr>
          <w:szCs w:val="21"/>
          <w:highlight w:val="none"/>
        </w:rPr>
      </w:pPr>
      <w:r>
        <w:rPr>
          <w:rFonts w:hint="eastAsia"/>
          <w:szCs w:val="21"/>
          <w:highlight w:val="none"/>
        </w:rPr>
        <w:t>特此证明。</w:t>
      </w:r>
    </w:p>
    <w:p w14:paraId="1A06AB6B">
      <w:pPr>
        <w:spacing w:line="360" w:lineRule="auto"/>
        <w:ind w:firstLine="420" w:firstLineChars="200"/>
        <w:rPr>
          <w:szCs w:val="21"/>
          <w:highlight w:val="none"/>
        </w:rPr>
      </w:pPr>
      <w:r>
        <w:rPr>
          <w:rFonts w:hint="eastAsia"/>
          <w:szCs w:val="21"/>
          <w:highlight w:val="none"/>
        </w:rPr>
        <w:t>说明：1、法定代表人为投标人（企业事业单位、国家机关、社会团体）的主要行政负责人。</w:t>
      </w:r>
    </w:p>
    <w:p w14:paraId="157A309A">
      <w:pPr>
        <w:numPr>
          <w:ilvl w:val="0"/>
          <w:numId w:val="12"/>
        </w:numPr>
        <w:spacing w:line="360" w:lineRule="auto"/>
        <w:ind w:firstLine="420" w:firstLineChars="200"/>
        <w:rPr>
          <w:szCs w:val="21"/>
          <w:highlight w:val="none"/>
        </w:rPr>
      </w:pPr>
      <w:r>
        <w:rPr>
          <w:rFonts w:hint="eastAsia"/>
          <w:szCs w:val="21"/>
          <w:highlight w:val="none"/>
        </w:rPr>
        <w:t>本证明书要供法定代表人（负责人）相关身份证明文件：身份证扫描件（正反两面）；港澳台居民可提供来往通行证扫描件；非中国国籍管辖范围人员，可提供公安部门认可的身份证明材料扫描件。</w:t>
      </w:r>
    </w:p>
    <w:p w14:paraId="64CCB40C">
      <w:pPr>
        <w:numPr>
          <w:ilvl w:val="0"/>
          <w:numId w:val="12"/>
        </w:numPr>
        <w:spacing w:line="360" w:lineRule="auto"/>
        <w:ind w:firstLine="420" w:firstLineChars="200"/>
        <w:rPr>
          <w:szCs w:val="21"/>
          <w:highlight w:val="none"/>
        </w:rPr>
      </w:pPr>
      <w:r>
        <w:rPr>
          <w:rFonts w:hint="eastAsia"/>
          <w:szCs w:val="21"/>
          <w:highlight w:val="none"/>
        </w:rPr>
        <w:t>本项目投标授权代表为法定代表人（负责人）的，无需提供《投标文件签署授权委托书》。</w:t>
      </w:r>
    </w:p>
    <w:p w14:paraId="59E75D06">
      <w:pPr>
        <w:numPr>
          <w:ilvl w:val="0"/>
          <w:numId w:val="12"/>
        </w:numPr>
        <w:spacing w:line="360" w:lineRule="auto"/>
        <w:ind w:firstLine="420" w:firstLineChars="200"/>
        <w:rPr>
          <w:szCs w:val="21"/>
          <w:highlight w:val="none"/>
        </w:rPr>
      </w:pPr>
      <w:r>
        <w:rPr>
          <w:rFonts w:hint="eastAsia"/>
          <w:szCs w:val="21"/>
          <w:highlight w:val="none"/>
        </w:rPr>
        <w:t>内容必须填写真实、清楚，涂改无效，不得转让、买卖。</w:t>
      </w:r>
    </w:p>
    <w:tbl>
      <w:tblPr>
        <w:tblStyle w:val="44"/>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5"/>
      </w:tblGrid>
      <w:tr w14:paraId="2F68A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14:paraId="7464B7CC">
            <w:pPr>
              <w:jc w:val="center"/>
              <w:rPr>
                <w:highlight w:val="none"/>
              </w:rPr>
            </w:pPr>
            <w:r>
              <w:rPr>
                <w:rFonts w:hint="eastAsia"/>
                <w:highlight w:val="none"/>
              </w:rPr>
              <w:t>证件扫描件正面</w:t>
            </w:r>
          </w:p>
          <w:p w14:paraId="016BE759">
            <w:pPr>
              <w:pStyle w:val="18"/>
              <w:jc w:val="center"/>
              <w:rPr>
                <w:highlight w:val="none"/>
              </w:rPr>
            </w:pPr>
          </w:p>
          <w:p w14:paraId="4D1EC18C">
            <w:pPr>
              <w:pStyle w:val="36"/>
              <w:jc w:val="center"/>
              <w:rPr>
                <w:highlight w:val="none"/>
              </w:rPr>
            </w:pPr>
          </w:p>
          <w:p w14:paraId="7BAA09E5">
            <w:pPr>
              <w:pStyle w:val="36"/>
              <w:jc w:val="center"/>
              <w:rPr>
                <w:highlight w:val="none"/>
              </w:rPr>
            </w:pPr>
          </w:p>
          <w:p w14:paraId="1B895382">
            <w:pPr>
              <w:pStyle w:val="36"/>
              <w:jc w:val="center"/>
              <w:rPr>
                <w:highlight w:val="none"/>
              </w:rPr>
            </w:pPr>
          </w:p>
        </w:tc>
        <w:tc>
          <w:tcPr>
            <w:tcW w:w="4265" w:type="dxa"/>
          </w:tcPr>
          <w:p w14:paraId="6A029C27">
            <w:pPr>
              <w:jc w:val="center"/>
              <w:rPr>
                <w:highlight w:val="none"/>
              </w:rPr>
            </w:pPr>
            <w:r>
              <w:rPr>
                <w:rFonts w:hint="eastAsia"/>
                <w:highlight w:val="none"/>
              </w:rPr>
              <w:t>证件扫描件反面</w:t>
            </w:r>
          </w:p>
          <w:p w14:paraId="70D5BDBE">
            <w:pPr>
              <w:pStyle w:val="18"/>
              <w:jc w:val="center"/>
              <w:rPr>
                <w:highlight w:val="none"/>
              </w:rPr>
            </w:pPr>
          </w:p>
          <w:p w14:paraId="464F2D4D">
            <w:pPr>
              <w:pStyle w:val="36"/>
              <w:jc w:val="center"/>
              <w:rPr>
                <w:highlight w:val="none"/>
              </w:rPr>
            </w:pPr>
          </w:p>
        </w:tc>
      </w:tr>
    </w:tbl>
    <w:p w14:paraId="74746585">
      <w:pPr>
        <w:rPr>
          <w:sz w:val="24"/>
          <w:highlight w:val="none"/>
        </w:rPr>
      </w:pPr>
    </w:p>
    <w:p w14:paraId="164960EE">
      <w:pPr>
        <w:pStyle w:val="61"/>
        <w:rPr>
          <w:sz w:val="24"/>
          <w:highlight w:val="none"/>
        </w:rPr>
      </w:pPr>
      <w:r>
        <w:rPr>
          <w:rFonts w:hint="eastAsia" w:ascii="黑体" w:hAnsi="黑体" w:eastAsia="黑体" w:cs="黑体"/>
          <w:b/>
          <w:bCs/>
          <w:sz w:val="24"/>
          <w:szCs w:val="24"/>
          <w:highlight w:val="none"/>
        </w:rPr>
        <w:t>温馨提示</w:t>
      </w:r>
      <w:r>
        <w:rPr>
          <w:rFonts w:hint="eastAsia" w:ascii="黑体" w:hAnsi="黑体" w:eastAsia="黑体" w:cs="黑体"/>
          <w:sz w:val="24"/>
          <w:szCs w:val="24"/>
          <w:highlight w:val="none"/>
        </w:rPr>
        <w:t>：</w:t>
      </w:r>
      <w:r>
        <w:rPr>
          <w:rFonts w:hint="eastAsia" w:ascii="Times New Roman" w:hAnsi="Times New Roman"/>
          <w:szCs w:val="21"/>
          <w:highlight w:val="none"/>
        </w:rPr>
        <w:t>为避免出现《深圳经济特区政府采购条例实施细则》第七十五条第二项所列情形，请投标供应商核实贵单位法定代表人、本项目投标授权代表人、项目负责人（如有）、主要技术人员（如有）等是否在贵单位缴纳社会保险。</w:t>
      </w:r>
    </w:p>
    <w:p w14:paraId="5B15A735">
      <w:pPr>
        <w:pStyle w:val="61"/>
        <w:rPr>
          <w:sz w:val="24"/>
          <w:highlight w:val="none"/>
        </w:rPr>
      </w:pPr>
    </w:p>
    <w:p w14:paraId="6118400A">
      <w:pPr>
        <w:pStyle w:val="61"/>
        <w:rPr>
          <w:sz w:val="24"/>
          <w:highlight w:val="none"/>
        </w:rPr>
        <w:sectPr>
          <w:pgSz w:w="11907" w:h="16840"/>
          <w:pgMar w:top="1440" w:right="1797" w:bottom="1440" w:left="1797" w:header="851" w:footer="992" w:gutter="0"/>
          <w:cols w:space="425" w:num="1"/>
          <w:titlePg/>
          <w:docGrid w:linePitch="462" w:charSpace="0"/>
        </w:sectPr>
      </w:pPr>
    </w:p>
    <w:p w14:paraId="08B13FC3">
      <w:pPr>
        <w:pStyle w:val="61"/>
        <w:rPr>
          <w:sz w:val="24"/>
          <w:highlight w:val="none"/>
        </w:rPr>
      </w:pPr>
    </w:p>
    <w:p w14:paraId="71C114E9">
      <w:pPr>
        <w:pStyle w:val="3"/>
        <w:spacing w:before="120" w:after="120"/>
        <w:jc w:val="center"/>
        <w:rPr>
          <w:rFonts w:ascii="黑体" w:eastAsia="黑体"/>
          <w:b w:val="0"/>
          <w:sz w:val="24"/>
          <w:highlight w:val="none"/>
        </w:rPr>
      </w:pPr>
      <w:r>
        <w:rPr>
          <w:rFonts w:hint="eastAsia" w:ascii="黑体" w:eastAsia="黑体"/>
          <w:b w:val="0"/>
          <w:sz w:val="24"/>
          <w:highlight w:val="none"/>
        </w:rPr>
        <w:t>三、投标文件签署授权委托书</w:t>
      </w:r>
    </w:p>
    <w:p w14:paraId="3A9C55A5">
      <w:pPr>
        <w:spacing w:line="360" w:lineRule="auto"/>
        <w:ind w:firstLine="420" w:firstLineChars="200"/>
        <w:rPr>
          <w:szCs w:val="21"/>
          <w:highlight w:val="none"/>
        </w:rPr>
      </w:pPr>
      <w:r>
        <w:rPr>
          <w:rFonts w:hint="eastAsia"/>
          <w:szCs w:val="21"/>
          <w:highlight w:val="none"/>
        </w:rPr>
        <w:t>本授权委托书声明：我</w:t>
      </w:r>
      <w:r>
        <w:rPr>
          <w:rFonts w:hint="eastAsia"/>
          <w:szCs w:val="21"/>
          <w:highlight w:val="none"/>
          <w:u w:val="single"/>
        </w:rPr>
        <w:t xml:space="preserve">           </w:t>
      </w:r>
      <w:r>
        <w:rPr>
          <w:rFonts w:hint="eastAsia"/>
          <w:szCs w:val="21"/>
          <w:highlight w:val="none"/>
        </w:rPr>
        <w:t>（姓名）系</w:t>
      </w:r>
      <w:r>
        <w:rPr>
          <w:rFonts w:hint="eastAsia"/>
          <w:szCs w:val="21"/>
          <w:highlight w:val="none"/>
          <w:u w:val="single"/>
        </w:rPr>
        <w:t xml:space="preserve">             </w:t>
      </w:r>
      <w:r>
        <w:rPr>
          <w:rFonts w:hint="eastAsia"/>
          <w:szCs w:val="21"/>
          <w:highlight w:val="none"/>
        </w:rPr>
        <w:t>（投标人名称）的法定代表人（负责人），现授权委托</w:t>
      </w:r>
      <w:r>
        <w:rPr>
          <w:rFonts w:hint="eastAsia"/>
          <w:szCs w:val="21"/>
          <w:highlight w:val="none"/>
          <w:u w:val="single"/>
        </w:rPr>
        <w:t xml:space="preserve">            </w:t>
      </w:r>
      <w:r>
        <w:rPr>
          <w:rFonts w:hint="eastAsia"/>
          <w:szCs w:val="21"/>
          <w:highlight w:val="none"/>
        </w:rPr>
        <w:t>（姓名）为我单位签署本项目已递交的投标文件的法定代表人（负责人）的授权委托代理人，代理人全权代表我所签署的本项目已递交的投标文件内容我均承认。</w:t>
      </w:r>
    </w:p>
    <w:p w14:paraId="4B8A84A3">
      <w:pPr>
        <w:spacing w:line="360" w:lineRule="auto"/>
        <w:ind w:firstLine="420" w:firstLineChars="200"/>
        <w:rPr>
          <w:szCs w:val="21"/>
          <w:highlight w:val="none"/>
        </w:rPr>
      </w:pPr>
      <w:r>
        <w:rPr>
          <w:rFonts w:hint="eastAsia"/>
          <w:szCs w:val="21"/>
          <w:highlight w:val="none"/>
        </w:rPr>
        <w:t>代理人无转委托权，特此委托。</w:t>
      </w:r>
    </w:p>
    <w:p w14:paraId="79244D35">
      <w:pPr>
        <w:spacing w:line="360" w:lineRule="auto"/>
        <w:ind w:firstLine="420" w:firstLineChars="200"/>
        <w:rPr>
          <w:szCs w:val="21"/>
          <w:highlight w:val="none"/>
        </w:rPr>
      </w:pPr>
    </w:p>
    <w:p w14:paraId="426D98F2">
      <w:pPr>
        <w:spacing w:line="360" w:lineRule="auto"/>
        <w:ind w:firstLine="420" w:firstLineChars="200"/>
        <w:rPr>
          <w:szCs w:val="21"/>
          <w:highlight w:val="none"/>
        </w:rPr>
      </w:pPr>
      <w:r>
        <w:rPr>
          <w:rFonts w:hint="eastAsia"/>
          <w:szCs w:val="21"/>
          <w:highlight w:val="none"/>
        </w:rPr>
        <w:t>代理人：</w:t>
      </w:r>
      <w:r>
        <w:rPr>
          <w:rFonts w:hint="eastAsia"/>
          <w:szCs w:val="21"/>
          <w:highlight w:val="none"/>
          <w:u w:val="single"/>
        </w:rPr>
        <w:t xml:space="preserve">              </w:t>
      </w:r>
      <w:r>
        <w:rPr>
          <w:rFonts w:hint="eastAsia"/>
          <w:szCs w:val="21"/>
          <w:highlight w:val="none"/>
        </w:rPr>
        <w:t>；</w:t>
      </w:r>
    </w:p>
    <w:p w14:paraId="76FBD3E9">
      <w:pPr>
        <w:spacing w:line="360" w:lineRule="auto"/>
        <w:ind w:firstLine="420" w:firstLineChars="200"/>
        <w:rPr>
          <w:szCs w:val="21"/>
          <w:highlight w:val="none"/>
        </w:rPr>
      </w:pPr>
      <w:r>
        <w:rPr>
          <w:rFonts w:hint="eastAsia"/>
          <w:szCs w:val="21"/>
          <w:highlight w:val="none"/>
        </w:rPr>
        <w:t>身份证件号：</w:t>
      </w:r>
      <w:r>
        <w:rPr>
          <w:rFonts w:hint="eastAsia"/>
          <w:szCs w:val="21"/>
          <w:highlight w:val="none"/>
          <w:u w:val="single"/>
        </w:rPr>
        <w:t xml:space="preserve">                        </w:t>
      </w:r>
      <w:r>
        <w:rPr>
          <w:rFonts w:hint="eastAsia"/>
          <w:szCs w:val="21"/>
          <w:highlight w:val="none"/>
        </w:rPr>
        <w:t>，职务：</w:t>
      </w:r>
      <w:r>
        <w:rPr>
          <w:rFonts w:hint="eastAsia"/>
          <w:szCs w:val="21"/>
          <w:highlight w:val="none"/>
          <w:u w:val="single"/>
        </w:rPr>
        <w:t xml:space="preserve">                </w:t>
      </w:r>
      <w:r>
        <w:rPr>
          <w:rFonts w:hint="eastAsia"/>
          <w:szCs w:val="21"/>
          <w:highlight w:val="none"/>
        </w:rPr>
        <w:t>；</w:t>
      </w:r>
    </w:p>
    <w:p w14:paraId="1405526C">
      <w:pPr>
        <w:spacing w:line="360" w:lineRule="auto"/>
        <w:ind w:firstLine="420" w:firstLineChars="200"/>
        <w:rPr>
          <w:szCs w:val="21"/>
          <w:highlight w:val="none"/>
        </w:rPr>
      </w:pPr>
      <w:r>
        <w:rPr>
          <w:rFonts w:hint="eastAsia"/>
          <w:szCs w:val="21"/>
          <w:highlight w:val="none"/>
        </w:rPr>
        <w:t>联系电话：</w:t>
      </w:r>
      <w:r>
        <w:rPr>
          <w:rFonts w:hint="eastAsia"/>
          <w:szCs w:val="21"/>
          <w:highlight w:val="none"/>
          <w:u w:val="single"/>
        </w:rPr>
        <w:t xml:space="preserve">            </w:t>
      </w:r>
      <w:r>
        <w:rPr>
          <w:rFonts w:hint="eastAsia"/>
          <w:szCs w:val="21"/>
          <w:highlight w:val="none"/>
        </w:rPr>
        <w:t>，手机：</w:t>
      </w:r>
      <w:r>
        <w:rPr>
          <w:rFonts w:hint="eastAsia"/>
          <w:szCs w:val="21"/>
          <w:highlight w:val="none"/>
          <w:u w:val="single"/>
        </w:rPr>
        <w:t xml:space="preserve">                   </w:t>
      </w:r>
      <w:r>
        <w:rPr>
          <w:rFonts w:hint="eastAsia"/>
          <w:szCs w:val="21"/>
          <w:highlight w:val="none"/>
        </w:rPr>
        <w:t>，电子邮箱：</w:t>
      </w:r>
      <w:r>
        <w:rPr>
          <w:rFonts w:hint="eastAsia"/>
          <w:szCs w:val="21"/>
          <w:highlight w:val="none"/>
          <w:u w:val="single"/>
        </w:rPr>
        <w:t xml:space="preserve">                        </w:t>
      </w:r>
      <w:r>
        <w:rPr>
          <w:rFonts w:hint="eastAsia"/>
          <w:szCs w:val="21"/>
          <w:highlight w:val="none"/>
        </w:rPr>
        <w:t>；</w:t>
      </w:r>
    </w:p>
    <w:p w14:paraId="0098F6E6">
      <w:pPr>
        <w:spacing w:line="360" w:lineRule="auto"/>
        <w:ind w:firstLine="420" w:firstLineChars="200"/>
        <w:rPr>
          <w:szCs w:val="21"/>
          <w:highlight w:val="none"/>
        </w:rPr>
      </w:pPr>
      <w:r>
        <w:rPr>
          <w:rFonts w:hint="eastAsia"/>
          <w:szCs w:val="21"/>
          <w:highlight w:val="none"/>
        </w:rPr>
        <w:t>授权委托日期：</w:t>
      </w:r>
      <w:r>
        <w:rPr>
          <w:rFonts w:hint="eastAsia"/>
          <w:szCs w:val="21"/>
          <w:highlight w:val="none"/>
          <w:u w:val="single"/>
        </w:rPr>
        <w:t xml:space="preserve">         </w:t>
      </w:r>
      <w:r>
        <w:rPr>
          <w:rFonts w:hint="eastAsia"/>
          <w:szCs w:val="21"/>
          <w:highlight w:val="none"/>
        </w:rPr>
        <w:t>年</w:t>
      </w:r>
      <w:r>
        <w:rPr>
          <w:rFonts w:hint="eastAsia"/>
          <w:szCs w:val="21"/>
          <w:highlight w:val="none"/>
          <w:u w:val="single"/>
        </w:rPr>
        <w:t xml:space="preserve">     </w:t>
      </w:r>
      <w:r>
        <w:rPr>
          <w:rFonts w:hint="eastAsia"/>
          <w:szCs w:val="21"/>
          <w:highlight w:val="none"/>
        </w:rPr>
        <w:t xml:space="preserve">月 </w:t>
      </w:r>
      <w:r>
        <w:rPr>
          <w:rFonts w:hint="eastAsia"/>
          <w:szCs w:val="21"/>
          <w:highlight w:val="none"/>
          <w:u w:val="single"/>
        </w:rPr>
        <w:t xml:space="preserve">      </w:t>
      </w:r>
      <w:r>
        <w:rPr>
          <w:rFonts w:hint="eastAsia"/>
          <w:szCs w:val="21"/>
          <w:highlight w:val="none"/>
        </w:rPr>
        <w:t>日。</w:t>
      </w:r>
    </w:p>
    <w:p w14:paraId="5A5CFB1B">
      <w:pPr>
        <w:spacing w:line="360" w:lineRule="auto"/>
        <w:ind w:firstLine="422" w:firstLineChars="200"/>
        <w:rPr>
          <w:b/>
          <w:color w:val="FF0000"/>
          <w:szCs w:val="21"/>
          <w:highlight w:val="none"/>
        </w:rPr>
      </w:pPr>
      <w:r>
        <w:rPr>
          <w:rFonts w:hint="eastAsia"/>
          <w:b/>
          <w:color w:val="FF0000"/>
          <w:szCs w:val="21"/>
          <w:highlight w:val="none"/>
        </w:rPr>
        <w:t>附：请提供代理人身份证扫描件（正反两面）；港澳台居民可提供来往通行证扫描件；非中国国籍管辖范围人员，可提供公安部门认可的身份证明材料扫描件。</w:t>
      </w:r>
    </w:p>
    <w:tbl>
      <w:tblPr>
        <w:tblStyle w:val="44"/>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5"/>
      </w:tblGrid>
      <w:tr w14:paraId="1AE49D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14:paraId="4AA5C30B">
            <w:pPr>
              <w:jc w:val="center"/>
              <w:rPr>
                <w:highlight w:val="none"/>
              </w:rPr>
            </w:pPr>
            <w:r>
              <w:rPr>
                <w:rFonts w:hint="eastAsia"/>
                <w:highlight w:val="none"/>
              </w:rPr>
              <w:t>证件扫描件正面</w:t>
            </w:r>
          </w:p>
          <w:p w14:paraId="315A0F7F">
            <w:pPr>
              <w:pStyle w:val="18"/>
              <w:jc w:val="center"/>
              <w:rPr>
                <w:highlight w:val="none"/>
              </w:rPr>
            </w:pPr>
          </w:p>
          <w:p w14:paraId="1F29985D">
            <w:pPr>
              <w:pStyle w:val="36"/>
              <w:jc w:val="center"/>
              <w:rPr>
                <w:highlight w:val="none"/>
              </w:rPr>
            </w:pPr>
          </w:p>
          <w:p w14:paraId="1E9BC9F8">
            <w:pPr>
              <w:pStyle w:val="36"/>
              <w:jc w:val="center"/>
              <w:rPr>
                <w:highlight w:val="none"/>
              </w:rPr>
            </w:pPr>
          </w:p>
          <w:p w14:paraId="047C5564">
            <w:pPr>
              <w:pStyle w:val="36"/>
              <w:jc w:val="center"/>
              <w:rPr>
                <w:highlight w:val="none"/>
              </w:rPr>
            </w:pPr>
          </w:p>
        </w:tc>
        <w:tc>
          <w:tcPr>
            <w:tcW w:w="4265" w:type="dxa"/>
          </w:tcPr>
          <w:p w14:paraId="1FB74833">
            <w:pPr>
              <w:jc w:val="center"/>
              <w:rPr>
                <w:highlight w:val="none"/>
              </w:rPr>
            </w:pPr>
            <w:r>
              <w:rPr>
                <w:rFonts w:hint="eastAsia"/>
                <w:highlight w:val="none"/>
              </w:rPr>
              <w:t>证件扫描件反面</w:t>
            </w:r>
          </w:p>
          <w:p w14:paraId="6218843A">
            <w:pPr>
              <w:pStyle w:val="18"/>
              <w:jc w:val="center"/>
              <w:rPr>
                <w:highlight w:val="none"/>
              </w:rPr>
            </w:pPr>
          </w:p>
          <w:p w14:paraId="007C39A1">
            <w:pPr>
              <w:pStyle w:val="36"/>
              <w:jc w:val="center"/>
              <w:rPr>
                <w:highlight w:val="none"/>
              </w:rPr>
            </w:pPr>
          </w:p>
        </w:tc>
      </w:tr>
    </w:tbl>
    <w:p w14:paraId="5E708CC2">
      <w:pPr>
        <w:rPr>
          <w:rFonts w:ascii="黑体" w:hAnsi="黑体" w:eastAsia="黑体" w:cs="黑体"/>
          <w:b/>
          <w:bCs/>
          <w:sz w:val="24"/>
          <w:highlight w:val="none"/>
        </w:rPr>
      </w:pPr>
    </w:p>
    <w:p w14:paraId="2ACDEA23">
      <w:pPr>
        <w:rPr>
          <w:rFonts w:ascii="Calibri" w:hAnsi="Calibri"/>
          <w:szCs w:val="22"/>
          <w:highlight w:val="none"/>
        </w:rPr>
      </w:pPr>
      <w:r>
        <w:rPr>
          <w:rFonts w:hint="eastAsia" w:ascii="黑体" w:hAnsi="黑体" w:eastAsia="黑体" w:cs="黑体"/>
          <w:b/>
          <w:bCs/>
          <w:sz w:val="24"/>
          <w:highlight w:val="none"/>
        </w:rPr>
        <w:t>温馨提示</w:t>
      </w:r>
      <w:r>
        <w:rPr>
          <w:rFonts w:hint="eastAsia" w:ascii="黑体" w:hAnsi="黑体" w:eastAsia="黑体" w:cs="黑体"/>
          <w:sz w:val="24"/>
          <w:highlight w:val="none"/>
        </w:rPr>
        <w:t>：</w:t>
      </w:r>
      <w:r>
        <w:rPr>
          <w:rFonts w:hint="eastAsia"/>
          <w:szCs w:val="21"/>
          <w:highlight w:val="none"/>
        </w:rPr>
        <w:t>为避免出现《深圳经济特区政府采购条例实施细则》第七十五条第二项所列情形，请投标供应商核实贵单位法定代表人、本项目投标授权代表人、项目负责人（如有）、主要技术人员（如有）等是否在贵单位缴纳社会保险。</w:t>
      </w:r>
    </w:p>
    <w:p w14:paraId="244D92B7">
      <w:pPr>
        <w:rPr>
          <w:rFonts w:ascii="黑体" w:eastAsia="黑体"/>
          <w:kern w:val="0"/>
          <w:sz w:val="24"/>
          <w:highlight w:val="none"/>
        </w:rPr>
      </w:pPr>
    </w:p>
    <w:p w14:paraId="20FF2AA7">
      <w:pPr>
        <w:pStyle w:val="61"/>
        <w:rPr>
          <w:rFonts w:ascii="黑体" w:eastAsia="黑体"/>
          <w:kern w:val="0"/>
          <w:sz w:val="24"/>
          <w:szCs w:val="24"/>
          <w:highlight w:val="none"/>
        </w:rPr>
        <w:sectPr>
          <w:pgSz w:w="11907" w:h="16840"/>
          <w:pgMar w:top="1440" w:right="1797" w:bottom="1440" w:left="1797" w:header="851" w:footer="992" w:gutter="0"/>
          <w:cols w:space="425" w:num="1"/>
          <w:titlePg/>
          <w:docGrid w:linePitch="462" w:charSpace="0"/>
        </w:sectPr>
      </w:pPr>
    </w:p>
    <w:p w14:paraId="713934FD">
      <w:pPr>
        <w:pStyle w:val="3"/>
        <w:jc w:val="center"/>
        <w:rPr>
          <w:rFonts w:ascii="黑体" w:eastAsia="黑体"/>
          <w:b w:val="0"/>
          <w:kern w:val="0"/>
          <w:sz w:val="24"/>
          <w:szCs w:val="24"/>
          <w:highlight w:val="none"/>
        </w:rPr>
      </w:pPr>
      <w:r>
        <w:rPr>
          <w:rFonts w:hint="eastAsia" w:ascii="黑体" w:eastAsia="黑体"/>
          <w:b w:val="0"/>
          <w:kern w:val="0"/>
          <w:sz w:val="24"/>
          <w:szCs w:val="24"/>
          <w:highlight w:val="none"/>
        </w:rPr>
        <w:t>四、</w:t>
      </w:r>
      <w:bookmarkStart w:id="69" w:name="_Hlk72092634"/>
      <w:r>
        <w:rPr>
          <w:rFonts w:hint="eastAsia" w:ascii="黑体" w:eastAsia="黑体"/>
          <w:b w:val="0"/>
          <w:kern w:val="0"/>
          <w:sz w:val="24"/>
          <w:szCs w:val="24"/>
          <w:highlight w:val="none"/>
        </w:rPr>
        <w:t>实质性条款响应情况表</w:t>
      </w:r>
      <w:bookmarkEnd w:id="69"/>
    </w:p>
    <w:tbl>
      <w:tblPr>
        <w:tblStyle w:val="43"/>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5"/>
        <w:gridCol w:w="2664"/>
        <w:gridCol w:w="1588"/>
        <w:gridCol w:w="1842"/>
        <w:gridCol w:w="1418"/>
      </w:tblGrid>
      <w:tr w14:paraId="42EC4C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 w:hRule="atLeast"/>
        </w:trPr>
        <w:tc>
          <w:tcPr>
            <w:tcW w:w="705" w:type="dxa"/>
            <w:vAlign w:val="center"/>
          </w:tcPr>
          <w:p w14:paraId="58364D5F">
            <w:pPr>
              <w:adjustRightInd w:val="0"/>
              <w:snapToGrid w:val="0"/>
              <w:spacing w:line="360" w:lineRule="auto"/>
              <w:jc w:val="center"/>
              <w:rPr>
                <w:rFonts w:ascii="宋体" w:hAnsi="宋体"/>
                <w:kern w:val="0"/>
                <w:szCs w:val="21"/>
                <w:highlight w:val="none"/>
              </w:rPr>
            </w:pPr>
            <w:bookmarkStart w:id="70" w:name="_Hlk72092651"/>
            <w:r>
              <w:rPr>
                <w:rFonts w:hint="eastAsia" w:ascii="宋体" w:hAnsi="宋体"/>
                <w:kern w:val="0"/>
                <w:szCs w:val="21"/>
                <w:highlight w:val="none"/>
              </w:rPr>
              <w:t>序号</w:t>
            </w:r>
          </w:p>
        </w:tc>
        <w:tc>
          <w:tcPr>
            <w:tcW w:w="2664" w:type="dxa"/>
            <w:vAlign w:val="center"/>
          </w:tcPr>
          <w:p w14:paraId="0E89FF9C">
            <w:pPr>
              <w:adjustRightInd w:val="0"/>
              <w:snapToGrid w:val="0"/>
              <w:spacing w:line="360" w:lineRule="auto"/>
              <w:jc w:val="center"/>
              <w:rPr>
                <w:rFonts w:ascii="宋体" w:hAnsi="宋体"/>
                <w:kern w:val="0"/>
                <w:szCs w:val="21"/>
                <w:highlight w:val="none"/>
              </w:rPr>
            </w:pPr>
            <w:r>
              <w:rPr>
                <w:rFonts w:hint="eastAsia" w:ascii="宋体" w:hAnsi="宋体"/>
                <w:kern w:val="0"/>
                <w:szCs w:val="21"/>
                <w:highlight w:val="none"/>
              </w:rPr>
              <w:t>实质性条款具体内容</w:t>
            </w:r>
          </w:p>
        </w:tc>
        <w:tc>
          <w:tcPr>
            <w:tcW w:w="1588" w:type="dxa"/>
            <w:vAlign w:val="center"/>
          </w:tcPr>
          <w:p w14:paraId="472DD814">
            <w:pPr>
              <w:adjustRightInd w:val="0"/>
              <w:snapToGrid w:val="0"/>
              <w:spacing w:line="360" w:lineRule="auto"/>
              <w:jc w:val="center"/>
              <w:rPr>
                <w:rFonts w:ascii="宋体" w:hAnsi="宋体"/>
                <w:kern w:val="0"/>
                <w:szCs w:val="21"/>
                <w:highlight w:val="none"/>
              </w:rPr>
            </w:pPr>
            <w:r>
              <w:rPr>
                <w:rFonts w:hint="eastAsia"/>
                <w:highlight w:val="none"/>
              </w:rPr>
              <w:t>投标响应</w:t>
            </w:r>
          </w:p>
        </w:tc>
        <w:tc>
          <w:tcPr>
            <w:tcW w:w="1842" w:type="dxa"/>
            <w:vAlign w:val="center"/>
          </w:tcPr>
          <w:p w14:paraId="5C4068CF">
            <w:pPr>
              <w:adjustRightInd w:val="0"/>
              <w:snapToGrid w:val="0"/>
              <w:spacing w:line="360" w:lineRule="auto"/>
              <w:jc w:val="center"/>
              <w:rPr>
                <w:rFonts w:ascii="宋体" w:hAnsi="宋体"/>
                <w:kern w:val="0"/>
                <w:szCs w:val="21"/>
                <w:highlight w:val="none"/>
              </w:rPr>
            </w:pPr>
            <w:r>
              <w:rPr>
                <w:rFonts w:hint="eastAsia"/>
                <w:highlight w:val="none"/>
              </w:rPr>
              <w:t>偏离情况</w:t>
            </w:r>
          </w:p>
        </w:tc>
        <w:tc>
          <w:tcPr>
            <w:tcW w:w="1418" w:type="dxa"/>
            <w:vAlign w:val="center"/>
          </w:tcPr>
          <w:p w14:paraId="65D21EE1">
            <w:pPr>
              <w:adjustRightInd w:val="0"/>
              <w:snapToGrid w:val="0"/>
              <w:spacing w:line="360" w:lineRule="auto"/>
              <w:jc w:val="center"/>
              <w:rPr>
                <w:rFonts w:ascii="宋体" w:hAnsi="宋体"/>
                <w:kern w:val="0"/>
                <w:szCs w:val="21"/>
                <w:highlight w:val="none"/>
              </w:rPr>
            </w:pPr>
            <w:r>
              <w:rPr>
                <w:rFonts w:hint="eastAsia"/>
                <w:highlight w:val="none"/>
              </w:rPr>
              <w:t>说明</w:t>
            </w:r>
          </w:p>
        </w:tc>
      </w:tr>
      <w:bookmarkEnd w:id="70"/>
      <w:tr w14:paraId="744F1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5" w:type="dxa"/>
          </w:tcPr>
          <w:p w14:paraId="6D5BA951">
            <w:pPr>
              <w:adjustRightInd w:val="0"/>
              <w:snapToGrid w:val="0"/>
              <w:spacing w:line="360" w:lineRule="auto"/>
              <w:rPr>
                <w:rFonts w:ascii="宋体" w:hAnsi="宋体"/>
                <w:kern w:val="0"/>
                <w:szCs w:val="21"/>
                <w:highlight w:val="none"/>
              </w:rPr>
            </w:pPr>
            <w:r>
              <w:rPr>
                <w:rFonts w:hint="eastAsia" w:ascii="宋体" w:hAnsi="宋体"/>
                <w:kern w:val="0"/>
                <w:szCs w:val="21"/>
                <w:highlight w:val="none"/>
              </w:rPr>
              <w:t>1</w:t>
            </w:r>
          </w:p>
        </w:tc>
        <w:tc>
          <w:tcPr>
            <w:tcW w:w="2664" w:type="dxa"/>
            <w:vAlign w:val="center"/>
          </w:tcPr>
          <w:p w14:paraId="15E8F361">
            <w:pPr>
              <w:adjustRightInd w:val="0"/>
              <w:snapToGrid w:val="0"/>
              <w:spacing w:line="360" w:lineRule="auto"/>
              <w:jc w:val="center"/>
              <w:rPr>
                <w:rFonts w:hAnsi="宋体"/>
                <w:kern w:val="0"/>
                <w:szCs w:val="21"/>
                <w:highlight w:val="none"/>
              </w:rPr>
            </w:pPr>
            <w:r>
              <w:rPr>
                <w:rFonts w:hint="eastAsia"/>
                <w:highlight w:val="none"/>
              </w:rPr>
              <w:t>具体以采购文件第三章 用户需求书中带“★”的需求项为准。</w:t>
            </w:r>
          </w:p>
        </w:tc>
        <w:tc>
          <w:tcPr>
            <w:tcW w:w="1588" w:type="dxa"/>
          </w:tcPr>
          <w:p w14:paraId="7A645D2C">
            <w:pPr>
              <w:adjustRightInd w:val="0"/>
              <w:snapToGrid w:val="0"/>
              <w:spacing w:line="360" w:lineRule="auto"/>
              <w:rPr>
                <w:rFonts w:ascii="宋体" w:hAnsi="宋体"/>
                <w:kern w:val="0"/>
                <w:szCs w:val="21"/>
                <w:highlight w:val="none"/>
              </w:rPr>
            </w:pPr>
          </w:p>
        </w:tc>
        <w:tc>
          <w:tcPr>
            <w:tcW w:w="1842" w:type="dxa"/>
          </w:tcPr>
          <w:p w14:paraId="57D2C465">
            <w:pPr>
              <w:adjustRightInd w:val="0"/>
              <w:snapToGrid w:val="0"/>
              <w:spacing w:line="360" w:lineRule="auto"/>
              <w:rPr>
                <w:rFonts w:ascii="宋体" w:hAnsi="宋体"/>
                <w:kern w:val="0"/>
                <w:szCs w:val="21"/>
                <w:highlight w:val="none"/>
              </w:rPr>
            </w:pPr>
          </w:p>
        </w:tc>
        <w:tc>
          <w:tcPr>
            <w:tcW w:w="1418" w:type="dxa"/>
          </w:tcPr>
          <w:p w14:paraId="1C666369">
            <w:pPr>
              <w:adjustRightInd w:val="0"/>
              <w:snapToGrid w:val="0"/>
              <w:spacing w:line="360" w:lineRule="auto"/>
              <w:rPr>
                <w:rFonts w:ascii="宋体" w:hAnsi="宋体"/>
                <w:kern w:val="0"/>
                <w:szCs w:val="21"/>
                <w:highlight w:val="none"/>
              </w:rPr>
            </w:pPr>
          </w:p>
        </w:tc>
      </w:tr>
    </w:tbl>
    <w:p w14:paraId="338A638E">
      <w:pPr>
        <w:ind w:firstLine="482" w:firstLineChars="200"/>
        <w:rPr>
          <w:b/>
          <w:sz w:val="24"/>
          <w:szCs w:val="22"/>
          <w:highlight w:val="none"/>
        </w:rPr>
      </w:pPr>
      <w:r>
        <w:rPr>
          <w:rFonts w:hint="eastAsia"/>
          <w:b/>
          <w:sz w:val="24"/>
          <w:szCs w:val="22"/>
          <w:highlight w:val="none"/>
        </w:rPr>
        <w:t>注：1.上表所列各项均为不可负偏离条款。</w:t>
      </w:r>
    </w:p>
    <w:p w14:paraId="10E0F635">
      <w:pPr>
        <w:ind w:firstLine="482" w:firstLineChars="200"/>
        <w:rPr>
          <w:b/>
          <w:sz w:val="24"/>
          <w:szCs w:val="22"/>
          <w:highlight w:val="none"/>
        </w:rPr>
      </w:pPr>
      <w:r>
        <w:rPr>
          <w:rFonts w:hint="eastAsia"/>
          <w:b/>
          <w:sz w:val="24"/>
          <w:szCs w:val="22"/>
          <w:highlight w:val="none"/>
        </w:rPr>
        <w:t>2.“投标响应”一栏应当详细填写投标人自身响应情况，而不能不合理照搬照抄招实质性条款具体内容。</w:t>
      </w:r>
    </w:p>
    <w:p w14:paraId="6C4642AA">
      <w:pPr>
        <w:ind w:firstLine="482" w:firstLineChars="200"/>
        <w:rPr>
          <w:b/>
          <w:sz w:val="24"/>
          <w:szCs w:val="22"/>
          <w:highlight w:val="none"/>
        </w:rPr>
      </w:pPr>
      <w:r>
        <w:rPr>
          <w:rFonts w:hint="eastAsia"/>
          <w:b/>
          <w:sz w:val="24"/>
          <w:szCs w:val="22"/>
          <w:highlight w:val="none"/>
        </w:rPr>
        <w:t>3</w:t>
      </w:r>
      <w:r>
        <w:rPr>
          <w:b/>
          <w:sz w:val="24"/>
          <w:szCs w:val="22"/>
          <w:highlight w:val="none"/>
        </w:rPr>
        <w:t>.</w:t>
      </w:r>
      <w:r>
        <w:rPr>
          <w:rFonts w:hint="eastAsia"/>
          <w:b/>
          <w:sz w:val="24"/>
          <w:szCs w:val="22"/>
          <w:highlight w:val="none"/>
        </w:rPr>
        <w:t>“偏离情况”一栏应填写“正偏离”、“负偏离”或“无偏离”，</w:t>
      </w:r>
      <w:r>
        <w:rPr>
          <w:rFonts w:hint="eastAsia"/>
          <w:b/>
          <w:sz w:val="24"/>
          <w:highlight w:val="none"/>
        </w:rPr>
        <w:t>“正偏离”表示“投标响应优于实质性条款具体内容要求”，“负偏离”表示“投标响应不满足实质性条款具体内容要求”，“无偏离”表示“投标响应与实质性条款具体内容要求一致”。</w:t>
      </w:r>
    </w:p>
    <w:p w14:paraId="57A3BE37">
      <w:pPr>
        <w:ind w:firstLine="482" w:firstLineChars="200"/>
        <w:rPr>
          <w:b/>
          <w:sz w:val="24"/>
          <w:highlight w:val="none"/>
        </w:rPr>
      </w:pPr>
      <w:r>
        <w:rPr>
          <w:b/>
          <w:sz w:val="24"/>
          <w:highlight w:val="none"/>
        </w:rPr>
        <w:t>4.</w:t>
      </w:r>
      <w:r>
        <w:rPr>
          <w:rFonts w:hint="eastAsia"/>
          <w:b/>
          <w:sz w:val="24"/>
          <w:highlight w:val="none"/>
        </w:rPr>
        <w:t>评审委员会有权对投标响应情况作出判断（作出评审结论）。</w:t>
      </w:r>
    </w:p>
    <w:p w14:paraId="4C802B7D">
      <w:pPr>
        <w:ind w:firstLine="482" w:firstLineChars="200"/>
        <w:rPr>
          <w:b/>
          <w:sz w:val="24"/>
          <w:szCs w:val="22"/>
          <w:highlight w:val="none"/>
        </w:rPr>
      </w:pPr>
      <w:r>
        <w:rPr>
          <w:b/>
          <w:sz w:val="24"/>
          <w:szCs w:val="22"/>
          <w:highlight w:val="none"/>
        </w:rPr>
        <w:t>5</w:t>
      </w:r>
      <w:r>
        <w:rPr>
          <w:rFonts w:hint="eastAsia"/>
          <w:b/>
          <w:sz w:val="24"/>
          <w:szCs w:val="22"/>
          <w:highlight w:val="none"/>
        </w:rPr>
        <w:t>.实质性响应条款“投标响应情况”与投标文件其它内容冲突的，以实质性响应条款“投标响应情况”为准。</w:t>
      </w:r>
      <w:bookmarkEnd w:id="67"/>
    </w:p>
    <w:p w14:paraId="6E090FE4">
      <w:pPr>
        <w:ind w:firstLine="482" w:firstLineChars="200"/>
        <w:rPr>
          <w:b/>
          <w:sz w:val="24"/>
          <w:szCs w:val="22"/>
          <w:highlight w:val="none"/>
        </w:rPr>
      </w:pPr>
      <w:r>
        <w:rPr>
          <w:rFonts w:hint="eastAsia"/>
          <w:b/>
          <w:sz w:val="24"/>
          <w:szCs w:val="22"/>
          <w:highlight w:val="none"/>
        </w:rPr>
        <w:t>6.要求提供证明资料，在“说明”一栏中列明证明资料的位置,以便评审；未要求提供证明材料的，投标人可以不提供。</w:t>
      </w:r>
    </w:p>
    <w:p w14:paraId="518A47B7">
      <w:pPr>
        <w:rPr>
          <w:highlight w:val="none"/>
        </w:rPr>
      </w:pPr>
    </w:p>
    <w:p w14:paraId="17E7838F">
      <w:pPr>
        <w:pStyle w:val="3"/>
        <w:jc w:val="center"/>
        <w:rPr>
          <w:sz w:val="24"/>
          <w:highlight w:val="none"/>
        </w:rPr>
      </w:pPr>
      <w:r>
        <w:rPr>
          <w:rFonts w:hint="eastAsia" w:ascii="黑体" w:eastAsia="黑体"/>
          <w:b w:val="0"/>
          <w:sz w:val="24"/>
          <w:szCs w:val="24"/>
          <w:highlight w:val="none"/>
        </w:rPr>
        <w:t>五、技术要求偏离表</w:t>
      </w:r>
    </w:p>
    <w:tbl>
      <w:tblPr>
        <w:tblStyle w:val="43"/>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6"/>
        <w:gridCol w:w="1736"/>
        <w:gridCol w:w="3672"/>
        <w:gridCol w:w="1092"/>
        <w:gridCol w:w="843"/>
        <w:gridCol w:w="727"/>
      </w:tblGrid>
      <w:tr w14:paraId="14644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456" w:type="dxa"/>
            <w:vAlign w:val="center"/>
          </w:tcPr>
          <w:p w14:paraId="38079AB5">
            <w:pPr>
              <w:jc w:val="center"/>
              <w:rPr>
                <w:szCs w:val="21"/>
                <w:highlight w:val="none"/>
              </w:rPr>
            </w:pPr>
            <w:bookmarkStart w:id="71" w:name="_Hlk72095977"/>
            <w:r>
              <w:rPr>
                <w:rFonts w:hint="eastAsia"/>
                <w:szCs w:val="21"/>
                <w:highlight w:val="none"/>
              </w:rPr>
              <w:t>序号</w:t>
            </w:r>
          </w:p>
        </w:tc>
        <w:tc>
          <w:tcPr>
            <w:tcW w:w="1736" w:type="dxa"/>
            <w:vAlign w:val="center"/>
          </w:tcPr>
          <w:p w14:paraId="6570FCBF">
            <w:pPr>
              <w:widowControl/>
              <w:jc w:val="center"/>
              <w:rPr>
                <w:rFonts w:hint="eastAsia"/>
                <w:szCs w:val="21"/>
                <w:highlight w:val="none"/>
              </w:rPr>
            </w:pPr>
            <w:r>
              <w:rPr>
                <w:rFonts w:hint="eastAsia"/>
                <w:szCs w:val="21"/>
                <w:highlight w:val="none"/>
              </w:rPr>
              <w:t>货物名称</w:t>
            </w:r>
          </w:p>
          <w:p w14:paraId="7CC9F888">
            <w:pPr>
              <w:widowControl/>
              <w:jc w:val="center"/>
              <w:rPr>
                <w:rFonts w:hint="default" w:eastAsia="宋体"/>
                <w:szCs w:val="21"/>
                <w:highlight w:val="none"/>
                <w:lang w:val="en-US" w:eastAsia="zh-CN"/>
              </w:rPr>
            </w:pPr>
            <w:r>
              <w:rPr>
                <w:rFonts w:hint="eastAsia"/>
                <w:szCs w:val="21"/>
                <w:highlight w:val="none"/>
                <w:lang w:val="en-US" w:eastAsia="zh-CN"/>
              </w:rPr>
              <w:t>（参考图）</w:t>
            </w:r>
          </w:p>
        </w:tc>
        <w:tc>
          <w:tcPr>
            <w:tcW w:w="3672" w:type="dxa"/>
            <w:vAlign w:val="center"/>
          </w:tcPr>
          <w:p w14:paraId="6D25205B">
            <w:pPr>
              <w:jc w:val="center"/>
              <w:rPr>
                <w:szCs w:val="21"/>
                <w:highlight w:val="none"/>
              </w:rPr>
            </w:pPr>
            <w:r>
              <w:rPr>
                <w:rFonts w:hint="eastAsia"/>
                <w:szCs w:val="21"/>
                <w:highlight w:val="none"/>
              </w:rPr>
              <w:t>招标技术要求</w:t>
            </w:r>
          </w:p>
        </w:tc>
        <w:tc>
          <w:tcPr>
            <w:tcW w:w="1092" w:type="dxa"/>
            <w:vAlign w:val="center"/>
          </w:tcPr>
          <w:p w14:paraId="5AFD8B16">
            <w:pPr>
              <w:jc w:val="center"/>
              <w:rPr>
                <w:rFonts w:hint="eastAsia"/>
                <w:szCs w:val="21"/>
                <w:highlight w:val="none"/>
              </w:rPr>
            </w:pPr>
            <w:r>
              <w:rPr>
                <w:rFonts w:hint="eastAsia"/>
                <w:sz w:val="24"/>
                <w:highlight w:val="none"/>
              </w:rPr>
              <w:t>投标技术响应</w:t>
            </w:r>
          </w:p>
        </w:tc>
        <w:tc>
          <w:tcPr>
            <w:tcW w:w="843" w:type="dxa"/>
            <w:vAlign w:val="center"/>
          </w:tcPr>
          <w:p w14:paraId="22556884">
            <w:pPr>
              <w:jc w:val="center"/>
              <w:rPr>
                <w:rFonts w:hint="eastAsia"/>
                <w:szCs w:val="21"/>
                <w:highlight w:val="none"/>
              </w:rPr>
            </w:pPr>
            <w:r>
              <w:rPr>
                <w:rFonts w:hint="eastAsia"/>
                <w:sz w:val="24"/>
                <w:highlight w:val="none"/>
              </w:rPr>
              <w:t>偏离情况</w:t>
            </w:r>
          </w:p>
        </w:tc>
        <w:tc>
          <w:tcPr>
            <w:tcW w:w="727" w:type="dxa"/>
            <w:vAlign w:val="center"/>
          </w:tcPr>
          <w:p w14:paraId="7B9B57FF">
            <w:pPr>
              <w:jc w:val="center"/>
              <w:rPr>
                <w:rFonts w:hint="eastAsia"/>
                <w:szCs w:val="21"/>
                <w:highlight w:val="none"/>
              </w:rPr>
            </w:pPr>
            <w:r>
              <w:rPr>
                <w:rFonts w:hint="eastAsia"/>
                <w:sz w:val="24"/>
                <w:highlight w:val="none"/>
              </w:rPr>
              <w:t>说明</w:t>
            </w:r>
          </w:p>
        </w:tc>
      </w:tr>
      <w:tr w14:paraId="42756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7E949FDD">
            <w:pPr>
              <w:jc w:val="center"/>
              <w:rPr>
                <w:bCs/>
                <w:szCs w:val="21"/>
                <w:highlight w:val="none"/>
              </w:rPr>
            </w:pPr>
            <w:r>
              <w:rPr>
                <w:rFonts w:hint="eastAsia"/>
                <w:bCs/>
                <w:szCs w:val="21"/>
                <w:highlight w:val="none"/>
              </w:rPr>
              <w:t>1</w:t>
            </w:r>
          </w:p>
        </w:tc>
        <w:tc>
          <w:tcPr>
            <w:tcW w:w="1736" w:type="dxa"/>
            <w:vMerge w:val="restart"/>
            <w:vAlign w:val="center"/>
          </w:tcPr>
          <w:p w14:paraId="268E2B46">
            <w:pPr>
              <w:jc w:val="center"/>
              <w:rPr>
                <w:bCs/>
                <w:szCs w:val="21"/>
                <w:highlight w:val="none"/>
              </w:rPr>
            </w:pPr>
          </w:p>
          <w:p w14:paraId="73626B34">
            <w:pPr>
              <w:jc w:val="center"/>
              <w:rPr>
                <w:rFonts w:hint="eastAsia" w:eastAsia="宋体"/>
                <w:highlight w:val="none"/>
                <w:lang w:val="en-US" w:eastAsia="zh-CN"/>
              </w:rPr>
            </w:pPr>
            <w:r>
              <w:rPr>
                <w:rFonts w:hint="eastAsia"/>
                <w:highlight w:val="none"/>
              </w:rPr>
              <w:t>展架</w:t>
            </w:r>
            <w:r>
              <w:rPr>
                <w:rFonts w:hint="eastAsia"/>
                <w:highlight w:val="none"/>
                <w:lang w:val="en-US" w:eastAsia="zh-CN"/>
              </w:rPr>
              <w:t>1</w:t>
            </w:r>
          </w:p>
          <w:p w14:paraId="1E3AB6AE">
            <w:pPr>
              <w:jc w:val="center"/>
              <w:rPr>
                <w:rFonts w:hint="eastAsia"/>
                <w:highlight w:val="none"/>
              </w:rPr>
            </w:pPr>
          </w:p>
          <w:p w14:paraId="270D64C0">
            <w:pPr>
              <w:jc w:val="center"/>
              <w:rPr>
                <w:rFonts w:hint="eastAsia"/>
                <w:highlight w:val="none"/>
              </w:rPr>
            </w:pPr>
            <w:r>
              <w:rPr>
                <w:highlight w:val="none"/>
              </w:rPr>
              <w:drawing>
                <wp:inline distT="0" distB="0" distL="114300" distR="114300">
                  <wp:extent cx="900430" cy="838835"/>
                  <wp:effectExtent l="0" t="0" r="1270" b="12065"/>
                  <wp:docPr id="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2"/>
                          <pic:cNvPicPr>
                            <a:picLocks noChangeAspect="1"/>
                          </pic:cNvPicPr>
                        </pic:nvPicPr>
                        <pic:blipFill>
                          <a:blip r:embed="rId9"/>
                          <a:stretch>
                            <a:fillRect/>
                          </a:stretch>
                        </pic:blipFill>
                        <pic:spPr>
                          <a:xfrm>
                            <a:off x="0" y="0"/>
                            <a:ext cx="900430" cy="838835"/>
                          </a:xfrm>
                          <a:prstGeom prst="rect">
                            <a:avLst/>
                          </a:prstGeom>
                          <a:noFill/>
                          <a:ln>
                            <a:noFill/>
                          </a:ln>
                        </pic:spPr>
                      </pic:pic>
                    </a:graphicData>
                  </a:graphic>
                </wp:inline>
              </w:drawing>
            </w:r>
          </w:p>
        </w:tc>
        <w:tc>
          <w:tcPr>
            <w:tcW w:w="3672" w:type="dxa"/>
          </w:tcPr>
          <w:p w14:paraId="4A6712A7">
            <w:pPr>
              <w:rPr>
                <w:bCs/>
                <w:szCs w:val="21"/>
                <w:highlight w:val="none"/>
              </w:rPr>
            </w:pPr>
            <w:r>
              <w:rPr>
                <w:rFonts w:hint="eastAsia"/>
                <w:bCs/>
                <w:szCs w:val="21"/>
                <w:highlight w:val="none"/>
              </w:rPr>
              <w:t>1.1基材：</w:t>
            </w:r>
            <w:r>
              <w:rPr>
                <w:rFonts w:hint="eastAsia" w:ascii="Times New Roman" w:hAnsi="Times New Roman" w:cs="Times New Roman"/>
                <w:bCs/>
                <w:color w:val="auto"/>
                <w:kern w:val="2"/>
                <w:szCs w:val="21"/>
                <w:highlight w:val="none"/>
              </w:rPr>
              <w:t>采用E0级多层板，经过防虫，防腐等化学处理，不易变形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度≥18mm</w:t>
            </w:r>
            <w:r>
              <w:rPr>
                <w:rFonts w:hint="eastAsia" w:ascii="Times New Roman" w:hAnsi="Times New Roman" w:eastAsia="宋体" w:cs="Times New Roman"/>
                <w:bCs/>
                <w:sz w:val="21"/>
                <w:szCs w:val="21"/>
                <w:highlight w:val="none"/>
                <w:lang w:val="en-US" w:eastAsia="zh-CN"/>
              </w:rPr>
              <w:t>；</w:t>
            </w:r>
          </w:p>
        </w:tc>
        <w:tc>
          <w:tcPr>
            <w:tcW w:w="1092" w:type="dxa"/>
          </w:tcPr>
          <w:p w14:paraId="5B8F13C6">
            <w:pPr>
              <w:rPr>
                <w:rFonts w:hint="eastAsia"/>
                <w:bCs/>
                <w:szCs w:val="21"/>
                <w:highlight w:val="none"/>
              </w:rPr>
            </w:pPr>
          </w:p>
        </w:tc>
        <w:tc>
          <w:tcPr>
            <w:tcW w:w="843" w:type="dxa"/>
          </w:tcPr>
          <w:p w14:paraId="4BA57AB2">
            <w:pPr>
              <w:rPr>
                <w:rFonts w:hint="eastAsia"/>
                <w:bCs/>
                <w:szCs w:val="21"/>
                <w:highlight w:val="none"/>
              </w:rPr>
            </w:pPr>
          </w:p>
        </w:tc>
        <w:tc>
          <w:tcPr>
            <w:tcW w:w="727" w:type="dxa"/>
          </w:tcPr>
          <w:p w14:paraId="12B386B4">
            <w:pPr>
              <w:rPr>
                <w:rFonts w:hint="eastAsia"/>
                <w:bCs/>
                <w:szCs w:val="21"/>
                <w:highlight w:val="none"/>
              </w:rPr>
            </w:pPr>
          </w:p>
        </w:tc>
      </w:tr>
      <w:tr w14:paraId="730E93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A4DB484">
            <w:pPr>
              <w:jc w:val="center"/>
              <w:rPr>
                <w:bCs/>
                <w:szCs w:val="21"/>
                <w:highlight w:val="none"/>
              </w:rPr>
            </w:pPr>
          </w:p>
        </w:tc>
        <w:tc>
          <w:tcPr>
            <w:tcW w:w="1736" w:type="dxa"/>
            <w:vMerge w:val="continue"/>
            <w:vAlign w:val="center"/>
          </w:tcPr>
          <w:p w14:paraId="5F206023">
            <w:pPr>
              <w:jc w:val="center"/>
              <w:rPr>
                <w:bCs/>
                <w:szCs w:val="21"/>
                <w:highlight w:val="none"/>
              </w:rPr>
            </w:pPr>
          </w:p>
        </w:tc>
        <w:tc>
          <w:tcPr>
            <w:tcW w:w="3672" w:type="dxa"/>
          </w:tcPr>
          <w:p w14:paraId="190C71CB">
            <w:pPr>
              <w:rPr>
                <w:rFonts w:hint="default" w:eastAsia="宋体"/>
                <w:bCs/>
                <w:szCs w:val="21"/>
                <w:highlight w:val="none"/>
                <w:lang w:val="en-US" w:eastAsia="zh-CN"/>
              </w:rPr>
            </w:pPr>
            <w:r>
              <w:rPr>
                <w:rFonts w:hint="eastAsia"/>
                <w:bCs/>
                <w:szCs w:val="21"/>
                <w:highlight w:val="none"/>
              </w:rPr>
              <w:t>1.2饰面：采用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52E3C57E">
            <w:pPr>
              <w:rPr>
                <w:rFonts w:hint="eastAsia"/>
                <w:bCs/>
                <w:szCs w:val="21"/>
                <w:highlight w:val="none"/>
              </w:rPr>
            </w:pPr>
          </w:p>
        </w:tc>
        <w:tc>
          <w:tcPr>
            <w:tcW w:w="843" w:type="dxa"/>
          </w:tcPr>
          <w:p w14:paraId="0D50F21C">
            <w:pPr>
              <w:rPr>
                <w:rFonts w:hint="eastAsia"/>
                <w:bCs/>
                <w:szCs w:val="21"/>
                <w:highlight w:val="none"/>
              </w:rPr>
            </w:pPr>
          </w:p>
        </w:tc>
        <w:tc>
          <w:tcPr>
            <w:tcW w:w="727" w:type="dxa"/>
          </w:tcPr>
          <w:p w14:paraId="750DBEDA">
            <w:pPr>
              <w:rPr>
                <w:rFonts w:hint="eastAsia"/>
                <w:bCs/>
                <w:szCs w:val="21"/>
                <w:highlight w:val="none"/>
              </w:rPr>
            </w:pPr>
          </w:p>
        </w:tc>
      </w:tr>
      <w:tr w14:paraId="2E83B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B209592">
            <w:pPr>
              <w:jc w:val="center"/>
              <w:rPr>
                <w:bCs/>
                <w:szCs w:val="21"/>
                <w:highlight w:val="none"/>
              </w:rPr>
            </w:pPr>
          </w:p>
        </w:tc>
        <w:tc>
          <w:tcPr>
            <w:tcW w:w="1736" w:type="dxa"/>
            <w:vMerge w:val="continue"/>
            <w:vAlign w:val="center"/>
          </w:tcPr>
          <w:p w14:paraId="44875C8F">
            <w:pPr>
              <w:jc w:val="center"/>
              <w:rPr>
                <w:bCs/>
                <w:szCs w:val="21"/>
                <w:highlight w:val="none"/>
              </w:rPr>
            </w:pPr>
          </w:p>
        </w:tc>
        <w:tc>
          <w:tcPr>
            <w:tcW w:w="3672" w:type="dxa"/>
          </w:tcPr>
          <w:p w14:paraId="4C41AD3D">
            <w:pPr>
              <w:rPr>
                <w:bCs/>
                <w:szCs w:val="21"/>
                <w:highlight w:val="none"/>
              </w:rPr>
            </w:pPr>
            <w:r>
              <w:rPr>
                <w:rFonts w:hint="eastAsia"/>
                <w:bCs/>
                <w:szCs w:val="21"/>
                <w:highlight w:val="none"/>
              </w:rPr>
              <w:t>1.3热熔胶：采用环保热熔胶，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402F574A">
            <w:pPr>
              <w:rPr>
                <w:rFonts w:hint="eastAsia"/>
                <w:bCs/>
                <w:szCs w:val="21"/>
                <w:highlight w:val="none"/>
              </w:rPr>
            </w:pPr>
          </w:p>
        </w:tc>
        <w:tc>
          <w:tcPr>
            <w:tcW w:w="843" w:type="dxa"/>
          </w:tcPr>
          <w:p w14:paraId="0822C38E">
            <w:pPr>
              <w:rPr>
                <w:rFonts w:hint="eastAsia"/>
                <w:bCs/>
                <w:szCs w:val="21"/>
                <w:highlight w:val="none"/>
              </w:rPr>
            </w:pPr>
          </w:p>
        </w:tc>
        <w:tc>
          <w:tcPr>
            <w:tcW w:w="727" w:type="dxa"/>
          </w:tcPr>
          <w:p w14:paraId="0611AE9E">
            <w:pPr>
              <w:rPr>
                <w:rFonts w:hint="eastAsia"/>
                <w:bCs/>
                <w:szCs w:val="21"/>
                <w:highlight w:val="none"/>
              </w:rPr>
            </w:pPr>
          </w:p>
        </w:tc>
      </w:tr>
      <w:tr w14:paraId="00B47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95831BB">
            <w:pPr>
              <w:jc w:val="center"/>
              <w:rPr>
                <w:bCs/>
                <w:szCs w:val="21"/>
                <w:highlight w:val="none"/>
              </w:rPr>
            </w:pPr>
          </w:p>
        </w:tc>
        <w:tc>
          <w:tcPr>
            <w:tcW w:w="1736" w:type="dxa"/>
            <w:vMerge w:val="continue"/>
            <w:vAlign w:val="center"/>
          </w:tcPr>
          <w:p w14:paraId="06532A36">
            <w:pPr>
              <w:jc w:val="center"/>
              <w:rPr>
                <w:bCs/>
                <w:szCs w:val="21"/>
                <w:highlight w:val="none"/>
              </w:rPr>
            </w:pPr>
          </w:p>
        </w:tc>
        <w:tc>
          <w:tcPr>
            <w:tcW w:w="3672" w:type="dxa"/>
          </w:tcPr>
          <w:p w14:paraId="3E16DDD5">
            <w:pPr>
              <w:rPr>
                <w:bCs/>
                <w:szCs w:val="21"/>
                <w:highlight w:val="none"/>
              </w:rPr>
            </w:pPr>
            <w:r>
              <w:rPr>
                <w:rFonts w:hint="eastAsia"/>
                <w:bCs/>
                <w:szCs w:val="21"/>
                <w:highlight w:val="none"/>
              </w:rPr>
              <w:t>1.4封边：</w:t>
            </w:r>
            <w:r>
              <w:rPr>
                <w:rFonts w:hint="eastAsia"/>
                <w:szCs w:val="21"/>
                <w:highlight w:val="none"/>
              </w:rPr>
              <w:t>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rPr>
              <w:t>；</w:t>
            </w:r>
          </w:p>
        </w:tc>
        <w:tc>
          <w:tcPr>
            <w:tcW w:w="1092" w:type="dxa"/>
          </w:tcPr>
          <w:p w14:paraId="7BD523E1">
            <w:pPr>
              <w:rPr>
                <w:rFonts w:hint="eastAsia"/>
                <w:bCs/>
                <w:szCs w:val="21"/>
                <w:highlight w:val="none"/>
              </w:rPr>
            </w:pPr>
          </w:p>
        </w:tc>
        <w:tc>
          <w:tcPr>
            <w:tcW w:w="843" w:type="dxa"/>
          </w:tcPr>
          <w:p w14:paraId="7FB2160A">
            <w:pPr>
              <w:rPr>
                <w:rFonts w:hint="eastAsia"/>
                <w:bCs/>
                <w:szCs w:val="21"/>
                <w:highlight w:val="none"/>
              </w:rPr>
            </w:pPr>
          </w:p>
        </w:tc>
        <w:tc>
          <w:tcPr>
            <w:tcW w:w="727" w:type="dxa"/>
          </w:tcPr>
          <w:p w14:paraId="33650EA4">
            <w:pPr>
              <w:rPr>
                <w:rFonts w:hint="eastAsia"/>
                <w:bCs/>
                <w:szCs w:val="21"/>
                <w:highlight w:val="none"/>
              </w:rPr>
            </w:pPr>
          </w:p>
        </w:tc>
      </w:tr>
      <w:tr w14:paraId="7F5434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3954B0E">
            <w:pPr>
              <w:jc w:val="center"/>
              <w:rPr>
                <w:bCs/>
                <w:szCs w:val="21"/>
                <w:highlight w:val="none"/>
              </w:rPr>
            </w:pPr>
          </w:p>
        </w:tc>
        <w:tc>
          <w:tcPr>
            <w:tcW w:w="1736" w:type="dxa"/>
            <w:vMerge w:val="continue"/>
            <w:vAlign w:val="center"/>
          </w:tcPr>
          <w:p w14:paraId="14471012">
            <w:pPr>
              <w:jc w:val="center"/>
              <w:rPr>
                <w:bCs/>
                <w:szCs w:val="21"/>
                <w:highlight w:val="none"/>
              </w:rPr>
            </w:pPr>
          </w:p>
        </w:tc>
        <w:tc>
          <w:tcPr>
            <w:tcW w:w="3672" w:type="dxa"/>
          </w:tcPr>
          <w:p w14:paraId="5723B4F8">
            <w:pPr>
              <w:rPr>
                <w:rFonts w:hint="eastAsia"/>
                <w:bCs/>
                <w:szCs w:val="21"/>
                <w:highlight w:val="none"/>
              </w:rPr>
            </w:pPr>
            <w:r>
              <w:rPr>
                <w:rFonts w:hint="eastAsia"/>
                <w:bCs/>
                <w:szCs w:val="21"/>
                <w:highlight w:val="none"/>
              </w:rPr>
              <w:t>1.5尺寸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28CE293E">
            <w:pPr>
              <w:rPr>
                <w:rFonts w:hint="eastAsia"/>
                <w:bCs/>
                <w:szCs w:val="21"/>
                <w:highlight w:val="none"/>
              </w:rPr>
            </w:pPr>
          </w:p>
        </w:tc>
        <w:tc>
          <w:tcPr>
            <w:tcW w:w="843" w:type="dxa"/>
          </w:tcPr>
          <w:p w14:paraId="0FB10DAB">
            <w:pPr>
              <w:rPr>
                <w:rFonts w:hint="eastAsia"/>
                <w:bCs/>
                <w:szCs w:val="21"/>
                <w:highlight w:val="none"/>
              </w:rPr>
            </w:pPr>
          </w:p>
        </w:tc>
        <w:tc>
          <w:tcPr>
            <w:tcW w:w="727" w:type="dxa"/>
          </w:tcPr>
          <w:p w14:paraId="48A5F243">
            <w:pPr>
              <w:rPr>
                <w:rFonts w:hint="eastAsia"/>
                <w:bCs/>
                <w:szCs w:val="21"/>
                <w:highlight w:val="none"/>
              </w:rPr>
            </w:pPr>
          </w:p>
        </w:tc>
      </w:tr>
      <w:tr w14:paraId="3873D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12E233">
            <w:pPr>
              <w:jc w:val="center"/>
              <w:rPr>
                <w:bCs/>
                <w:szCs w:val="21"/>
                <w:highlight w:val="none"/>
              </w:rPr>
            </w:pPr>
          </w:p>
        </w:tc>
        <w:tc>
          <w:tcPr>
            <w:tcW w:w="1736" w:type="dxa"/>
            <w:vMerge w:val="continue"/>
            <w:vAlign w:val="center"/>
          </w:tcPr>
          <w:p w14:paraId="6E145E6F">
            <w:pPr>
              <w:jc w:val="center"/>
              <w:rPr>
                <w:bCs/>
                <w:szCs w:val="21"/>
                <w:highlight w:val="none"/>
              </w:rPr>
            </w:pPr>
          </w:p>
        </w:tc>
        <w:tc>
          <w:tcPr>
            <w:tcW w:w="3672" w:type="dxa"/>
          </w:tcPr>
          <w:p w14:paraId="31397D93">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▲1.6.提供符合以下要求的检测报告：</w:t>
            </w:r>
          </w:p>
          <w:p w14:paraId="5BF123D7">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多层板符合GB18580-2017《室内装饰装修材料人造板及其制品中甲醛释放限量》、GB/T 35601-2024《绿色产品评价 人造板和木质地板》、GB/T17657-2022《人造板及饰面人造板理化性能试验方法》GB/T 9846-2015《普通胶合板》标准，要求</w:t>
            </w:r>
            <w:r>
              <w:rPr>
                <w:rFonts w:hint="eastAsia" w:ascii="Times New Roman" w:hAnsi="Times New Roman" w:eastAsia="宋体" w:cs="Times New Roman"/>
                <w:sz w:val="21"/>
                <w:szCs w:val="21"/>
                <w:highlight w:val="none"/>
                <w:lang w:val="en-US" w:eastAsia="zh-CN"/>
              </w:rPr>
              <w:t>含水率5%～16%；静曲强度，顺纹≥24.0MPa；横纹≥20.0MPa；弹性模量，顺纹≥5000MPa；横纹≥3500MPa；甲醛释放量（GB/T 39600-2021）≤0.0</w:t>
            </w:r>
            <w:r>
              <w:rPr>
                <w:rFonts w:hint="eastAsia" w:ascii="Times New Roman" w:hAnsi="Times New Roman" w:cs="Times New Roman"/>
                <w:sz w:val="21"/>
                <w:szCs w:val="21"/>
                <w:highlight w:val="none"/>
                <w:lang w:val="en-US" w:eastAsia="zh-CN"/>
              </w:rPr>
              <w:t>25</w:t>
            </w:r>
            <w:r>
              <w:rPr>
                <w:rFonts w:hint="eastAsia" w:ascii="Times New Roman" w:hAnsi="Times New Roman" w:eastAsia="宋体" w:cs="Times New Roman"/>
                <w:sz w:val="21"/>
                <w:szCs w:val="21"/>
                <w:highlight w:val="none"/>
                <w:lang w:val="en-US" w:eastAsia="zh-CN"/>
              </w:rPr>
              <w:t>mg/m³；甲醛释放量（干燥器法）实测值0.26mg/L，挥发性有机化合物（72h）苯、甲苯、二甲苯、TVOC未检出；</w:t>
            </w:r>
          </w:p>
          <w:p w14:paraId="3155846A">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c>
          <w:tcPr>
            <w:tcW w:w="1092" w:type="dxa"/>
          </w:tcPr>
          <w:p w14:paraId="67D84D7F">
            <w:pPr>
              <w:rPr>
                <w:rFonts w:hint="eastAsia" w:ascii="宋体" w:hAnsi="宋体" w:eastAsia="宋体" w:cs="宋体"/>
                <w:b/>
                <w:bCs/>
                <w:i w:val="0"/>
                <w:iCs w:val="0"/>
                <w:color w:val="FF0000"/>
                <w:kern w:val="0"/>
                <w:sz w:val="21"/>
                <w:szCs w:val="21"/>
                <w:highlight w:val="none"/>
                <w:u w:val="none"/>
                <w:lang w:val="en-US" w:eastAsia="zh-CN"/>
              </w:rPr>
            </w:pPr>
          </w:p>
        </w:tc>
        <w:tc>
          <w:tcPr>
            <w:tcW w:w="843" w:type="dxa"/>
          </w:tcPr>
          <w:p w14:paraId="49D1D8B2">
            <w:pPr>
              <w:rPr>
                <w:rFonts w:hint="eastAsia" w:ascii="宋体" w:hAnsi="宋体" w:eastAsia="宋体" w:cs="宋体"/>
                <w:b/>
                <w:bCs/>
                <w:i w:val="0"/>
                <w:iCs w:val="0"/>
                <w:color w:val="FF0000"/>
                <w:kern w:val="0"/>
                <w:sz w:val="21"/>
                <w:szCs w:val="21"/>
                <w:highlight w:val="none"/>
                <w:u w:val="none"/>
                <w:lang w:val="en-US" w:eastAsia="zh-CN"/>
              </w:rPr>
            </w:pPr>
          </w:p>
        </w:tc>
        <w:tc>
          <w:tcPr>
            <w:tcW w:w="727" w:type="dxa"/>
          </w:tcPr>
          <w:p w14:paraId="3F01EB0B">
            <w:pPr>
              <w:rPr>
                <w:rFonts w:hint="eastAsia" w:ascii="宋体" w:hAnsi="宋体" w:eastAsia="宋体" w:cs="宋体"/>
                <w:b/>
                <w:bCs/>
                <w:i w:val="0"/>
                <w:iCs w:val="0"/>
                <w:color w:val="FF0000"/>
                <w:kern w:val="0"/>
                <w:sz w:val="21"/>
                <w:szCs w:val="21"/>
                <w:highlight w:val="none"/>
                <w:u w:val="none"/>
                <w:lang w:val="en-US" w:eastAsia="zh-CN"/>
              </w:rPr>
            </w:pPr>
          </w:p>
        </w:tc>
      </w:tr>
      <w:tr w14:paraId="1C9EC8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18A0C405">
            <w:pPr>
              <w:jc w:val="center"/>
              <w:rPr>
                <w:bCs/>
                <w:szCs w:val="21"/>
                <w:highlight w:val="none"/>
              </w:rPr>
            </w:pPr>
            <w:r>
              <w:rPr>
                <w:rFonts w:hint="eastAsia"/>
                <w:bCs/>
                <w:szCs w:val="21"/>
                <w:highlight w:val="none"/>
              </w:rPr>
              <w:t>2</w:t>
            </w:r>
          </w:p>
        </w:tc>
        <w:tc>
          <w:tcPr>
            <w:tcW w:w="1736" w:type="dxa"/>
            <w:vMerge w:val="restart"/>
            <w:vAlign w:val="center"/>
          </w:tcPr>
          <w:p w14:paraId="192A7EDC">
            <w:pPr>
              <w:jc w:val="center"/>
              <w:rPr>
                <w:rFonts w:hint="eastAsia"/>
                <w:bCs/>
                <w:szCs w:val="21"/>
                <w:highlight w:val="none"/>
              </w:rPr>
            </w:pPr>
            <w:r>
              <w:rPr>
                <w:rFonts w:hint="eastAsia"/>
                <w:bCs/>
                <w:szCs w:val="21"/>
                <w:highlight w:val="none"/>
              </w:rPr>
              <w:t>书架</w:t>
            </w:r>
          </w:p>
          <w:p w14:paraId="05D4854E">
            <w:pPr>
              <w:jc w:val="center"/>
              <w:rPr>
                <w:rFonts w:hint="eastAsia"/>
                <w:bCs/>
                <w:szCs w:val="21"/>
                <w:highlight w:val="none"/>
              </w:rPr>
            </w:pPr>
          </w:p>
          <w:p w14:paraId="1C9FC015">
            <w:pPr>
              <w:jc w:val="center"/>
              <w:rPr>
                <w:rFonts w:hint="eastAsia"/>
                <w:bCs/>
                <w:szCs w:val="21"/>
                <w:highlight w:val="none"/>
              </w:rPr>
            </w:pPr>
            <w:r>
              <w:rPr>
                <w:highlight w:val="none"/>
              </w:rPr>
              <w:drawing>
                <wp:inline distT="0" distB="0" distL="114300" distR="114300">
                  <wp:extent cx="896620" cy="795020"/>
                  <wp:effectExtent l="0" t="0" r="5080" b="5080"/>
                  <wp:docPr id="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1"/>
                          <pic:cNvPicPr>
                            <a:picLocks noChangeAspect="1"/>
                          </pic:cNvPicPr>
                        </pic:nvPicPr>
                        <pic:blipFill>
                          <a:blip r:embed="rId10"/>
                          <a:stretch>
                            <a:fillRect/>
                          </a:stretch>
                        </pic:blipFill>
                        <pic:spPr>
                          <a:xfrm>
                            <a:off x="0" y="0"/>
                            <a:ext cx="896620" cy="795020"/>
                          </a:xfrm>
                          <a:prstGeom prst="rect">
                            <a:avLst/>
                          </a:prstGeom>
                          <a:noFill/>
                          <a:ln>
                            <a:noFill/>
                          </a:ln>
                        </pic:spPr>
                      </pic:pic>
                    </a:graphicData>
                  </a:graphic>
                </wp:inline>
              </w:drawing>
            </w:r>
          </w:p>
        </w:tc>
        <w:tc>
          <w:tcPr>
            <w:tcW w:w="3672" w:type="dxa"/>
          </w:tcPr>
          <w:p w14:paraId="44A0568E">
            <w:pPr>
              <w:rPr>
                <w:bCs/>
                <w:szCs w:val="21"/>
                <w:highlight w:val="none"/>
              </w:rPr>
            </w:pPr>
            <w:r>
              <w:rPr>
                <w:rFonts w:hint="eastAsia"/>
                <w:bCs/>
                <w:szCs w:val="21"/>
                <w:highlight w:val="none"/>
              </w:rPr>
              <w:t>2.1产品需符合GB/T13667.1-2015《钢制书架 第一部分单、复柱书架》标准要求。</w:t>
            </w:r>
          </w:p>
        </w:tc>
        <w:tc>
          <w:tcPr>
            <w:tcW w:w="1092" w:type="dxa"/>
          </w:tcPr>
          <w:p w14:paraId="62371412">
            <w:pPr>
              <w:rPr>
                <w:rFonts w:hint="eastAsia"/>
                <w:bCs/>
                <w:szCs w:val="21"/>
                <w:highlight w:val="none"/>
              </w:rPr>
            </w:pPr>
          </w:p>
        </w:tc>
        <w:tc>
          <w:tcPr>
            <w:tcW w:w="843" w:type="dxa"/>
          </w:tcPr>
          <w:p w14:paraId="772881C6">
            <w:pPr>
              <w:rPr>
                <w:rFonts w:hint="eastAsia"/>
                <w:bCs/>
                <w:szCs w:val="21"/>
                <w:highlight w:val="none"/>
              </w:rPr>
            </w:pPr>
          </w:p>
        </w:tc>
        <w:tc>
          <w:tcPr>
            <w:tcW w:w="727" w:type="dxa"/>
          </w:tcPr>
          <w:p w14:paraId="1478C6F7">
            <w:pPr>
              <w:rPr>
                <w:rFonts w:hint="eastAsia"/>
                <w:bCs/>
                <w:szCs w:val="21"/>
                <w:highlight w:val="none"/>
              </w:rPr>
            </w:pPr>
          </w:p>
        </w:tc>
      </w:tr>
      <w:tr w14:paraId="66DC0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4A389B5">
            <w:pPr>
              <w:jc w:val="center"/>
              <w:rPr>
                <w:bCs/>
                <w:szCs w:val="21"/>
                <w:highlight w:val="none"/>
              </w:rPr>
            </w:pPr>
          </w:p>
        </w:tc>
        <w:tc>
          <w:tcPr>
            <w:tcW w:w="1736" w:type="dxa"/>
            <w:vMerge w:val="continue"/>
            <w:vAlign w:val="center"/>
          </w:tcPr>
          <w:p w14:paraId="48294F00">
            <w:pPr>
              <w:jc w:val="center"/>
              <w:rPr>
                <w:bCs/>
                <w:szCs w:val="21"/>
                <w:highlight w:val="none"/>
              </w:rPr>
            </w:pPr>
          </w:p>
        </w:tc>
        <w:tc>
          <w:tcPr>
            <w:tcW w:w="3672" w:type="dxa"/>
          </w:tcPr>
          <w:p w14:paraId="389D0D1C">
            <w:pPr>
              <w:rPr>
                <w:bCs/>
                <w:szCs w:val="21"/>
                <w:highlight w:val="none"/>
              </w:rPr>
            </w:pPr>
            <w:r>
              <w:rPr>
                <w:rFonts w:hint="eastAsia"/>
                <w:bCs/>
                <w:szCs w:val="21"/>
                <w:highlight w:val="none"/>
              </w:rPr>
              <w:t>2.2搁板：厚度≥1.0mm冷轧钢板，底部加加强筋，隔板与隔板之间的间距≥310mm；</w:t>
            </w:r>
          </w:p>
        </w:tc>
        <w:tc>
          <w:tcPr>
            <w:tcW w:w="1092" w:type="dxa"/>
          </w:tcPr>
          <w:p w14:paraId="39F71009">
            <w:pPr>
              <w:rPr>
                <w:rFonts w:hint="eastAsia"/>
                <w:bCs/>
                <w:szCs w:val="21"/>
                <w:highlight w:val="none"/>
              </w:rPr>
            </w:pPr>
          </w:p>
        </w:tc>
        <w:tc>
          <w:tcPr>
            <w:tcW w:w="843" w:type="dxa"/>
          </w:tcPr>
          <w:p w14:paraId="0486250F">
            <w:pPr>
              <w:rPr>
                <w:rFonts w:hint="eastAsia"/>
                <w:bCs/>
                <w:szCs w:val="21"/>
                <w:highlight w:val="none"/>
              </w:rPr>
            </w:pPr>
          </w:p>
        </w:tc>
        <w:tc>
          <w:tcPr>
            <w:tcW w:w="727" w:type="dxa"/>
          </w:tcPr>
          <w:p w14:paraId="684CE5C1">
            <w:pPr>
              <w:rPr>
                <w:rFonts w:hint="eastAsia"/>
                <w:bCs/>
                <w:szCs w:val="21"/>
                <w:highlight w:val="none"/>
              </w:rPr>
            </w:pPr>
          </w:p>
        </w:tc>
      </w:tr>
      <w:tr w14:paraId="33053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B96EE5D">
            <w:pPr>
              <w:jc w:val="center"/>
              <w:rPr>
                <w:bCs/>
                <w:szCs w:val="21"/>
                <w:highlight w:val="none"/>
              </w:rPr>
            </w:pPr>
          </w:p>
        </w:tc>
        <w:tc>
          <w:tcPr>
            <w:tcW w:w="1736" w:type="dxa"/>
            <w:vMerge w:val="continue"/>
            <w:vAlign w:val="center"/>
          </w:tcPr>
          <w:p w14:paraId="57836039">
            <w:pPr>
              <w:jc w:val="center"/>
              <w:rPr>
                <w:bCs/>
                <w:szCs w:val="21"/>
                <w:highlight w:val="none"/>
              </w:rPr>
            </w:pPr>
          </w:p>
        </w:tc>
        <w:tc>
          <w:tcPr>
            <w:tcW w:w="3672" w:type="dxa"/>
          </w:tcPr>
          <w:p w14:paraId="57E6A6EA">
            <w:pPr>
              <w:rPr>
                <w:bCs/>
                <w:szCs w:val="21"/>
                <w:highlight w:val="none"/>
              </w:rPr>
            </w:pPr>
            <w:r>
              <w:rPr>
                <w:rFonts w:hint="eastAsia"/>
                <w:bCs/>
                <w:szCs w:val="21"/>
                <w:highlight w:val="none"/>
              </w:rPr>
              <w:t>2.3挂板：厚度≥1.0mm冷轧钢板，单边双挂耳结构，与立柱多孔位结合，结构尺寸颜色需与馆内原有书架挂板可互换，保证更稳固；</w:t>
            </w:r>
          </w:p>
        </w:tc>
        <w:tc>
          <w:tcPr>
            <w:tcW w:w="1092" w:type="dxa"/>
          </w:tcPr>
          <w:p w14:paraId="0652ED1B">
            <w:pPr>
              <w:rPr>
                <w:rFonts w:hint="eastAsia"/>
                <w:bCs/>
                <w:szCs w:val="21"/>
                <w:highlight w:val="none"/>
              </w:rPr>
            </w:pPr>
          </w:p>
        </w:tc>
        <w:tc>
          <w:tcPr>
            <w:tcW w:w="843" w:type="dxa"/>
          </w:tcPr>
          <w:p w14:paraId="15801C8E">
            <w:pPr>
              <w:rPr>
                <w:rFonts w:hint="eastAsia"/>
                <w:bCs/>
                <w:szCs w:val="21"/>
                <w:highlight w:val="none"/>
              </w:rPr>
            </w:pPr>
          </w:p>
        </w:tc>
        <w:tc>
          <w:tcPr>
            <w:tcW w:w="727" w:type="dxa"/>
          </w:tcPr>
          <w:p w14:paraId="77343530">
            <w:pPr>
              <w:rPr>
                <w:rFonts w:hint="eastAsia"/>
                <w:bCs/>
                <w:szCs w:val="21"/>
                <w:highlight w:val="none"/>
              </w:rPr>
            </w:pPr>
          </w:p>
        </w:tc>
      </w:tr>
      <w:tr w14:paraId="5E68A9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F42642">
            <w:pPr>
              <w:jc w:val="center"/>
              <w:rPr>
                <w:bCs/>
                <w:szCs w:val="21"/>
                <w:highlight w:val="none"/>
              </w:rPr>
            </w:pPr>
          </w:p>
        </w:tc>
        <w:tc>
          <w:tcPr>
            <w:tcW w:w="1736" w:type="dxa"/>
            <w:vMerge w:val="continue"/>
            <w:vAlign w:val="center"/>
          </w:tcPr>
          <w:p w14:paraId="687ACEC4">
            <w:pPr>
              <w:jc w:val="center"/>
              <w:rPr>
                <w:bCs/>
                <w:szCs w:val="21"/>
                <w:highlight w:val="none"/>
              </w:rPr>
            </w:pPr>
          </w:p>
        </w:tc>
        <w:tc>
          <w:tcPr>
            <w:tcW w:w="3672" w:type="dxa"/>
          </w:tcPr>
          <w:p w14:paraId="038E9BA2">
            <w:pPr>
              <w:rPr>
                <w:bCs/>
                <w:szCs w:val="21"/>
                <w:highlight w:val="none"/>
              </w:rPr>
            </w:pPr>
            <w:r>
              <w:rPr>
                <w:rFonts w:hint="eastAsia"/>
                <w:bCs/>
                <w:szCs w:val="21"/>
                <w:highlight w:val="none"/>
              </w:rPr>
              <w:t>2.4档板：厚度≥0.6mm冷轧钢板，档板五翻边一体成型工艺，设计成为U型，扣入两块隔板中，有效防止档板前后摆动，档板下部与隔板正面齐平，与隔板无缝对接；</w:t>
            </w:r>
          </w:p>
        </w:tc>
        <w:tc>
          <w:tcPr>
            <w:tcW w:w="1092" w:type="dxa"/>
          </w:tcPr>
          <w:p w14:paraId="1EFFDB2D">
            <w:pPr>
              <w:rPr>
                <w:rFonts w:hint="eastAsia"/>
                <w:bCs/>
                <w:szCs w:val="21"/>
                <w:highlight w:val="none"/>
              </w:rPr>
            </w:pPr>
          </w:p>
        </w:tc>
        <w:tc>
          <w:tcPr>
            <w:tcW w:w="843" w:type="dxa"/>
          </w:tcPr>
          <w:p w14:paraId="504C7CCE">
            <w:pPr>
              <w:rPr>
                <w:rFonts w:hint="eastAsia"/>
                <w:bCs/>
                <w:szCs w:val="21"/>
                <w:highlight w:val="none"/>
              </w:rPr>
            </w:pPr>
          </w:p>
        </w:tc>
        <w:tc>
          <w:tcPr>
            <w:tcW w:w="727" w:type="dxa"/>
          </w:tcPr>
          <w:p w14:paraId="6591E41C">
            <w:pPr>
              <w:rPr>
                <w:rFonts w:hint="eastAsia"/>
                <w:bCs/>
                <w:szCs w:val="21"/>
                <w:highlight w:val="none"/>
              </w:rPr>
            </w:pPr>
          </w:p>
        </w:tc>
      </w:tr>
      <w:tr w14:paraId="0B786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DCBA113">
            <w:pPr>
              <w:jc w:val="center"/>
              <w:rPr>
                <w:bCs/>
                <w:szCs w:val="21"/>
                <w:highlight w:val="none"/>
              </w:rPr>
            </w:pPr>
          </w:p>
        </w:tc>
        <w:tc>
          <w:tcPr>
            <w:tcW w:w="1736" w:type="dxa"/>
            <w:vMerge w:val="continue"/>
            <w:vAlign w:val="center"/>
          </w:tcPr>
          <w:p w14:paraId="0B9994CC">
            <w:pPr>
              <w:jc w:val="center"/>
              <w:rPr>
                <w:bCs/>
                <w:szCs w:val="21"/>
                <w:highlight w:val="none"/>
              </w:rPr>
            </w:pPr>
          </w:p>
        </w:tc>
        <w:tc>
          <w:tcPr>
            <w:tcW w:w="3672" w:type="dxa"/>
          </w:tcPr>
          <w:p w14:paraId="53B134E2">
            <w:pPr>
              <w:rPr>
                <w:bCs/>
                <w:szCs w:val="21"/>
                <w:highlight w:val="none"/>
              </w:rPr>
            </w:pPr>
            <w:r>
              <w:rPr>
                <w:rFonts w:hint="eastAsia"/>
                <w:bCs/>
                <w:szCs w:val="21"/>
                <w:highlight w:val="none"/>
              </w:rPr>
              <w:t>2.5护板、顶板：基材环保型多层板，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r>
              <w:rPr>
                <w:rFonts w:hint="eastAsia"/>
                <w:bCs/>
                <w:szCs w:val="21"/>
                <w:highlight w:val="none"/>
              </w:rPr>
              <w:t>面板两面双贴采用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6C4762E8">
            <w:pPr>
              <w:rPr>
                <w:rFonts w:hint="eastAsia"/>
                <w:bCs/>
                <w:szCs w:val="21"/>
                <w:highlight w:val="none"/>
              </w:rPr>
            </w:pPr>
          </w:p>
        </w:tc>
        <w:tc>
          <w:tcPr>
            <w:tcW w:w="843" w:type="dxa"/>
          </w:tcPr>
          <w:p w14:paraId="5611A2AD">
            <w:pPr>
              <w:rPr>
                <w:rFonts w:hint="eastAsia"/>
                <w:bCs/>
                <w:szCs w:val="21"/>
                <w:highlight w:val="none"/>
              </w:rPr>
            </w:pPr>
          </w:p>
        </w:tc>
        <w:tc>
          <w:tcPr>
            <w:tcW w:w="727" w:type="dxa"/>
          </w:tcPr>
          <w:p w14:paraId="345ADD64">
            <w:pPr>
              <w:rPr>
                <w:rFonts w:hint="eastAsia"/>
                <w:bCs/>
                <w:szCs w:val="21"/>
                <w:highlight w:val="none"/>
              </w:rPr>
            </w:pPr>
          </w:p>
        </w:tc>
      </w:tr>
      <w:tr w14:paraId="37989B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1A66030">
            <w:pPr>
              <w:jc w:val="center"/>
              <w:rPr>
                <w:bCs/>
                <w:szCs w:val="21"/>
                <w:highlight w:val="none"/>
              </w:rPr>
            </w:pPr>
          </w:p>
        </w:tc>
        <w:tc>
          <w:tcPr>
            <w:tcW w:w="1736" w:type="dxa"/>
            <w:vMerge w:val="continue"/>
            <w:vAlign w:val="center"/>
          </w:tcPr>
          <w:p w14:paraId="165162B9">
            <w:pPr>
              <w:jc w:val="center"/>
              <w:rPr>
                <w:bCs/>
                <w:szCs w:val="21"/>
                <w:highlight w:val="none"/>
              </w:rPr>
            </w:pPr>
          </w:p>
        </w:tc>
        <w:tc>
          <w:tcPr>
            <w:tcW w:w="3672" w:type="dxa"/>
          </w:tcPr>
          <w:p w14:paraId="00DF8A53">
            <w:pPr>
              <w:rPr>
                <w:bCs/>
                <w:szCs w:val="21"/>
                <w:highlight w:val="none"/>
              </w:rPr>
            </w:pPr>
            <w:r>
              <w:rPr>
                <w:rFonts w:hint="eastAsia"/>
                <w:bCs/>
                <w:szCs w:val="21"/>
                <w:highlight w:val="none"/>
              </w:rPr>
              <w:t>2.6五金配件：标准五金件，连接应严密、平整、端正、牢固，无崩茬或松动，不得有漏钉、透钉; 钢制架体组装后，凡触及人体和存放物的部分，无毛边、锐角、突出物和棱角；焊接部件焊接牢固，不出现漏焊、焊穿、气孔、咬边等现象；</w:t>
            </w:r>
          </w:p>
        </w:tc>
        <w:tc>
          <w:tcPr>
            <w:tcW w:w="1092" w:type="dxa"/>
          </w:tcPr>
          <w:p w14:paraId="42A307BD">
            <w:pPr>
              <w:rPr>
                <w:rFonts w:hint="eastAsia"/>
                <w:bCs/>
                <w:szCs w:val="21"/>
                <w:highlight w:val="none"/>
              </w:rPr>
            </w:pPr>
          </w:p>
        </w:tc>
        <w:tc>
          <w:tcPr>
            <w:tcW w:w="843" w:type="dxa"/>
          </w:tcPr>
          <w:p w14:paraId="2897C729">
            <w:pPr>
              <w:rPr>
                <w:rFonts w:hint="eastAsia"/>
                <w:bCs/>
                <w:szCs w:val="21"/>
                <w:highlight w:val="none"/>
              </w:rPr>
            </w:pPr>
          </w:p>
        </w:tc>
        <w:tc>
          <w:tcPr>
            <w:tcW w:w="727" w:type="dxa"/>
          </w:tcPr>
          <w:p w14:paraId="281B51AB">
            <w:pPr>
              <w:rPr>
                <w:rFonts w:hint="eastAsia"/>
                <w:bCs/>
                <w:szCs w:val="21"/>
                <w:highlight w:val="none"/>
              </w:rPr>
            </w:pPr>
          </w:p>
        </w:tc>
      </w:tr>
      <w:tr w14:paraId="1F560D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1C06649">
            <w:pPr>
              <w:jc w:val="center"/>
              <w:rPr>
                <w:bCs/>
                <w:szCs w:val="21"/>
                <w:highlight w:val="none"/>
              </w:rPr>
            </w:pPr>
          </w:p>
        </w:tc>
        <w:tc>
          <w:tcPr>
            <w:tcW w:w="1736" w:type="dxa"/>
            <w:vMerge w:val="continue"/>
            <w:vAlign w:val="center"/>
          </w:tcPr>
          <w:p w14:paraId="74080BAB">
            <w:pPr>
              <w:jc w:val="center"/>
              <w:rPr>
                <w:bCs/>
                <w:szCs w:val="21"/>
                <w:highlight w:val="none"/>
              </w:rPr>
            </w:pPr>
          </w:p>
        </w:tc>
        <w:tc>
          <w:tcPr>
            <w:tcW w:w="3672" w:type="dxa"/>
          </w:tcPr>
          <w:p w14:paraId="7D34B528">
            <w:pPr>
              <w:rPr>
                <w:bCs/>
                <w:szCs w:val="21"/>
                <w:highlight w:val="none"/>
              </w:rPr>
            </w:pPr>
            <w:r>
              <w:rPr>
                <w:rFonts w:hint="eastAsia"/>
                <w:bCs/>
                <w:szCs w:val="21"/>
                <w:highlight w:val="none"/>
              </w:rPr>
              <w:t>2.</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47616319">
            <w:pPr>
              <w:rPr>
                <w:rFonts w:hint="eastAsia"/>
                <w:bCs/>
                <w:szCs w:val="21"/>
                <w:highlight w:val="none"/>
              </w:rPr>
            </w:pPr>
          </w:p>
        </w:tc>
        <w:tc>
          <w:tcPr>
            <w:tcW w:w="843" w:type="dxa"/>
          </w:tcPr>
          <w:p w14:paraId="09778203">
            <w:pPr>
              <w:rPr>
                <w:rFonts w:hint="eastAsia"/>
                <w:bCs/>
                <w:szCs w:val="21"/>
                <w:highlight w:val="none"/>
              </w:rPr>
            </w:pPr>
          </w:p>
        </w:tc>
        <w:tc>
          <w:tcPr>
            <w:tcW w:w="727" w:type="dxa"/>
          </w:tcPr>
          <w:p w14:paraId="7749E802">
            <w:pPr>
              <w:rPr>
                <w:rFonts w:hint="eastAsia"/>
                <w:bCs/>
                <w:szCs w:val="21"/>
                <w:highlight w:val="none"/>
              </w:rPr>
            </w:pPr>
          </w:p>
        </w:tc>
      </w:tr>
      <w:tr w14:paraId="7EA29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93A284E">
            <w:pPr>
              <w:jc w:val="center"/>
              <w:rPr>
                <w:bCs/>
                <w:szCs w:val="21"/>
                <w:highlight w:val="none"/>
              </w:rPr>
            </w:pPr>
            <w:r>
              <w:rPr>
                <w:rFonts w:hint="eastAsia"/>
                <w:bCs/>
                <w:szCs w:val="21"/>
                <w:highlight w:val="none"/>
              </w:rPr>
              <w:t>3</w:t>
            </w:r>
          </w:p>
        </w:tc>
        <w:tc>
          <w:tcPr>
            <w:tcW w:w="1736" w:type="dxa"/>
            <w:vMerge w:val="restart"/>
            <w:vAlign w:val="center"/>
          </w:tcPr>
          <w:p w14:paraId="0741C574">
            <w:pPr>
              <w:jc w:val="center"/>
              <w:rPr>
                <w:rFonts w:hint="eastAsia"/>
                <w:bCs/>
                <w:szCs w:val="21"/>
                <w:highlight w:val="none"/>
              </w:rPr>
            </w:pPr>
            <w:r>
              <w:rPr>
                <w:rFonts w:hint="eastAsia"/>
                <w:bCs/>
                <w:szCs w:val="21"/>
                <w:highlight w:val="none"/>
              </w:rPr>
              <w:t>阅览桌（含灯架）</w:t>
            </w:r>
          </w:p>
          <w:p w14:paraId="091FDD92">
            <w:pPr>
              <w:jc w:val="center"/>
              <w:rPr>
                <w:rFonts w:hint="eastAsia"/>
                <w:bCs/>
                <w:szCs w:val="21"/>
                <w:highlight w:val="none"/>
              </w:rPr>
            </w:pPr>
          </w:p>
          <w:p w14:paraId="29E09971">
            <w:pPr>
              <w:jc w:val="center"/>
              <w:rPr>
                <w:rFonts w:hint="eastAsia"/>
                <w:bCs/>
                <w:szCs w:val="21"/>
                <w:highlight w:val="none"/>
              </w:rPr>
            </w:pPr>
            <w:r>
              <w:rPr>
                <w:highlight w:val="none"/>
              </w:rPr>
              <w:drawing>
                <wp:inline distT="0" distB="0" distL="114300" distR="114300">
                  <wp:extent cx="899160" cy="694690"/>
                  <wp:effectExtent l="0" t="0" r="2540" b="3810"/>
                  <wp:docPr id="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0"/>
                          <pic:cNvPicPr>
                            <a:picLocks noChangeAspect="1"/>
                          </pic:cNvPicPr>
                        </pic:nvPicPr>
                        <pic:blipFill>
                          <a:blip r:embed="rId11"/>
                          <a:stretch>
                            <a:fillRect/>
                          </a:stretch>
                        </pic:blipFill>
                        <pic:spPr>
                          <a:xfrm>
                            <a:off x="0" y="0"/>
                            <a:ext cx="899160" cy="694690"/>
                          </a:xfrm>
                          <a:prstGeom prst="rect">
                            <a:avLst/>
                          </a:prstGeom>
                          <a:noFill/>
                          <a:ln>
                            <a:noFill/>
                          </a:ln>
                        </pic:spPr>
                      </pic:pic>
                    </a:graphicData>
                  </a:graphic>
                </wp:inline>
              </w:drawing>
            </w:r>
          </w:p>
        </w:tc>
        <w:tc>
          <w:tcPr>
            <w:tcW w:w="3672" w:type="dxa"/>
          </w:tcPr>
          <w:p w14:paraId="3ACE0327">
            <w:pPr>
              <w:rPr>
                <w:rFonts w:hint="eastAsia"/>
                <w:bCs/>
                <w:szCs w:val="21"/>
                <w:highlight w:val="none"/>
              </w:rPr>
            </w:pPr>
            <w:r>
              <w:rPr>
                <w:rFonts w:hint="eastAsia"/>
                <w:bCs/>
                <w:szCs w:val="21"/>
                <w:highlight w:val="none"/>
              </w:rPr>
              <w:t>3.1基材：</w:t>
            </w:r>
            <w:r>
              <w:rPr>
                <w:rFonts w:hint="eastAsia" w:ascii="Times New Roman" w:hAnsi="Times New Roman" w:cs="Times New Roman"/>
                <w:bCs/>
                <w:color w:val="auto"/>
                <w:kern w:val="2"/>
                <w:szCs w:val="21"/>
                <w:highlight w:val="none"/>
              </w:rPr>
              <w:t>采用E0级多层板，经过防虫，防腐等化学处理，不易变形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3AE764BD">
            <w:pPr>
              <w:rPr>
                <w:rFonts w:hint="eastAsia"/>
                <w:bCs/>
                <w:szCs w:val="21"/>
                <w:highlight w:val="none"/>
              </w:rPr>
            </w:pPr>
          </w:p>
        </w:tc>
        <w:tc>
          <w:tcPr>
            <w:tcW w:w="843" w:type="dxa"/>
          </w:tcPr>
          <w:p w14:paraId="0D4FFEFC">
            <w:pPr>
              <w:rPr>
                <w:rFonts w:hint="eastAsia"/>
                <w:bCs/>
                <w:szCs w:val="21"/>
                <w:highlight w:val="none"/>
              </w:rPr>
            </w:pPr>
          </w:p>
        </w:tc>
        <w:tc>
          <w:tcPr>
            <w:tcW w:w="727" w:type="dxa"/>
          </w:tcPr>
          <w:p w14:paraId="5C7DBA37">
            <w:pPr>
              <w:rPr>
                <w:rFonts w:hint="eastAsia"/>
                <w:bCs/>
                <w:szCs w:val="21"/>
                <w:highlight w:val="none"/>
              </w:rPr>
            </w:pPr>
          </w:p>
        </w:tc>
      </w:tr>
      <w:tr w14:paraId="64340C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9F101FC">
            <w:pPr>
              <w:jc w:val="center"/>
              <w:rPr>
                <w:bCs/>
                <w:szCs w:val="21"/>
                <w:highlight w:val="none"/>
              </w:rPr>
            </w:pPr>
          </w:p>
        </w:tc>
        <w:tc>
          <w:tcPr>
            <w:tcW w:w="1736" w:type="dxa"/>
            <w:vMerge w:val="continue"/>
            <w:vAlign w:val="center"/>
          </w:tcPr>
          <w:p w14:paraId="39DA72A7">
            <w:pPr>
              <w:jc w:val="center"/>
              <w:rPr>
                <w:bCs/>
                <w:szCs w:val="21"/>
                <w:highlight w:val="none"/>
              </w:rPr>
            </w:pPr>
          </w:p>
        </w:tc>
        <w:tc>
          <w:tcPr>
            <w:tcW w:w="3672" w:type="dxa"/>
          </w:tcPr>
          <w:p w14:paraId="1A1A92BA">
            <w:pPr>
              <w:rPr>
                <w:bCs/>
                <w:szCs w:val="21"/>
                <w:highlight w:val="none"/>
              </w:rPr>
            </w:pPr>
            <w:r>
              <w:rPr>
                <w:rFonts w:hint="eastAsia"/>
                <w:bCs/>
                <w:szCs w:val="21"/>
                <w:highlight w:val="none"/>
              </w:rPr>
              <w:t>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688225EE">
            <w:pPr>
              <w:rPr>
                <w:rFonts w:hint="eastAsia"/>
                <w:bCs/>
                <w:szCs w:val="21"/>
                <w:highlight w:val="none"/>
              </w:rPr>
            </w:pPr>
          </w:p>
        </w:tc>
        <w:tc>
          <w:tcPr>
            <w:tcW w:w="843" w:type="dxa"/>
          </w:tcPr>
          <w:p w14:paraId="0F254C76">
            <w:pPr>
              <w:rPr>
                <w:rFonts w:hint="eastAsia"/>
                <w:bCs/>
                <w:szCs w:val="21"/>
                <w:highlight w:val="none"/>
              </w:rPr>
            </w:pPr>
          </w:p>
        </w:tc>
        <w:tc>
          <w:tcPr>
            <w:tcW w:w="727" w:type="dxa"/>
          </w:tcPr>
          <w:p w14:paraId="55D17736">
            <w:pPr>
              <w:rPr>
                <w:rFonts w:hint="eastAsia"/>
                <w:bCs/>
                <w:szCs w:val="21"/>
                <w:highlight w:val="none"/>
              </w:rPr>
            </w:pPr>
          </w:p>
        </w:tc>
      </w:tr>
      <w:tr w14:paraId="638C13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7E067BD">
            <w:pPr>
              <w:jc w:val="center"/>
              <w:rPr>
                <w:bCs/>
                <w:szCs w:val="21"/>
                <w:highlight w:val="none"/>
              </w:rPr>
            </w:pPr>
          </w:p>
        </w:tc>
        <w:tc>
          <w:tcPr>
            <w:tcW w:w="1736" w:type="dxa"/>
            <w:vMerge w:val="continue"/>
            <w:vAlign w:val="center"/>
          </w:tcPr>
          <w:p w14:paraId="1CD76C5B">
            <w:pPr>
              <w:jc w:val="center"/>
              <w:rPr>
                <w:bCs/>
                <w:szCs w:val="21"/>
                <w:highlight w:val="none"/>
              </w:rPr>
            </w:pPr>
          </w:p>
        </w:tc>
        <w:tc>
          <w:tcPr>
            <w:tcW w:w="3672" w:type="dxa"/>
          </w:tcPr>
          <w:p w14:paraId="1CADB55F">
            <w:pPr>
              <w:rPr>
                <w:bCs/>
                <w:szCs w:val="21"/>
                <w:highlight w:val="none"/>
              </w:rPr>
            </w:pPr>
            <w:r>
              <w:rPr>
                <w:rFonts w:hint="eastAsia"/>
                <w:bCs/>
                <w:szCs w:val="21"/>
                <w:highlight w:val="none"/>
              </w:rPr>
              <w:t>3.3热熔胶：采用环保热熔胶</w:t>
            </w:r>
            <w:r>
              <w:rPr>
                <w:rFonts w:hint="eastAsia"/>
                <w:bCs/>
                <w:szCs w:val="21"/>
                <w:highlight w:val="none"/>
                <w:lang w:eastAsia="zh-CN"/>
              </w:rPr>
              <w:t>，</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0AA6919C">
            <w:pPr>
              <w:rPr>
                <w:rFonts w:hint="eastAsia"/>
                <w:bCs/>
                <w:szCs w:val="21"/>
                <w:highlight w:val="none"/>
              </w:rPr>
            </w:pPr>
          </w:p>
        </w:tc>
        <w:tc>
          <w:tcPr>
            <w:tcW w:w="843" w:type="dxa"/>
          </w:tcPr>
          <w:p w14:paraId="26D36D8D">
            <w:pPr>
              <w:rPr>
                <w:rFonts w:hint="eastAsia"/>
                <w:bCs/>
                <w:szCs w:val="21"/>
                <w:highlight w:val="none"/>
              </w:rPr>
            </w:pPr>
          </w:p>
        </w:tc>
        <w:tc>
          <w:tcPr>
            <w:tcW w:w="727" w:type="dxa"/>
          </w:tcPr>
          <w:p w14:paraId="3124CAE4">
            <w:pPr>
              <w:rPr>
                <w:rFonts w:hint="eastAsia"/>
                <w:bCs/>
                <w:szCs w:val="21"/>
                <w:highlight w:val="none"/>
              </w:rPr>
            </w:pPr>
          </w:p>
        </w:tc>
      </w:tr>
      <w:tr w14:paraId="59E4CB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9B72B1E">
            <w:pPr>
              <w:jc w:val="center"/>
              <w:rPr>
                <w:bCs/>
                <w:szCs w:val="21"/>
                <w:highlight w:val="none"/>
              </w:rPr>
            </w:pPr>
          </w:p>
        </w:tc>
        <w:tc>
          <w:tcPr>
            <w:tcW w:w="1736" w:type="dxa"/>
            <w:vMerge w:val="continue"/>
            <w:vAlign w:val="center"/>
          </w:tcPr>
          <w:p w14:paraId="1A6E8C50">
            <w:pPr>
              <w:jc w:val="center"/>
              <w:rPr>
                <w:bCs/>
                <w:szCs w:val="21"/>
                <w:highlight w:val="none"/>
              </w:rPr>
            </w:pPr>
          </w:p>
        </w:tc>
        <w:tc>
          <w:tcPr>
            <w:tcW w:w="3672" w:type="dxa"/>
          </w:tcPr>
          <w:p w14:paraId="4BBE66D1">
            <w:pPr>
              <w:rPr>
                <w:bCs/>
                <w:szCs w:val="21"/>
                <w:highlight w:val="none"/>
              </w:rPr>
            </w:pPr>
            <w:r>
              <w:rPr>
                <w:rFonts w:hint="eastAsia"/>
                <w:bCs/>
                <w:szCs w:val="21"/>
                <w:highlight w:val="none"/>
              </w:rPr>
              <w:t>3.4封边：</w:t>
            </w:r>
            <w:r>
              <w:rPr>
                <w:rFonts w:hint="eastAsia"/>
                <w:szCs w:val="21"/>
                <w:highlight w:val="none"/>
              </w:rPr>
              <w:t>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1ED21FFD">
            <w:pPr>
              <w:rPr>
                <w:rFonts w:hint="eastAsia"/>
                <w:bCs/>
                <w:szCs w:val="21"/>
                <w:highlight w:val="none"/>
              </w:rPr>
            </w:pPr>
          </w:p>
        </w:tc>
        <w:tc>
          <w:tcPr>
            <w:tcW w:w="843" w:type="dxa"/>
          </w:tcPr>
          <w:p w14:paraId="24E6087C">
            <w:pPr>
              <w:rPr>
                <w:rFonts w:hint="eastAsia"/>
                <w:bCs/>
                <w:szCs w:val="21"/>
                <w:highlight w:val="none"/>
              </w:rPr>
            </w:pPr>
          </w:p>
        </w:tc>
        <w:tc>
          <w:tcPr>
            <w:tcW w:w="727" w:type="dxa"/>
          </w:tcPr>
          <w:p w14:paraId="7567911A">
            <w:pPr>
              <w:rPr>
                <w:rFonts w:hint="eastAsia"/>
                <w:bCs/>
                <w:szCs w:val="21"/>
                <w:highlight w:val="none"/>
              </w:rPr>
            </w:pPr>
          </w:p>
        </w:tc>
      </w:tr>
      <w:tr w14:paraId="520E5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B6EEA5D">
            <w:pPr>
              <w:jc w:val="center"/>
              <w:rPr>
                <w:bCs/>
                <w:szCs w:val="21"/>
                <w:highlight w:val="none"/>
              </w:rPr>
            </w:pPr>
          </w:p>
        </w:tc>
        <w:tc>
          <w:tcPr>
            <w:tcW w:w="1736" w:type="dxa"/>
            <w:vMerge w:val="continue"/>
            <w:vAlign w:val="center"/>
          </w:tcPr>
          <w:p w14:paraId="63048E5A">
            <w:pPr>
              <w:jc w:val="center"/>
              <w:rPr>
                <w:bCs/>
                <w:szCs w:val="21"/>
                <w:highlight w:val="none"/>
              </w:rPr>
            </w:pPr>
          </w:p>
        </w:tc>
        <w:tc>
          <w:tcPr>
            <w:tcW w:w="3672" w:type="dxa"/>
          </w:tcPr>
          <w:p w14:paraId="6A8BCC5C">
            <w:pPr>
              <w:rPr>
                <w:bCs/>
                <w:szCs w:val="21"/>
                <w:highlight w:val="none"/>
              </w:rPr>
            </w:pPr>
            <w:r>
              <w:rPr>
                <w:rFonts w:hint="eastAsia"/>
                <w:bCs/>
                <w:szCs w:val="21"/>
                <w:highlight w:val="none"/>
              </w:rPr>
              <w:t>3.5.台面灯架：</w:t>
            </w:r>
          </w:p>
          <w:p w14:paraId="270F49D8">
            <w:pPr>
              <w:rPr>
                <w:rFonts w:hint="eastAsia"/>
                <w:bCs/>
                <w:szCs w:val="21"/>
                <w:highlight w:val="none"/>
              </w:rPr>
            </w:pPr>
            <w:r>
              <w:rPr>
                <w:rFonts w:hint="eastAsia"/>
                <w:bCs/>
                <w:szCs w:val="21"/>
                <w:highlight w:val="none"/>
                <w:lang w:val="en-US" w:eastAsia="zh-CN"/>
              </w:rPr>
              <w:t>3.</w:t>
            </w:r>
            <w:r>
              <w:rPr>
                <w:rFonts w:hint="eastAsia"/>
                <w:bCs/>
                <w:szCs w:val="21"/>
                <w:highlight w:val="none"/>
              </w:rPr>
              <w:t>5.1、灯架材质：铝型材；</w:t>
            </w:r>
          </w:p>
          <w:p w14:paraId="07CBF2A8">
            <w:pPr>
              <w:rPr>
                <w:rFonts w:hint="eastAsia"/>
                <w:bCs/>
                <w:szCs w:val="21"/>
                <w:highlight w:val="none"/>
              </w:rPr>
            </w:pPr>
            <w:r>
              <w:rPr>
                <w:rFonts w:hint="eastAsia"/>
                <w:bCs/>
                <w:szCs w:val="21"/>
                <w:highlight w:val="none"/>
                <w:lang w:val="en-US" w:eastAsia="zh-CN"/>
              </w:rPr>
              <w:t>3.</w:t>
            </w:r>
            <w:r>
              <w:rPr>
                <w:rFonts w:hint="eastAsia"/>
                <w:bCs/>
                <w:szCs w:val="21"/>
                <w:highlight w:val="none"/>
              </w:rPr>
              <w:t>5.2、颜色：整体颜色为白色，静电喷塑；</w:t>
            </w:r>
          </w:p>
          <w:p w14:paraId="39E62D5F">
            <w:pPr>
              <w:rPr>
                <w:rFonts w:hint="eastAsia"/>
                <w:bCs/>
                <w:szCs w:val="21"/>
                <w:highlight w:val="none"/>
              </w:rPr>
            </w:pPr>
            <w:r>
              <w:rPr>
                <w:rFonts w:hint="eastAsia"/>
                <w:bCs/>
                <w:szCs w:val="21"/>
                <w:highlight w:val="none"/>
                <w:lang w:val="en-US" w:eastAsia="zh-CN"/>
              </w:rPr>
              <w:t>3.</w:t>
            </w:r>
            <w:r>
              <w:rPr>
                <w:rFonts w:hint="eastAsia"/>
                <w:bCs/>
                <w:szCs w:val="21"/>
                <w:highlight w:val="none"/>
              </w:rPr>
              <w:t>5.3、智能阅览灯高度：顶部距离桌面456mm，长度1</w:t>
            </w:r>
            <w:r>
              <w:rPr>
                <w:rFonts w:hint="eastAsia"/>
                <w:bCs/>
                <w:szCs w:val="21"/>
                <w:highlight w:val="none"/>
                <w:lang w:val="en-US" w:eastAsia="zh-CN"/>
              </w:rPr>
              <w:t>6</w:t>
            </w:r>
            <w:r>
              <w:rPr>
                <w:rFonts w:hint="eastAsia"/>
                <w:bCs/>
                <w:szCs w:val="21"/>
                <w:highlight w:val="none"/>
              </w:rPr>
              <w:t>76mm；立柱正面79mm，侧面59mm。</w:t>
            </w:r>
          </w:p>
          <w:p w14:paraId="2A1711F9">
            <w:pPr>
              <w:rPr>
                <w:rFonts w:hint="eastAsia"/>
                <w:bCs/>
                <w:szCs w:val="21"/>
                <w:highlight w:val="none"/>
              </w:rPr>
            </w:pPr>
            <w:r>
              <w:rPr>
                <w:rFonts w:hint="eastAsia"/>
                <w:bCs/>
                <w:szCs w:val="21"/>
                <w:highlight w:val="none"/>
                <w:lang w:val="en-US" w:eastAsia="zh-CN"/>
              </w:rPr>
              <w:t>3.</w:t>
            </w:r>
            <w:r>
              <w:rPr>
                <w:rFonts w:hint="eastAsia"/>
                <w:bCs/>
                <w:szCs w:val="21"/>
                <w:highlight w:val="none"/>
              </w:rPr>
              <w:t>5.4、阅览灯光电参数（每个座位）：</w:t>
            </w:r>
          </w:p>
          <w:p w14:paraId="711A3C39">
            <w:pPr>
              <w:rPr>
                <w:rFonts w:hint="eastAsia"/>
                <w:bCs/>
                <w:szCs w:val="21"/>
                <w:highlight w:val="none"/>
              </w:rPr>
            </w:pPr>
            <w:r>
              <w:rPr>
                <w:rFonts w:hint="eastAsia"/>
                <w:bCs/>
                <w:szCs w:val="21"/>
                <w:highlight w:val="none"/>
              </w:rPr>
              <w:t>功率12W；</w:t>
            </w:r>
          </w:p>
          <w:p w14:paraId="20183FFC">
            <w:pPr>
              <w:rPr>
                <w:rFonts w:hint="eastAsia"/>
                <w:bCs/>
                <w:szCs w:val="21"/>
                <w:highlight w:val="none"/>
              </w:rPr>
            </w:pPr>
            <w:r>
              <w:rPr>
                <w:rFonts w:hint="eastAsia"/>
                <w:bCs/>
                <w:szCs w:val="21"/>
                <w:highlight w:val="none"/>
              </w:rPr>
              <w:t>色温：4000K；</w:t>
            </w:r>
          </w:p>
          <w:p w14:paraId="50884554">
            <w:pPr>
              <w:rPr>
                <w:rFonts w:hint="eastAsia"/>
                <w:bCs/>
                <w:szCs w:val="21"/>
                <w:highlight w:val="none"/>
              </w:rPr>
            </w:pPr>
            <w:r>
              <w:rPr>
                <w:rFonts w:hint="eastAsia"/>
                <w:bCs/>
                <w:szCs w:val="21"/>
                <w:highlight w:val="none"/>
              </w:rPr>
              <w:t>每个座位有一个触摸开关，可以进行三段亮度调节和开关，不需要调色温；</w:t>
            </w:r>
          </w:p>
          <w:p w14:paraId="6679FC6D">
            <w:pPr>
              <w:rPr>
                <w:rFonts w:hint="eastAsia"/>
                <w:bCs/>
                <w:szCs w:val="21"/>
                <w:highlight w:val="none"/>
              </w:rPr>
            </w:pPr>
            <w:r>
              <w:rPr>
                <w:rFonts w:hint="eastAsia"/>
                <w:bCs/>
                <w:szCs w:val="21"/>
                <w:highlight w:val="none"/>
              </w:rPr>
              <w:t>灯的发光面与水平面有25度的夹角。</w:t>
            </w:r>
          </w:p>
          <w:p w14:paraId="771F9441">
            <w:pPr>
              <w:rPr>
                <w:rFonts w:hint="eastAsia"/>
                <w:bCs/>
                <w:szCs w:val="21"/>
                <w:highlight w:val="none"/>
              </w:rPr>
            </w:pPr>
            <w:r>
              <w:rPr>
                <w:rFonts w:hint="eastAsia"/>
                <w:bCs/>
                <w:szCs w:val="21"/>
                <w:highlight w:val="none"/>
              </w:rPr>
              <w:t>控光面材质为PS+PA</w:t>
            </w:r>
          </w:p>
          <w:p w14:paraId="404A573D">
            <w:pPr>
              <w:rPr>
                <w:rFonts w:hint="eastAsia"/>
                <w:bCs/>
                <w:szCs w:val="21"/>
                <w:highlight w:val="none"/>
              </w:rPr>
            </w:pPr>
            <w:r>
              <w:rPr>
                <w:rFonts w:hint="eastAsia"/>
                <w:bCs/>
                <w:szCs w:val="21"/>
                <w:highlight w:val="none"/>
                <w:lang w:val="en-US" w:eastAsia="zh-CN"/>
              </w:rPr>
              <w:t>3.</w:t>
            </w:r>
            <w:r>
              <w:rPr>
                <w:rFonts w:hint="eastAsia"/>
                <w:bCs/>
                <w:szCs w:val="21"/>
                <w:highlight w:val="none"/>
              </w:rPr>
              <w:t>5.5、插座：</w:t>
            </w:r>
          </w:p>
          <w:p w14:paraId="465146E5">
            <w:pPr>
              <w:rPr>
                <w:rFonts w:hint="eastAsia"/>
                <w:bCs/>
                <w:szCs w:val="21"/>
                <w:highlight w:val="none"/>
              </w:rPr>
            </w:pPr>
            <w:r>
              <w:rPr>
                <w:rFonts w:hint="eastAsia"/>
                <w:bCs/>
                <w:szCs w:val="21"/>
                <w:highlight w:val="none"/>
              </w:rPr>
              <w:t>阅览灯为每个座位提供1组插座，每组插座有1个10A的五孔插座和1A1C 15W USB电源，其中五孔插座为横向排布；</w:t>
            </w:r>
          </w:p>
          <w:p w14:paraId="29600E4C">
            <w:pPr>
              <w:rPr>
                <w:rFonts w:hint="eastAsia"/>
                <w:bCs/>
                <w:szCs w:val="21"/>
                <w:highlight w:val="none"/>
              </w:rPr>
            </w:pPr>
            <w:r>
              <w:rPr>
                <w:rFonts w:hint="eastAsia"/>
                <w:bCs/>
                <w:szCs w:val="21"/>
                <w:highlight w:val="none"/>
              </w:rPr>
              <w:t>插座安装面向学生，并且与立柱表面齐平；</w:t>
            </w:r>
          </w:p>
          <w:p w14:paraId="6D487B64">
            <w:pPr>
              <w:rPr>
                <w:rFonts w:hint="eastAsia"/>
                <w:bCs/>
                <w:szCs w:val="21"/>
                <w:highlight w:val="none"/>
              </w:rPr>
            </w:pPr>
            <w:r>
              <w:rPr>
                <w:rFonts w:hint="eastAsia"/>
                <w:bCs/>
                <w:szCs w:val="21"/>
                <w:highlight w:val="none"/>
              </w:rPr>
              <w:t>为确保学生的用电安全，插座需具有过载保护功能，当插座上使用的设备功率超过设定的阈值时，插座能够自动切断电源，并且插座的过载保护功率阈值大小可以在管理后台进行灵活设置。</w:t>
            </w:r>
          </w:p>
          <w:p w14:paraId="4064D167">
            <w:pPr>
              <w:rPr>
                <w:rFonts w:hint="eastAsia"/>
                <w:bCs/>
                <w:szCs w:val="21"/>
                <w:highlight w:val="none"/>
              </w:rPr>
            </w:pPr>
            <w:r>
              <w:rPr>
                <w:rFonts w:hint="eastAsia"/>
                <w:bCs/>
                <w:szCs w:val="21"/>
                <w:highlight w:val="none"/>
                <w:lang w:val="en-US" w:eastAsia="zh-CN"/>
              </w:rPr>
              <w:t>3.</w:t>
            </w:r>
            <w:r>
              <w:rPr>
                <w:rFonts w:hint="eastAsia"/>
                <w:bCs/>
                <w:szCs w:val="21"/>
                <w:highlight w:val="none"/>
              </w:rPr>
              <w:t>5.6、屏幕：</w:t>
            </w:r>
          </w:p>
          <w:p w14:paraId="60E867FE">
            <w:pPr>
              <w:rPr>
                <w:rFonts w:hint="eastAsia"/>
                <w:bCs/>
                <w:szCs w:val="21"/>
                <w:highlight w:val="none"/>
              </w:rPr>
            </w:pPr>
            <w:r>
              <w:rPr>
                <w:rFonts w:hint="eastAsia"/>
                <w:bCs/>
                <w:szCs w:val="21"/>
                <w:highlight w:val="none"/>
              </w:rPr>
              <w:t>每个座位一个3.5寸的黑白墨水屏，墨水屏安装面向学生，并且与立柱表面齐平。</w:t>
            </w:r>
          </w:p>
          <w:p w14:paraId="6E8F52F3">
            <w:pPr>
              <w:rPr>
                <w:rFonts w:hint="eastAsia"/>
                <w:bCs/>
                <w:szCs w:val="21"/>
                <w:highlight w:val="none"/>
              </w:rPr>
            </w:pPr>
            <w:r>
              <w:rPr>
                <w:rFonts w:hint="eastAsia"/>
                <w:bCs/>
                <w:szCs w:val="21"/>
                <w:highlight w:val="none"/>
              </w:rPr>
              <w:t>墨水屏由阅览灯供电，不能电池供电。</w:t>
            </w:r>
          </w:p>
          <w:p w14:paraId="78CB3C7B">
            <w:pPr>
              <w:rPr>
                <w:rFonts w:hint="eastAsia"/>
                <w:bCs/>
                <w:szCs w:val="21"/>
                <w:highlight w:val="none"/>
              </w:rPr>
            </w:pPr>
            <w:r>
              <w:rPr>
                <w:rFonts w:hint="eastAsia"/>
                <w:bCs/>
                <w:szCs w:val="21"/>
                <w:highlight w:val="none"/>
              </w:rPr>
              <w:t>墨水屏可兼容学校的座位预约软件，并且能够和预约软件进行联动，实时显示座位信息,座位状态，预约人信息和系统通知信息。</w:t>
            </w:r>
          </w:p>
          <w:p w14:paraId="60CF2356">
            <w:pPr>
              <w:rPr>
                <w:bCs/>
                <w:szCs w:val="21"/>
                <w:highlight w:val="none"/>
              </w:rPr>
            </w:pPr>
            <w:r>
              <w:rPr>
                <w:rFonts w:hint="eastAsia"/>
                <w:bCs/>
                <w:szCs w:val="21"/>
                <w:highlight w:val="none"/>
                <w:lang w:val="en-US" w:eastAsia="zh-CN"/>
              </w:rPr>
              <w:t>3.</w:t>
            </w:r>
            <w:r>
              <w:rPr>
                <w:rFonts w:hint="eastAsia"/>
                <w:bCs/>
                <w:szCs w:val="21"/>
                <w:highlight w:val="none"/>
              </w:rPr>
              <w:t>5.7、每个座位的插座和灯光独立控制，可以在小程序中单独进行开关。</w:t>
            </w:r>
          </w:p>
        </w:tc>
        <w:tc>
          <w:tcPr>
            <w:tcW w:w="1092" w:type="dxa"/>
          </w:tcPr>
          <w:p w14:paraId="14B80496">
            <w:pPr>
              <w:rPr>
                <w:rFonts w:hint="eastAsia"/>
                <w:bCs/>
                <w:szCs w:val="21"/>
                <w:highlight w:val="none"/>
                <w:lang w:val="en-US" w:eastAsia="zh-CN"/>
              </w:rPr>
            </w:pPr>
          </w:p>
        </w:tc>
        <w:tc>
          <w:tcPr>
            <w:tcW w:w="843" w:type="dxa"/>
          </w:tcPr>
          <w:p w14:paraId="5355E05B">
            <w:pPr>
              <w:rPr>
                <w:rFonts w:hint="eastAsia"/>
                <w:bCs/>
                <w:szCs w:val="21"/>
                <w:highlight w:val="none"/>
                <w:lang w:val="en-US" w:eastAsia="zh-CN"/>
              </w:rPr>
            </w:pPr>
          </w:p>
        </w:tc>
        <w:tc>
          <w:tcPr>
            <w:tcW w:w="727" w:type="dxa"/>
          </w:tcPr>
          <w:p w14:paraId="7E8D6746">
            <w:pPr>
              <w:rPr>
                <w:rFonts w:hint="eastAsia"/>
                <w:bCs/>
                <w:szCs w:val="21"/>
                <w:highlight w:val="none"/>
                <w:lang w:val="en-US" w:eastAsia="zh-CN"/>
              </w:rPr>
            </w:pPr>
          </w:p>
        </w:tc>
      </w:tr>
      <w:tr w14:paraId="6032C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BCCD65D">
            <w:pPr>
              <w:jc w:val="center"/>
              <w:rPr>
                <w:bCs/>
                <w:szCs w:val="21"/>
                <w:highlight w:val="none"/>
              </w:rPr>
            </w:pPr>
          </w:p>
        </w:tc>
        <w:tc>
          <w:tcPr>
            <w:tcW w:w="1736" w:type="dxa"/>
            <w:vMerge w:val="continue"/>
            <w:vAlign w:val="center"/>
          </w:tcPr>
          <w:p w14:paraId="466FA07B">
            <w:pPr>
              <w:jc w:val="center"/>
              <w:rPr>
                <w:bCs/>
                <w:szCs w:val="21"/>
                <w:highlight w:val="none"/>
              </w:rPr>
            </w:pPr>
          </w:p>
        </w:tc>
        <w:tc>
          <w:tcPr>
            <w:tcW w:w="3672" w:type="dxa"/>
          </w:tcPr>
          <w:p w14:paraId="12A9A1D9">
            <w:pPr>
              <w:rPr>
                <w:bCs/>
                <w:szCs w:val="21"/>
                <w:highlight w:val="none"/>
              </w:rPr>
            </w:pPr>
            <w:r>
              <w:rPr>
                <w:rFonts w:hint="eastAsia"/>
                <w:bCs/>
                <w:szCs w:val="21"/>
                <w:highlight w:val="none"/>
              </w:rPr>
              <w:t>3.6脚架：钢制脚架，采用冷轧钢，表面采用静电粉末喷涂，喷涂前经严格处理，涂层厚度70um-90um，涂层膜厚度均匀一致，耐撞击，抗腐蚀力强，粉体色泽均匀，光滑平整，无流痕、接痕、裂痕、划痕、气泡、色差、杂质；</w:t>
            </w:r>
          </w:p>
        </w:tc>
        <w:tc>
          <w:tcPr>
            <w:tcW w:w="1092" w:type="dxa"/>
          </w:tcPr>
          <w:p w14:paraId="2EEEFE45">
            <w:pPr>
              <w:rPr>
                <w:rFonts w:hint="eastAsia"/>
                <w:bCs/>
                <w:szCs w:val="21"/>
                <w:highlight w:val="none"/>
              </w:rPr>
            </w:pPr>
          </w:p>
        </w:tc>
        <w:tc>
          <w:tcPr>
            <w:tcW w:w="843" w:type="dxa"/>
          </w:tcPr>
          <w:p w14:paraId="18283713">
            <w:pPr>
              <w:rPr>
                <w:rFonts w:hint="eastAsia"/>
                <w:bCs/>
                <w:szCs w:val="21"/>
                <w:highlight w:val="none"/>
              </w:rPr>
            </w:pPr>
          </w:p>
        </w:tc>
        <w:tc>
          <w:tcPr>
            <w:tcW w:w="727" w:type="dxa"/>
          </w:tcPr>
          <w:p w14:paraId="19972E8C">
            <w:pPr>
              <w:rPr>
                <w:rFonts w:hint="eastAsia"/>
                <w:bCs/>
                <w:szCs w:val="21"/>
                <w:highlight w:val="none"/>
              </w:rPr>
            </w:pPr>
          </w:p>
        </w:tc>
      </w:tr>
      <w:tr w14:paraId="42F4E1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24D4BF9">
            <w:pPr>
              <w:jc w:val="center"/>
              <w:rPr>
                <w:bCs/>
                <w:szCs w:val="21"/>
                <w:highlight w:val="none"/>
              </w:rPr>
            </w:pPr>
          </w:p>
        </w:tc>
        <w:tc>
          <w:tcPr>
            <w:tcW w:w="1736" w:type="dxa"/>
            <w:vMerge w:val="continue"/>
            <w:vAlign w:val="center"/>
          </w:tcPr>
          <w:p w14:paraId="1A71CD10">
            <w:pPr>
              <w:jc w:val="center"/>
              <w:rPr>
                <w:bCs/>
                <w:szCs w:val="21"/>
                <w:highlight w:val="none"/>
              </w:rPr>
            </w:pPr>
          </w:p>
        </w:tc>
        <w:tc>
          <w:tcPr>
            <w:tcW w:w="3672" w:type="dxa"/>
          </w:tcPr>
          <w:p w14:paraId="72B6C95D">
            <w:pPr>
              <w:rPr>
                <w:bCs/>
                <w:szCs w:val="21"/>
                <w:highlight w:val="none"/>
              </w:rPr>
            </w:pPr>
            <w:r>
              <w:rPr>
                <w:rFonts w:hint="eastAsia"/>
                <w:bCs/>
                <w:szCs w:val="21"/>
                <w:highlight w:val="none"/>
              </w:rPr>
              <w:t>3.</w:t>
            </w:r>
            <w:r>
              <w:rPr>
                <w:rFonts w:hint="eastAsia"/>
                <w:bCs/>
                <w:szCs w:val="21"/>
                <w:highlight w:val="none"/>
                <w:lang w:val="en-US" w:eastAsia="zh-CN"/>
              </w:rPr>
              <w:t>7</w:t>
            </w:r>
            <w:r>
              <w:rPr>
                <w:rFonts w:hint="eastAsia"/>
                <w:bCs/>
                <w:szCs w:val="21"/>
                <w:highlight w:val="none"/>
              </w:rPr>
              <w:t>走线配置：隐藏式走线，脚架为走线脚。</w:t>
            </w:r>
          </w:p>
        </w:tc>
        <w:tc>
          <w:tcPr>
            <w:tcW w:w="1092" w:type="dxa"/>
          </w:tcPr>
          <w:p w14:paraId="7DF71517">
            <w:pPr>
              <w:rPr>
                <w:rFonts w:hint="eastAsia"/>
                <w:bCs/>
                <w:szCs w:val="21"/>
                <w:highlight w:val="none"/>
              </w:rPr>
            </w:pPr>
          </w:p>
        </w:tc>
        <w:tc>
          <w:tcPr>
            <w:tcW w:w="843" w:type="dxa"/>
          </w:tcPr>
          <w:p w14:paraId="5550F5BF">
            <w:pPr>
              <w:rPr>
                <w:rFonts w:hint="eastAsia"/>
                <w:bCs/>
                <w:szCs w:val="21"/>
                <w:highlight w:val="none"/>
              </w:rPr>
            </w:pPr>
          </w:p>
        </w:tc>
        <w:tc>
          <w:tcPr>
            <w:tcW w:w="727" w:type="dxa"/>
          </w:tcPr>
          <w:p w14:paraId="35786794">
            <w:pPr>
              <w:rPr>
                <w:rFonts w:hint="eastAsia"/>
                <w:bCs/>
                <w:szCs w:val="21"/>
                <w:highlight w:val="none"/>
              </w:rPr>
            </w:pPr>
          </w:p>
        </w:tc>
      </w:tr>
      <w:tr w14:paraId="6C51E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FE0367">
            <w:pPr>
              <w:jc w:val="center"/>
              <w:rPr>
                <w:bCs/>
                <w:szCs w:val="21"/>
                <w:highlight w:val="none"/>
              </w:rPr>
            </w:pPr>
          </w:p>
        </w:tc>
        <w:tc>
          <w:tcPr>
            <w:tcW w:w="1736" w:type="dxa"/>
            <w:vMerge w:val="continue"/>
            <w:vAlign w:val="center"/>
          </w:tcPr>
          <w:p w14:paraId="653CA2EB">
            <w:pPr>
              <w:jc w:val="center"/>
              <w:rPr>
                <w:bCs/>
                <w:szCs w:val="21"/>
                <w:highlight w:val="none"/>
              </w:rPr>
            </w:pPr>
          </w:p>
        </w:tc>
        <w:tc>
          <w:tcPr>
            <w:tcW w:w="3672" w:type="dxa"/>
          </w:tcPr>
          <w:p w14:paraId="7D9EA3D2">
            <w:pPr>
              <w:rPr>
                <w:rFonts w:hint="eastAsia"/>
                <w:bCs/>
                <w:szCs w:val="21"/>
                <w:highlight w:val="none"/>
              </w:rPr>
            </w:pPr>
            <w:r>
              <w:rPr>
                <w:rFonts w:hint="eastAsia"/>
                <w:bCs/>
                <w:szCs w:val="21"/>
                <w:highlight w:val="none"/>
              </w:rPr>
              <w:t>3.</w:t>
            </w:r>
            <w:r>
              <w:rPr>
                <w:rFonts w:hint="eastAsia"/>
                <w:bCs/>
                <w:szCs w:val="21"/>
                <w:highlight w:val="none"/>
                <w:lang w:val="en-US" w:eastAsia="zh-CN"/>
              </w:rPr>
              <w:t>8</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247252C">
            <w:pPr>
              <w:rPr>
                <w:rFonts w:hint="eastAsia"/>
                <w:bCs/>
                <w:szCs w:val="21"/>
                <w:highlight w:val="none"/>
              </w:rPr>
            </w:pPr>
          </w:p>
        </w:tc>
        <w:tc>
          <w:tcPr>
            <w:tcW w:w="843" w:type="dxa"/>
          </w:tcPr>
          <w:p w14:paraId="65120ED4">
            <w:pPr>
              <w:rPr>
                <w:rFonts w:hint="eastAsia"/>
                <w:bCs/>
                <w:szCs w:val="21"/>
                <w:highlight w:val="none"/>
              </w:rPr>
            </w:pPr>
          </w:p>
        </w:tc>
        <w:tc>
          <w:tcPr>
            <w:tcW w:w="727" w:type="dxa"/>
          </w:tcPr>
          <w:p w14:paraId="327A05B8">
            <w:pPr>
              <w:rPr>
                <w:rFonts w:hint="eastAsia"/>
                <w:bCs/>
                <w:szCs w:val="21"/>
                <w:highlight w:val="none"/>
              </w:rPr>
            </w:pPr>
          </w:p>
        </w:tc>
      </w:tr>
      <w:tr w14:paraId="3F363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B8AE707">
            <w:pPr>
              <w:jc w:val="center"/>
              <w:rPr>
                <w:bCs/>
                <w:szCs w:val="21"/>
                <w:highlight w:val="none"/>
              </w:rPr>
            </w:pPr>
          </w:p>
        </w:tc>
        <w:tc>
          <w:tcPr>
            <w:tcW w:w="1736" w:type="dxa"/>
            <w:vMerge w:val="continue"/>
            <w:vAlign w:val="center"/>
          </w:tcPr>
          <w:p w14:paraId="2C38BEA9">
            <w:pPr>
              <w:jc w:val="center"/>
              <w:rPr>
                <w:bCs/>
                <w:szCs w:val="21"/>
                <w:highlight w:val="none"/>
              </w:rPr>
            </w:pPr>
          </w:p>
        </w:tc>
        <w:tc>
          <w:tcPr>
            <w:tcW w:w="3672" w:type="dxa"/>
          </w:tcPr>
          <w:p w14:paraId="632B791B">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▲3.9.提供符合以下要求的检测报告：</w:t>
            </w:r>
          </w:p>
          <w:p w14:paraId="7A67C795">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宋体" w:hAnsi="宋体"/>
                <w:b/>
                <w:bCs/>
                <w:color w:val="FF0000"/>
                <w:szCs w:val="21"/>
                <w:highlight w:val="none"/>
                <w:lang w:val="en-US" w:eastAsia="zh-CN"/>
              </w:rPr>
              <w:t>防火板</w:t>
            </w:r>
            <w:r>
              <w:rPr>
                <w:rFonts w:hint="eastAsia" w:ascii="Times New Roman" w:hAnsi="Times New Roman" w:eastAsia="宋体" w:cs="Times New Roman"/>
                <w:b/>
                <w:bCs/>
                <w:color w:val="FF0000"/>
                <w:kern w:val="2"/>
                <w:sz w:val="21"/>
                <w:highlight w:val="none"/>
                <w:lang w:val="en-US" w:eastAsia="zh-CN" w:bidi="ar-SA"/>
              </w:rPr>
              <w:t>符合GB</w:t>
            </w:r>
            <w:r>
              <w:rPr>
                <w:rFonts w:hint="eastAsia" w:ascii="Times New Roman" w:hAnsi="Times New Roman" w:cs="Times New Roman"/>
                <w:b/>
                <w:bCs/>
                <w:color w:val="FF0000"/>
                <w:kern w:val="2"/>
                <w:sz w:val="21"/>
                <w:highlight w:val="none"/>
                <w:lang w:val="en-US" w:eastAsia="zh-CN" w:bidi="ar-SA"/>
              </w:rPr>
              <w:t xml:space="preserve"> </w:t>
            </w:r>
            <w:r>
              <w:rPr>
                <w:rFonts w:hint="eastAsia" w:ascii="Times New Roman" w:hAnsi="Times New Roman" w:eastAsia="宋体" w:cs="Times New Roman"/>
                <w:b/>
                <w:bCs/>
                <w:color w:val="FF0000"/>
                <w:kern w:val="2"/>
                <w:sz w:val="21"/>
                <w:highlight w:val="none"/>
                <w:lang w:val="en-US" w:eastAsia="zh-CN" w:bidi="ar-SA"/>
              </w:rPr>
              <w:t>18580-2017《室内装饰装修材料造板及其制品中甲醛释放限量》、GB/T 35601-2024《绿色产品评价 人造板和木质地板》、GB/T 15102-2017《浸渍胶膜纸饰面纤维板和刨花板》标准，要求表面耐冷热循环无裂纹、鼓泡、变色、起皱现象，表面耐划痕≥1.5N表面无大于90%的连续划痕，</w:t>
            </w:r>
            <w:r>
              <w:rPr>
                <w:rFonts w:hint="eastAsia" w:ascii="Times New Roman" w:hAnsi="Times New Roman" w:cs="Times New Roman"/>
                <w:b/>
                <w:bCs/>
                <w:color w:val="FF0000"/>
                <w:kern w:val="2"/>
                <w:sz w:val="21"/>
                <w:highlight w:val="none"/>
                <w:lang w:val="en-US" w:eastAsia="zh-CN" w:bidi="ar-SA"/>
              </w:rPr>
              <w:t>表面耐磨磨耗值≤50㎎/100r，</w:t>
            </w:r>
            <w:r>
              <w:rPr>
                <w:rFonts w:hint="eastAsia"/>
                <w:bCs/>
                <w:szCs w:val="21"/>
                <w:highlight w:val="none"/>
                <w:lang w:val="en-US" w:eastAsia="zh-CN"/>
              </w:rPr>
              <w:t>表面耐香烟灼烧、耐干热、耐污染腐蚀、耐龟裂、耐水蒸气均达到4级或4级以上以上，甲醛释放量（气候箱法）≤0.023㎎/m³，挥发性有机化合物（苯、甲苯、二甲苯、TVOC）未检出</w:t>
            </w:r>
            <w:r>
              <w:rPr>
                <w:rFonts w:hint="eastAsia" w:ascii="Times New Roman" w:hAnsi="Times New Roman" w:eastAsia="宋体" w:cs="Times New Roman"/>
                <w:sz w:val="21"/>
                <w:szCs w:val="21"/>
                <w:highlight w:val="none"/>
                <w:lang w:val="en-US" w:eastAsia="zh-CN"/>
              </w:rPr>
              <w:t>；</w:t>
            </w:r>
          </w:p>
          <w:p w14:paraId="4F682002">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c>
          <w:tcPr>
            <w:tcW w:w="1092" w:type="dxa"/>
          </w:tcPr>
          <w:p w14:paraId="510BFB5A">
            <w:pPr>
              <w:rPr>
                <w:rFonts w:hint="eastAsia" w:ascii="宋体" w:hAnsi="宋体" w:eastAsia="宋体" w:cs="宋体"/>
                <w:b/>
                <w:bCs/>
                <w:i w:val="0"/>
                <w:iCs w:val="0"/>
                <w:color w:val="FF0000"/>
                <w:kern w:val="0"/>
                <w:sz w:val="21"/>
                <w:szCs w:val="21"/>
                <w:highlight w:val="none"/>
                <w:u w:val="none"/>
                <w:lang w:val="en-US" w:eastAsia="zh-CN"/>
              </w:rPr>
            </w:pPr>
          </w:p>
        </w:tc>
        <w:tc>
          <w:tcPr>
            <w:tcW w:w="843" w:type="dxa"/>
          </w:tcPr>
          <w:p w14:paraId="36A437E8">
            <w:pPr>
              <w:rPr>
                <w:rFonts w:hint="eastAsia" w:ascii="宋体" w:hAnsi="宋体" w:eastAsia="宋体" w:cs="宋体"/>
                <w:b/>
                <w:bCs/>
                <w:i w:val="0"/>
                <w:iCs w:val="0"/>
                <w:color w:val="FF0000"/>
                <w:kern w:val="0"/>
                <w:sz w:val="21"/>
                <w:szCs w:val="21"/>
                <w:highlight w:val="none"/>
                <w:u w:val="none"/>
                <w:lang w:val="en-US" w:eastAsia="zh-CN"/>
              </w:rPr>
            </w:pPr>
          </w:p>
        </w:tc>
        <w:tc>
          <w:tcPr>
            <w:tcW w:w="727" w:type="dxa"/>
          </w:tcPr>
          <w:p w14:paraId="762D5B32">
            <w:pPr>
              <w:rPr>
                <w:rFonts w:hint="eastAsia" w:ascii="宋体" w:hAnsi="宋体" w:eastAsia="宋体" w:cs="宋体"/>
                <w:b/>
                <w:bCs/>
                <w:i w:val="0"/>
                <w:iCs w:val="0"/>
                <w:color w:val="FF0000"/>
                <w:kern w:val="0"/>
                <w:sz w:val="21"/>
                <w:szCs w:val="21"/>
                <w:highlight w:val="none"/>
                <w:u w:val="none"/>
                <w:lang w:val="en-US" w:eastAsia="zh-CN"/>
              </w:rPr>
            </w:pPr>
          </w:p>
        </w:tc>
      </w:tr>
      <w:tr w14:paraId="6FD527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FF0FBCE">
            <w:pPr>
              <w:jc w:val="center"/>
              <w:rPr>
                <w:bCs/>
                <w:szCs w:val="21"/>
                <w:highlight w:val="none"/>
              </w:rPr>
            </w:pPr>
            <w:r>
              <w:rPr>
                <w:rFonts w:hint="eastAsia"/>
                <w:bCs/>
                <w:szCs w:val="21"/>
                <w:highlight w:val="none"/>
              </w:rPr>
              <w:t>4</w:t>
            </w:r>
          </w:p>
        </w:tc>
        <w:tc>
          <w:tcPr>
            <w:tcW w:w="1736" w:type="dxa"/>
            <w:vMerge w:val="restart"/>
            <w:vAlign w:val="center"/>
          </w:tcPr>
          <w:p w14:paraId="41945855">
            <w:pPr>
              <w:jc w:val="cente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1</w:t>
            </w:r>
          </w:p>
          <w:p w14:paraId="52E3EA6D">
            <w:pPr>
              <w:jc w:val="center"/>
              <w:rPr>
                <w:rFonts w:hint="eastAsia"/>
                <w:bCs/>
                <w:szCs w:val="21"/>
                <w:highlight w:val="none"/>
                <w:lang w:val="en-US" w:eastAsia="zh-CN"/>
              </w:rPr>
            </w:pPr>
          </w:p>
          <w:p w14:paraId="68B58CC9">
            <w:pPr>
              <w:jc w:val="center"/>
              <w:rPr>
                <w:rFonts w:hint="eastAsia"/>
                <w:bCs/>
                <w:szCs w:val="21"/>
                <w:highlight w:val="none"/>
                <w:lang w:val="en-US" w:eastAsia="zh-CN"/>
              </w:rPr>
            </w:pPr>
            <w:r>
              <w:rPr>
                <w:highlight w:val="none"/>
              </w:rPr>
              <w:drawing>
                <wp:inline distT="0" distB="0" distL="114300" distR="114300">
                  <wp:extent cx="897890" cy="996950"/>
                  <wp:effectExtent l="0" t="0" r="3810" b="6350"/>
                  <wp:docPr id="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9"/>
                          <pic:cNvPicPr>
                            <a:picLocks noChangeAspect="1"/>
                          </pic:cNvPicPr>
                        </pic:nvPicPr>
                        <pic:blipFill>
                          <a:blip r:embed="rId12"/>
                          <a:stretch>
                            <a:fillRect/>
                          </a:stretch>
                        </pic:blipFill>
                        <pic:spPr>
                          <a:xfrm>
                            <a:off x="0" y="0"/>
                            <a:ext cx="897890" cy="996950"/>
                          </a:xfrm>
                          <a:prstGeom prst="rect">
                            <a:avLst/>
                          </a:prstGeom>
                          <a:noFill/>
                          <a:ln>
                            <a:noFill/>
                          </a:ln>
                        </pic:spPr>
                      </pic:pic>
                    </a:graphicData>
                  </a:graphic>
                </wp:inline>
              </w:drawing>
            </w:r>
          </w:p>
        </w:tc>
        <w:tc>
          <w:tcPr>
            <w:tcW w:w="3672" w:type="dxa"/>
          </w:tcPr>
          <w:p w14:paraId="1F7CFE58">
            <w:pPr>
              <w:snapToGrid w:val="0"/>
              <w:rPr>
                <w:szCs w:val="21"/>
                <w:highlight w:val="none"/>
              </w:rPr>
            </w:pPr>
            <w:r>
              <w:rPr>
                <w:rFonts w:hint="eastAsia"/>
                <w:bCs/>
                <w:szCs w:val="21"/>
                <w:highlight w:val="none"/>
              </w:rPr>
              <w:t>4.1饰面：</w:t>
            </w:r>
            <w:r>
              <w:rPr>
                <w:rFonts w:hint="eastAsia"/>
                <w:szCs w:val="21"/>
                <w:highlight w:val="none"/>
              </w:rPr>
              <w:t>采用环保布料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100CC5F8">
            <w:pPr>
              <w:snapToGrid w:val="0"/>
              <w:rPr>
                <w:rFonts w:hint="eastAsia"/>
                <w:bCs/>
                <w:szCs w:val="21"/>
                <w:highlight w:val="none"/>
              </w:rPr>
            </w:pPr>
          </w:p>
        </w:tc>
        <w:tc>
          <w:tcPr>
            <w:tcW w:w="843" w:type="dxa"/>
          </w:tcPr>
          <w:p w14:paraId="0684DBF0">
            <w:pPr>
              <w:snapToGrid w:val="0"/>
              <w:rPr>
                <w:rFonts w:hint="eastAsia"/>
                <w:bCs/>
                <w:szCs w:val="21"/>
                <w:highlight w:val="none"/>
              </w:rPr>
            </w:pPr>
          </w:p>
        </w:tc>
        <w:tc>
          <w:tcPr>
            <w:tcW w:w="727" w:type="dxa"/>
          </w:tcPr>
          <w:p w14:paraId="401065FD">
            <w:pPr>
              <w:snapToGrid w:val="0"/>
              <w:rPr>
                <w:rFonts w:hint="eastAsia"/>
                <w:bCs/>
                <w:szCs w:val="21"/>
                <w:highlight w:val="none"/>
              </w:rPr>
            </w:pPr>
          </w:p>
        </w:tc>
      </w:tr>
      <w:tr w14:paraId="1C373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B7BFCC6">
            <w:pPr>
              <w:jc w:val="center"/>
              <w:rPr>
                <w:bCs/>
                <w:szCs w:val="21"/>
                <w:highlight w:val="none"/>
              </w:rPr>
            </w:pPr>
          </w:p>
        </w:tc>
        <w:tc>
          <w:tcPr>
            <w:tcW w:w="1736" w:type="dxa"/>
            <w:vMerge w:val="continue"/>
            <w:vAlign w:val="center"/>
          </w:tcPr>
          <w:p w14:paraId="789C8492">
            <w:pPr>
              <w:jc w:val="center"/>
              <w:rPr>
                <w:bCs/>
                <w:szCs w:val="21"/>
                <w:highlight w:val="none"/>
              </w:rPr>
            </w:pPr>
          </w:p>
        </w:tc>
        <w:tc>
          <w:tcPr>
            <w:tcW w:w="3672" w:type="dxa"/>
          </w:tcPr>
          <w:p w14:paraId="644B85EB">
            <w:pPr>
              <w:rPr>
                <w:bCs/>
                <w:szCs w:val="21"/>
                <w:highlight w:val="none"/>
              </w:rPr>
            </w:pPr>
            <w:r>
              <w:rPr>
                <w:rFonts w:hint="eastAsia"/>
                <w:bCs/>
                <w:szCs w:val="21"/>
                <w:highlight w:val="none"/>
              </w:rPr>
              <w:t>4.2内部材质：一体成型软质聚氨酯泡沫（内置钢架），</w:t>
            </w:r>
            <w:r>
              <w:rPr>
                <w:rFonts w:hint="eastAsia" w:ascii="Times New Roman" w:hAnsi="Times New Roman" w:eastAsia="宋体" w:cs="Times New Roman"/>
                <w:bCs/>
                <w:szCs w:val="21"/>
                <w:highlight w:val="none"/>
              </w:rPr>
              <w:t>在火种离开10 秒内，海绵自动结焦熄灭，能均匀承托负重，在常期负重状态下性能保持良好。；</w:t>
            </w:r>
          </w:p>
        </w:tc>
        <w:tc>
          <w:tcPr>
            <w:tcW w:w="1092" w:type="dxa"/>
          </w:tcPr>
          <w:p w14:paraId="61FC2C01">
            <w:pPr>
              <w:rPr>
                <w:rFonts w:hint="eastAsia"/>
                <w:bCs/>
                <w:szCs w:val="21"/>
                <w:highlight w:val="none"/>
              </w:rPr>
            </w:pPr>
          </w:p>
        </w:tc>
        <w:tc>
          <w:tcPr>
            <w:tcW w:w="843" w:type="dxa"/>
          </w:tcPr>
          <w:p w14:paraId="55601A8B">
            <w:pPr>
              <w:rPr>
                <w:rFonts w:hint="eastAsia"/>
                <w:bCs/>
                <w:szCs w:val="21"/>
                <w:highlight w:val="none"/>
              </w:rPr>
            </w:pPr>
          </w:p>
        </w:tc>
        <w:tc>
          <w:tcPr>
            <w:tcW w:w="727" w:type="dxa"/>
          </w:tcPr>
          <w:p w14:paraId="2FC16443">
            <w:pPr>
              <w:rPr>
                <w:rFonts w:hint="eastAsia"/>
                <w:bCs/>
                <w:szCs w:val="21"/>
                <w:highlight w:val="none"/>
              </w:rPr>
            </w:pPr>
          </w:p>
        </w:tc>
      </w:tr>
      <w:tr w14:paraId="510C06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continue"/>
            <w:vAlign w:val="center"/>
          </w:tcPr>
          <w:p w14:paraId="44731A9C">
            <w:pPr>
              <w:jc w:val="center"/>
              <w:rPr>
                <w:bCs/>
                <w:szCs w:val="21"/>
                <w:highlight w:val="none"/>
              </w:rPr>
            </w:pPr>
          </w:p>
        </w:tc>
        <w:tc>
          <w:tcPr>
            <w:tcW w:w="1736" w:type="dxa"/>
            <w:vMerge w:val="continue"/>
            <w:vAlign w:val="center"/>
          </w:tcPr>
          <w:p w14:paraId="7DA1BB82">
            <w:pPr>
              <w:jc w:val="center"/>
              <w:rPr>
                <w:bCs/>
                <w:szCs w:val="21"/>
                <w:highlight w:val="none"/>
              </w:rPr>
            </w:pPr>
          </w:p>
        </w:tc>
        <w:tc>
          <w:tcPr>
            <w:tcW w:w="3672" w:type="dxa"/>
          </w:tcPr>
          <w:p w14:paraId="1FD99AC9">
            <w:pPr>
              <w:rPr>
                <w:rFonts w:ascii="宋体" w:hAnsi="宋体"/>
                <w:b/>
                <w:bCs/>
                <w:color w:val="FF0000"/>
                <w:szCs w:val="21"/>
                <w:highlight w:val="none"/>
              </w:rPr>
            </w:pPr>
            <w:r>
              <w:rPr>
                <w:rFonts w:hint="eastAsia"/>
                <w:bCs/>
                <w:szCs w:val="21"/>
                <w:highlight w:val="none"/>
              </w:rPr>
              <w:t>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5BF39920">
            <w:pPr>
              <w:rPr>
                <w:rFonts w:hint="eastAsia"/>
                <w:bCs/>
                <w:szCs w:val="21"/>
                <w:highlight w:val="none"/>
              </w:rPr>
            </w:pPr>
          </w:p>
        </w:tc>
        <w:tc>
          <w:tcPr>
            <w:tcW w:w="843" w:type="dxa"/>
          </w:tcPr>
          <w:p w14:paraId="497E3913">
            <w:pPr>
              <w:rPr>
                <w:rFonts w:hint="eastAsia"/>
                <w:bCs/>
                <w:szCs w:val="21"/>
                <w:highlight w:val="none"/>
              </w:rPr>
            </w:pPr>
          </w:p>
        </w:tc>
        <w:tc>
          <w:tcPr>
            <w:tcW w:w="727" w:type="dxa"/>
          </w:tcPr>
          <w:p w14:paraId="39A95E91">
            <w:pPr>
              <w:rPr>
                <w:rFonts w:hint="eastAsia"/>
                <w:bCs/>
                <w:szCs w:val="21"/>
                <w:highlight w:val="none"/>
              </w:rPr>
            </w:pPr>
          </w:p>
        </w:tc>
      </w:tr>
      <w:tr w14:paraId="7DD32E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continue"/>
            <w:vAlign w:val="center"/>
          </w:tcPr>
          <w:p w14:paraId="0E2C514B">
            <w:pPr>
              <w:jc w:val="center"/>
              <w:rPr>
                <w:bCs/>
                <w:szCs w:val="21"/>
                <w:highlight w:val="none"/>
              </w:rPr>
            </w:pPr>
          </w:p>
        </w:tc>
        <w:tc>
          <w:tcPr>
            <w:tcW w:w="1736" w:type="dxa"/>
            <w:vMerge w:val="continue"/>
            <w:vAlign w:val="center"/>
          </w:tcPr>
          <w:p w14:paraId="3922E392">
            <w:pPr>
              <w:jc w:val="center"/>
              <w:rPr>
                <w:bCs/>
                <w:szCs w:val="21"/>
                <w:highlight w:val="none"/>
              </w:rPr>
            </w:pPr>
          </w:p>
        </w:tc>
        <w:tc>
          <w:tcPr>
            <w:tcW w:w="3672" w:type="dxa"/>
          </w:tcPr>
          <w:p w14:paraId="0535DAAB">
            <w:pPr>
              <w:rPr>
                <w:rFonts w:ascii="宋体" w:hAnsi="宋体"/>
                <w:b/>
                <w:bCs/>
                <w:color w:val="FF0000"/>
                <w:szCs w:val="21"/>
                <w:highlight w:val="none"/>
              </w:rPr>
            </w:pPr>
            <w:r>
              <w:rPr>
                <w:rFonts w:hint="eastAsia"/>
                <w:bCs/>
                <w:szCs w:val="21"/>
                <w:highlight w:val="none"/>
              </w:rPr>
              <w:t>4.4脚架：金属脚架，表面做木纹转印处理。</w:t>
            </w:r>
          </w:p>
        </w:tc>
        <w:tc>
          <w:tcPr>
            <w:tcW w:w="1092" w:type="dxa"/>
          </w:tcPr>
          <w:p w14:paraId="0FC7380D">
            <w:pPr>
              <w:rPr>
                <w:rFonts w:hint="eastAsia"/>
                <w:bCs/>
                <w:szCs w:val="21"/>
                <w:highlight w:val="none"/>
              </w:rPr>
            </w:pPr>
          </w:p>
        </w:tc>
        <w:tc>
          <w:tcPr>
            <w:tcW w:w="843" w:type="dxa"/>
          </w:tcPr>
          <w:p w14:paraId="249393A0">
            <w:pPr>
              <w:rPr>
                <w:rFonts w:hint="eastAsia"/>
                <w:bCs/>
                <w:szCs w:val="21"/>
                <w:highlight w:val="none"/>
              </w:rPr>
            </w:pPr>
          </w:p>
        </w:tc>
        <w:tc>
          <w:tcPr>
            <w:tcW w:w="727" w:type="dxa"/>
          </w:tcPr>
          <w:p w14:paraId="47686BF3">
            <w:pPr>
              <w:rPr>
                <w:rFonts w:hint="eastAsia"/>
                <w:bCs/>
                <w:szCs w:val="21"/>
                <w:highlight w:val="none"/>
              </w:rPr>
            </w:pPr>
          </w:p>
        </w:tc>
      </w:tr>
      <w:tr w14:paraId="551E1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E5A190A">
            <w:pPr>
              <w:jc w:val="center"/>
              <w:rPr>
                <w:bCs/>
                <w:szCs w:val="21"/>
                <w:highlight w:val="none"/>
              </w:rPr>
            </w:pPr>
          </w:p>
        </w:tc>
        <w:tc>
          <w:tcPr>
            <w:tcW w:w="1736" w:type="dxa"/>
            <w:vMerge w:val="continue"/>
            <w:vAlign w:val="center"/>
          </w:tcPr>
          <w:p w14:paraId="5A8BC28B">
            <w:pPr>
              <w:jc w:val="center"/>
              <w:rPr>
                <w:bCs/>
                <w:szCs w:val="21"/>
                <w:highlight w:val="none"/>
              </w:rPr>
            </w:pPr>
          </w:p>
        </w:tc>
        <w:tc>
          <w:tcPr>
            <w:tcW w:w="3672" w:type="dxa"/>
          </w:tcPr>
          <w:p w14:paraId="7F29AE57">
            <w:pPr>
              <w:rPr>
                <w:bCs/>
                <w:szCs w:val="21"/>
                <w:highlight w:val="none"/>
              </w:rPr>
            </w:pPr>
            <w:r>
              <w:rPr>
                <w:rFonts w:hint="eastAsia"/>
                <w:bCs/>
                <w:szCs w:val="21"/>
                <w:highlight w:val="none"/>
              </w:rPr>
              <w:t>4.5尺寸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4536C08">
            <w:pPr>
              <w:rPr>
                <w:rFonts w:hint="eastAsia"/>
                <w:bCs/>
                <w:szCs w:val="21"/>
                <w:highlight w:val="none"/>
              </w:rPr>
            </w:pPr>
          </w:p>
        </w:tc>
        <w:tc>
          <w:tcPr>
            <w:tcW w:w="843" w:type="dxa"/>
          </w:tcPr>
          <w:p w14:paraId="11E71038">
            <w:pPr>
              <w:rPr>
                <w:rFonts w:hint="eastAsia"/>
                <w:bCs/>
                <w:szCs w:val="21"/>
                <w:highlight w:val="none"/>
              </w:rPr>
            </w:pPr>
          </w:p>
        </w:tc>
        <w:tc>
          <w:tcPr>
            <w:tcW w:w="727" w:type="dxa"/>
          </w:tcPr>
          <w:p w14:paraId="69121C4B">
            <w:pPr>
              <w:rPr>
                <w:rFonts w:hint="eastAsia"/>
                <w:bCs/>
                <w:szCs w:val="21"/>
                <w:highlight w:val="none"/>
              </w:rPr>
            </w:pPr>
          </w:p>
        </w:tc>
      </w:tr>
      <w:tr w14:paraId="78524F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restart"/>
            <w:vAlign w:val="center"/>
          </w:tcPr>
          <w:p w14:paraId="36797270">
            <w:pPr>
              <w:jc w:val="center"/>
              <w:rPr>
                <w:bCs/>
                <w:szCs w:val="21"/>
                <w:highlight w:val="none"/>
              </w:rPr>
            </w:pPr>
            <w:r>
              <w:rPr>
                <w:rFonts w:hint="eastAsia"/>
                <w:bCs/>
                <w:szCs w:val="21"/>
                <w:highlight w:val="none"/>
              </w:rPr>
              <w:t>5</w:t>
            </w:r>
          </w:p>
        </w:tc>
        <w:tc>
          <w:tcPr>
            <w:tcW w:w="1736" w:type="dxa"/>
            <w:vMerge w:val="restart"/>
            <w:vAlign w:val="center"/>
          </w:tcPr>
          <w:p w14:paraId="1F831A9D">
            <w:pPr>
              <w:jc w:val="cente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2</w:t>
            </w:r>
          </w:p>
          <w:p w14:paraId="0825BF38">
            <w:pPr>
              <w:jc w:val="center"/>
              <w:rPr>
                <w:rFonts w:hint="eastAsia"/>
                <w:bCs/>
                <w:szCs w:val="21"/>
                <w:highlight w:val="none"/>
                <w:lang w:val="en-US" w:eastAsia="zh-CN"/>
              </w:rPr>
            </w:pPr>
          </w:p>
          <w:p w14:paraId="793269A9">
            <w:pPr>
              <w:jc w:val="center"/>
              <w:rPr>
                <w:rFonts w:hint="eastAsia"/>
                <w:bCs/>
                <w:szCs w:val="21"/>
                <w:highlight w:val="none"/>
                <w:lang w:val="en-US" w:eastAsia="zh-CN"/>
              </w:rPr>
            </w:pPr>
            <w:r>
              <w:rPr>
                <w:highlight w:val="none"/>
              </w:rPr>
              <w:drawing>
                <wp:inline distT="0" distB="0" distL="114300" distR="114300">
                  <wp:extent cx="901065" cy="960755"/>
                  <wp:effectExtent l="0" t="0" r="635" b="4445"/>
                  <wp:docPr id="1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8"/>
                          <pic:cNvPicPr>
                            <a:picLocks noChangeAspect="1"/>
                          </pic:cNvPicPr>
                        </pic:nvPicPr>
                        <pic:blipFill>
                          <a:blip r:embed="rId13"/>
                          <a:stretch>
                            <a:fillRect/>
                          </a:stretch>
                        </pic:blipFill>
                        <pic:spPr>
                          <a:xfrm>
                            <a:off x="0" y="0"/>
                            <a:ext cx="901065" cy="960755"/>
                          </a:xfrm>
                          <a:prstGeom prst="rect">
                            <a:avLst/>
                          </a:prstGeom>
                          <a:noFill/>
                          <a:ln>
                            <a:noFill/>
                          </a:ln>
                        </pic:spPr>
                      </pic:pic>
                    </a:graphicData>
                  </a:graphic>
                </wp:inline>
              </w:drawing>
            </w:r>
          </w:p>
        </w:tc>
        <w:tc>
          <w:tcPr>
            <w:tcW w:w="3672" w:type="dxa"/>
          </w:tcPr>
          <w:p w14:paraId="44455F30">
            <w:pPr>
              <w:rPr>
                <w:bCs/>
                <w:szCs w:val="21"/>
                <w:highlight w:val="none"/>
              </w:rPr>
            </w:pPr>
            <w:r>
              <w:rPr>
                <w:rFonts w:hint="eastAsia"/>
                <w:bCs/>
                <w:szCs w:val="21"/>
                <w:highlight w:val="none"/>
              </w:rPr>
              <w:t>5.1饰面：</w:t>
            </w:r>
            <w:r>
              <w:rPr>
                <w:rFonts w:hint="eastAsia"/>
                <w:bCs/>
                <w:szCs w:val="21"/>
                <w:highlight w:val="none"/>
                <w:lang w:val="en-US" w:eastAsia="zh-CN"/>
              </w:rPr>
              <w:t>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7344533E">
            <w:pPr>
              <w:rPr>
                <w:rFonts w:hint="eastAsia"/>
                <w:bCs/>
                <w:szCs w:val="21"/>
                <w:highlight w:val="none"/>
              </w:rPr>
            </w:pPr>
          </w:p>
        </w:tc>
        <w:tc>
          <w:tcPr>
            <w:tcW w:w="843" w:type="dxa"/>
          </w:tcPr>
          <w:p w14:paraId="5397FB66">
            <w:pPr>
              <w:rPr>
                <w:rFonts w:hint="eastAsia"/>
                <w:bCs/>
                <w:szCs w:val="21"/>
                <w:highlight w:val="none"/>
              </w:rPr>
            </w:pPr>
          </w:p>
        </w:tc>
        <w:tc>
          <w:tcPr>
            <w:tcW w:w="727" w:type="dxa"/>
          </w:tcPr>
          <w:p w14:paraId="192708FC">
            <w:pPr>
              <w:rPr>
                <w:rFonts w:hint="eastAsia"/>
                <w:bCs/>
                <w:szCs w:val="21"/>
                <w:highlight w:val="none"/>
              </w:rPr>
            </w:pPr>
          </w:p>
        </w:tc>
      </w:tr>
      <w:tr w14:paraId="368E27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4E4227D">
            <w:pPr>
              <w:jc w:val="center"/>
              <w:rPr>
                <w:bCs/>
                <w:szCs w:val="21"/>
                <w:highlight w:val="none"/>
              </w:rPr>
            </w:pPr>
          </w:p>
        </w:tc>
        <w:tc>
          <w:tcPr>
            <w:tcW w:w="1736" w:type="dxa"/>
            <w:vMerge w:val="continue"/>
            <w:vAlign w:val="center"/>
          </w:tcPr>
          <w:p w14:paraId="75EB6DD2">
            <w:pPr>
              <w:jc w:val="center"/>
              <w:rPr>
                <w:bCs/>
                <w:szCs w:val="21"/>
                <w:highlight w:val="none"/>
              </w:rPr>
            </w:pPr>
          </w:p>
        </w:tc>
        <w:tc>
          <w:tcPr>
            <w:tcW w:w="3672" w:type="dxa"/>
          </w:tcPr>
          <w:p w14:paraId="702AF558">
            <w:pPr>
              <w:rPr>
                <w:bCs/>
                <w:szCs w:val="21"/>
                <w:highlight w:val="none"/>
              </w:rPr>
            </w:pPr>
            <w:r>
              <w:rPr>
                <w:rFonts w:hint="eastAsia"/>
                <w:bCs/>
                <w:szCs w:val="21"/>
                <w:highlight w:val="none"/>
              </w:rPr>
              <w:t>5.2海绵：阻燃海绵，坐垫海绵密度40#表面涂有防止老化变形的保护膜,可防氧化,防碎，背部采用30#无粉海绵柔软度高，舒适度强；</w:t>
            </w:r>
          </w:p>
        </w:tc>
        <w:tc>
          <w:tcPr>
            <w:tcW w:w="1092" w:type="dxa"/>
          </w:tcPr>
          <w:p w14:paraId="6717B614">
            <w:pPr>
              <w:rPr>
                <w:rFonts w:hint="eastAsia"/>
                <w:bCs/>
                <w:szCs w:val="21"/>
                <w:highlight w:val="none"/>
              </w:rPr>
            </w:pPr>
          </w:p>
        </w:tc>
        <w:tc>
          <w:tcPr>
            <w:tcW w:w="843" w:type="dxa"/>
          </w:tcPr>
          <w:p w14:paraId="1F795503">
            <w:pPr>
              <w:rPr>
                <w:rFonts w:hint="eastAsia"/>
                <w:bCs/>
                <w:szCs w:val="21"/>
                <w:highlight w:val="none"/>
              </w:rPr>
            </w:pPr>
          </w:p>
        </w:tc>
        <w:tc>
          <w:tcPr>
            <w:tcW w:w="727" w:type="dxa"/>
          </w:tcPr>
          <w:p w14:paraId="651B68BF">
            <w:pPr>
              <w:rPr>
                <w:rFonts w:hint="eastAsia"/>
                <w:bCs/>
                <w:szCs w:val="21"/>
                <w:highlight w:val="none"/>
              </w:rPr>
            </w:pPr>
          </w:p>
        </w:tc>
      </w:tr>
      <w:tr w14:paraId="0BE33B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7B7B37B">
            <w:pPr>
              <w:jc w:val="center"/>
              <w:rPr>
                <w:bCs/>
                <w:szCs w:val="21"/>
                <w:highlight w:val="none"/>
              </w:rPr>
            </w:pPr>
          </w:p>
        </w:tc>
        <w:tc>
          <w:tcPr>
            <w:tcW w:w="1736" w:type="dxa"/>
            <w:vMerge w:val="continue"/>
            <w:vAlign w:val="center"/>
          </w:tcPr>
          <w:p w14:paraId="02C8556E">
            <w:pPr>
              <w:jc w:val="center"/>
              <w:rPr>
                <w:bCs/>
                <w:szCs w:val="21"/>
                <w:highlight w:val="none"/>
              </w:rPr>
            </w:pPr>
          </w:p>
        </w:tc>
        <w:tc>
          <w:tcPr>
            <w:tcW w:w="3672" w:type="dxa"/>
          </w:tcPr>
          <w:p w14:paraId="1E6D20EC">
            <w:pPr>
              <w:rPr>
                <w:bCs/>
                <w:szCs w:val="21"/>
                <w:highlight w:val="none"/>
              </w:rPr>
            </w:pPr>
            <w:r>
              <w:rPr>
                <w:rFonts w:hint="eastAsia"/>
                <w:bCs/>
                <w:szCs w:val="21"/>
                <w:highlight w:val="none"/>
              </w:rPr>
              <w:t>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7BEB5EDC">
            <w:pPr>
              <w:rPr>
                <w:rFonts w:hint="eastAsia"/>
                <w:bCs/>
                <w:szCs w:val="21"/>
                <w:highlight w:val="none"/>
              </w:rPr>
            </w:pPr>
          </w:p>
        </w:tc>
        <w:tc>
          <w:tcPr>
            <w:tcW w:w="843" w:type="dxa"/>
          </w:tcPr>
          <w:p w14:paraId="5E138CD6">
            <w:pPr>
              <w:rPr>
                <w:rFonts w:hint="eastAsia"/>
                <w:bCs/>
                <w:szCs w:val="21"/>
                <w:highlight w:val="none"/>
              </w:rPr>
            </w:pPr>
          </w:p>
        </w:tc>
        <w:tc>
          <w:tcPr>
            <w:tcW w:w="727" w:type="dxa"/>
          </w:tcPr>
          <w:p w14:paraId="43512259">
            <w:pPr>
              <w:rPr>
                <w:rFonts w:hint="eastAsia"/>
                <w:bCs/>
                <w:szCs w:val="21"/>
                <w:highlight w:val="none"/>
              </w:rPr>
            </w:pPr>
          </w:p>
        </w:tc>
      </w:tr>
      <w:tr w14:paraId="60F16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F20A1AE">
            <w:pPr>
              <w:jc w:val="center"/>
              <w:rPr>
                <w:bCs/>
                <w:szCs w:val="21"/>
                <w:highlight w:val="none"/>
              </w:rPr>
            </w:pPr>
          </w:p>
        </w:tc>
        <w:tc>
          <w:tcPr>
            <w:tcW w:w="1736" w:type="dxa"/>
            <w:vMerge w:val="continue"/>
            <w:vAlign w:val="center"/>
          </w:tcPr>
          <w:p w14:paraId="3D4BE2CE">
            <w:pPr>
              <w:jc w:val="center"/>
              <w:rPr>
                <w:bCs/>
                <w:szCs w:val="21"/>
                <w:highlight w:val="none"/>
              </w:rPr>
            </w:pPr>
          </w:p>
        </w:tc>
        <w:tc>
          <w:tcPr>
            <w:tcW w:w="3672" w:type="dxa"/>
          </w:tcPr>
          <w:p w14:paraId="196489D7">
            <w:pPr>
              <w:rPr>
                <w:bCs/>
                <w:szCs w:val="21"/>
                <w:highlight w:val="none"/>
              </w:rPr>
            </w:pPr>
            <w:r>
              <w:rPr>
                <w:rFonts w:hint="eastAsia"/>
                <w:bCs/>
                <w:szCs w:val="21"/>
                <w:highlight w:val="none"/>
              </w:rPr>
              <w:t>5.4脚架：白蜡木实木脚架，经防腐防虫防潮技术处理；</w:t>
            </w:r>
          </w:p>
        </w:tc>
        <w:tc>
          <w:tcPr>
            <w:tcW w:w="1092" w:type="dxa"/>
          </w:tcPr>
          <w:p w14:paraId="4015471D">
            <w:pPr>
              <w:rPr>
                <w:rFonts w:hint="eastAsia"/>
                <w:bCs/>
                <w:szCs w:val="21"/>
                <w:highlight w:val="none"/>
              </w:rPr>
            </w:pPr>
          </w:p>
        </w:tc>
        <w:tc>
          <w:tcPr>
            <w:tcW w:w="843" w:type="dxa"/>
          </w:tcPr>
          <w:p w14:paraId="7CF1A2DD">
            <w:pPr>
              <w:rPr>
                <w:rFonts w:hint="eastAsia"/>
                <w:bCs/>
                <w:szCs w:val="21"/>
                <w:highlight w:val="none"/>
              </w:rPr>
            </w:pPr>
          </w:p>
        </w:tc>
        <w:tc>
          <w:tcPr>
            <w:tcW w:w="727" w:type="dxa"/>
          </w:tcPr>
          <w:p w14:paraId="4FFB1A86">
            <w:pPr>
              <w:rPr>
                <w:rFonts w:hint="eastAsia"/>
                <w:bCs/>
                <w:szCs w:val="21"/>
                <w:highlight w:val="none"/>
              </w:rPr>
            </w:pPr>
          </w:p>
        </w:tc>
      </w:tr>
      <w:tr w14:paraId="0AC7B7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743E1E4">
            <w:pPr>
              <w:jc w:val="center"/>
              <w:rPr>
                <w:bCs/>
                <w:szCs w:val="21"/>
                <w:highlight w:val="none"/>
              </w:rPr>
            </w:pPr>
          </w:p>
        </w:tc>
        <w:tc>
          <w:tcPr>
            <w:tcW w:w="1736" w:type="dxa"/>
            <w:vMerge w:val="continue"/>
            <w:vAlign w:val="center"/>
          </w:tcPr>
          <w:p w14:paraId="61618741">
            <w:pPr>
              <w:jc w:val="center"/>
              <w:rPr>
                <w:bCs/>
                <w:szCs w:val="21"/>
                <w:highlight w:val="none"/>
              </w:rPr>
            </w:pPr>
          </w:p>
        </w:tc>
        <w:tc>
          <w:tcPr>
            <w:tcW w:w="3672" w:type="dxa"/>
          </w:tcPr>
          <w:p w14:paraId="2061BD94">
            <w:pPr>
              <w:rPr>
                <w:bCs/>
                <w:szCs w:val="21"/>
                <w:highlight w:val="none"/>
              </w:rPr>
            </w:pPr>
            <w:r>
              <w:rPr>
                <w:rFonts w:hint="eastAsia"/>
                <w:bCs/>
                <w:szCs w:val="21"/>
                <w:highlight w:val="none"/>
              </w:rPr>
              <w:t>5.5整体：车缝线路均匀饱满、线条顺畅、针距均匀；扪面整体感观流畅、外型符合要求；组装后全面测试：转角平滑、后背及底座包饱满，左右对齐。</w:t>
            </w:r>
          </w:p>
        </w:tc>
        <w:tc>
          <w:tcPr>
            <w:tcW w:w="1092" w:type="dxa"/>
          </w:tcPr>
          <w:p w14:paraId="27160B7D">
            <w:pPr>
              <w:rPr>
                <w:rFonts w:hint="eastAsia"/>
                <w:bCs/>
                <w:szCs w:val="21"/>
                <w:highlight w:val="none"/>
              </w:rPr>
            </w:pPr>
          </w:p>
        </w:tc>
        <w:tc>
          <w:tcPr>
            <w:tcW w:w="843" w:type="dxa"/>
          </w:tcPr>
          <w:p w14:paraId="2288512D">
            <w:pPr>
              <w:rPr>
                <w:rFonts w:hint="eastAsia"/>
                <w:bCs/>
                <w:szCs w:val="21"/>
                <w:highlight w:val="none"/>
              </w:rPr>
            </w:pPr>
          </w:p>
        </w:tc>
        <w:tc>
          <w:tcPr>
            <w:tcW w:w="727" w:type="dxa"/>
          </w:tcPr>
          <w:p w14:paraId="6F01E107">
            <w:pPr>
              <w:rPr>
                <w:rFonts w:hint="eastAsia"/>
                <w:bCs/>
                <w:szCs w:val="21"/>
                <w:highlight w:val="none"/>
              </w:rPr>
            </w:pPr>
          </w:p>
        </w:tc>
      </w:tr>
      <w:tr w14:paraId="2B7752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AE69533">
            <w:pPr>
              <w:jc w:val="center"/>
              <w:rPr>
                <w:bCs/>
                <w:szCs w:val="21"/>
                <w:highlight w:val="none"/>
              </w:rPr>
            </w:pPr>
          </w:p>
        </w:tc>
        <w:tc>
          <w:tcPr>
            <w:tcW w:w="1736" w:type="dxa"/>
            <w:vMerge w:val="continue"/>
            <w:vAlign w:val="center"/>
          </w:tcPr>
          <w:p w14:paraId="57C50B2C">
            <w:pPr>
              <w:jc w:val="center"/>
              <w:rPr>
                <w:bCs/>
                <w:szCs w:val="21"/>
                <w:highlight w:val="none"/>
              </w:rPr>
            </w:pPr>
          </w:p>
        </w:tc>
        <w:tc>
          <w:tcPr>
            <w:tcW w:w="3672" w:type="dxa"/>
          </w:tcPr>
          <w:p w14:paraId="053F5CD1">
            <w:pPr>
              <w:rPr>
                <w:bCs/>
                <w:szCs w:val="21"/>
                <w:highlight w:val="none"/>
              </w:rPr>
            </w:pPr>
            <w:r>
              <w:rPr>
                <w:rFonts w:hint="eastAsia"/>
                <w:bCs/>
                <w:szCs w:val="21"/>
                <w:highlight w:val="none"/>
              </w:rPr>
              <w:t>5.6尺寸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3BF0EFB9">
            <w:pPr>
              <w:rPr>
                <w:rFonts w:hint="eastAsia"/>
                <w:bCs/>
                <w:szCs w:val="21"/>
                <w:highlight w:val="none"/>
              </w:rPr>
            </w:pPr>
          </w:p>
        </w:tc>
        <w:tc>
          <w:tcPr>
            <w:tcW w:w="843" w:type="dxa"/>
          </w:tcPr>
          <w:p w14:paraId="3AD7A06C">
            <w:pPr>
              <w:rPr>
                <w:rFonts w:hint="eastAsia"/>
                <w:bCs/>
                <w:szCs w:val="21"/>
                <w:highlight w:val="none"/>
              </w:rPr>
            </w:pPr>
          </w:p>
        </w:tc>
        <w:tc>
          <w:tcPr>
            <w:tcW w:w="727" w:type="dxa"/>
          </w:tcPr>
          <w:p w14:paraId="6B494C0A">
            <w:pPr>
              <w:rPr>
                <w:rFonts w:hint="eastAsia"/>
                <w:bCs/>
                <w:szCs w:val="21"/>
                <w:highlight w:val="none"/>
              </w:rPr>
            </w:pPr>
          </w:p>
        </w:tc>
      </w:tr>
      <w:tr w14:paraId="5EB16A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6620B95">
            <w:pPr>
              <w:jc w:val="center"/>
              <w:rPr>
                <w:bCs/>
                <w:szCs w:val="21"/>
                <w:highlight w:val="none"/>
              </w:rPr>
            </w:pPr>
            <w:r>
              <w:rPr>
                <w:rFonts w:hint="eastAsia"/>
                <w:bCs/>
                <w:szCs w:val="21"/>
                <w:highlight w:val="none"/>
              </w:rPr>
              <w:t>6</w:t>
            </w:r>
          </w:p>
        </w:tc>
        <w:tc>
          <w:tcPr>
            <w:tcW w:w="1736" w:type="dxa"/>
            <w:vMerge w:val="restart"/>
            <w:vAlign w:val="center"/>
          </w:tcPr>
          <w:p w14:paraId="1E7B5ED2">
            <w:pPr>
              <w:jc w:val="center"/>
              <w:rPr>
                <w:rFonts w:hint="eastAsia" w:eastAsia="宋体"/>
                <w:bCs/>
                <w:szCs w:val="21"/>
                <w:highlight w:val="none"/>
                <w:lang w:val="en-US" w:eastAsia="zh-CN"/>
              </w:rPr>
            </w:pPr>
            <w:r>
              <w:rPr>
                <w:rFonts w:hint="eastAsia"/>
                <w:bCs/>
                <w:szCs w:val="21"/>
                <w:highlight w:val="none"/>
              </w:rPr>
              <w:t>圆茶几</w:t>
            </w:r>
            <w:r>
              <w:rPr>
                <w:rFonts w:hint="eastAsia"/>
                <w:bCs/>
                <w:szCs w:val="21"/>
                <w:highlight w:val="none"/>
                <w:lang w:val="en-US" w:eastAsia="zh-CN"/>
              </w:rPr>
              <w:t>1</w:t>
            </w:r>
          </w:p>
          <w:p w14:paraId="0F750BDF">
            <w:pPr>
              <w:jc w:val="center"/>
              <w:rPr>
                <w:rFonts w:hint="eastAsia"/>
                <w:bCs/>
                <w:szCs w:val="21"/>
                <w:highlight w:val="none"/>
              </w:rPr>
            </w:pPr>
          </w:p>
          <w:p w14:paraId="68F63037">
            <w:pPr>
              <w:jc w:val="center"/>
              <w:rPr>
                <w:rFonts w:hint="eastAsia"/>
                <w:bCs/>
                <w:szCs w:val="21"/>
                <w:highlight w:val="none"/>
              </w:rPr>
            </w:pPr>
            <w:r>
              <w:rPr>
                <w:highlight w:val="none"/>
              </w:rPr>
              <w:drawing>
                <wp:inline distT="0" distB="0" distL="114300" distR="114300">
                  <wp:extent cx="901700" cy="727710"/>
                  <wp:effectExtent l="0" t="0" r="0" b="8890"/>
                  <wp:docPr id="1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7"/>
                          <pic:cNvPicPr>
                            <a:picLocks noChangeAspect="1"/>
                          </pic:cNvPicPr>
                        </pic:nvPicPr>
                        <pic:blipFill>
                          <a:blip r:embed="rId14"/>
                          <a:stretch>
                            <a:fillRect/>
                          </a:stretch>
                        </pic:blipFill>
                        <pic:spPr>
                          <a:xfrm>
                            <a:off x="0" y="0"/>
                            <a:ext cx="901700" cy="727710"/>
                          </a:xfrm>
                          <a:prstGeom prst="rect">
                            <a:avLst/>
                          </a:prstGeom>
                          <a:noFill/>
                          <a:ln>
                            <a:noFill/>
                          </a:ln>
                        </pic:spPr>
                      </pic:pic>
                    </a:graphicData>
                  </a:graphic>
                </wp:inline>
              </w:drawing>
            </w:r>
          </w:p>
        </w:tc>
        <w:tc>
          <w:tcPr>
            <w:tcW w:w="3672" w:type="dxa"/>
          </w:tcPr>
          <w:p w14:paraId="7CDEEA66">
            <w:pPr>
              <w:rPr>
                <w:rFonts w:hint="eastAsia"/>
                <w:bCs/>
                <w:szCs w:val="21"/>
                <w:highlight w:val="none"/>
              </w:rPr>
            </w:pPr>
            <w:r>
              <w:rPr>
                <w:rFonts w:hint="eastAsia"/>
                <w:bCs/>
                <w:szCs w:val="21"/>
                <w:highlight w:val="none"/>
              </w:rPr>
              <w:t>6.1基材：采用E0级多层板，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7D805F1C">
            <w:pPr>
              <w:rPr>
                <w:rFonts w:hint="eastAsia"/>
                <w:bCs/>
                <w:szCs w:val="21"/>
                <w:highlight w:val="none"/>
              </w:rPr>
            </w:pPr>
          </w:p>
        </w:tc>
        <w:tc>
          <w:tcPr>
            <w:tcW w:w="843" w:type="dxa"/>
          </w:tcPr>
          <w:p w14:paraId="6467E787">
            <w:pPr>
              <w:rPr>
                <w:rFonts w:hint="eastAsia"/>
                <w:bCs/>
                <w:szCs w:val="21"/>
                <w:highlight w:val="none"/>
              </w:rPr>
            </w:pPr>
          </w:p>
        </w:tc>
        <w:tc>
          <w:tcPr>
            <w:tcW w:w="727" w:type="dxa"/>
          </w:tcPr>
          <w:p w14:paraId="351A526F">
            <w:pPr>
              <w:rPr>
                <w:rFonts w:hint="eastAsia"/>
                <w:bCs/>
                <w:szCs w:val="21"/>
                <w:highlight w:val="none"/>
              </w:rPr>
            </w:pPr>
          </w:p>
        </w:tc>
      </w:tr>
      <w:tr w14:paraId="75A7F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99A562F">
            <w:pPr>
              <w:jc w:val="center"/>
              <w:rPr>
                <w:bCs/>
                <w:szCs w:val="21"/>
                <w:highlight w:val="none"/>
              </w:rPr>
            </w:pPr>
          </w:p>
        </w:tc>
        <w:tc>
          <w:tcPr>
            <w:tcW w:w="1736" w:type="dxa"/>
            <w:vMerge w:val="continue"/>
            <w:vAlign w:val="center"/>
          </w:tcPr>
          <w:p w14:paraId="4103A4E0">
            <w:pPr>
              <w:jc w:val="center"/>
              <w:rPr>
                <w:bCs/>
                <w:szCs w:val="21"/>
                <w:highlight w:val="none"/>
              </w:rPr>
            </w:pPr>
          </w:p>
        </w:tc>
        <w:tc>
          <w:tcPr>
            <w:tcW w:w="3672" w:type="dxa"/>
          </w:tcPr>
          <w:p w14:paraId="598289CD">
            <w:pPr>
              <w:rPr>
                <w:bCs/>
                <w:szCs w:val="21"/>
                <w:highlight w:val="none"/>
              </w:rPr>
            </w:pPr>
            <w:r>
              <w:rPr>
                <w:rFonts w:hint="eastAsia"/>
                <w:bCs/>
                <w:szCs w:val="21"/>
                <w:highlight w:val="none"/>
              </w:rPr>
              <w:t>6.2.饰面：采用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0DB64DC8">
            <w:pPr>
              <w:rPr>
                <w:rFonts w:hint="eastAsia"/>
                <w:bCs/>
                <w:szCs w:val="21"/>
                <w:highlight w:val="none"/>
              </w:rPr>
            </w:pPr>
          </w:p>
        </w:tc>
        <w:tc>
          <w:tcPr>
            <w:tcW w:w="843" w:type="dxa"/>
          </w:tcPr>
          <w:p w14:paraId="0D5A879A">
            <w:pPr>
              <w:rPr>
                <w:rFonts w:hint="eastAsia"/>
                <w:bCs/>
                <w:szCs w:val="21"/>
                <w:highlight w:val="none"/>
              </w:rPr>
            </w:pPr>
          </w:p>
        </w:tc>
        <w:tc>
          <w:tcPr>
            <w:tcW w:w="727" w:type="dxa"/>
          </w:tcPr>
          <w:p w14:paraId="53CF4187">
            <w:pPr>
              <w:rPr>
                <w:rFonts w:hint="eastAsia"/>
                <w:bCs/>
                <w:szCs w:val="21"/>
                <w:highlight w:val="none"/>
              </w:rPr>
            </w:pPr>
          </w:p>
        </w:tc>
      </w:tr>
      <w:tr w14:paraId="36597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460EC94">
            <w:pPr>
              <w:jc w:val="center"/>
              <w:rPr>
                <w:bCs/>
                <w:szCs w:val="21"/>
                <w:highlight w:val="none"/>
              </w:rPr>
            </w:pPr>
          </w:p>
        </w:tc>
        <w:tc>
          <w:tcPr>
            <w:tcW w:w="1736" w:type="dxa"/>
            <w:vMerge w:val="continue"/>
            <w:vAlign w:val="center"/>
          </w:tcPr>
          <w:p w14:paraId="54B7EC5D">
            <w:pPr>
              <w:jc w:val="center"/>
              <w:rPr>
                <w:bCs/>
                <w:szCs w:val="21"/>
                <w:highlight w:val="none"/>
              </w:rPr>
            </w:pPr>
          </w:p>
        </w:tc>
        <w:tc>
          <w:tcPr>
            <w:tcW w:w="3672" w:type="dxa"/>
          </w:tcPr>
          <w:p w14:paraId="6FC8C62E">
            <w:pPr>
              <w:rPr>
                <w:bCs/>
                <w:szCs w:val="21"/>
                <w:highlight w:val="none"/>
              </w:rPr>
            </w:pPr>
            <w:r>
              <w:rPr>
                <w:rFonts w:hint="eastAsia"/>
                <w:bCs/>
                <w:szCs w:val="21"/>
                <w:highlight w:val="none"/>
              </w:rPr>
              <w:t>6.3热熔胶：采用环保热熔胶，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0F7FF0EF">
            <w:pPr>
              <w:rPr>
                <w:rFonts w:hint="eastAsia"/>
                <w:bCs/>
                <w:szCs w:val="21"/>
                <w:highlight w:val="none"/>
              </w:rPr>
            </w:pPr>
          </w:p>
        </w:tc>
        <w:tc>
          <w:tcPr>
            <w:tcW w:w="843" w:type="dxa"/>
          </w:tcPr>
          <w:p w14:paraId="78140C12">
            <w:pPr>
              <w:rPr>
                <w:rFonts w:hint="eastAsia"/>
                <w:bCs/>
                <w:szCs w:val="21"/>
                <w:highlight w:val="none"/>
              </w:rPr>
            </w:pPr>
          </w:p>
        </w:tc>
        <w:tc>
          <w:tcPr>
            <w:tcW w:w="727" w:type="dxa"/>
          </w:tcPr>
          <w:p w14:paraId="0E9AF5AC">
            <w:pPr>
              <w:rPr>
                <w:rFonts w:hint="eastAsia"/>
                <w:bCs/>
                <w:szCs w:val="21"/>
                <w:highlight w:val="none"/>
              </w:rPr>
            </w:pPr>
          </w:p>
        </w:tc>
      </w:tr>
      <w:tr w14:paraId="65CC44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48F1F51">
            <w:pPr>
              <w:jc w:val="center"/>
              <w:rPr>
                <w:bCs/>
                <w:szCs w:val="21"/>
                <w:highlight w:val="none"/>
              </w:rPr>
            </w:pPr>
          </w:p>
        </w:tc>
        <w:tc>
          <w:tcPr>
            <w:tcW w:w="1736" w:type="dxa"/>
            <w:vMerge w:val="continue"/>
            <w:vAlign w:val="center"/>
          </w:tcPr>
          <w:p w14:paraId="616CCCD1">
            <w:pPr>
              <w:jc w:val="center"/>
              <w:rPr>
                <w:bCs/>
                <w:szCs w:val="21"/>
                <w:highlight w:val="none"/>
              </w:rPr>
            </w:pPr>
          </w:p>
        </w:tc>
        <w:tc>
          <w:tcPr>
            <w:tcW w:w="3672" w:type="dxa"/>
          </w:tcPr>
          <w:p w14:paraId="77927960">
            <w:pPr>
              <w:rPr>
                <w:bCs/>
                <w:szCs w:val="21"/>
                <w:highlight w:val="none"/>
              </w:rPr>
            </w:pPr>
            <w:r>
              <w:rPr>
                <w:rFonts w:hint="eastAsia"/>
                <w:bCs/>
                <w:szCs w:val="21"/>
                <w:highlight w:val="none"/>
              </w:rPr>
              <w:t>6.4脚架：白蜡木实木脚架，经防腐防虫防潮技术处理。</w:t>
            </w:r>
          </w:p>
        </w:tc>
        <w:tc>
          <w:tcPr>
            <w:tcW w:w="1092" w:type="dxa"/>
          </w:tcPr>
          <w:p w14:paraId="233DE333">
            <w:pPr>
              <w:rPr>
                <w:rFonts w:hint="eastAsia"/>
                <w:bCs/>
                <w:szCs w:val="21"/>
                <w:highlight w:val="none"/>
              </w:rPr>
            </w:pPr>
          </w:p>
        </w:tc>
        <w:tc>
          <w:tcPr>
            <w:tcW w:w="843" w:type="dxa"/>
          </w:tcPr>
          <w:p w14:paraId="53C6C5AB">
            <w:pPr>
              <w:rPr>
                <w:rFonts w:hint="eastAsia"/>
                <w:bCs/>
                <w:szCs w:val="21"/>
                <w:highlight w:val="none"/>
              </w:rPr>
            </w:pPr>
          </w:p>
        </w:tc>
        <w:tc>
          <w:tcPr>
            <w:tcW w:w="727" w:type="dxa"/>
          </w:tcPr>
          <w:p w14:paraId="3BB94801">
            <w:pPr>
              <w:rPr>
                <w:rFonts w:hint="eastAsia"/>
                <w:bCs/>
                <w:szCs w:val="21"/>
                <w:highlight w:val="none"/>
              </w:rPr>
            </w:pPr>
          </w:p>
        </w:tc>
      </w:tr>
      <w:tr w14:paraId="54075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9DE89F0">
            <w:pPr>
              <w:jc w:val="center"/>
              <w:rPr>
                <w:bCs/>
                <w:szCs w:val="21"/>
                <w:highlight w:val="none"/>
              </w:rPr>
            </w:pPr>
          </w:p>
        </w:tc>
        <w:tc>
          <w:tcPr>
            <w:tcW w:w="1736" w:type="dxa"/>
            <w:vMerge w:val="continue"/>
            <w:vAlign w:val="center"/>
          </w:tcPr>
          <w:p w14:paraId="2E6C4AC4">
            <w:pPr>
              <w:jc w:val="center"/>
              <w:rPr>
                <w:bCs/>
                <w:szCs w:val="21"/>
                <w:highlight w:val="none"/>
              </w:rPr>
            </w:pPr>
          </w:p>
        </w:tc>
        <w:tc>
          <w:tcPr>
            <w:tcW w:w="3672" w:type="dxa"/>
          </w:tcPr>
          <w:p w14:paraId="0D55ED68">
            <w:pPr>
              <w:rPr>
                <w:rFonts w:ascii="Calibri" w:hAnsi="Calibri"/>
                <w:szCs w:val="21"/>
                <w:highlight w:val="none"/>
              </w:rPr>
            </w:pPr>
            <w:r>
              <w:rPr>
                <w:rFonts w:hint="eastAsia"/>
                <w:bCs/>
                <w:szCs w:val="21"/>
                <w:highlight w:val="none"/>
              </w:rPr>
              <w:t>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*435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32EBCDC2">
            <w:pPr>
              <w:rPr>
                <w:rFonts w:hint="eastAsia"/>
                <w:bCs/>
                <w:szCs w:val="21"/>
                <w:highlight w:val="none"/>
              </w:rPr>
            </w:pPr>
          </w:p>
        </w:tc>
        <w:tc>
          <w:tcPr>
            <w:tcW w:w="843" w:type="dxa"/>
          </w:tcPr>
          <w:p w14:paraId="151BCF46">
            <w:pPr>
              <w:rPr>
                <w:rFonts w:hint="eastAsia"/>
                <w:bCs/>
                <w:szCs w:val="21"/>
                <w:highlight w:val="none"/>
              </w:rPr>
            </w:pPr>
          </w:p>
        </w:tc>
        <w:tc>
          <w:tcPr>
            <w:tcW w:w="727" w:type="dxa"/>
          </w:tcPr>
          <w:p w14:paraId="7E49724D">
            <w:pPr>
              <w:rPr>
                <w:rFonts w:hint="eastAsia"/>
                <w:bCs/>
                <w:szCs w:val="21"/>
                <w:highlight w:val="none"/>
              </w:rPr>
            </w:pPr>
          </w:p>
        </w:tc>
      </w:tr>
      <w:tr w14:paraId="20FA5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B4AE9A9">
            <w:pPr>
              <w:jc w:val="center"/>
              <w:rPr>
                <w:bCs/>
                <w:szCs w:val="21"/>
                <w:highlight w:val="none"/>
              </w:rPr>
            </w:pPr>
            <w:r>
              <w:rPr>
                <w:rFonts w:hint="eastAsia"/>
                <w:bCs/>
                <w:szCs w:val="21"/>
                <w:highlight w:val="none"/>
              </w:rPr>
              <w:t>7</w:t>
            </w:r>
          </w:p>
        </w:tc>
        <w:tc>
          <w:tcPr>
            <w:tcW w:w="1736" w:type="dxa"/>
            <w:vMerge w:val="restart"/>
            <w:vAlign w:val="center"/>
          </w:tcPr>
          <w:p w14:paraId="2E3CE2CD">
            <w:pPr>
              <w:jc w:val="center"/>
              <w:rPr>
                <w:rFonts w:hint="eastAsia"/>
                <w:bCs/>
                <w:szCs w:val="21"/>
                <w:highlight w:val="none"/>
              </w:rPr>
            </w:pPr>
            <w:r>
              <w:rPr>
                <w:rFonts w:hint="eastAsia"/>
                <w:bCs/>
                <w:szCs w:val="21"/>
                <w:highlight w:val="none"/>
              </w:rPr>
              <w:t>组合沙发</w:t>
            </w:r>
          </w:p>
          <w:p w14:paraId="5444B6D7">
            <w:pPr>
              <w:jc w:val="center"/>
              <w:rPr>
                <w:rFonts w:hint="eastAsia"/>
                <w:bCs/>
                <w:szCs w:val="21"/>
                <w:highlight w:val="none"/>
              </w:rPr>
            </w:pPr>
          </w:p>
          <w:p w14:paraId="588C2000">
            <w:pPr>
              <w:jc w:val="center"/>
              <w:rPr>
                <w:rFonts w:hint="eastAsia"/>
                <w:bCs/>
                <w:szCs w:val="21"/>
                <w:highlight w:val="none"/>
              </w:rPr>
            </w:pPr>
            <w:r>
              <w:rPr>
                <w:highlight w:val="none"/>
              </w:rPr>
              <w:drawing>
                <wp:inline distT="0" distB="0" distL="114300" distR="114300">
                  <wp:extent cx="897890" cy="367030"/>
                  <wp:effectExtent l="0" t="0" r="3810" b="1270"/>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
                          <pic:cNvPicPr>
                            <a:picLocks noChangeAspect="1"/>
                          </pic:cNvPicPr>
                        </pic:nvPicPr>
                        <pic:blipFill>
                          <a:blip r:embed="rId15"/>
                          <a:stretch>
                            <a:fillRect/>
                          </a:stretch>
                        </pic:blipFill>
                        <pic:spPr>
                          <a:xfrm>
                            <a:off x="0" y="0"/>
                            <a:ext cx="897890" cy="367030"/>
                          </a:xfrm>
                          <a:prstGeom prst="rect">
                            <a:avLst/>
                          </a:prstGeom>
                          <a:noFill/>
                          <a:ln>
                            <a:noFill/>
                          </a:ln>
                        </pic:spPr>
                      </pic:pic>
                    </a:graphicData>
                  </a:graphic>
                </wp:inline>
              </w:drawing>
            </w:r>
          </w:p>
        </w:tc>
        <w:tc>
          <w:tcPr>
            <w:tcW w:w="3672" w:type="dxa"/>
          </w:tcPr>
          <w:p w14:paraId="16C6E83E">
            <w:pPr>
              <w:rPr>
                <w:bCs/>
                <w:szCs w:val="21"/>
                <w:highlight w:val="none"/>
              </w:rPr>
            </w:pPr>
            <w:r>
              <w:rPr>
                <w:rFonts w:hint="eastAsia"/>
                <w:bCs/>
                <w:szCs w:val="21"/>
                <w:highlight w:val="none"/>
              </w:rPr>
              <w:t>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568529B8">
            <w:pPr>
              <w:rPr>
                <w:rFonts w:hint="eastAsia"/>
                <w:bCs/>
                <w:szCs w:val="21"/>
                <w:highlight w:val="none"/>
              </w:rPr>
            </w:pPr>
          </w:p>
        </w:tc>
        <w:tc>
          <w:tcPr>
            <w:tcW w:w="843" w:type="dxa"/>
          </w:tcPr>
          <w:p w14:paraId="76AE42AF">
            <w:pPr>
              <w:rPr>
                <w:rFonts w:hint="eastAsia"/>
                <w:bCs/>
                <w:szCs w:val="21"/>
                <w:highlight w:val="none"/>
              </w:rPr>
            </w:pPr>
          </w:p>
        </w:tc>
        <w:tc>
          <w:tcPr>
            <w:tcW w:w="727" w:type="dxa"/>
          </w:tcPr>
          <w:p w14:paraId="151C6C59">
            <w:pPr>
              <w:rPr>
                <w:rFonts w:hint="eastAsia"/>
                <w:bCs/>
                <w:szCs w:val="21"/>
                <w:highlight w:val="none"/>
              </w:rPr>
            </w:pPr>
          </w:p>
        </w:tc>
      </w:tr>
      <w:tr w14:paraId="6FE58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3C6D7C0">
            <w:pPr>
              <w:jc w:val="center"/>
              <w:rPr>
                <w:bCs/>
                <w:szCs w:val="21"/>
                <w:highlight w:val="none"/>
              </w:rPr>
            </w:pPr>
          </w:p>
        </w:tc>
        <w:tc>
          <w:tcPr>
            <w:tcW w:w="1736" w:type="dxa"/>
            <w:vMerge w:val="continue"/>
            <w:vAlign w:val="center"/>
          </w:tcPr>
          <w:p w14:paraId="74AE7D73">
            <w:pPr>
              <w:jc w:val="center"/>
              <w:rPr>
                <w:bCs/>
                <w:szCs w:val="21"/>
                <w:highlight w:val="none"/>
              </w:rPr>
            </w:pPr>
          </w:p>
        </w:tc>
        <w:tc>
          <w:tcPr>
            <w:tcW w:w="3672" w:type="dxa"/>
          </w:tcPr>
          <w:p w14:paraId="0A802971">
            <w:pPr>
              <w:rPr>
                <w:bCs/>
                <w:szCs w:val="21"/>
                <w:highlight w:val="none"/>
              </w:rPr>
            </w:pPr>
            <w:r>
              <w:rPr>
                <w:rFonts w:hint="eastAsia"/>
                <w:bCs/>
                <w:szCs w:val="21"/>
                <w:highlight w:val="none"/>
              </w:rPr>
              <w:t>7.2</w:t>
            </w:r>
            <w:r>
              <w:rPr>
                <w:rFonts w:hint="eastAsia" w:ascii="宋体" w:hAnsi="宋体"/>
                <w:bCs/>
                <w:highlight w:val="none"/>
              </w:rPr>
              <w:t>海绵：</w:t>
            </w:r>
            <w:r>
              <w:rPr>
                <w:rFonts w:hint="eastAsia"/>
                <w:bCs/>
                <w:szCs w:val="21"/>
                <w:highlight w:val="none"/>
              </w:rPr>
              <w:t>阻燃海绵，坐垫海绵密度40#表面涂有防止老化变形的保护膜,可防氧化,防碎</w:t>
            </w:r>
            <w:r>
              <w:rPr>
                <w:rFonts w:hint="eastAsia"/>
                <w:bCs/>
                <w:szCs w:val="21"/>
                <w:highlight w:val="none"/>
                <w:lang w:eastAsia="zh-CN"/>
              </w:rPr>
              <w:t>；</w:t>
            </w:r>
          </w:p>
        </w:tc>
        <w:tc>
          <w:tcPr>
            <w:tcW w:w="1092" w:type="dxa"/>
          </w:tcPr>
          <w:p w14:paraId="620825B7">
            <w:pPr>
              <w:rPr>
                <w:rFonts w:hint="eastAsia"/>
                <w:bCs/>
                <w:szCs w:val="21"/>
                <w:highlight w:val="none"/>
              </w:rPr>
            </w:pPr>
          </w:p>
        </w:tc>
        <w:tc>
          <w:tcPr>
            <w:tcW w:w="843" w:type="dxa"/>
          </w:tcPr>
          <w:p w14:paraId="59B312D5">
            <w:pPr>
              <w:rPr>
                <w:rFonts w:hint="eastAsia"/>
                <w:bCs/>
                <w:szCs w:val="21"/>
                <w:highlight w:val="none"/>
              </w:rPr>
            </w:pPr>
          </w:p>
        </w:tc>
        <w:tc>
          <w:tcPr>
            <w:tcW w:w="727" w:type="dxa"/>
          </w:tcPr>
          <w:p w14:paraId="2C2A7B2D">
            <w:pPr>
              <w:rPr>
                <w:rFonts w:hint="eastAsia"/>
                <w:bCs/>
                <w:szCs w:val="21"/>
                <w:highlight w:val="none"/>
              </w:rPr>
            </w:pPr>
          </w:p>
        </w:tc>
      </w:tr>
      <w:tr w14:paraId="0C19D1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EE97CCF">
            <w:pPr>
              <w:jc w:val="center"/>
              <w:rPr>
                <w:bCs/>
                <w:szCs w:val="21"/>
                <w:highlight w:val="none"/>
              </w:rPr>
            </w:pPr>
          </w:p>
        </w:tc>
        <w:tc>
          <w:tcPr>
            <w:tcW w:w="1736" w:type="dxa"/>
            <w:vMerge w:val="continue"/>
            <w:vAlign w:val="center"/>
          </w:tcPr>
          <w:p w14:paraId="68A9421C">
            <w:pPr>
              <w:jc w:val="center"/>
              <w:rPr>
                <w:bCs/>
                <w:szCs w:val="21"/>
                <w:highlight w:val="none"/>
              </w:rPr>
            </w:pPr>
          </w:p>
        </w:tc>
        <w:tc>
          <w:tcPr>
            <w:tcW w:w="3672" w:type="dxa"/>
          </w:tcPr>
          <w:p w14:paraId="4F2DEC53">
            <w:pPr>
              <w:rPr>
                <w:bCs/>
                <w:szCs w:val="21"/>
                <w:highlight w:val="none"/>
              </w:rPr>
            </w:pPr>
            <w:r>
              <w:rPr>
                <w:rFonts w:hint="eastAsia"/>
                <w:bCs/>
                <w:szCs w:val="21"/>
                <w:highlight w:val="none"/>
              </w:rPr>
              <w:t>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p>
        </w:tc>
        <w:tc>
          <w:tcPr>
            <w:tcW w:w="1092" w:type="dxa"/>
          </w:tcPr>
          <w:p w14:paraId="0AB29A23">
            <w:pPr>
              <w:rPr>
                <w:rFonts w:hint="eastAsia"/>
                <w:bCs/>
                <w:szCs w:val="21"/>
                <w:highlight w:val="none"/>
              </w:rPr>
            </w:pPr>
          </w:p>
        </w:tc>
        <w:tc>
          <w:tcPr>
            <w:tcW w:w="843" w:type="dxa"/>
          </w:tcPr>
          <w:p w14:paraId="665BF1E6">
            <w:pPr>
              <w:rPr>
                <w:rFonts w:hint="eastAsia"/>
                <w:bCs/>
                <w:szCs w:val="21"/>
                <w:highlight w:val="none"/>
              </w:rPr>
            </w:pPr>
          </w:p>
        </w:tc>
        <w:tc>
          <w:tcPr>
            <w:tcW w:w="727" w:type="dxa"/>
          </w:tcPr>
          <w:p w14:paraId="65B9758C">
            <w:pPr>
              <w:rPr>
                <w:rFonts w:hint="eastAsia"/>
                <w:bCs/>
                <w:szCs w:val="21"/>
                <w:highlight w:val="none"/>
              </w:rPr>
            </w:pPr>
          </w:p>
        </w:tc>
      </w:tr>
      <w:tr w14:paraId="10082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EC6A6E5">
            <w:pPr>
              <w:jc w:val="center"/>
              <w:rPr>
                <w:bCs/>
                <w:szCs w:val="21"/>
                <w:highlight w:val="none"/>
              </w:rPr>
            </w:pPr>
          </w:p>
        </w:tc>
        <w:tc>
          <w:tcPr>
            <w:tcW w:w="1736" w:type="dxa"/>
            <w:vMerge w:val="continue"/>
            <w:vAlign w:val="center"/>
          </w:tcPr>
          <w:p w14:paraId="125DC6DA">
            <w:pPr>
              <w:jc w:val="center"/>
              <w:rPr>
                <w:bCs/>
                <w:szCs w:val="21"/>
                <w:highlight w:val="none"/>
              </w:rPr>
            </w:pPr>
          </w:p>
        </w:tc>
        <w:tc>
          <w:tcPr>
            <w:tcW w:w="3672" w:type="dxa"/>
          </w:tcPr>
          <w:p w14:paraId="3766A9AE">
            <w:pPr>
              <w:rPr>
                <w:bCs/>
                <w:szCs w:val="21"/>
                <w:highlight w:val="none"/>
              </w:rPr>
            </w:pPr>
            <w:r>
              <w:rPr>
                <w:rFonts w:hint="eastAsia"/>
                <w:bCs/>
                <w:szCs w:val="21"/>
                <w:highlight w:val="none"/>
              </w:rPr>
              <w:t>7.4框架：多层+白蜡木实木沙发框架榫卯结构，框架制做符合人体工学，结构合理，扎实稳固，承托力达260-300KG，含水率介于8%-12%，经防腐防虫防潮技术处理；</w:t>
            </w:r>
          </w:p>
        </w:tc>
        <w:tc>
          <w:tcPr>
            <w:tcW w:w="1092" w:type="dxa"/>
          </w:tcPr>
          <w:p w14:paraId="693C8F66">
            <w:pPr>
              <w:rPr>
                <w:rFonts w:hint="eastAsia"/>
                <w:bCs/>
                <w:szCs w:val="21"/>
                <w:highlight w:val="none"/>
              </w:rPr>
            </w:pPr>
          </w:p>
        </w:tc>
        <w:tc>
          <w:tcPr>
            <w:tcW w:w="843" w:type="dxa"/>
          </w:tcPr>
          <w:p w14:paraId="1AD1DAD4">
            <w:pPr>
              <w:rPr>
                <w:rFonts w:hint="eastAsia"/>
                <w:bCs/>
                <w:szCs w:val="21"/>
                <w:highlight w:val="none"/>
              </w:rPr>
            </w:pPr>
          </w:p>
        </w:tc>
        <w:tc>
          <w:tcPr>
            <w:tcW w:w="727" w:type="dxa"/>
          </w:tcPr>
          <w:p w14:paraId="34443065">
            <w:pPr>
              <w:rPr>
                <w:rFonts w:hint="eastAsia"/>
                <w:bCs/>
                <w:szCs w:val="21"/>
                <w:highlight w:val="none"/>
              </w:rPr>
            </w:pPr>
          </w:p>
        </w:tc>
      </w:tr>
      <w:tr w14:paraId="1767D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536DCB8">
            <w:pPr>
              <w:jc w:val="center"/>
              <w:rPr>
                <w:bCs/>
                <w:szCs w:val="21"/>
                <w:highlight w:val="none"/>
              </w:rPr>
            </w:pPr>
          </w:p>
        </w:tc>
        <w:tc>
          <w:tcPr>
            <w:tcW w:w="1736" w:type="dxa"/>
            <w:vMerge w:val="continue"/>
            <w:vAlign w:val="center"/>
          </w:tcPr>
          <w:p w14:paraId="0E124A05">
            <w:pPr>
              <w:jc w:val="center"/>
              <w:rPr>
                <w:bCs/>
                <w:szCs w:val="21"/>
                <w:highlight w:val="none"/>
              </w:rPr>
            </w:pPr>
          </w:p>
        </w:tc>
        <w:tc>
          <w:tcPr>
            <w:tcW w:w="3672" w:type="dxa"/>
          </w:tcPr>
          <w:p w14:paraId="601473CD">
            <w:pPr>
              <w:rPr>
                <w:bCs/>
                <w:szCs w:val="21"/>
                <w:highlight w:val="none"/>
              </w:rPr>
            </w:pPr>
            <w:r>
              <w:rPr>
                <w:rFonts w:hint="eastAsia"/>
                <w:bCs/>
                <w:szCs w:val="21"/>
                <w:highlight w:val="none"/>
              </w:rPr>
              <w:t>7.5整体：车缝线路均匀饱满、线条顺畅、针距均匀；扪面整体感观流畅、外型符合要求；组装后全面测试：转角平滑、后背及底座包饱满，左右对齐。</w:t>
            </w:r>
          </w:p>
        </w:tc>
        <w:tc>
          <w:tcPr>
            <w:tcW w:w="1092" w:type="dxa"/>
          </w:tcPr>
          <w:p w14:paraId="2A0A337E">
            <w:pPr>
              <w:rPr>
                <w:rFonts w:hint="eastAsia"/>
                <w:bCs/>
                <w:szCs w:val="21"/>
                <w:highlight w:val="none"/>
              </w:rPr>
            </w:pPr>
          </w:p>
        </w:tc>
        <w:tc>
          <w:tcPr>
            <w:tcW w:w="843" w:type="dxa"/>
          </w:tcPr>
          <w:p w14:paraId="598B628A">
            <w:pPr>
              <w:rPr>
                <w:rFonts w:hint="eastAsia"/>
                <w:bCs/>
                <w:szCs w:val="21"/>
                <w:highlight w:val="none"/>
              </w:rPr>
            </w:pPr>
          </w:p>
        </w:tc>
        <w:tc>
          <w:tcPr>
            <w:tcW w:w="727" w:type="dxa"/>
          </w:tcPr>
          <w:p w14:paraId="03FE11B4">
            <w:pPr>
              <w:rPr>
                <w:rFonts w:hint="eastAsia"/>
                <w:bCs/>
                <w:szCs w:val="21"/>
                <w:highlight w:val="none"/>
              </w:rPr>
            </w:pPr>
          </w:p>
        </w:tc>
      </w:tr>
      <w:tr w14:paraId="66470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6FF448A">
            <w:pPr>
              <w:jc w:val="center"/>
              <w:rPr>
                <w:bCs/>
                <w:szCs w:val="21"/>
                <w:highlight w:val="none"/>
              </w:rPr>
            </w:pPr>
          </w:p>
        </w:tc>
        <w:tc>
          <w:tcPr>
            <w:tcW w:w="1736" w:type="dxa"/>
            <w:vMerge w:val="continue"/>
            <w:vAlign w:val="center"/>
          </w:tcPr>
          <w:p w14:paraId="259DDB95">
            <w:pPr>
              <w:jc w:val="center"/>
              <w:rPr>
                <w:bCs/>
                <w:szCs w:val="21"/>
                <w:highlight w:val="none"/>
              </w:rPr>
            </w:pPr>
          </w:p>
        </w:tc>
        <w:tc>
          <w:tcPr>
            <w:tcW w:w="3672" w:type="dxa"/>
          </w:tcPr>
          <w:p w14:paraId="370DE0FD">
            <w:pPr>
              <w:rPr>
                <w:bCs/>
                <w:szCs w:val="21"/>
                <w:highlight w:val="none"/>
              </w:rPr>
            </w:pPr>
            <w:r>
              <w:rPr>
                <w:rFonts w:hint="eastAsia"/>
                <w:bCs/>
                <w:szCs w:val="21"/>
                <w:highlight w:val="none"/>
              </w:rPr>
              <w:t>7.</w:t>
            </w:r>
            <w:r>
              <w:rPr>
                <w:bCs/>
                <w:szCs w:val="21"/>
                <w:highlight w:val="none"/>
              </w:rPr>
              <w:t>6</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：单人位600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三角位1300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0290E0C">
            <w:pPr>
              <w:rPr>
                <w:rFonts w:hint="eastAsia"/>
                <w:bCs/>
                <w:szCs w:val="21"/>
                <w:highlight w:val="none"/>
              </w:rPr>
            </w:pPr>
          </w:p>
        </w:tc>
        <w:tc>
          <w:tcPr>
            <w:tcW w:w="843" w:type="dxa"/>
          </w:tcPr>
          <w:p w14:paraId="5CCD7943">
            <w:pPr>
              <w:rPr>
                <w:rFonts w:hint="eastAsia"/>
                <w:bCs/>
                <w:szCs w:val="21"/>
                <w:highlight w:val="none"/>
              </w:rPr>
            </w:pPr>
          </w:p>
        </w:tc>
        <w:tc>
          <w:tcPr>
            <w:tcW w:w="727" w:type="dxa"/>
          </w:tcPr>
          <w:p w14:paraId="7BB5BC44">
            <w:pPr>
              <w:rPr>
                <w:rFonts w:hint="eastAsia"/>
                <w:bCs/>
                <w:szCs w:val="21"/>
                <w:highlight w:val="none"/>
              </w:rPr>
            </w:pPr>
          </w:p>
        </w:tc>
      </w:tr>
      <w:tr w14:paraId="25C709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4BF17FE0">
            <w:pPr>
              <w:jc w:val="center"/>
              <w:rPr>
                <w:bCs/>
                <w:szCs w:val="21"/>
                <w:highlight w:val="none"/>
              </w:rPr>
            </w:pPr>
            <w:r>
              <w:rPr>
                <w:rFonts w:hint="eastAsia"/>
                <w:bCs/>
                <w:szCs w:val="21"/>
                <w:highlight w:val="none"/>
              </w:rPr>
              <w:t>8</w:t>
            </w:r>
          </w:p>
        </w:tc>
        <w:tc>
          <w:tcPr>
            <w:tcW w:w="1736" w:type="dxa"/>
            <w:vMerge w:val="restart"/>
            <w:vAlign w:val="center"/>
          </w:tcPr>
          <w:p w14:paraId="52E718C1">
            <w:pPr>
              <w:jc w:val="center"/>
              <w:rPr>
                <w:rFonts w:hint="eastAsia" w:eastAsia="宋体"/>
                <w:bCs/>
                <w:szCs w:val="21"/>
                <w:highlight w:val="none"/>
                <w:lang w:val="en-US" w:eastAsia="zh-CN"/>
              </w:rPr>
            </w:pPr>
            <w:r>
              <w:rPr>
                <w:rFonts w:hint="eastAsia"/>
                <w:bCs/>
                <w:szCs w:val="21"/>
                <w:highlight w:val="none"/>
              </w:rPr>
              <w:t>单人沙发</w:t>
            </w:r>
            <w:r>
              <w:rPr>
                <w:rFonts w:hint="eastAsia"/>
                <w:bCs/>
                <w:szCs w:val="21"/>
                <w:highlight w:val="none"/>
                <w:lang w:val="en-US" w:eastAsia="zh-CN"/>
              </w:rPr>
              <w:t>1</w:t>
            </w:r>
          </w:p>
          <w:p w14:paraId="70170F99">
            <w:pPr>
              <w:jc w:val="center"/>
              <w:rPr>
                <w:rFonts w:hint="eastAsia"/>
                <w:bCs/>
                <w:szCs w:val="21"/>
                <w:highlight w:val="none"/>
              </w:rPr>
            </w:pPr>
          </w:p>
          <w:p w14:paraId="2A77C333">
            <w:pPr>
              <w:jc w:val="center"/>
              <w:rPr>
                <w:rFonts w:hint="eastAsia"/>
                <w:bCs/>
                <w:szCs w:val="21"/>
                <w:highlight w:val="none"/>
              </w:rPr>
            </w:pPr>
            <w:r>
              <w:rPr>
                <w:highlight w:val="none"/>
              </w:rPr>
              <w:drawing>
                <wp:inline distT="0" distB="0" distL="114300" distR="114300">
                  <wp:extent cx="899795" cy="1002030"/>
                  <wp:effectExtent l="0" t="0" r="1905" b="1270"/>
                  <wp:docPr id="1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5"/>
                          <pic:cNvPicPr>
                            <a:picLocks noChangeAspect="1"/>
                          </pic:cNvPicPr>
                        </pic:nvPicPr>
                        <pic:blipFill>
                          <a:blip r:embed="rId16"/>
                          <a:stretch>
                            <a:fillRect/>
                          </a:stretch>
                        </pic:blipFill>
                        <pic:spPr>
                          <a:xfrm>
                            <a:off x="0" y="0"/>
                            <a:ext cx="899795" cy="1002030"/>
                          </a:xfrm>
                          <a:prstGeom prst="rect">
                            <a:avLst/>
                          </a:prstGeom>
                          <a:noFill/>
                          <a:ln>
                            <a:noFill/>
                          </a:ln>
                        </pic:spPr>
                      </pic:pic>
                    </a:graphicData>
                  </a:graphic>
                </wp:inline>
              </w:drawing>
            </w:r>
          </w:p>
        </w:tc>
        <w:tc>
          <w:tcPr>
            <w:tcW w:w="3672" w:type="dxa"/>
          </w:tcPr>
          <w:p w14:paraId="1F35D43E">
            <w:pPr>
              <w:rPr>
                <w:bCs/>
                <w:szCs w:val="21"/>
                <w:highlight w:val="none"/>
              </w:rPr>
            </w:pPr>
            <w:r>
              <w:rPr>
                <w:rFonts w:hint="eastAsia"/>
                <w:bCs/>
                <w:szCs w:val="21"/>
                <w:highlight w:val="none"/>
              </w:rPr>
              <w:t>8.1采用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34C16E82">
            <w:pPr>
              <w:rPr>
                <w:rFonts w:hint="eastAsia"/>
                <w:bCs/>
                <w:szCs w:val="21"/>
                <w:highlight w:val="none"/>
              </w:rPr>
            </w:pPr>
          </w:p>
        </w:tc>
        <w:tc>
          <w:tcPr>
            <w:tcW w:w="843" w:type="dxa"/>
          </w:tcPr>
          <w:p w14:paraId="303A919E">
            <w:pPr>
              <w:rPr>
                <w:rFonts w:hint="eastAsia"/>
                <w:bCs/>
                <w:szCs w:val="21"/>
                <w:highlight w:val="none"/>
              </w:rPr>
            </w:pPr>
          </w:p>
        </w:tc>
        <w:tc>
          <w:tcPr>
            <w:tcW w:w="727" w:type="dxa"/>
          </w:tcPr>
          <w:p w14:paraId="27B6188D">
            <w:pPr>
              <w:rPr>
                <w:rFonts w:hint="eastAsia"/>
                <w:bCs/>
                <w:szCs w:val="21"/>
                <w:highlight w:val="none"/>
              </w:rPr>
            </w:pPr>
          </w:p>
        </w:tc>
      </w:tr>
      <w:tr w14:paraId="00D91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6D41E30">
            <w:pPr>
              <w:jc w:val="center"/>
              <w:rPr>
                <w:bCs/>
                <w:szCs w:val="21"/>
                <w:highlight w:val="none"/>
              </w:rPr>
            </w:pPr>
          </w:p>
        </w:tc>
        <w:tc>
          <w:tcPr>
            <w:tcW w:w="1736" w:type="dxa"/>
            <w:vMerge w:val="continue"/>
            <w:vAlign w:val="center"/>
          </w:tcPr>
          <w:p w14:paraId="6AAE0186">
            <w:pPr>
              <w:jc w:val="center"/>
              <w:rPr>
                <w:bCs/>
                <w:szCs w:val="21"/>
                <w:highlight w:val="none"/>
              </w:rPr>
            </w:pPr>
          </w:p>
        </w:tc>
        <w:tc>
          <w:tcPr>
            <w:tcW w:w="3672" w:type="dxa"/>
          </w:tcPr>
          <w:p w14:paraId="0932C886">
            <w:pPr>
              <w:rPr>
                <w:rFonts w:hint="eastAsia" w:eastAsia="宋体"/>
                <w:bCs/>
                <w:szCs w:val="21"/>
                <w:highlight w:val="none"/>
                <w:lang w:eastAsia="zh-CN"/>
              </w:rPr>
            </w:pPr>
            <w:r>
              <w:rPr>
                <w:rFonts w:hint="eastAsia"/>
                <w:bCs/>
                <w:szCs w:val="21"/>
                <w:highlight w:val="none"/>
              </w:rPr>
              <w:t>8.2海绵：阻燃海绵，坐垫海绵密度40#表面涂有防止老化变形的保护膜,可防氧化,防碎，背部采用30#无粉海绵柔软度高，舒适度强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3A071DF7">
            <w:pPr>
              <w:rPr>
                <w:rFonts w:hint="eastAsia"/>
                <w:bCs/>
                <w:szCs w:val="21"/>
                <w:highlight w:val="none"/>
              </w:rPr>
            </w:pPr>
          </w:p>
        </w:tc>
        <w:tc>
          <w:tcPr>
            <w:tcW w:w="843" w:type="dxa"/>
          </w:tcPr>
          <w:p w14:paraId="18921A72">
            <w:pPr>
              <w:rPr>
                <w:rFonts w:hint="eastAsia"/>
                <w:bCs/>
                <w:szCs w:val="21"/>
                <w:highlight w:val="none"/>
              </w:rPr>
            </w:pPr>
          </w:p>
        </w:tc>
        <w:tc>
          <w:tcPr>
            <w:tcW w:w="727" w:type="dxa"/>
          </w:tcPr>
          <w:p w14:paraId="70EBDFE9">
            <w:pPr>
              <w:rPr>
                <w:rFonts w:hint="eastAsia"/>
                <w:bCs/>
                <w:szCs w:val="21"/>
                <w:highlight w:val="none"/>
              </w:rPr>
            </w:pPr>
          </w:p>
        </w:tc>
      </w:tr>
      <w:tr w14:paraId="3634B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7702A11">
            <w:pPr>
              <w:jc w:val="center"/>
              <w:rPr>
                <w:bCs/>
                <w:szCs w:val="21"/>
                <w:highlight w:val="none"/>
              </w:rPr>
            </w:pPr>
          </w:p>
        </w:tc>
        <w:tc>
          <w:tcPr>
            <w:tcW w:w="1736" w:type="dxa"/>
            <w:vMerge w:val="continue"/>
            <w:vAlign w:val="center"/>
          </w:tcPr>
          <w:p w14:paraId="4B35BCCB">
            <w:pPr>
              <w:jc w:val="center"/>
              <w:rPr>
                <w:bCs/>
                <w:szCs w:val="21"/>
                <w:highlight w:val="none"/>
              </w:rPr>
            </w:pPr>
          </w:p>
        </w:tc>
        <w:tc>
          <w:tcPr>
            <w:tcW w:w="3672" w:type="dxa"/>
          </w:tcPr>
          <w:p w14:paraId="398012A9">
            <w:pPr>
              <w:rPr>
                <w:rFonts w:hint="eastAsia"/>
                <w:szCs w:val="21"/>
                <w:highlight w:val="none"/>
              </w:rPr>
            </w:pPr>
            <w:r>
              <w:rPr>
                <w:rFonts w:hint="eastAsia"/>
                <w:bCs/>
                <w:szCs w:val="21"/>
                <w:highlight w:val="none"/>
              </w:rPr>
              <w:t>8.3胶水：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2D84756F">
            <w:pPr>
              <w:rPr>
                <w:rFonts w:hint="eastAsia"/>
                <w:bCs/>
                <w:szCs w:val="21"/>
                <w:highlight w:val="none"/>
              </w:rPr>
            </w:pPr>
          </w:p>
        </w:tc>
        <w:tc>
          <w:tcPr>
            <w:tcW w:w="843" w:type="dxa"/>
          </w:tcPr>
          <w:p w14:paraId="5810175A">
            <w:pPr>
              <w:rPr>
                <w:rFonts w:hint="eastAsia"/>
                <w:bCs/>
                <w:szCs w:val="21"/>
                <w:highlight w:val="none"/>
              </w:rPr>
            </w:pPr>
          </w:p>
        </w:tc>
        <w:tc>
          <w:tcPr>
            <w:tcW w:w="727" w:type="dxa"/>
          </w:tcPr>
          <w:p w14:paraId="79669583">
            <w:pPr>
              <w:rPr>
                <w:rFonts w:hint="eastAsia"/>
                <w:bCs/>
                <w:szCs w:val="21"/>
                <w:highlight w:val="none"/>
              </w:rPr>
            </w:pPr>
          </w:p>
        </w:tc>
      </w:tr>
      <w:tr w14:paraId="2716E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C87404">
            <w:pPr>
              <w:jc w:val="center"/>
              <w:rPr>
                <w:bCs/>
                <w:szCs w:val="21"/>
                <w:highlight w:val="none"/>
              </w:rPr>
            </w:pPr>
          </w:p>
        </w:tc>
        <w:tc>
          <w:tcPr>
            <w:tcW w:w="1736" w:type="dxa"/>
            <w:vMerge w:val="continue"/>
            <w:vAlign w:val="center"/>
          </w:tcPr>
          <w:p w14:paraId="0714E2CA">
            <w:pPr>
              <w:jc w:val="center"/>
              <w:rPr>
                <w:bCs/>
                <w:szCs w:val="21"/>
                <w:highlight w:val="none"/>
              </w:rPr>
            </w:pPr>
          </w:p>
        </w:tc>
        <w:tc>
          <w:tcPr>
            <w:tcW w:w="3672" w:type="dxa"/>
          </w:tcPr>
          <w:p w14:paraId="41DBC370">
            <w:pPr>
              <w:rPr>
                <w:bCs/>
                <w:szCs w:val="21"/>
                <w:highlight w:val="none"/>
              </w:rPr>
            </w:pPr>
            <w:r>
              <w:rPr>
                <w:rFonts w:hint="eastAsia"/>
                <w:bCs/>
                <w:szCs w:val="21"/>
                <w:highlight w:val="none"/>
              </w:rPr>
              <w:t>8.4脚架：白蜡木实木脚架，经防腐防虫防潮技术处理；</w:t>
            </w:r>
          </w:p>
        </w:tc>
        <w:tc>
          <w:tcPr>
            <w:tcW w:w="1092" w:type="dxa"/>
          </w:tcPr>
          <w:p w14:paraId="3EA07316">
            <w:pPr>
              <w:rPr>
                <w:rFonts w:hint="eastAsia"/>
                <w:bCs/>
                <w:szCs w:val="21"/>
                <w:highlight w:val="none"/>
              </w:rPr>
            </w:pPr>
          </w:p>
        </w:tc>
        <w:tc>
          <w:tcPr>
            <w:tcW w:w="843" w:type="dxa"/>
          </w:tcPr>
          <w:p w14:paraId="4197B8A2">
            <w:pPr>
              <w:rPr>
                <w:rFonts w:hint="eastAsia"/>
                <w:bCs/>
                <w:szCs w:val="21"/>
                <w:highlight w:val="none"/>
              </w:rPr>
            </w:pPr>
          </w:p>
        </w:tc>
        <w:tc>
          <w:tcPr>
            <w:tcW w:w="727" w:type="dxa"/>
          </w:tcPr>
          <w:p w14:paraId="7F1CD1B2">
            <w:pPr>
              <w:rPr>
                <w:rFonts w:hint="eastAsia"/>
                <w:bCs/>
                <w:szCs w:val="21"/>
                <w:highlight w:val="none"/>
              </w:rPr>
            </w:pPr>
          </w:p>
        </w:tc>
      </w:tr>
      <w:tr w14:paraId="1EF86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43FB6D3">
            <w:pPr>
              <w:jc w:val="center"/>
              <w:rPr>
                <w:bCs/>
                <w:szCs w:val="21"/>
                <w:highlight w:val="none"/>
              </w:rPr>
            </w:pPr>
          </w:p>
        </w:tc>
        <w:tc>
          <w:tcPr>
            <w:tcW w:w="1736" w:type="dxa"/>
            <w:vMerge w:val="continue"/>
            <w:vAlign w:val="center"/>
          </w:tcPr>
          <w:p w14:paraId="6B5EE93C">
            <w:pPr>
              <w:jc w:val="center"/>
              <w:rPr>
                <w:bCs/>
                <w:szCs w:val="21"/>
                <w:highlight w:val="none"/>
              </w:rPr>
            </w:pPr>
          </w:p>
        </w:tc>
        <w:tc>
          <w:tcPr>
            <w:tcW w:w="3672" w:type="dxa"/>
          </w:tcPr>
          <w:p w14:paraId="50F90ECB">
            <w:pPr>
              <w:rPr>
                <w:bCs/>
                <w:szCs w:val="21"/>
                <w:highlight w:val="none"/>
              </w:rPr>
            </w:pPr>
            <w:r>
              <w:rPr>
                <w:rFonts w:hint="eastAsia"/>
                <w:bCs/>
                <w:szCs w:val="21"/>
                <w:highlight w:val="none"/>
              </w:rPr>
              <w:t>8.5整体：车缝线路均匀饱满、线条顺畅、针距均匀；扪面整体感观流畅、外型符合要求；组装后全面测试：转角平滑、后背及底座包饱满，左右对齐。</w:t>
            </w:r>
          </w:p>
        </w:tc>
        <w:tc>
          <w:tcPr>
            <w:tcW w:w="1092" w:type="dxa"/>
          </w:tcPr>
          <w:p w14:paraId="23718627">
            <w:pPr>
              <w:rPr>
                <w:rFonts w:hint="eastAsia"/>
                <w:bCs/>
                <w:szCs w:val="21"/>
                <w:highlight w:val="none"/>
              </w:rPr>
            </w:pPr>
          </w:p>
        </w:tc>
        <w:tc>
          <w:tcPr>
            <w:tcW w:w="843" w:type="dxa"/>
          </w:tcPr>
          <w:p w14:paraId="39EB24CD">
            <w:pPr>
              <w:rPr>
                <w:rFonts w:hint="eastAsia"/>
                <w:bCs/>
                <w:szCs w:val="21"/>
                <w:highlight w:val="none"/>
              </w:rPr>
            </w:pPr>
          </w:p>
        </w:tc>
        <w:tc>
          <w:tcPr>
            <w:tcW w:w="727" w:type="dxa"/>
          </w:tcPr>
          <w:p w14:paraId="386E7B69">
            <w:pPr>
              <w:rPr>
                <w:rFonts w:hint="eastAsia"/>
                <w:bCs/>
                <w:szCs w:val="21"/>
                <w:highlight w:val="none"/>
              </w:rPr>
            </w:pPr>
          </w:p>
        </w:tc>
      </w:tr>
      <w:tr w14:paraId="318882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3521AE0">
            <w:pPr>
              <w:jc w:val="center"/>
              <w:rPr>
                <w:bCs/>
                <w:szCs w:val="21"/>
                <w:highlight w:val="none"/>
              </w:rPr>
            </w:pPr>
          </w:p>
        </w:tc>
        <w:tc>
          <w:tcPr>
            <w:tcW w:w="1736" w:type="dxa"/>
            <w:vMerge w:val="continue"/>
            <w:vAlign w:val="center"/>
          </w:tcPr>
          <w:p w14:paraId="5C5E0F50">
            <w:pPr>
              <w:jc w:val="center"/>
              <w:rPr>
                <w:bCs/>
                <w:szCs w:val="21"/>
                <w:highlight w:val="none"/>
              </w:rPr>
            </w:pPr>
          </w:p>
        </w:tc>
        <w:tc>
          <w:tcPr>
            <w:tcW w:w="3672" w:type="dxa"/>
          </w:tcPr>
          <w:p w14:paraId="616B27ED">
            <w:pPr>
              <w:rPr>
                <w:bCs/>
                <w:szCs w:val="21"/>
                <w:highlight w:val="none"/>
              </w:rPr>
            </w:pPr>
            <w:r>
              <w:rPr>
                <w:rFonts w:hint="eastAsia"/>
                <w:bCs/>
                <w:szCs w:val="21"/>
                <w:highlight w:val="none"/>
              </w:rPr>
              <w:t>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786BB7E">
            <w:pPr>
              <w:rPr>
                <w:rFonts w:hint="eastAsia"/>
                <w:bCs/>
                <w:szCs w:val="21"/>
                <w:highlight w:val="none"/>
              </w:rPr>
            </w:pPr>
          </w:p>
        </w:tc>
        <w:tc>
          <w:tcPr>
            <w:tcW w:w="843" w:type="dxa"/>
          </w:tcPr>
          <w:p w14:paraId="3ED65A2C">
            <w:pPr>
              <w:rPr>
                <w:rFonts w:hint="eastAsia"/>
                <w:bCs/>
                <w:szCs w:val="21"/>
                <w:highlight w:val="none"/>
              </w:rPr>
            </w:pPr>
          </w:p>
        </w:tc>
        <w:tc>
          <w:tcPr>
            <w:tcW w:w="727" w:type="dxa"/>
          </w:tcPr>
          <w:p w14:paraId="15FFDAB9">
            <w:pPr>
              <w:rPr>
                <w:rFonts w:hint="eastAsia"/>
                <w:bCs/>
                <w:szCs w:val="21"/>
                <w:highlight w:val="none"/>
              </w:rPr>
            </w:pPr>
          </w:p>
        </w:tc>
      </w:tr>
      <w:tr w14:paraId="12288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2E8A1FC">
            <w:pPr>
              <w:jc w:val="center"/>
              <w:rPr>
                <w:bCs/>
                <w:szCs w:val="21"/>
                <w:highlight w:val="none"/>
              </w:rPr>
            </w:pPr>
            <w:r>
              <w:rPr>
                <w:rFonts w:hint="eastAsia"/>
                <w:bCs/>
                <w:szCs w:val="21"/>
                <w:highlight w:val="none"/>
              </w:rPr>
              <w:t>9</w:t>
            </w:r>
          </w:p>
        </w:tc>
        <w:tc>
          <w:tcPr>
            <w:tcW w:w="1736" w:type="dxa"/>
            <w:vMerge w:val="restart"/>
            <w:vAlign w:val="center"/>
          </w:tcPr>
          <w:p w14:paraId="7B705189">
            <w:pPr>
              <w:jc w:val="center"/>
              <w:rPr>
                <w:rFonts w:hint="eastAsia" w:eastAsia="宋体"/>
                <w:bCs/>
                <w:szCs w:val="21"/>
                <w:highlight w:val="none"/>
                <w:lang w:val="en-US" w:eastAsia="zh-CN"/>
              </w:rPr>
            </w:pPr>
            <w:r>
              <w:rPr>
                <w:rFonts w:hint="eastAsia"/>
                <w:bCs/>
                <w:szCs w:val="21"/>
                <w:highlight w:val="none"/>
              </w:rPr>
              <w:t>边几</w:t>
            </w:r>
            <w:r>
              <w:rPr>
                <w:rFonts w:hint="eastAsia"/>
                <w:bCs/>
                <w:szCs w:val="21"/>
                <w:highlight w:val="none"/>
                <w:lang w:val="en-US" w:eastAsia="zh-CN"/>
              </w:rPr>
              <w:t>1</w:t>
            </w:r>
          </w:p>
          <w:p w14:paraId="67E8BA21">
            <w:pPr>
              <w:jc w:val="center"/>
              <w:rPr>
                <w:rFonts w:hint="eastAsia"/>
                <w:bCs/>
                <w:szCs w:val="21"/>
                <w:highlight w:val="none"/>
              </w:rPr>
            </w:pPr>
            <w:r>
              <w:rPr>
                <w:highlight w:val="none"/>
              </w:rPr>
              <w:drawing>
                <wp:inline distT="0" distB="0" distL="114300" distR="114300">
                  <wp:extent cx="900430" cy="1042035"/>
                  <wp:effectExtent l="0" t="0" r="1270" b="12065"/>
                  <wp:docPr id="1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4"/>
                          <pic:cNvPicPr>
                            <a:picLocks noChangeAspect="1"/>
                          </pic:cNvPicPr>
                        </pic:nvPicPr>
                        <pic:blipFill>
                          <a:blip r:embed="rId17"/>
                          <a:stretch>
                            <a:fillRect/>
                          </a:stretch>
                        </pic:blipFill>
                        <pic:spPr>
                          <a:xfrm>
                            <a:off x="0" y="0"/>
                            <a:ext cx="900430" cy="1042035"/>
                          </a:xfrm>
                          <a:prstGeom prst="rect">
                            <a:avLst/>
                          </a:prstGeom>
                          <a:noFill/>
                          <a:ln>
                            <a:noFill/>
                          </a:ln>
                        </pic:spPr>
                      </pic:pic>
                    </a:graphicData>
                  </a:graphic>
                </wp:inline>
              </w:drawing>
            </w:r>
          </w:p>
        </w:tc>
        <w:tc>
          <w:tcPr>
            <w:tcW w:w="3672" w:type="dxa"/>
          </w:tcPr>
          <w:p w14:paraId="4F959495">
            <w:pPr>
              <w:rPr>
                <w:rFonts w:hint="eastAsia"/>
                <w:bCs/>
                <w:szCs w:val="21"/>
                <w:highlight w:val="none"/>
              </w:rPr>
            </w:pPr>
            <w:r>
              <w:rPr>
                <w:rFonts w:hint="eastAsia"/>
                <w:bCs/>
                <w:szCs w:val="21"/>
                <w:highlight w:val="none"/>
              </w:rPr>
              <w:t>9.1基材：采用环保E0级多层板，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631FF4F8">
            <w:pPr>
              <w:rPr>
                <w:rFonts w:hint="eastAsia"/>
                <w:bCs/>
                <w:szCs w:val="21"/>
                <w:highlight w:val="none"/>
              </w:rPr>
            </w:pPr>
          </w:p>
        </w:tc>
        <w:tc>
          <w:tcPr>
            <w:tcW w:w="843" w:type="dxa"/>
          </w:tcPr>
          <w:p w14:paraId="07F49C19">
            <w:pPr>
              <w:rPr>
                <w:rFonts w:hint="eastAsia"/>
                <w:bCs/>
                <w:szCs w:val="21"/>
                <w:highlight w:val="none"/>
              </w:rPr>
            </w:pPr>
          </w:p>
        </w:tc>
        <w:tc>
          <w:tcPr>
            <w:tcW w:w="727" w:type="dxa"/>
          </w:tcPr>
          <w:p w14:paraId="2491835F">
            <w:pPr>
              <w:rPr>
                <w:rFonts w:hint="eastAsia"/>
                <w:bCs/>
                <w:szCs w:val="21"/>
                <w:highlight w:val="none"/>
              </w:rPr>
            </w:pPr>
          </w:p>
        </w:tc>
      </w:tr>
      <w:tr w14:paraId="39581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ED8DEE4">
            <w:pPr>
              <w:jc w:val="center"/>
              <w:rPr>
                <w:bCs/>
                <w:szCs w:val="21"/>
                <w:highlight w:val="none"/>
              </w:rPr>
            </w:pPr>
          </w:p>
        </w:tc>
        <w:tc>
          <w:tcPr>
            <w:tcW w:w="1736" w:type="dxa"/>
            <w:vMerge w:val="continue"/>
            <w:vAlign w:val="center"/>
          </w:tcPr>
          <w:p w14:paraId="0FB27ED2">
            <w:pPr>
              <w:jc w:val="center"/>
              <w:rPr>
                <w:bCs/>
                <w:szCs w:val="21"/>
                <w:highlight w:val="none"/>
              </w:rPr>
            </w:pPr>
          </w:p>
        </w:tc>
        <w:tc>
          <w:tcPr>
            <w:tcW w:w="3672" w:type="dxa"/>
          </w:tcPr>
          <w:p w14:paraId="6BBD67B1">
            <w:pPr>
              <w:rPr>
                <w:bCs/>
                <w:szCs w:val="21"/>
                <w:highlight w:val="none"/>
              </w:rPr>
            </w:pPr>
            <w:r>
              <w:rPr>
                <w:rFonts w:hint="eastAsia"/>
                <w:bCs/>
                <w:szCs w:val="21"/>
                <w:highlight w:val="none"/>
              </w:rPr>
              <w:t>9.2饰面：采用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502CE591">
            <w:pPr>
              <w:rPr>
                <w:rFonts w:hint="eastAsia"/>
                <w:bCs/>
                <w:szCs w:val="21"/>
                <w:highlight w:val="none"/>
              </w:rPr>
            </w:pPr>
          </w:p>
        </w:tc>
        <w:tc>
          <w:tcPr>
            <w:tcW w:w="843" w:type="dxa"/>
          </w:tcPr>
          <w:p w14:paraId="688A515B">
            <w:pPr>
              <w:rPr>
                <w:rFonts w:hint="eastAsia"/>
                <w:bCs/>
                <w:szCs w:val="21"/>
                <w:highlight w:val="none"/>
              </w:rPr>
            </w:pPr>
          </w:p>
        </w:tc>
        <w:tc>
          <w:tcPr>
            <w:tcW w:w="727" w:type="dxa"/>
          </w:tcPr>
          <w:p w14:paraId="712940F7">
            <w:pPr>
              <w:rPr>
                <w:rFonts w:hint="eastAsia"/>
                <w:bCs/>
                <w:szCs w:val="21"/>
                <w:highlight w:val="none"/>
              </w:rPr>
            </w:pPr>
          </w:p>
        </w:tc>
      </w:tr>
      <w:tr w14:paraId="22446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911B67B">
            <w:pPr>
              <w:jc w:val="center"/>
              <w:rPr>
                <w:bCs/>
                <w:szCs w:val="21"/>
                <w:highlight w:val="none"/>
              </w:rPr>
            </w:pPr>
          </w:p>
        </w:tc>
        <w:tc>
          <w:tcPr>
            <w:tcW w:w="1736" w:type="dxa"/>
            <w:vMerge w:val="continue"/>
            <w:vAlign w:val="center"/>
          </w:tcPr>
          <w:p w14:paraId="5042427A">
            <w:pPr>
              <w:jc w:val="center"/>
              <w:rPr>
                <w:bCs/>
                <w:szCs w:val="21"/>
                <w:highlight w:val="none"/>
              </w:rPr>
            </w:pPr>
          </w:p>
        </w:tc>
        <w:tc>
          <w:tcPr>
            <w:tcW w:w="3672" w:type="dxa"/>
          </w:tcPr>
          <w:p w14:paraId="27BFADF4">
            <w:pPr>
              <w:rPr>
                <w:bCs/>
                <w:szCs w:val="21"/>
                <w:highlight w:val="none"/>
              </w:rPr>
            </w:pPr>
            <w:r>
              <w:rPr>
                <w:rFonts w:hint="eastAsia"/>
                <w:bCs/>
                <w:szCs w:val="21"/>
                <w:highlight w:val="none"/>
              </w:rPr>
              <w:t>9.3.</w:t>
            </w:r>
            <w:r>
              <w:rPr>
                <w:rFonts w:hint="eastAsia"/>
                <w:highlight w:val="none"/>
              </w:rPr>
              <w:t xml:space="preserve"> </w:t>
            </w:r>
            <w:r>
              <w:rPr>
                <w:rFonts w:hint="eastAsia"/>
                <w:bCs/>
                <w:szCs w:val="21"/>
                <w:highlight w:val="none"/>
              </w:rPr>
              <w:t>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5F9ED27E">
            <w:pPr>
              <w:rPr>
                <w:rFonts w:hint="eastAsia"/>
                <w:bCs/>
                <w:szCs w:val="21"/>
                <w:highlight w:val="none"/>
              </w:rPr>
            </w:pPr>
          </w:p>
        </w:tc>
        <w:tc>
          <w:tcPr>
            <w:tcW w:w="843" w:type="dxa"/>
          </w:tcPr>
          <w:p w14:paraId="53BFA688">
            <w:pPr>
              <w:rPr>
                <w:rFonts w:hint="eastAsia"/>
                <w:bCs/>
                <w:szCs w:val="21"/>
                <w:highlight w:val="none"/>
              </w:rPr>
            </w:pPr>
          </w:p>
        </w:tc>
        <w:tc>
          <w:tcPr>
            <w:tcW w:w="727" w:type="dxa"/>
          </w:tcPr>
          <w:p w14:paraId="07335063">
            <w:pPr>
              <w:rPr>
                <w:rFonts w:hint="eastAsia"/>
                <w:bCs/>
                <w:szCs w:val="21"/>
                <w:highlight w:val="none"/>
              </w:rPr>
            </w:pPr>
          </w:p>
        </w:tc>
      </w:tr>
      <w:tr w14:paraId="54E5F5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C6779E2">
            <w:pPr>
              <w:jc w:val="center"/>
              <w:rPr>
                <w:bCs/>
                <w:szCs w:val="21"/>
                <w:highlight w:val="none"/>
              </w:rPr>
            </w:pPr>
          </w:p>
        </w:tc>
        <w:tc>
          <w:tcPr>
            <w:tcW w:w="1736" w:type="dxa"/>
            <w:vMerge w:val="continue"/>
            <w:vAlign w:val="center"/>
          </w:tcPr>
          <w:p w14:paraId="6A58554E">
            <w:pPr>
              <w:jc w:val="center"/>
              <w:rPr>
                <w:bCs/>
                <w:szCs w:val="21"/>
                <w:highlight w:val="none"/>
              </w:rPr>
            </w:pPr>
          </w:p>
        </w:tc>
        <w:tc>
          <w:tcPr>
            <w:tcW w:w="3672" w:type="dxa"/>
          </w:tcPr>
          <w:p w14:paraId="63F75344">
            <w:pPr>
              <w:rPr>
                <w:bCs/>
                <w:szCs w:val="21"/>
                <w:highlight w:val="none"/>
              </w:rPr>
            </w:pPr>
            <w:r>
              <w:rPr>
                <w:rFonts w:hint="eastAsia"/>
                <w:bCs/>
                <w:szCs w:val="21"/>
                <w:highlight w:val="none"/>
              </w:rPr>
              <w:t>9.4封边：采用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3F238B76">
            <w:pPr>
              <w:rPr>
                <w:rFonts w:hint="eastAsia"/>
                <w:bCs/>
                <w:szCs w:val="21"/>
                <w:highlight w:val="none"/>
              </w:rPr>
            </w:pPr>
          </w:p>
        </w:tc>
        <w:tc>
          <w:tcPr>
            <w:tcW w:w="843" w:type="dxa"/>
          </w:tcPr>
          <w:p w14:paraId="1F6C5522">
            <w:pPr>
              <w:rPr>
                <w:rFonts w:hint="eastAsia"/>
                <w:bCs/>
                <w:szCs w:val="21"/>
                <w:highlight w:val="none"/>
              </w:rPr>
            </w:pPr>
          </w:p>
        </w:tc>
        <w:tc>
          <w:tcPr>
            <w:tcW w:w="727" w:type="dxa"/>
          </w:tcPr>
          <w:p w14:paraId="2763AACC">
            <w:pPr>
              <w:rPr>
                <w:rFonts w:hint="eastAsia"/>
                <w:bCs/>
                <w:szCs w:val="21"/>
                <w:highlight w:val="none"/>
              </w:rPr>
            </w:pPr>
          </w:p>
        </w:tc>
      </w:tr>
      <w:tr w14:paraId="166EE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AAF11EF">
            <w:pPr>
              <w:jc w:val="center"/>
              <w:rPr>
                <w:bCs/>
                <w:szCs w:val="21"/>
                <w:highlight w:val="none"/>
              </w:rPr>
            </w:pPr>
          </w:p>
        </w:tc>
        <w:tc>
          <w:tcPr>
            <w:tcW w:w="1736" w:type="dxa"/>
            <w:vMerge w:val="continue"/>
            <w:vAlign w:val="center"/>
          </w:tcPr>
          <w:p w14:paraId="415EA116">
            <w:pPr>
              <w:jc w:val="center"/>
              <w:rPr>
                <w:bCs/>
                <w:szCs w:val="21"/>
                <w:highlight w:val="none"/>
              </w:rPr>
            </w:pPr>
          </w:p>
        </w:tc>
        <w:tc>
          <w:tcPr>
            <w:tcW w:w="3672" w:type="dxa"/>
          </w:tcPr>
          <w:p w14:paraId="2C765DA1">
            <w:pPr>
              <w:rPr>
                <w:bCs/>
                <w:szCs w:val="21"/>
                <w:highlight w:val="none"/>
              </w:rPr>
            </w:pPr>
            <w:r>
              <w:rPr>
                <w:rFonts w:hint="eastAsia"/>
                <w:bCs/>
                <w:szCs w:val="21"/>
                <w:highlight w:val="none"/>
              </w:rPr>
              <w:t>9.5尺寸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2619B822">
            <w:pPr>
              <w:rPr>
                <w:rFonts w:hint="eastAsia"/>
                <w:bCs/>
                <w:szCs w:val="21"/>
                <w:highlight w:val="none"/>
              </w:rPr>
            </w:pPr>
          </w:p>
        </w:tc>
        <w:tc>
          <w:tcPr>
            <w:tcW w:w="843" w:type="dxa"/>
          </w:tcPr>
          <w:p w14:paraId="750A6FDE">
            <w:pPr>
              <w:rPr>
                <w:rFonts w:hint="eastAsia"/>
                <w:bCs/>
                <w:szCs w:val="21"/>
                <w:highlight w:val="none"/>
              </w:rPr>
            </w:pPr>
          </w:p>
        </w:tc>
        <w:tc>
          <w:tcPr>
            <w:tcW w:w="727" w:type="dxa"/>
          </w:tcPr>
          <w:p w14:paraId="523A40EE">
            <w:pPr>
              <w:rPr>
                <w:rFonts w:hint="eastAsia"/>
                <w:bCs/>
                <w:szCs w:val="21"/>
                <w:highlight w:val="none"/>
              </w:rPr>
            </w:pPr>
          </w:p>
        </w:tc>
      </w:tr>
      <w:tr w14:paraId="4C30B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restart"/>
            <w:vAlign w:val="center"/>
          </w:tcPr>
          <w:p w14:paraId="7345439C">
            <w:pPr>
              <w:jc w:val="center"/>
              <w:rPr>
                <w:bCs/>
                <w:szCs w:val="21"/>
                <w:highlight w:val="none"/>
              </w:rPr>
            </w:pPr>
            <w:r>
              <w:rPr>
                <w:rFonts w:hint="eastAsia"/>
                <w:bCs/>
                <w:szCs w:val="21"/>
                <w:highlight w:val="none"/>
              </w:rPr>
              <w:t>10</w:t>
            </w:r>
          </w:p>
        </w:tc>
        <w:tc>
          <w:tcPr>
            <w:tcW w:w="1736" w:type="dxa"/>
            <w:vMerge w:val="restart"/>
            <w:vAlign w:val="center"/>
          </w:tcPr>
          <w:p w14:paraId="41FA7984">
            <w:pPr>
              <w:jc w:val="center"/>
              <w:rPr>
                <w:rFonts w:hint="eastAsia" w:eastAsia="宋体"/>
                <w:bCs/>
                <w:szCs w:val="21"/>
                <w:highlight w:val="none"/>
                <w:lang w:val="en-US" w:eastAsia="zh-CN"/>
              </w:rPr>
            </w:pPr>
            <w:r>
              <w:rPr>
                <w:rFonts w:hint="eastAsia"/>
                <w:bCs/>
                <w:szCs w:val="21"/>
                <w:highlight w:val="none"/>
              </w:rPr>
              <w:t>圆茶几</w:t>
            </w:r>
            <w:r>
              <w:rPr>
                <w:rFonts w:hint="eastAsia"/>
                <w:bCs/>
                <w:szCs w:val="21"/>
                <w:highlight w:val="none"/>
                <w:lang w:val="en-US" w:eastAsia="zh-CN"/>
              </w:rPr>
              <w:t>2</w:t>
            </w:r>
          </w:p>
          <w:p w14:paraId="2ED733C1">
            <w:pPr>
              <w:jc w:val="center"/>
              <w:rPr>
                <w:rFonts w:hint="eastAsia"/>
                <w:bCs/>
                <w:szCs w:val="21"/>
                <w:highlight w:val="none"/>
              </w:rPr>
            </w:pPr>
            <w:r>
              <w:rPr>
                <w:highlight w:val="none"/>
              </w:rPr>
              <w:drawing>
                <wp:inline distT="0" distB="0" distL="114300" distR="114300">
                  <wp:extent cx="899795" cy="1156335"/>
                  <wp:effectExtent l="0" t="0" r="1905" b="12065"/>
                  <wp:docPr id="1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3"/>
                          <pic:cNvPicPr>
                            <a:picLocks noChangeAspect="1"/>
                          </pic:cNvPicPr>
                        </pic:nvPicPr>
                        <pic:blipFill>
                          <a:blip r:embed="rId18"/>
                          <a:stretch>
                            <a:fillRect/>
                          </a:stretch>
                        </pic:blipFill>
                        <pic:spPr>
                          <a:xfrm>
                            <a:off x="0" y="0"/>
                            <a:ext cx="899795" cy="1156335"/>
                          </a:xfrm>
                          <a:prstGeom prst="rect">
                            <a:avLst/>
                          </a:prstGeom>
                          <a:noFill/>
                          <a:ln>
                            <a:noFill/>
                          </a:ln>
                        </pic:spPr>
                      </pic:pic>
                    </a:graphicData>
                  </a:graphic>
                </wp:inline>
              </w:drawing>
            </w:r>
          </w:p>
        </w:tc>
        <w:tc>
          <w:tcPr>
            <w:tcW w:w="3672" w:type="dxa"/>
          </w:tcPr>
          <w:p w14:paraId="48926F00">
            <w:pPr>
              <w:rPr>
                <w:rFonts w:hint="eastAsia"/>
                <w:bCs w:val="0"/>
                <w:szCs w:val="21"/>
                <w:highlight w:val="none"/>
              </w:rPr>
            </w:pPr>
            <w:r>
              <w:rPr>
                <w:rFonts w:hint="eastAsia"/>
                <w:bCs w:val="0"/>
                <w:szCs w:val="21"/>
                <w:highlight w:val="none"/>
              </w:rPr>
              <w:t>10.1基材：基材采用E0级多层板，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tcPr>
          <w:p w14:paraId="4DFAA7B6">
            <w:pPr>
              <w:rPr>
                <w:rFonts w:hint="eastAsia"/>
                <w:bCs w:val="0"/>
                <w:szCs w:val="21"/>
                <w:highlight w:val="none"/>
              </w:rPr>
            </w:pPr>
          </w:p>
        </w:tc>
        <w:tc>
          <w:tcPr>
            <w:tcW w:w="843" w:type="dxa"/>
          </w:tcPr>
          <w:p w14:paraId="44E0342D">
            <w:pPr>
              <w:rPr>
                <w:rFonts w:hint="eastAsia"/>
                <w:bCs w:val="0"/>
                <w:szCs w:val="21"/>
                <w:highlight w:val="none"/>
              </w:rPr>
            </w:pPr>
          </w:p>
        </w:tc>
        <w:tc>
          <w:tcPr>
            <w:tcW w:w="727" w:type="dxa"/>
          </w:tcPr>
          <w:p w14:paraId="4986AF5D">
            <w:pPr>
              <w:rPr>
                <w:rFonts w:hint="eastAsia"/>
                <w:bCs w:val="0"/>
                <w:szCs w:val="21"/>
                <w:highlight w:val="none"/>
              </w:rPr>
            </w:pPr>
          </w:p>
        </w:tc>
      </w:tr>
      <w:tr w14:paraId="3C9BF5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DF647F6">
            <w:pPr>
              <w:jc w:val="center"/>
              <w:rPr>
                <w:bCs/>
                <w:szCs w:val="21"/>
                <w:highlight w:val="none"/>
              </w:rPr>
            </w:pPr>
          </w:p>
        </w:tc>
        <w:tc>
          <w:tcPr>
            <w:tcW w:w="1736" w:type="dxa"/>
            <w:vMerge w:val="continue"/>
            <w:vAlign w:val="center"/>
          </w:tcPr>
          <w:p w14:paraId="777F8339">
            <w:pPr>
              <w:jc w:val="center"/>
              <w:rPr>
                <w:bCs/>
                <w:szCs w:val="21"/>
                <w:highlight w:val="none"/>
              </w:rPr>
            </w:pPr>
          </w:p>
        </w:tc>
        <w:tc>
          <w:tcPr>
            <w:tcW w:w="3672" w:type="dxa"/>
          </w:tcPr>
          <w:p w14:paraId="6F6E29AE">
            <w:pPr>
              <w:rPr>
                <w:bCs/>
                <w:szCs w:val="21"/>
                <w:highlight w:val="none"/>
              </w:rPr>
            </w:pPr>
            <w:r>
              <w:rPr>
                <w:rFonts w:hint="eastAsia"/>
                <w:bCs/>
                <w:szCs w:val="21"/>
                <w:highlight w:val="none"/>
              </w:rPr>
              <w:t>10.2饰面：采用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4E10BEA2">
            <w:pPr>
              <w:rPr>
                <w:rFonts w:hint="eastAsia"/>
                <w:bCs/>
                <w:szCs w:val="21"/>
                <w:highlight w:val="none"/>
              </w:rPr>
            </w:pPr>
          </w:p>
        </w:tc>
        <w:tc>
          <w:tcPr>
            <w:tcW w:w="843" w:type="dxa"/>
          </w:tcPr>
          <w:p w14:paraId="7D287C89">
            <w:pPr>
              <w:rPr>
                <w:rFonts w:hint="eastAsia"/>
                <w:bCs/>
                <w:szCs w:val="21"/>
                <w:highlight w:val="none"/>
              </w:rPr>
            </w:pPr>
          </w:p>
        </w:tc>
        <w:tc>
          <w:tcPr>
            <w:tcW w:w="727" w:type="dxa"/>
          </w:tcPr>
          <w:p w14:paraId="5C3234FE">
            <w:pPr>
              <w:rPr>
                <w:rFonts w:hint="eastAsia"/>
                <w:bCs/>
                <w:szCs w:val="21"/>
                <w:highlight w:val="none"/>
              </w:rPr>
            </w:pPr>
          </w:p>
        </w:tc>
      </w:tr>
      <w:tr w14:paraId="5CF68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9670D34">
            <w:pPr>
              <w:jc w:val="center"/>
              <w:rPr>
                <w:bCs/>
                <w:szCs w:val="21"/>
                <w:highlight w:val="none"/>
              </w:rPr>
            </w:pPr>
          </w:p>
        </w:tc>
        <w:tc>
          <w:tcPr>
            <w:tcW w:w="1736" w:type="dxa"/>
            <w:vMerge w:val="continue"/>
            <w:vAlign w:val="center"/>
          </w:tcPr>
          <w:p w14:paraId="76F5CF98">
            <w:pPr>
              <w:jc w:val="center"/>
              <w:rPr>
                <w:bCs/>
                <w:szCs w:val="21"/>
                <w:highlight w:val="none"/>
              </w:rPr>
            </w:pPr>
          </w:p>
        </w:tc>
        <w:tc>
          <w:tcPr>
            <w:tcW w:w="3672" w:type="dxa"/>
          </w:tcPr>
          <w:p w14:paraId="38689F78">
            <w:pPr>
              <w:rPr>
                <w:bCs/>
                <w:szCs w:val="21"/>
                <w:highlight w:val="none"/>
              </w:rPr>
            </w:pPr>
            <w:r>
              <w:rPr>
                <w:rFonts w:hint="eastAsia"/>
                <w:bCs/>
                <w:szCs w:val="21"/>
                <w:highlight w:val="none"/>
              </w:rPr>
              <w:t>10.3热熔胶：采用环保热熔胶，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76DABFC7">
            <w:pPr>
              <w:rPr>
                <w:rFonts w:hint="eastAsia"/>
                <w:bCs/>
                <w:szCs w:val="21"/>
                <w:highlight w:val="none"/>
              </w:rPr>
            </w:pPr>
          </w:p>
        </w:tc>
        <w:tc>
          <w:tcPr>
            <w:tcW w:w="843" w:type="dxa"/>
          </w:tcPr>
          <w:p w14:paraId="56E25977">
            <w:pPr>
              <w:rPr>
                <w:rFonts w:hint="eastAsia"/>
                <w:bCs/>
                <w:szCs w:val="21"/>
                <w:highlight w:val="none"/>
              </w:rPr>
            </w:pPr>
          </w:p>
        </w:tc>
        <w:tc>
          <w:tcPr>
            <w:tcW w:w="727" w:type="dxa"/>
          </w:tcPr>
          <w:p w14:paraId="1C5B2075">
            <w:pPr>
              <w:rPr>
                <w:rFonts w:hint="eastAsia"/>
                <w:bCs/>
                <w:szCs w:val="21"/>
                <w:highlight w:val="none"/>
              </w:rPr>
            </w:pPr>
          </w:p>
        </w:tc>
      </w:tr>
      <w:tr w14:paraId="4A14A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F3CB646">
            <w:pPr>
              <w:jc w:val="center"/>
              <w:rPr>
                <w:bCs/>
                <w:szCs w:val="21"/>
                <w:highlight w:val="none"/>
              </w:rPr>
            </w:pPr>
          </w:p>
        </w:tc>
        <w:tc>
          <w:tcPr>
            <w:tcW w:w="1736" w:type="dxa"/>
            <w:vMerge w:val="continue"/>
            <w:vAlign w:val="center"/>
          </w:tcPr>
          <w:p w14:paraId="0595DE6C">
            <w:pPr>
              <w:jc w:val="center"/>
              <w:rPr>
                <w:bCs/>
                <w:szCs w:val="21"/>
                <w:highlight w:val="none"/>
              </w:rPr>
            </w:pPr>
          </w:p>
        </w:tc>
        <w:tc>
          <w:tcPr>
            <w:tcW w:w="3672" w:type="dxa"/>
          </w:tcPr>
          <w:p w14:paraId="51301007">
            <w:pPr>
              <w:rPr>
                <w:bCs/>
                <w:szCs w:val="21"/>
                <w:highlight w:val="none"/>
              </w:rPr>
            </w:pPr>
            <w:r>
              <w:rPr>
                <w:rFonts w:hint="eastAsia"/>
                <w:bCs/>
                <w:szCs w:val="21"/>
                <w:highlight w:val="none"/>
              </w:rPr>
              <w:t>10.4封边：采用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442A6576">
            <w:pPr>
              <w:rPr>
                <w:rFonts w:hint="eastAsia"/>
                <w:bCs/>
                <w:szCs w:val="21"/>
                <w:highlight w:val="none"/>
              </w:rPr>
            </w:pPr>
          </w:p>
        </w:tc>
        <w:tc>
          <w:tcPr>
            <w:tcW w:w="843" w:type="dxa"/>
          </w:tcPr>
          <w:p w14:paraId="19DA9599">
            <w:pPr>
              <w:rPr>
                <w:rFonts w:hint="eastAsia"/>
                <w:bCs/>
                <w:szCs w:val="21"/>
                <w:highlight w:val="none"/>
              </w:rPr>
            </w:pPr>
          </w:p>
        </w:tc>
        <w:tc>
          <w:tcPr>
            <w:tcW w:w="727" w:type="dxa"/>
          </w:tcPr>
          <w:p w14:paraId="45968C23">
            <w:pPr>
              <w:rPr>
                <w:rFonts w:hint="eastAsia"/>
                <w:bCs/>
                <w:szCs w:val="21"/>
                <w:highlight w:val="none"/>
              </w:rPr>
            </w:pPr>
          </w:p>
        </w:tc>
      </w:tr>
      <w:tr w14:paraId="55FCB6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B1627D5">
            <w:pPr>
              <w:jc w:val="center"/>
              <w:rPr>
                <w:bCs/>
                <w:szCs w:val="21"/>
                <w:highlight w:val="none"/>
              </w:rPr>
            </w:pPr>
          </w:p>
        </w:tc>
        <w:tc>
          <w:tcPr>
            <w:tcW w:w="1736" w:type="dxa"/>
            <w:vMerge w:val="continue"/>
            <w:vAlign w:val="center"/>
          </w:tcPr>
          <w:p w14:paraId="599C00E6">
            <w:pPr>
              <w:jc w:val="center"/>
              <w:rPr>
                <w:bCs/>
                <w:szCs w:val="21"/>
                <w:highlight w:val="none"/>
              </w:rPr>
            </w:pPr>
          </w:p>
        </w:tc>
        <w:tc>
          <w:tcPr>
            <w:tcW w:w="3672" w:type="dxa"/>
          </w:tcPr>
          <w:p w14:paraId="0144BBFC">
            <w:pPr>
              <w:rPr>
                <w:bCs/>
                <w:szCs w:val="21"/>
                <w:highlight w:val="none"/>
              </w:rPr>
            </w:pPr>
            <w:r>
              <w:rPr>
                <w:rFonts w:hint="eastAsia"/>
                <w:bCs/>
                <w:szCs w:val="21"/>
                <w:highlight w:val="none"/>
              </w:rPr>
              <w:t>10.5脚架：钢制脚架，表面采用静电粉末喷涂，喷涂前经严格处理，涂层厚度70um-90um，涂层膜厚度均匀一致，耐撞击，抗腐蚀力强，粉体色泽均匀，光滑平整，无流痕、接痕、裂痕、划痕、气泡、色差、杂质。</w:t>
            </w:r>
          </w:p>
        </w:tc>
        <w:tc>
          <w:tcPr>
            <w:tcW w:w="1092" w:type="dxa"/>
          </w:tcPr>
          <w:p w14:paraId="6853CDB3">
            <w:pPr>
              <w:rPr>
                <w:rFonts w:hint="eastAsia"/>
                <w:bCs/>
                <w:szCs w:val="21"/>
                <w:highlight w:val="none"/>
              </w:rPr>
            </w:pPr>
          </w:p>
        </w:tc>
        <w:tc>
          <w:tcPr>
            <w:tcW w:w="843" w:type="dxa"/>
          </w:tcPr>
          <w:p w14:paraId="4E9858BE">
            <w:pPr>
              <w:rPr>
                <w:rFonts w:hint="eastAsia"/>
                <w:bCs/>
                <w:szCs w:val="21"/>
                <w:highlight w:val="none"/>
              </w:rPr>
            </w:pPr>
          </w:p>
        </w:tc>
        <w:tc>
          <w:tcPr>
            <w:tcW w:w="727" w:type="dxa"/>
          </w:tcPr>
          <w:p w14:paraId="4D7A3917">
            <w:pPr>
              <w:rPr>
                <w:rFonts w:hint="eastAsia"/>
                <w:bCs/>
                <w:szCs w:val="21"/>
                <w:highlight w:val="none"/>
              </w:rPr>
            </w:pPr>
          </w:p>
        </w:tc>
      </w:tr>
      <w:tr w14:paraId="1A015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06EDDC6">
            <w:pPr>
              <w:jc w:val="center"/>
              <w:rPr>
                <w:bCs/>
                <w:szCs w:val="21"/>
                <w:highlight w:val="none"/>
              </w:rPr>
            </w:pPr>
          </w:p>
        </w:tc>
        <w:tc>
          <w:tcPr>
            <w:tcW w:w="1736" w:type="dxa"/>
            <w:vMerge w:val="continue"/>
            <w:vAlign w:val="center"/>
          </w:tcPr>
          <w:p w14:paraId="36C82038">
            <w:pPr>
              <w:jc w:val="center"/>
              <w:rPr>
                <w:bCs/>
                <w:szCs w:val="21"/>
                <w:highlight w:val="none"/>
              </w:rPr>
            </w:pPr>
          </w:p>
        </w:tc>
        <w:tc>
          <w:tcPr>
            <w:tcW w:w="3672" w:type="dxa"/>
          </w:tcPr>
          <w:p w14:paraId="5792DB5D">
            <w:pPr>
              <w:rPr>
                <w:bCs/>
                <w:szCs w:val="21"/>
                <w:highlight w:val="none"/>
              </w:rPr>
            </w:pPr>
            <w:r>
              <w:rPr>
                <w:rFonts w:hint="eastAsia"/>
                <w:bCs/>
                <w:szCs w:val="21"/>
                <w:highlight w:val="none"/>
              </w:rPr>
              <w:t>10.6尺寸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55A45FCB">
            <w:pPr>
              <w:rPr>
                <w:rFonts w:hint="eastAsia"/>
                <w:bCs/>
                <w:szCs w:val="21"/>
                <w:highlight w:val="none"/>
              </w:rPr>
            </w:pPr>
          </w:p>
        </w:tc>
        <w:tc>
          <w:tcPr>
            <w:tcW w:w="843" w:type="dxa"/>
          </w:tcPr>
          <w:p w14:paraId="5FB0A017">
            <w:pPr>
              <w:rPr>
                <w:rFonts w:hint="eastAsia"/>
                <w:bCs/>
                <w:szCs w:val="21"/>
                <w:highlight w:val="none"/>
              </w:rPr>
            </w:pPr>
          </w:p>
        </w:tc>
        <w:tc>
          <w:tcPr>
            <w:tcW w:w="727" w:type="dxa"/>
          </w:tcPr>
          <w:p w14:paraId="523B1BF4">
            <w:pPr>
              <w:rPr>
                <w:rFonts w:hint="eastAsia"/>
                <w:bCs/>
                <w:szCs w:val="21"/>
                <w:highlight w:val="none"/>
              </w:rPr>
            </w:pPr>
          </w:p>
        </w:tc>
      </w:tr>
      <w:tr w14:paraId="1EFB1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5447FAF">
            <w:pPr>
              <w:jc w:val="center"/>
              <w:rPr>
                <w:bCs/>
                <w:szCs w:val="21"/>
                <w:highlight w:val="none"/>
              </w:rPr>
            </w:pPr>
            <w:r>
              <w:rPr>
                <w:rFonts w:hint="eastAsia"/>
                <w:bCs/>
                <w:szCs w:val="21"/>
                <w:highlight w:val="none"/>
              </w:rPr>
              <w:t>11</w:t>
            </w:r>
          </w:p>
        </w:tc>
        <w:tc>
          <w:tcPr>
            <w:tcW w:w="1736" w:type="dxa"/>
            <w:vMerge w:val="restart"/>
            <w:vAlign w:val="center"/>
          </w:tcPr>
          <w:p w14:paraId="3983330F">
            <w:pPr>
              <w:jc w:val="center"/>
              <w:rPr>
                <w:rFonts w:hint="eastAsia"/>
                <w:bCs/>
                <w:szCs w:val="21"/>
                <w:highlight w:val="none"/>
              </w:rPr>
            </w:pPr>
            <w:r>
              <w:rPr>
                <w:rFonts w:hint="eastAsia"/>
                <w:bCs/>
                <w:szCs w:val="21"/>
                <w:highlight w:val="none"/>
              </w:rPr>
              <w:t>服务台</w:t>
            </w:r>
          </w:p>
          <w:p w14:paraId="2A826C43">
            <w:pPr>
              <w:jc w:val="center"/>
              <w:rPr>
                <w:rFonts w:hint="eastAsia"/>
                <w:bCs/>
                <w:szCs w:val="21"/>
                <w:highlight w:val="none"/>
              </w:rPr>
            </w:pPr>
          </w:p>
          <w:p w14:paraId="0A36F3CF">
            <w:pPr>
              <w:jc w:val="center"/>
              <w:rPr>
                <w:rFonts w:hint="eastAsia"/>
                <w:bCs/>
                <w:szCs w:val="21"/>
                <w:highlight w:val="none"/>
              </w:rPr>
            </w:pPr>
            <w:r>
              <w:rPr>
                <w:highlight w:val="none"/>
              </w:rPr>
              <w:drawing>
                <wp:inline distT="0" distB="0" distL="114300" distR="114300">
                  <wp:extent cx="895985" cy="506730"/>
                  <wp:effectExtent l="0" t="0" r="5715" b="1270"/>
                  <wp:docPr id="1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2"/>
                          <pic:cNvPicPr>
                            <a:picLocks noChangeAspect="1"/>
                          </pic:cNvPicPr>
                        </pic:nvPicPr>
                        <pic:blipFill>
                          <a:blip r:embed="rId19"/>
                          <a:stretch>
                            <a:fillRect/>
                          </a:stretch>
                        </pic:blipFill>
                        <pic:spPr>
                          <a:xfrm>
                            <a:off x="0" y="0"/>
                            <a:ext cx="895985" cy="506730"/>
                          </a:xfrm>
                          <a:prstGeom prst="rect">
                            <a:avLst/>
                          </a:prstGeom>
                          <a:noFill/>
                          <a:ln>
                            <a:noFill/>
                          </a:ln>
                        </pic:spPr>
                      </pic:pic>
                    </a:graphicData>
                  </a:graphic>
                </wp:inline>
              </w:drawing>
            </w:r>
          </w:p>
        </w:tc>
        <w:tc>
          <w:tcPr>
            <w:tcW w:w="3672" w:type="dxa"/>
          </w:tcPr>
          <w:p w14:paraId="7F687F1B">
            <w:pPr>
              <w:rPr>
                <w:rFonts w:hint="eastAsia"/>
                <w:bCs w:val="0"/>
                <w:szCs w:val="21"/>
                <w:highlight w:val="none"/>
              </w:rPr>
            </w:pPr>
            <w:r>
              <w:rPr>
                <w:rFonts w:hint="eastAsia"/>
                <w:bCs w:val="0"/>
                <w:szCs w:val="21"/>
                <w:highlight w:val="none"/>
              </w:rPr>
              <w:t>11.1基材：采用E0级多层板，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tcPr>
          <w:p w14:paraId="2F591E07">
            <w:pPr>
              <w:rPr>
                <w:rFonts w:hint="eastAsia"/>
                <w:bCs w:val="0"/>
                <w:szCs w:val="21"/>
                <w:highlight w:val="none"/>
              </w:rPr>
            </w:pPr>
          </w:p>
        </w:tc>
        <w:tc>
          <w:tcPr>
            <w:tcW w:w="843" w:type="dxa"/>
          </w:tcPr>
          <w:p w14:paraId="7E3F5442">
            <w:pPr>
              <w:rPr>
                <w:rFonts w:hint="eastAsia"/>
                <w:bCs w:val="0"/>
                <w:szCs w:val="21"/>
                <w:highlight w:val="none"/>
              </w:rPr>
            </w:pPr>
          </w:p>
        </w:tc>
        <w:tc>
          <w:tcPr>
            <w:tcW w:w="727" w:type="dxa"/>
          </w:tcPr>
          <w:p w14:paraId="0E80D3D8">
            <w:pPr>
              <w:rPr>
                <w:rFonts w:hint="eastAsia"/>
                <w:bCs w:val="0"/>
                <w:szCs w:val="21"/>
                <w:highlight w:val="none"/>
              </w:rPr>
            </w:pPr>
          </w:p>
        </w:tc>
      </w:tr>
      <w:tr w14:paraId="5C0997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DD657FE">
            <w:pPr>
              <w:jc w:val="center"/>
              <w:rPr>
                <w:bCs/>
                <w:szCs w:val="21"/>
                <w:highlight w:val="none"/>
              </w:rPr>
            </w:pPr>
          </w:p>
        </w:tc>
        <w:tc>
          <w:tcPr>
            <w:tcW w:w="1736" w:type="dxa"/>
            <w:vMerge w:val="continue"/>
            <w:vAlign w:val="center"/>
          </w:tcPr>
          <w:p w14:paraId="191E7A2D">
            <w:pPr>
              <w:jc w:val="center"/>
              <w:rPr>
                <w:bCs/>
                <w:szCs w:val="21"/>
                <w:highlight w:val="none"/>
              </w:rPr>
            </w:pPr>
          </w:p>
        </w:tc>
        <w:tc>
          <w:tcPr>
            <w:tcW w:w="3672" w:type="dxa"/>
          </w:tcPr>
          <w:p w14:paraId="7E7AE48F">
            <w:pPr>
              <w:rPr>
                <w:bCs/>
                <w:szCs w:val="21"/>
                <w:highlight w:val="none"/>
              </w:rPr>
            </w:pPr>
            <w:r>
              <w:rPr>
                <w:rFonts w:hint="eastAsia"/>
                <w:bCs/>
                <w:szCs w:val="21"/>
                <w:highlight w:val="none"/>
              </w:rPr>
              <w:t>11.2饰面：采用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2AE4D8D9">
            <w:pPr>
              <w:rPr>
                <w:rFonts w:hint="eastAsia"/>
                <w:bCs/>
                <w:szCs w:val="21"/>
                <w:highlight w:val="none"/>
              </w:rPr>
            </w:pPr>
          </w:p>
        </w:tc>
        <w:tc>
          <w:tcPr>
            <w:tcW w:w="843" w:type="dxa"/>
          </w:tcPr>
          <w:p w14:paraId="102BDB39">
            <w:pPr>
              <w:rPr>
                <w:rFonts w:hint="eastAsia"/>
                <w:bCs/>
                <w:szCs w:val="21"/>
                <w:highlight w:val="none"/>
              </w:rPr>
            </w:pPr>
          </w:p>
        </w:tc>
        <w:tc>
          <w:tcPr>
            <w:tcW w:w="727" w:type="dxa"/>
          </w:tcPr>
          <w:p w14:paraId="7420642C">
            <w:pPr>
              <w:rPr>
                <w:rFonts w:hint="eastAsia"/>
                <w:bCs/>
                <w:szCs w:val="21"/>
                <w:highlight w:val="none"/>
              </w:rPr>
            </w:pPr>
          </w:p>
        </w:tc>
      </w:tr>
      <w:tr w14:paraId="0E867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334EE97">
            <w:pPr>
              <w:jc w:val="center"/>
              <w:rPr>
                <w:bCs/>
                <w:szCs w:val="21"/>
                <w:highlight w:val="none"/>
              </w:rPr>
            </w:pPr>
          </w:p>
        </w:tc>
        <w:tc>
          <w:tcPr>
            <w:tcW w:w="1736" w:type="dxa"/>
            <w:vMerge w:val="continue"/>
            <w:vAlign w:val="center"/>
          </w:tcPr>
          <w:p w14:paraId="609A4EDF">
            <w:pPr>
              <w:jc w:val="center"/>
              <w:rPr>
                <w:bCs/>
                <w:szCs w:val="21"/>
                <w:highlight w:val="none"/>
              </w:rPr>
            </w:pPr>
          </w:p>
        </w:tc>
        <w:tc>
          <w:tcPr>
            <w:tcW w:w="3672" w:type="dxa"/>
          </w:tcPr>
          <w:p w14:paraId="053EBB78">
            <w:pPr>
              <w:rPr>
                <w:bCs/>
                <w:szCs w:val="21"/>
                <w:highlight w:val="none"/>
              </w:rPr>
            </w:pPr>
            <w:r>
              <w:rPr>
                <w:rFonts w:hint="eastAsia"/>
                <w:bCs/>
                <w:szCs w:val="21"/>
                <w:highlight w:val="none"/>
              </w:rPr>
              <w:t>11.3热熔胶：采用环保热熔胶，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69E80C21">
            <w:pPr>
              <w:rPr>
                <w:rFonts w:hint="eastAsia"/>
                <w:bCs/>
                <w:szCs w:val="21"/>
                <w:highlight w:val="none"/>
              </w:rPr>
            </w:pPr>
          </w:p>
        </w:tc>
        <w:tc>
          <w:tcPr>
            <w:tcW w:w="843" w:type="dxa"/>
          </w:tcPr>
          <w:p w14:paraId="0ACA01CE">
            <w:pPr>
              <w:rPr>
                <w:rFonts w:hint="eastAsia"/>
                <w:bCs/>
                <w:szCs w:val="21"/>
                <w:highlight w:val="none"/>
              </w:rPr>
            </w:pPr>
          </w:p>
        </w:tc>
        <w:tc>
          <w:tcPr>
            <w:tcW w:w="727" w:type="dxa"/>
          </w:tcPr>
          <w:p w14:paraId="41AE789A">
            <w:pPr>
              <w:rPr>
                <w:rFonts w:hint="eastAsia"/>
                <w:bCs/>
                <w:szCs w:val="21"/>
                <w:highlight w:val="none"/>
              </w:rPr>
            </w:pPr>
          </w:p>
        </w:tc>
      </w:tr>
      <w:tr w14:paraId="6F292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6E7B042">
            <w:pPr>
              <w:jc w:val="center"/>
              <w:rPr>
                <w:bCs/>
                <w:szCs w:val="21"/>
                <w:highlight w:val="none"/>
              </w:rPr>
            </w:pPr>
          </w:p>
        </w:tc>
        <w:tc>
          <w:tcPr>
            <w:tcW w:w="1736" w:type="dxa"/>
            <w:vMerge w:val="continue"/>
            <w:vAlign w:val="center"/>
          </w:tcPr>
          <w:p w14:paraId="2FF90FDE">
            <w:pPr>
              <w:jc w:val="center"/>
              <w:rPr>
                <w:bCs/>
                <w:szCs w:val="21"/>
                <w:highlight w:val="none"/>
              </w:rPr>
            </w:pPr>
          </w:p>
        </w:tc>
        <w:tc>
          <w:tcPr>
            <w:tcW w:w="3672" w:type="dxa"/>
          </w:tcPr>
          <w:p w14:paraId="3DEA7FFF">
            <w:pPr>
              <w:rPr>
                <w:bCs/>
                <w:szCs w:val="21"/>
                <w:highlight w:val="none"/>
              </w:rPr>
            </w:pPr>
            <w:r>
              <w:rPr>
                <w:rFonts w:hint="eastAsia"/>
                <w:bCs/>
                <w:szCs w:val="21"/>
                <w:highlight w:val="none"/>
              </w:rPr>
              <w:t>11.4封边：采用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11474116">
            <w:pPr>
              <w:rPr>
                <w:rFonts w:hint="eastAsia"/>
                <w:bCs/>
                <w:szCs w:val="21"/>
                <w:highlight w:val="none"/>
              </w:rPr>
            </w:pPr>
          </w:p>
        </w:tc>
        <w:tc>
          <w:tcPr>
            <w:tcW w:w="843" w:type="dxa"/>
          </w:tcPr>
          <w:p w14:paraId="17ECB81C">
            <w:pPr>
              <w:rPr>
                <w:rFonts w:hint="eastAsia"/>
                <w:bCs/>
                <w:szCs w:val="21"/>
                <w:highlight w:val="none"/>
              </w:rPr>
            </w:pPr>
          </w:p>
        </w:tc>
        <w:tc>
          <w:tcPr>
            <w:tcW w:w="727" w:type="dxa"/>
          </w:tcPr>
          <w:p w14:paraId="5882EE5F">
            <w:pPr>
              <w:rPr>
                <w:rFonts w:hint="eastAsia"/>
                <w:bCs/>
                <w:szCs w:val="21"/>
                <w:highlight w:val="none"/>
              </w:rPr>
            </w:pPr>
          </w:p>
        </w:tc>
      </w:tr>
      <w:tr w14:paraId="22417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069AA4D">
            <w:pPr>
              <w:jc w:val="center"/>
              <w:rPr>
                <w:bCs/>
                <w:szCs w:val="21"/>
                <w:highlight w:val="none"/>
              </w:rPr>
            </w:pPr>
          </w:p>
        </w:tc>
        <w:tc>
          <w:tcPr>
            <w:tcW w:w="1736" w:type="dxa"/>
            <w:vMerge w:val="continue"/>
            <w:vAlign w:val="center"/>
          </w:tcPr>
          <w:p w14:paraId="3A51F827">
            <w:pPr>
              <w:jc w:val="center"/>
              <w:rPr>
                <w:bCs/>
                <w:szCs w:val="21"/>
                <w:highlight w:val="none"/>
              </w:rPr>
            </w:pPr>
          </w:p>
        </w:tc>
        <w:tc>
          <w:tcPr>
            <w:tcW w:w="3672" w:type="dxa"/>
          </w:tcPr>
          <w:p w14:paraId="7253DF95">
            <w:pPr>
              <w:rPr>
                <w:bCs/>
                <w:szCs w:val="21"/>
                <w:highlight w:val="none"/>
              </w:rPr>
            </w:pPr>
            <w:r>
              <w:rPr>
                <w:rFonts w:hint="eastAsia"/>
                <w:bCs/>
                <w:szCs w:val="21"/>
                <w:highlight w:val="none"/>
              </w:rPr>
              <w:t>11.5结构：内层配置抽屉、柜门、隔层储存空间，满足各类使用需求；</w:t>
            </w:r>
          </w:p>
        </w:tc>
        <w:tc>
          <w:tcPr>
            <w:tcW w:w="1092" w:type="dxa"/>
          </w:tcPr>
          <w:p w14:paraId="1631B8E5">
            <w:pPr>
              <w:rPr>
                <w:rFonts w:hint="eastAsia"/>
                <w:bCs/>
                <w:szCs w:val="21"/>
                <w:highlight w:val="none"/>
              </w:rPr>
            </w:pPr>
          </w:p>
        </w:tc>
        <w:tc>
          <w:tcPr>
            <w:tcW w:w="843" w:type="dxa"/>
          </w:tcPr>
          <w:p w14:paraId="70A1EEE8">
            <w:pPr>
              <w:rPr>
                <w:rFonts w:hint="eastAsia"/>
                <w:bCs/>
                <w:szCs w:val="21"/>
                <w:highlight w:val="none"/>
              </w:rPr>
            </w:pPr>
          </w:p>
        </w:tc>
        <w:tc>
          <w:tcPr>
            <w:tcW w:w="727" w:type="dxa"/>
          </w:tcPr>
          <w:p w14:paraId="6B1464C2">
            <w:pPr>
              <w:rPr>
                <w:rFonts w:hint="eastAsia"/>
                <w:bCs/>
                <w:szCs w:val="21"/>
                <w:highlight w:val="none"/>
              </w:rPr>
            </w:pPr>
          </w:p>
        </w:tc>
      </w:tr>
      <w:tr w14:paraId="313EDE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F6F2749">
            <w:pPr>
              <w:jc w:val="center"/>
              <w:rPr>
                <w:bCs/>
                <w:szCs w:val="21"/>
                <w:highlight w:val="none"/>
              </w:rPr>
            </w:pPr>
          </w:p>
        </w:tc>
        <w:tc>
          <w:tcPr>
            <w:tcW w:w="1736" w:type="dxa"/>
            <w:vMerge w:val="continue"/>
            <w:vAlign w:val="center"/>
          </w:tcPr>
          <w:p w14:paraId="0563BDB6">
            <w:pPr>
              <w:jc w:val="center"/>
              <w:rPr>
                <w:bCs/>
                <w:szCs w:val="21"/>
                <w:highlight w:val="none"/>
              </w:rPr>
            </w:pPr>
          </w:p>
        </w:tc>
        <w:tc>
          <w:tcPr>
            <w:tcW w:w="3672" w:type="dxa"/>
          </w:tcPr>
          <w:p w14:paraId="0802BA4B">
            <w:pPr>
              <w:rPr>
                <w:bCs/>
                <w:szCs w:val="21"/>
                <w:highlight w:val="none"/>
              </w:rPr>
            </w:pPr>
            <w:r>
              <w:rPr>
                <w:rFonts w:hint="eastAsia"/>
                <w:bCs/>
                <w:szCs w:val="21"/>
                <w:highlight w:val="none"/>
              </w:rPr>
              <w:t>11.6五金件：标准五金件，连接应严密、平整、端正、牢固，无崩茬或松动。</w:t>
            </w:r>
          </w:p>
        </w:tc>
        <w:tc>
          <w:tcPr>
            <w:tcW w:w="1092" w:type="dxa"/>
          </w:tcPr>
          <w:p w14:paraId="369F26F5">
            <w:pPr>
              <w:rPr>
                <w:rFonts w:hint="eastAsia"/>
                <w:bCs/>
                <w:szCs w:val="21"/>
                <w:highlight w:val="none"/>
              </w:rPr>
            </w:pPr>
          </w:p>
        </w:tc>
        <w:tc>
          <w:tcPr>
            <w:tcW w:w="843" w:type="dxa"/>
          </w:tcPr>
          <w:p w14:paraId="2C28BD5C">
            <w:pPr>
              <w:rPr>
                <w:rFonts w:hint="eastAsia"/>
                <w:bCs/>
                <w:szCs w:val="21"/>
                <w:highlight w:val="none"/>
              </w:rPr>
            </w:pPr>
          </w:p>
        </w:tc>
        <w:tc>
          <w:tcPr>
            <w:tcW w:w="727" w:type="dxa"/>
          </w:tcPr>
          <w:p w14:paraId="3EAE00DE">
            <w:pPr>
              <w:rPr>
                <w:rFonts w:hint="eastAsia"/>
                <w:bCs/>
                <w:szCs w:val="21"/>
                <w:highlight w:val="none"/>
              </w:rPr>
            </w:pPr>
          </w:p>
        </w:tc>
      </w:tr>
      <w:tr w14:paraId="18EAC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5ACA482">
            <w:pPr>
              <w:jc w:val="center"/>
              <w:rPr>
                <w:bCs/>
                <w:szCs w:val="21"/>
                <w:highlight w:val="none"/>
              </w:rPr>
            </w:pPr>
          </w:p>
        </w:tc>
        <w:tc>
          <w:tcPr>
            <w:tcW w:w="1736" w:type="dxa"/>
            <w:vMerge w:val="continue"/>
            <w:vAlign w:val="center"/>
          </w:tcPr>
          <w:p w14:paraId="289C59EF">
            <w:pPr>
              <w:jc w:val="center"/>
              <w:rPr>
                <w:bCs/>
                <w:szCs w:val="21"/>
                <w:highlight w:val="none"/>
              </w:rPr>
            </w:pPr>
          </w:p>
        </w:tc>
        <w:tc>
          <w:tcPr>
            <w:tcW w:w="3672" w:type="dxa"/>
          </w:tcPr>
          <w:p w14:paraId="25846E2E">
            <w:pPr>
              <w:rPr>
                <w:rFonts w:hint="eastAsia"/>
                <w:bCs/>
                <w:szCs w:val="21"/>
                <w:highlight w:val="none"/>
              </w:rPr>
            </w:pPr>
            <w:r>
              <w:rPr>
                <w:rFonts w:hint="eastAsia"/>
                <w:bCs/>
                <w:szCs w:val="21"/>
                <w:highlight w:val="none"/>
              </w:rPr>
              <w:t>11.7尺寸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3158A751">
            <w:pPr>
              <w:rPr>
                <w:rFonts w:hint="eastAsia"/>
                <w:bCs/>
                <w:szCs w:val="21"/>
                <w:highlight w:val="none"/>
              </w:rPr>
            </w:pPr>
          </w:p>
        </w:tc>
        <w:tc>
          <w:tcPr>
            <w:tcW w:w="843" w:type="dxa"/>
          </w:tcPr>
          <w:p w14:paraId="05CE78F2">
            <w:pPr>
              <w:rPr>
                <w:rFonts w:hint="eastAsia"/>
                <w:bCs/>
                <w:szCs w:val="21"/>
                <w:highlight w:val="none"/>
              </w:rPr>
            </w:pPr>
          </w:p>
        </w:tc>
        <w:tc>
          <w:tcPr>
            <w:tcW w:w="727" w:type="dxa"/>
          </w:tcPr>
          <w:p w14:paraId="455A9CAF">
            <w:pPr>
              <w:rPr>
                <w:rFonts w:hint="eastAsia"/>
                <w:bCs/>
                <w:szCs w:val="21"/>
                <w:highlight w:val="none"/>
              </w:rPr>
            </w:pPr>
          </w:p>
        </w:tc>
      </w:tr>
      <w:tr w14:paraId="5E091B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40FAB0D">
            <w:pPr>
              <w:jc w:val="center"/>
              <w:rPr>
                <w:bCs/>
                <w:szCs w:val="21"/>
                <w:highlight w:val="none"/>
              </w:rPr>
            </w:pPr>
          </w:p>
        </w:tc>
        <w:tc>
          <w:tcPr>
            <w:tcW w:w="1736" w:type="dxa"/>
            <w:vMerge w:val="continue"/>
            <w:vAlign w:val="center"/>
          </w:tcPr>
          <w:p w14:paraId="484C8DF5">
            <w:pPr>
              <w:jc w:val="center"/>
              <w:rPr>
                <w:bCs/>
                <w:szCs w:val="21"/>
                <w:highlight w:val="none"/>
              </w:rPr>
            </w:pPr>
          </w:p>
        </w:tc>
        <w:tc>
          <w:tcPr>
            <w:tcW w:w="3672" w:type="dxa"/>
          </w:tcPr>
          <w:p w14:paraId="72031F1A">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▲11.8.提供符合以下要求的检测报告：</w:t>
            </w:r>
          </w:p>
          <w:p w14:paraId="5FD65945">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宋体" w:hAnsi="宋体"/>
                <w:b/>
                <w:bCs/>
                <w:color w:val="FF0000"/>
                <w:szCs w:val="21"/>
                <w:highlight w:val="none"/>
                <w:lang w:val="en-US" w:eastAsia="zh-CN"/>
              </w:rPr>
              <w:t>激光封边条</w:t>
            </w:r>
            <w:r>
              <w:rPr>
                <w:rFonts w:hint="eastAsia" w:ascii="Times New Roman" w:hAnsi="Times New Roman" w:eastAsia="宋体" w:cs="Times New Roman"/>
                <w:b/>
                <w:bCs/>
                <w:color w:val="FF0000"/>
                <w:kern w:val="2"/>
                <w:sz w:val="21"/>
                <w:highlight w:val="none"/>
                <w:lang w:val="en-US" w:eastAsia="zh-CN" w:bidi="ar-SA"/>
              </w:rPr>
              <w:t>符合QB/T 4463-2013《家具用封边条技术要求》、GB/T 1633-2000《热塑性塑料维卡软化温度(VST)的测定》、GB/T 1040.1-2006《塑料拉伸性能的测定第1部分:总则》、GB/T 1040.2-2006《塑料拉伸性能的测定第2部分:模塑和挤塑塑料的试验条件》、GB/T 9341-2008《塑料 弯曲性能的测定》、GB/T 4615-2013《聚氯乙烯残留氯乙烯单体的测定气相色谱法》标准，</w:t>
            </w:r>
            <w:r>
              <w:rPr>
                <w:rFonts w:hint="eastAsia"/>
                <w:bCs/>
                <w:szCs w:val="21"/>
                <w:highlight w:val="none"/>
              </w:rPr>
              <w:t>耐干热性、耐磨性、耐老化性、耐冷热循环性符合要求，甲醛释放量未检出，氯乙烯单体未检出，可迁移元素(可溶性重金属)（铅、镉、铬、汞、砷、锑、硒）等未检出，邻苯二甲酸酯(DBP、BBP、DEHP、DNOP、DINP和DIDP的总量未检出，多溴联苯未检出、多溴联苯醚未检出</w:t>
            </w:r>
            <w:r>
              <w:rPr>
                <w:rFonts w:hint="eastAsia"/>
                <w:bCs/>
                <w:szCs w:val="21"/>
                <w:highlight w:val="none"/>
                <w:lang w:eastAsia="zh-CN"/>
              </w:rPr>
              <w:t>、</w:t>
            </w:r>
            <w:r>
              <w:rPr>
                <w:rFonts w:hint="eastAsia"/>
                <w:bCs/>
                <w:szCs w:val="21"/>
                <w:highlight w:val="none"/>
                <w:lang w:val="en-US" w:eastAsia="zh-CN"/>
              </w:rPr>
              <w:t>维卡软化温度（VST）实测值≥100℃、塑料件拉伸强度实测值≥20MPa，塑料件弯曲应力实测值≥60MPa</w:t>
            </w:r>
            <w:r>
              <w:rPr>
                <w:rFonts w:hint="eastAsia" w:ascii="Times New Roman" w:hAnsi="Times New Roman" w:eastAsia="宋体" w:cs="Times New Roman"/>
                <w:sz w:val="21"/>
                <w:szCs w:val="21"/>
                <w:highlight w:val="none"/>
                <w:lang w:val="en-US" w:eastAsia="zh-CN"/>
              </w:rPr>
              <w:t>；</w:t>
            </w:r>
          </w:p>
          <w:p w14:paraId="73C8431C">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c>
          <w:tcPr>
            <w:tcW w:w="1092" w:type="dxa"/>
          </w:tcPr>
          <w:p w14:paraId="2F778119">
            <w:pPr>
              <w:rPr>
                <w:rFonts w:hint="eastAsia" w:ascii="宋体" w:hAnsi="宋体" w:eastAsia="宋体" w:cs="宋体"/>
                <w:b/>
                <w:bCs/>
                <w:i w:val="0"/>
                <w:iCs w:val="0"/>
                <w:color w:val="FF0000"/>
                <w:kern w:val="0"/>
                <w:sz w:val="21"/>
                <w:szCs w:val="21"/>
                <w:highlight w:val="none"/>
                <w:u w:val="none"/>
                <w:lang w:val="en-US" w:eastAsia="zh-CN"/>
              </w:rPr>
            </w:pPr>
          </w:p>
        </w:tc>
        <w:tc>
          <w:tcPr>
            <w:tcW w:w="843" w:type="dxa"/>
          </w:tcPr>
          <w:p w14:paraId="213B30DB">
            <w:pPr>
              <w:rPr>
                <w:rFonts w:hint="eastAsia" w:ascii="宋体" w:hAnsi="宋体" w:eastAsia="宋体" w:cs="宋体"/>
                <w:b/>
                <w:bCs/>
                <w:i w:val="0"/>
                <w:iCs w:val="0"/>
                <w:color w:val="FF0000"/>
                <w:kern w:val="0"/>
                <w:sz w:val="21"/>
                <w:szCs w:val="21"/>
                <w:highlight w:val="none"/>
                <w:u w:val="none"/>
                <w:lang w:val="en-US" w:eastAsia="zh-CN"/>
              </w:rPr>
            </w:pPr>
          </w:p>
        </w:tc>
        <w:tc>
          <w:tcPr>
            <w:tcW w:w="727" w:type="dxa"/>
          </w:tcPr>
          <w:p w14:paraId="6D1EBBA4">
            <w:pPr>
              <w:rPr>
                <w:rFonts w:hint="eastAsia" w:ascii="宋体" w:hAnsi="宋体" w:eastAsia="宋体" w:cs="宋体"/>
                <w:b/>
                <w:bCs/>
                <w:i w:val="0"/>
                <w:iCs w:val="0"/>
                <w:color w:val="FF0000"/>
                <w:kern w:val="0"/>
                <w:sz w:val="21"/>
                <w:szCs w:val="21"/>
                <w:highlight w:val="none"/>
                <w:u w:val="none"/>
                <w:lang w:val="en-US" w:eastAsia="zh-CN"/>
              </w:rPr>
            </w:pPr>
          </w:p>
        </w:tc>
      </w:tr>
      <w:tr w14:paraId="12178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051DC02D">
            <w:pPr>
              <w:jc w:val="center"/>
              <w:rPr>
                <w:bCs/>
                <w:szCs w:val="21"/>
                <w:highlight w:val="none"/>
              </w:rPr>
            </w:pPr>
            <w:r>
              <w:rPr>
                <w:rFonts w:hint="eastAsia"/>
                <w:bCs/>
                <w:szCs w:val="21"/>
                <w:highlight w:val="none"/>
              </w:rPr>
              <w:t>12</w:t>
            </w:r>
          </w:p>
        </w:tc>
        <w:tc>
          <w:tcPr>
            <w:tcW w:w="1736" w:type="dxa"/>
            <w:vMerge w:val="restart"/>
            <w:vAlign w:val="center"/>
          </w:tcPr>
          <w:p w14:paraId="0E1EE446">
            <w:pPr>
              <w:jc w:val="center"/>
              <w:rPr>
                <w:rFonts w:hint="eastAsia"/>
                <w:bCs/>
                <w:szCs w:val="21"/>
                <w:highlight w:val="none"/>
              </w:rPr>
            </w:pPr>
            <w:r>
              <w:rPr>
                <w:rFonts w:hint="eastAsia"/>
                <w:bCs/>
                <w:szCs w:val="21"/>
                <w:highlight w:val="none"/>
              </w:rPr>
              <w:t>办公椅</w:t>
            </w:r>
          </w:p>
          <w:p w14:paraId="5E9BCB0A">
            <w:pPr>
              <w:jc w:val="center"/>
              <w:rPr>
                <w:rFonts w:hint="eastAsia"/>
                <w:bCs/>
                <w:szCs w:val="21"/>
                <w:highlight w:val="none"/>
              </w:rPr>
            </w:pPr>
          </w:p>
          <w:p w14:paraId="51B7C0A2">
            <w:pPr>
              <w:jc w:val="center"/>
              <w:rPr>
                <w:rFonts w:hint="eastAsia"/>
                <w:bCs/>
                <w:szCs w:val="21"/>
                <w:highlight w:val="none"/>
              </w:rPr>
            </w:pPr>
            <w:r>
              <w:rPr>
                <w:highlight w:val="none"/>
              </w:rPr>
              <w:drawing>
                <wp:inline distT="0" distB="0" distL="114300" distR="114300">
                  <wp:extent cx="900430" cy="713105"/>
                  <wp:effectExtent l="0" t="0" r="1270" b="10795"/>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20"/>
                          <a:stretch>
                            <a:fillRect/>
                          </a:stretch>
                        </pic:blipFill>
                        <pic:spPr>
                          <a:xfrm>
                            <a:off x="0" y="0"/>
                            <a:ext cx="900430" cy="713105"/>
                          </a:xfrm>
                          <a:prstGeom prst="rect">
                            <a:avLst/>
                          </a:prstGeom>
                          <a:noFill/>
                          <a:ln>
                            <a:noFill/>
                          </a:ln>
                        </pic:spPr>
                      </pic:pic>
                    </a:graphicData>
                  </a:graphic>
                </wp:inline>
              </w:drawing>
            </w:r>
          </w:p>
        </w:tc>
        <w:tc>
          <w:tcPr>
            <w:tcW w:w="3672" w:type="dxa"/>
          </w:tcPr>
          <w:p w14:paraId="3589512D">
            <w:pPr>
              <w:rPr>
                <w:bCs/>
                <w:szCs w:val="21"/>
                <w:highlight w:val="none"/>
              </w:rPr>
            </w:pPr>
            <w:r>
              <w:rPr>
                <w:rFonts w:hint="eastAsia"/>
                <w:bCs/>
                <w:szCs w:val="21"/>
                <w:highlight w:val="none"/>
              </w:rPr>
              <w:t>12.1椅背：背网采用环保高弹性网布，背支架碳纤维皮纹装饰；</w:t>
            </w:r>
          </w:p>
        </w:tc>
        <w:tc>
          <w:tcPr>
            <w:tcW w:w="1092" w:type="dxa"/>
          </w:tcPr>
          <w:p w14:paraId="63833D6C">
            <w:pPr>
              <w:rPr>
                <w:rFonts w:hint="eastAsia"/>
                <w:bCs/>
                <w:szCs w:val="21"/>
                <w:highlight w:val="none"/>
              </w:rPr>
            </w:pPr>
          </w:p>
        </w:tc>
        <w:tc>
          <w:tcPr>
            <w:tcW w:w="843" w:type="dxa"/>
          </w:tcPr>
          <w:p w14:paraId="7E495C71">
            <w:pPr>
              <w:rPr>
                <w:rFonts w:hint="eastAsia"/>
                <w:bCs/>
                <w:szCs w:val="21"/>
                <w:highlight w:val="none"/>
              </w:rPr>
            </w:pPr>
          </w:p>
        </w:tc>
        <w:tc>
          <w:tcPr>
            <w:tcW w:w="727" w:type="dxa"/>
          </w:tcPr>
          <w:p w14:paraId="59E08076">
            <w:pPr>
              <w:rPr>
                <w:rFonts w:hint="eastAsia"/>
                <w:bCs/>
                <w:szCs w:val="21"/>
                <w:highlight w:val="none"/>
              </w:rPr>
            </w:pPr>
          </w:p>
        </w:tc>
      </w:tr>
      <w:tr w14:paraId="45572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4190E02">
            <w:pPr>
              <w:jc w:val="center"/>
              <w:rPr>
                <w:bCs/>
                <w:szCs w:val="21"/>
                <w:highlight w:val="none"/>
              </w:rPr>
            </w:pPr>
          </w:p>
        </w:tc>
        <w:tc>
          <w:tcPr>
            <w:tcW w:w="1736" w:type="dxa"/>
            <w:vMerge w:val="continue"/>
            <w:vAlign w:val="center"/>
          </w:tcPr>
          <w:p w14:paraId="637180D6">
            <w:pPr>
              <w:jc w:val="center"/>
              <w:rPr>
                <w:bCs/>
                <w:szCs w:val="21"/>
                <w:highlight w:val="none"/>
              </w:rPr>
            </w:pPr>
          </w:p>
        </w:tc>
        <w:tc>
          <w:tcPr>
            <w:tcW w:w="3672" w:type="dxa"/>
          </w:tcPr>
          <w:p w14:paraId="247158B7">
            <w:pPr>
              <w:rPr>
                <w:bCs/>
                <w:szCs w:val="21"/>
                <w:highlight w:val="none"/>
              </w:rPr>
            </w:pPr>
            <w:r>
              <w:rPr>
                <w:rFonts w:hint="eastAsia"/>
                <w:bCs/>
                <w:szCs w:val="21"/>
                <w:highlight w:val="none"/>
              </w:rPr>
              <w:t>12.2腰靠：升降调节腰靠，满足不同身高、体型人群使用需求；</w:t>
            </w:r>
          </w:p>
        </w:tc>
        <w:tc>
          <w:tcPr>
            <w:tcW w:w="1092" w:type="dxa"/>
          </w:tcPr>
          <w:p w14:paraId="790BC684">
            <w:pPr>
              <w:rPr>
                <w:rFonts w:hint="eastAsia"/>
                <w:bCs/>
                <w:szCs w:val="21"/>
                <w:highlight w:val="none"/>
              </w:rPr>
            </w:pPr>
          </w:p>
        </w:tc>
        <w:tc>
          <w:tcPr>
            <w:tcW w:w="843" w:type="dxa"/>
          </w:tcPr>
          <w:p w14:paraId="4E6C16BE">
            <w:pPr>
              <w:rPr>
                <w:rFonts w:hint="eastAsia"/>
                <w:bCs/>
                <w:szCs w:val="21"/>
                <w:highlight w:val="none"/>
              </w:rPr>
            </w:pPr>
          </w:p>
        </w:tc>
        <w:tc>
          <w:tcPr>
            <w:tcW w:w="727" w:type="dxa"/>
          </w:tcPr>
          <w:p w14:paraId="30B88D5A">
            <w:pPr>
              <w:rPr>
                <w:rFonts w:hint="eastAsia"/>
                <w:bCs/>
                <w:szCs w:val="21"/>
                <w:highlight w:val="none"/>
              </w:rPr>
            </w:pPr>
          </w:p>
        </w:tc>
      </w:tr>
      <w:tr w14:paraId="6E60BB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59848F3">
            <w:pPr>
              <w:jc w:val="center"/>
              <w:rPr>
                <w:bCs/>
                <w:szCs w:val="21"/>
                <w:highlight w:val="none"/>
              </w:rPr>
            </w:pPr>
          </w:p>
        </w:tc>
        <w:tc>
          <w:tcPr>
            <w:tcW w:w="1736" w:type="dxa"/>
            <w:vMerge w:val="continue"/>
            <w:vAlign w:val="center"/>
          </w:tcPr>
          <w:p w14:paraId="6C1B620A">
            <w:pPr>
              <w:jc w:val="center"/>
              <w:rPr>
                <w:bCs/>
                <w:szCs w:val="21"/>
                <w:highlight w:val="none"/>
              </w:rPr>
            </w:pPr>
          </w:p>
        </w:tc>
        <w:tc>
          <w:tcPr>
            <w:tcW w:w="3672" w:type="dxa"/>
          </w:tcPr>
          <w:p w14:paraId="78648A66">
            <w:pPr>
              <w:rPr>
                <w:bCs/>
                <w:szCs w:val="21"/>
                <w:highlight w:val="none"/>
              </w:rPr>
            </w:pPr>
            <w:r>
              <w:rPr>
                <w:rFonts w:hint="eastAsia"/>
                <w:bCs/>
                <w:szCs w:val="21"/>
                <w:highlight w:val="none"/>
              </w:rPr>
              <w:t>12.3扶手：固定T型扶手，采⽤PP材质，对手臂有力支撑；</w:t>
            </w:r>
          </w:p>
        </w:tc>
        <w:tc>
          <w:tcPr>
            <w:tcW w:w="1092" w:type="dxa"/>
          </w:tcPr>
          <w:p w14:paraId="19FA0F60">
            <w:pPr>
              <w:rPr>
                <w:rFonts w:hint="eastAsia"/>
                <w:bCs/>
                <w:szCs w:val="21"/>
                <w:highlight w:val="none"/>
              </w:rPr>
            </w:pPr>
          </w:p>
        </w:tc>
        <w:tc>
          <w:tcPr>
            <w:tcW w:w="843" w:type="dxa"/>
          </w:tcPr>
          <w:p w14:paraId="1EFFD521">
            <w:pPr>
              <w:rPr>
                <w:rFonts w:hint="eastAsia"/>
                <w:bCs/>
                <w:szCs w:val="21"/>
                <w:highlight w:val="none"/>
              </w:rPr>
            </w:pPr>
          </w:p>
        </w:tc>
        <w:tc>
          <w:tcPr>
            <w:tcW w:w="727" w:type="dxa"/>
          </w:tcPr>
          <w:p w14:paraId="64D624DD">
            <w:pPr>
              <w:rPr>
                <w:rFonts w:hint="eastAsia"/>
                <w:bCs/>
                <w:szCs w:val="21"/>
                <w:highlight w:val="none"/>
              </w:rPr>
            </w:pPr>
          </w:p>
        </w:tc>
      </w:tr>
      <w:tr w14:paraId="19FCE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8688B16">
            <w:pPr>
              <w:jc w:val="center"/>
              <w:rPr>
                <w:bCs/>
                <w:szCs w:val="21"/>
                <w:highlight w:val="none"/>
              </w:rPr>
            </w:pPr>
          </w:p>
        </w:tc>
        <w:tc>
          <w:tcPr>
            <w:tcW w:w="1736" w:type="dxa"/>
            <w:vMerge w:val="continue"/>
            <w:vAlign w:val="center"/>
          </w:tcPr>
          <w:p w14:paraId="1138034D">
            <w:pPr>
              <w:jc w:val="center"/>
              <w:rPr>
                <w:bCs/>
                <w:szCs w:val="21"/>
                <w:highlight w:val="none"/>
              </w:rPr>
            </w:pPr>
          </w:p>
        </w:tc>
        <w:tc>
          <w:tcPr>
            <w:tcW w:w="3672" w:type="dxa"/>
          </w:tcPr>
          <w:p w14:paraId="0AB8844C">
            <w:pPr>
              <w:rPr>
                <w:bCs/>
                <w:szCs w:val="21"/>
                <w:highlight w:val="none"/>
              </w:rPr>
            </w:pPr>
            <w:r>
              <w:rPr>
                <w:rFonts w:hint="eastAsia"/>
                <w:bCs/>
                <w:szCs w:val="21"/>
                <w:highlight w:val="none"/>
              </w:rPr>
              <w:t>12.4座垫：坐垫骨架采用高强度层压胶合板，填充物采用高回弹海绵，有效缓解臀部的压力，提供舒适支撑；</w:t>
            </w:r>
          </w:p>
        </w:tc>
        <w:tc>
          <w:tcPr>
            <w:tcW w:w="1092" w:type="dxa"/>
          </w:tcPr>
          <w:p w14:paraId="0B00CA92">
            <w:pPr>
              <w:rPr>
                <w:rFonts w:hint="eastAsia"/>
                <w:bCs/>
                <w:szCs w:val="21"/>
                <w:highlight w:val="none"/>
              </w:rPr>
            </w:pPr>
          </w:p>
        </w:tc>
        <w:tc>
          <w:tcPr>
            <w:tcW w:w="843" w:type="dxa"/>
          </w:tcPr>
          <w:p w14:paraId="4956B1F9">
            <w:pPr>
              <w:rPr>
                <w:rFonts w:hint="eastAsia"/>
                <w:bCs/>
                <w:szCs w:val="21"/>
                <w:highlight w:val="none"/>
              </w:rPr>
            </w:pPr>
          </w:p>
        </w:tc>
        <w:tc>
          <w:tcPr>
            <w:tcW w:w="727" w:type="dxa"/>
          </w:tcPr>
          <w:p w14:paraId="26CDD9B2">
            <w:pPr>
              <w:rPr>
                <w:rFonts w:hint="eastAsia"/>
                <w:bCs/>
                <w:szCs w:val="21"/>
                <w:highlight w:val="none"/>
              </w:rPr>
            </w:pPr>
          </w:p>
        </w:tc>
      </w:tr>
      <w:tr w14:paraId="15E6FB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8F7E95">
            <w:pPr>
              <w:jc w:val="center"/>
              <w:rPr>
                <w:bCs/>
                <w:szCs w:val="21"/>
                <w:highlight w:val="none"/>
              </w:rPr>
            </w:pPr>
          </w:p>
        </w:tc>
        <w:tc>
          <w:tcPr>
            <w:tcW w:w="1736" w:type="dxa"/>
            <w:vMerge w:val="continue"/>
            <w:vAlign w:val="center"/>
          </w:tcPr>
          <w:p w14:paraId="563DD228">
            <w:pPr>
              <w:jc w:val="center"/>
              <w:rPr>
                <w:bCs/>
                <w:szCs w:val="21"/>
                <w:highlight w:val="none"/>
              </w:rPr>
            </w:pPr>
          </w:p>
        </w:tc>
        <w:tc>
          <w:tcPr>
            <w:tcW w:w="3672" w:type="dxa"/>
          </w:tcPr>
          <w:p w14:paraId="2332FC85">
            <w:pPr>
              <w:rPr>
                <w:bCs/>
                <w:szCs w:val="21"/>
                <w:highlight w:val="none"/>
              </w:rPr>
            </w:pPr>
            <w:r>
              <w:rPr>
                <w:rFonts w:hint="eastAsia"/>
                <w:bCs/>
                <w:szCs w:val="21"/>
                <w:highlight w:val="none"/>
              </w:rPr>
              <w:t>12.5底盘：大角度倾仰底盘；</w:t>
            </w:r>
          </w:p>
        </w:tc>
        <w:tc>
          <w:tcPr>
            <w:tcW w:w="1092" w:type="dxa"/>
          </w:tcPr>
          <w:p w14:paraId="15623E71">
            <w:pPr>
              <w:rPr>
                <w:rFonts w:hint="eastAsia"/>
                <w:bCs/>
                <w:szCs w:val="21"/>
                <w:highlight w:val="none"/>
              </w:rPr>
            </w:pPr>
          </w:p>
        </w:tc>
        <w:tc>
          <w:tcPr>
            <w:tcW w:w="843" w:type="dxa"/>
          </w:tcPr>
          <w:p w14:paraId="48C213BC">
            <w:pPr>
              <w:rPr>
                <w:rFonts w:hint="eastAsia"/>
                <w:bCs/>
                <w:szCs w:val="21"/>
                <w:highlight w:val="none"/>
              </w:rPr>
            </w:pPr>
          </w:p>
        </w:tc>
        <w:tc>
          <w:tcPr>
            <w:tcW w:w="727" w:type="dxa"/>
          </w:tcPr>
          <w:p w14:paraId="3FE90497">
            <w:pPr>
              <w:rPr>
                <w:rFonts w:hint="eastAsia"/>
                <w:bCs/>
                <w:szCs w:val="21"/>
                <w:highlight w:val="none"/>
              </w:rPr>
            </w:pPr>
          </w:p>
        </w:tc>
      </w:tr>
      <w:tr w14:paraId="0F42C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0871209">
            <w:pPr>
              <w:jc w:val="center"/>
              <w:rPr>
                <w:bCs/>
                <w:szCs w:val="21"/>
                <w:highlight w:val="none"/>
              </w:rPr>
            </w:pPr>
          </w:p>
        </w:tc>
        <w:tc>
          <w:tcPr>
            <w:tcW w:w="1736" w:type="dxa"/>
            <w:vMerge w:val="continue"/>
            <w:vAlign w:val="center"/>
          </w:tcPr>
          <w:p w14:paraId="5CB54143">
            <w:pPr>
              <w:jc w:val="center"/>
              <w:rPr>
                <w:bCs/>
                <w:szCs w:val="21"/>
                <w:highlight w:val="none"/>
              </w:rPr>
            </w:pPr>
          </w:p>
        </w:tc>
        <w:tc>
          <w:tcPr>
            <w:tcW w:w="3672" w:type="dxa"/>
          </w:tcPr>
          <w:p w14:paraId="7DE04A2B">
            <w:pPr>
              <w:rPr>
                <w:bCs/>
                <w:szCs w:val="21"/>
                <w:highlight w:val="none"/>
              </w:rPr>
            </w:pPr>
            <w:r>
              <w:rPr>
                <w:rFonts w:hint="eastAsia"/>
                <w:bCs/>
                <w:szCs w:val="21"/>
                <w:highlight w:val="none"/>
              </w:rPr>
              <w:t>12.6气杆：采用三级气杆；</w:t>
            </w:r>
          </w:p>
        </w:tc>
        <w:tc>
          <w:tcPr>
            <w:tcW w:w="1092" w:type="dxa"/>
          </w:tcPr>
          <w:p w14:paraId="093A0351">
            <w:pPr>
              <w:rPr>
                <w:rFonts w:hint="eastAsia"/>
                <w:bCs/>
                <w:szCs w:val="21"/>
                <w:highlight w:val="none"/>
              </w:rPr>
            </w:pPr>
          </w:p>
        </w:tc>
        <w:tc>
          <w:tcPr>
            <w:tcW w:w="843" w:type="dxa"/>
          </w:tcPr>
          <w:p w14:paraId="3E4885A5">
            <w:pPr>
              <w:rPr>
                <w:rFonts w:hint="eastAsia"/>
                <w:bCs/>
                <w:szCs w:val="21"/>
                <w:highlight w:val="none"/>
              </w:rPr>
            </w:pPr>
          </w:p>
        </w:tc>
        <w:tc>
          <w:tcPr>
            <w:tcW w:w="727" w:type="dxa"/>
          </w:tcPr>
          <w:p w14:paraId="2CF76CAF">
            <w:pPr>
              <w:rPr>
                <w:rFonts w:hint="eastAsia"/>
                <w:bCs/>
                <w:szCs w:val="21"/>
                <w:highlight w:val="none"/>
              </w:rPr>
            </w:pPr>
          </w:p>
        </w:tc>
      </w:tr>
      <w:tr w14:paraId="4D95E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2554468">
            <w:pPr>
              <w:jc w:val="center"/>
              <w:rPr>
                <w:bCs/>
                <w:szCs w:val="21"/>
                <w:highlight w:val="none"/>
              </w:rPr>
            </w:pPr>
          </w:p>
        </w:tc>
        <w:tc>
          <w:tcPr>
            <w:tcW w:w="1736" w:type="dxa"/>
            <w:vMerge w:val="continue"/>
            <w:vAlign w:val="center"/>
          </w:tcPr>
          <w:p w14:paraId="4F81BD2E">
            <w:pPr>
              <w:jc w:val="center"/>
              <w:rPr>
                <w:bCs/>
                <w:szCs w:val="21"/>
                <w:highlight w:val="none"/>
              </w:rPr>
            </w:pPr>
          </w:p>
        </w:tc>
        <w:tc>
          <w:tcPr>
            <w:tcW w:w="3672" w:type="dxa"/>
          </w:tcPr>
          <w:p w14:paraId="390F901F">
            <w:pPr>
              <w:rPr>
                <w:bCs/>
                <w:szCs w:val="21"/>
                <w:highlight w:val="none"/>
              </w:rPr>
            </w:pPr>
            <w:r>
              <w:rPr>
                <w:rFonts w:hint="eastAsia"/>
                <w:bCs/>
                <w:szCs w:val="21"/>
                <w:highlight w:val="none"/>
              </w:rPr>
              <w:t>12.7椅脚：加高强度320mm尼龙脚，坚固耐用，稳定性高；</w:t>
            </w:r>
          </w:p>
        </w:tc>
        <w:tc>
          <w:tcPr>
            <w:tcW w:w="1092" w:type="dxa"/>
          </w:tcPr>
          <w:p w14:paraId="3F6B1985">
            <w:pPr>
              <w:rPr>
                <w:rFonts w:hint="eastAsia"/>
                <w:bCs/>
                <w:szCs w:val="21"/>
                <w:highlight w:val="none"/>
              </w:rPr>
            </w:pPr>
          </w:p>
        </w:tc>
        <w:tc>
          <w:tcPr>
            <w:tcW w:w="843" w:type="dxa"/>
          </w:tcPr>
          <w:p w14:paraId="1AA86425">
            <w:pPr>
              <w:rPr>
                <w:rFonts w:hint="eastAsia"/>
                <w:bCs/>
                <w:szCs w:val="21"/>
                <w:highlight w:val="none"/>
              </w:rPr>
            </w:pPr>
          </w:p>
        </w:tc>
        <w:tc>
          <w:tcPr>
            <w:tcW w:w="727" w:type="dxa"/>
          </w:tcPr>
          <w:p w14:paraId="6F70D42C">
            <w:pPr>
              <w:rPr>
                <w:rFonts w:hint="eastAsia"/>
                <w:bCs/>
                <w:szCs w:val="21"/>
                <w:highlight w:val="none"/>
              </w:rPr>
            </w:pPr>
          </w:p>
        </w:tc>
      </w:tr>
      <w:tr w14:paraId="07E63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0C5C8DB">
            <w:pPr>
              <w:jc w:val="center"/>
              <w:rPr>
                <w:bCs/>
                <w:szCs w:val="21"/>
                <w:highlight w:val="none"/>
              </w:rPr>
            </w:pPr>
          </w:p>
        </w:tc>
        <w:tc>
          <w:tcPr>
            <w:tcW w:w="1736" w:type="dxa"/>
            <w:vMerge w:val="continue"/>
            <w:vAlign w:val="center"/>
          </w:tcPr>
          <w:p w14:paraId="4754682E">
            <w:pPr>
              <w:jc w:val="center"/>
              <w:rPr>
                <w:bCs/>
                <w:szCs w:val="21"/>
                <w:highlight w:val="none"/>
              </w:rPr>
            </w:pPr>
          </w:p>
        </w:tc>
        <w:tc>
          <w:tcPr>
            <w:tcW w:w="3672" w:type="dxa"/>
          </w:tcPr>
          <w:p w14:paraId="52852F84">
            <w:pPr>
              <w:rPr>
                <w:bCs/>
                <w:szCs w:val="21"/>
                <w:highlight w:val="none"/>
              </w:rPr>
            </w:pPr>
            <w:r>
              <w:rPr>
                <w:rFonts w:hint="eastAsia"/>
                <w:bCs/>
                <w:szCs w:val="21"/>
                <w:highlight w:val="none"/>
              </w:rPr>
              <w:t>12.8脚轮：万向椅轮，转动轻松灵活。</w:t>
            </w:r>
          </w:p>
        </w:tc>
        <w:tc>
          <w:tcPr>
            <w:tcW w:w="1092" w:type="dxa"/>
          </w:tcPr>
          <w:p w14:paraId="02275DC8">
            <w:pPr>
              <w:rPr>
                <w:rFonts w:hint="eastAsia"/>
                <w:bCs/>
                <w:szCs w:val="21"/>
                <w:highlight w:val="none"/>
              </w:rPr>
            </w:pPr>
          </w:p>
        </w:tc>
        <w:tc>
          <w:tcPr>
            <w:tcW w:w="843" w:type="dxa"/>
          </w:tcPr>
          <w:p w14:paraId="63AE6FE0">
            <w:pPr>
              <w:rPr>
                <w:rFonts w:hint="eastAsia"/>
                <w:bCs/>
                <w:szCs w:val="21"/>
                <w:highlight w:val="none"/>
              </w:rPr>
            </w:pPr>
          </w:p>
        </w:tc>
        <w:tc>
          <w:tcPr>
            <w:tcW w:w="727" w:type="dxa"/>
          </w:tcPr>
          <w:p w14:paraId="77E3B793">
            <w:pPr>
              <w:rPr>
                <w:rFonts w:hint="eastAsia"/>
                <w:bCs/>
                <w:szCs w:val="21"/>
                <w:highlight w:val="none"/>
              </w:rPr>
            </w:pPr>
          </w:p>
        </w:tc>
      </w:tr>
      <w:tr w14:paraId="4E425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6DB45C9">
            <w:pPr>
              <w:jc w:val="center"/>
              <w:rPr>
                <w:bCs/>
                <w:szCs w:val="21"/>
                <w:highlight w:val="none"/>
              </w:rPr>
            </w:pPr>
          </w:p>
        </w:tc>
        <w:tc>
          <w:tcPr>
            <w:tcW w:w="1736" w:type="dxa"/>
            <w:vMerge w:val="continue"/>
            <w:vAlign w:val="center"/>
          </w:tcPr>
          <w:p w14:paraId="4CBDF0F7">
            <w:pPr>
              <w:jc w:val="center"/>
              <w:rPr>
                <w:bCs/>
                <w:szCs w:val="21"/>
                <w:highlight w:val="none"/>
              </w:rPr>
            </w:pPr>
          </w:p>
        </w:tc>
        <w:tc>
          <w:tcPr>
            <w:tcW w:w="3672" w:type="dxa"/>
          </w:tcPr>
          <w:p w14:paraId="4882864E">
            <w:pPr>
              <w:rPr>
                <w:rFonts w:hint="eastAsia"/>
                <w:bCs w:val="0"/>
                <w:szCs w:val="21"/>
                <w:highlight w:val="none"/>
              </w:rPr>
            </w:pPr>
            <w:r>
              <w:rPr>
                <w:rFonts w:hint="eastAsia"/>
                <w:bCs w:val="0"/>
                <w:szCs w:val="21"/>
                <w:highlight w:val="none"/>
              </w:rPr>
              <w:t>12.9尺寸</w:t>
            </w:r>
            <w:r>
              <w:rPr>
                <w:rFonts w:hint="eastAsia" w:ascii="Times New Roman" w:hAnsi="Times New Roman"/>
                <w:bCs w:val="0"/>
                <w:szCs w:val="21"/>
                <w:highlight w:val="none"/>
              </w:rPr>
              <w:t>（</w:t>
            </w:r>
            <w:r>
              <w:rPr>
                <w:rFonts w:hint="eastAsia" w:cs="Times New Roman"/>
                <w:bCs w:val="0"/>
                <w:szCs w:val="21"/>
                <w:highlight w:val="none"/>
              </w:rPr>
              <w:t>mm</w:t>
            </w:r>
            <w:r>
              <w:rPr>
                <w:rFonts w:hint="eastAsia" w:ascii="Times New Roman" w:hAnsi="Times New Roman"/>
                <w:bCs w:val="0"/>
                <w:szCs w:val="21"/>
                <w:highlight w:val="none"/>
              </w:rPr>
              <w:t>）</w:t>
            </w:r>
            <w:r>
              <w:rPr>
                <w:rFonts w:hint="eastAsia"/>
                <w:bCs w:val="0"/>
                <w:szCs w:val="21"/>
                <w:highlight w:val="none"/>
              </w:rPr>
              <w:t>：635</w:t>
            </w:r>
            <w:r>
              <w:rPr>
                <w:rFonts w:hint="eastAsia"/>
                <w:bCs w:val="0"/>
                <w:szCs w:val="21"/>
                <w:highlight w:val="none"/>
                <w:lang w:eastAsia="zh-CN"/>
              </w:rPr>
              <w:t>（</w:t>
            </w:r>
            <w:r>
              <w:rPr>
                <w:rFonts w:hint="eastAsia"/>
                <w:bCs w:val="0"/>
                <w:szCs w:val="21"/>
                <w:highlight w:val="none"/>
                <w:lang w:val="en-US" w:eastAsia="zh-CN"/>
              </w:rPr>
              <w:t>±5mm</w:t>
            </w:r>
            <w:r>
              <w:rPr>
                <w:rFonts w:hint="eastAsia"/>
                <w:bCs w:val="0"/>
                <w:szCs w:val="21"/>
                <w:highlight w:val="none"/>
                <w:lang w:eastAsia="zh-CN"/>
              </w:rPr>
              <w:t>）</w:t>
            </w:r>
            <w:r>
              <w:rPr>
                <w:rFonts w:hint="eastAsia"/>
                <w:bCs w:val="0"/>
                <w:szCs w:val="21"/>
                <w:highlight w:val="none"/>
              </w:rPr>
              <w:t>*550</w:t>
            </w:r>
            <w:r>
              <w:rPr>
                <w:rFonts w:hint="eastAsia"/>
                <w:bCs w:val="0"/>
                <w:szCs w:val="21"/>
                <w:highlight w:val="none"/>
                <w:lang w:eastAsia="zh-CN"/>
              </w:rPr>
              <w:t>（</w:t>
            </w:r>
            <w:r>
              <w:rPr>
                <w:rFonts w:hint="eastAsia"/>
                <w:bCs w:val="0"/>
                <w:szCs w:val="21"/>
                <w:highlight w:val="none"/>
                <w:lang w:val="en-US" w:eastAsia="zh-CN"/>
              </w:rPr>
              <w:t>±5mm</w:t>
            </w:r>
            <w:r>
              <w:rPr>
                <w:rFonts w:hint="eastAsia"/>
                <w:bCs w:val="0"/>
                <w:szCs w:val="21"/>
                <w:highlight w:val="none"/>
                <w:lang w:eastAsia="zh-CN"/>
              </w:rPr>
              <w:t>）</w:t>
            </w:r>
            <w:r>
              <w:rPr>
                <w:rFonts w:hint="eastAsia"/>
                <w:bCs w:val="0"/>
                <w:szCs w:val="21"/>
                <w:highlight w:val="none"/>
              </w:rPr>
              <w:t>*965-1060</w:t>
            </w:r>
            <w:r>
              <w:rPr>
                <w:rFonts w:hint="eastAsia"/>
                <w:bCs w:val="0"/>
                <w:szCs w:val="21"/>
                <w:highlight w:val="none"/>
                <w:lang w:eastAsia="zh-CN"/>
              </w:rPr>
              <w:t>（</w:t>
            </w:r>
            <w:r>
              <w:rPr>
                <w:rFonts w:hint="eastAsia"/>
                <w:bCs w:val="0"/>
                <w:szCs w:val="21"/>
                <w:highlight w:val="none"/>
                <w:lang w:val="en-US" w:eastAsia="zh-CN"/>
              </w:rPr>
              <w:t>±5mm</w:t>
            </w:r>
            <w:r>
              <w:rPr>
                <w:rFonts w:hint="eastAsia"/>
                <w:bCs w:val="0"/>
                <w:szCs w:val="21"/>
                <w:highlight w:val="none"/>
                <w:lang w:eastAsia="zh-CN"/>
              </w:rPr>
              <w:t>）</w:t>
            </w:r>
          </w:p>
        </w:tc>
        <w:tc>
          <w:tcPr>
            <w:tcW w:w="1092" w:type="dxa"/>
          </w:tcPr>
          <w:p w14:paraId="5F18BD9C">
            <w:pPr>
              <w:rPr>
                <w:rFonts w:hint="eastAsia"/>
                <w:bCs w:val="0"/>
                <w:szCs w:val="21"/>
                <w:highlight w:val="none"/>
              </w:rPr>
            </w:pPr>
          </w:p>
        </w:tc>
        <w:tc>
          <w:tcPr>
            <w:tcW w:w="843" w:type="dxa"/>
          </w:tcPr>
          <w:p w14:paraId="7302BB58">
            <w:pPr>
              <w:rPr>
                <w:rFonts w:hint="eastAsia"/>
                <w:bCs w:val="0"/>
                <w:szCs w:val="21"/>
                <w:highlight w:val="none"/>
              </w:rPr>
            </w:pPr>
          </w:p>
        </w:tc>
        <w:tc>
          <w:tcPr>
            <w:tcW w:w="727" w:type="dxa"/>
          </w:tcPr>
          <w:p w14:paraId="3A27E3F8">
            <w:pPr>
              <w:rPr>
                <w:rFonts w:hint="eastAsia"/>
                <w:bCs w:val="0"/>
                <w:szCs w:val="21"/>
                <w:highlight w:val="none"/>
              </w:rPr>
            </w:pPr>
          </w:p>
        </w:tc>
      </w:tr>
      <w:tr w14:paraId="30ECDF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5C6F200">
            <w:pPr>
              <w:jc w:val="center"/>
              <w:rPr>
                <w:bCs/>
                <w:szCs w:val="21"/>
                <w:highlight w:val="none"/>
              </w:rPr>
            </w:pPr>
            <w:r>
              <w:rPr>
                <w:rFonts w:hint="eastAsia"/>
                <w:bCs/>
                <w:szCs w:val="21"/>
                <w:highlight w:val="none"/>
              </w:rPr>
              <w:t>13</w:t>
            </w:r>
          </w:p>
        </w:tc>
        <w:tc>
          <w:tcPr>
            <w:tcW w:w="1736" w:type="dxa"/>
            <w:vMerge w:val="restart"/>
            <w:vAlign w:val="center"/>
          </w:tcPr>
          <w:p w14:paraId="07C8E319">
            <w:pPr>
              <w:jc w:val="center"/>
              <w:rPr>
                <w:rFonts w:hint="eastAsia"/>
                <w:bCs/>
                <w:szCs w:val="21"/>
                <w:highlight w:val="none"/>
                <w:lang w:val="en-US" w:eastAsia="zh-CN"/>
              </w:rPr>
            </w:pPr>
            <w:r>
              <w:rPr>
                <w:rFonts w:hint="eastAsia"/>
                <w:bCs/>
                <w:szCs w:val="21"/>
                <w:highlight w:val="none"/>
              </w:rPr>
              <w:t>台阶书柜</w:t>
            </w:r>
            <w:r>
              <w:rPr>
                <w:rFonts w:hint="eastAsia"/>
                <w:bCs/>
                <w:szCs w:val="21"/>
                <w:highlight w:val="none"/>
                <w:lang w:val="en-US" w:eastAsia="zh-CN"/>
              </w:rPr>
              <w:t>1</w:t>
            </w:r>
          </w:p>
          <w:p w14:paraId="466EA2E7">
            <w:pPr>
              <w:jc w:val="center"/>
              <w:rPr>
                <w:rFonts w:hint="eastAsia"/>
                <w:bCs/>
                <w:szCs w:val="21"/>
                <w:highlight w:val="none"/>
                <w:lang w:val="en-US" w:eastAsia="zh-CN"/>
              </w:rPr>
            </w:pPr>
          </w:p>
          <w:p w14:paraId="14625723">
            <w:pPr>
              <w:jc w:val="center"/>
              <w:rPr>
                <w:rFonts w:hint="eastAsia"/>
                <w:bCs/>
                <w:szCs w:val="21"/>
                <w:highlight w:val="none"/>
                <w:lang w:val="en-US" w:eastAsia="zh-CN"/>
              </w:rPr>
            </w:pPr>
            <w:r>
              <w:rPr>
                <w:rFonts w:hint="eastAsia" w:ascii="微软雅黑" w:hAnsi="微软雅黑" w:eastAsia="微软雅黑" w:cs="微软雅黑"/>
                <w:color w:val="000000"/>
                <w:kern w:val="0"/>
                <w:sz w:val="24"/>
                <w:highlight w:val="none"/>
              </w:rPr>
              <w:drawing>
                <wp:inline distT="0" distB="0" distL="114300" distR="114300">
                  <wp:extent cx="762635" cy="495300"/>
                  <wp:effectExtent l="0" t="0" r="12065" b="0"/>
                  <wp:docPr id="1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descr="IMG_256"/>
                          <pic:cNvPicPr>
                            <a:picLocks noChangeAspect="1"/>
                          </pic:cNvPicPr>
                        </pic:nvPicPr>
                        <pic:blipFill>
                          <a:blip r:embed="rId21"/>
                          <a:stretch>
                            <a:fillRect/>
                          </a:stretch>
                        </pic:blipFill>
                        <pic:spPr>
                          <a:xfrm>
                            <a:off x="0" y="0"/>
                            <a:ext cx="762635" cy="495300"/>
                          </a:xfrm>
                          <a:prstGeom prst="rect">
                            <a:avLst/>
                          </a:prstGeom>
                          <a:noFill/>
                          <a:ln w="9525">
                            <a:noFill/>
                          </a:ln>
                        </pic:spPr>
                      </pic:pic>
                    </a:graphicData>
                  </a:graphic>
                </wp:inline>
              </w:drawing>
            </w:r>
          </w:p>
        </w:tc>
        <w:tc>
          <w:tcPr>
            <w:tcW w:w="3672" w:type="dxa"/>
          </w:tcPr>
          <w:p w14:paraId="77FF9775">
            <w:pPr>
              <w:rPr>
                <w:rFonts w:hint="eastAsia"/>
                <w:bCs w:val="0"/>
                <w:szCs w:val="21"/>
                <w:highlight w:val="none"/>
              </w:rPr>
            </w:pPr>
            <w:r>
              <w:rPr>
                <w:rFonts w:hint="eastAsia"/>
                <w:bCs w:val="0"/>
                <w:szCs w:val="21"/>
                <w:highlight w:val="none"/>
              </w:rPr>
              <w:t>13.1基材：采用E0级多层板，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tcPr>
          <w:p w14:paraId="00E267B6">
            <w:pPr>
              <w:rPr>
                <w:rFonts w:hint="eastAsia"/>
                <w:bCs w:val="0"/>
                <w:szCs w:val="21"/>
                <w:highlight w:val="none"/>
              </w:rPr>
            </w:pPr>
          </w:p>
        </w:tc>
        <w:tc>
          <w:tcPr>
            <w:tcW w:w="843" w:type="dxa"/>
          </w:tcPr>
          <w:p w14:paraId="4BAEDA60">
            <w:pPr>
              <w:rPr>
                <w:rFonts w:hint="eastAsia"/>
                <w:bCs w:val="0"/>
                <w:szCs w:val="21"/>
                <w:highlight w:val="none"/>
              </w:rPr>
            </w:pPr>
          </w:p>
        </w:tc>
        <w:tc>
          <w:tcPr>
            <w:tcW w:w="727" w:type="dxa"/>
          </w:tcPr>
          <w:p w14:paraId="3123C0F3">
            <w:pPr>
              <w:rPr>
                <w:rFonts w:hint="eastAsia"/>
                <w:bCs w:val="0"/>
                <w:szCs w:val="21"/>
                <w:highlight w:val="none"/>
              </w:rPr>
            </w:pPr>
          </w:p>
        </w:tc>
      </w:tr>
      <w:tr w14:paraId="2A5A2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5DF1EA0">
            <w:pPr>
              <w:jc w:val="center"/>
              <w:rPr>
                <w:bCs/>
                <w:szCs w:val="21"/>
                <w:highlight w:val="none"/>
              </w:rPr>
            </w:pPr>
          </w:p>
        </w:tc>
        <w:tc>
          <w:tcPr>
            <w:tcW w:w="1736" w:type="dxa"/>
            <w:vMerge w:val="continue"/>
            <w:vAlign w:val="center"/>
          </w:tcPr>
          <w:p w14:paraId="315C59E7">
            <w:pPr>
              <w:jc w:val="center"/>
              <w:rPr>
                <w:bCs/>
                <w:szCs w:val="21"/>
                <w:highlight w:val="none"/>
              </w:rPr>
            </w:pPr>
          </w:p>
        </w:tc>
        <w:tc>
          <w:tcPr>
            <w:tcW w:w="3672" w:type="dxa"/>
          </w:tcPr>
          <w:p w14:paraId="518030FF">
            <w:pPr>
              <w:rPr>
                <w:bCs/>
                <w:szCs w:val="21"/>
                <w:highlight w:val="none"/>
              </w:rPr>
            </w:pPr>
            <w:r>
              <w:rPr>
                <w:rFonts w:hint="eastAsia"/>
                <w:bCs/>
                <w:szCs w:val="21"/>
                <w:highlight w:val="none"/>
              </w:rPr>
              <w:t>13.2饰面：采用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4859602E">
            <w:pPr>
              <w:rPr>
                <w:rFonts w:hint="eastAsia"/>
                <w:bCs/>
                <w:szCs w:val="21"/>
                <w:highlight w:val="none"/>
              </w:rPr>
            </w:pPr>
          </w:p>
        </w:tc>
        <w:tc>
          <w:tcPr>
            <w:tcW w:w="843" w:type="dxa"/>
          </w:tcPr>
          <w:p w14:paraId="7BDE4185">
            <w:pPr>
              <w:rPr>
                <w:rFonts w:hint="eastAsia"/>
                <w:bCs/>
                <w:szCs w:val="21"/>
                <w:highlight w:val="none"/>
              </w:rPr>
            </w:pPr>
          </w:p>
        </w:tc>
        <w:tc>
          <w:tcPr>
            <w:tcW w:w="727" w:type="dxa"/>
          </w:tcPr>
          <w:p w14:paraId="1500E58B">
            <w:pPr>
              <w:rPr>
                <w:rFonts w:hint="eastAsia"/>
                <w:bCs/>
                <w:szCs w:val="21"/>
                <w:highlight w:val="none"/>
              </w:rPr>
            </w:pPr>
          </w:p>
        </w:tc>
      </w:tr>
      <w:tr w14:paraId="4297E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11E757A">
            <w:pPr>
              <w:jc w:val="center"/>
              <w:rPr>
                <w:bCs/>
                <w:szCs w:val="21"/>
                <w:highlight w:val="none"/>
              </w:rPr>
            </w:pPr>
          </w:p>
        </w:tc>
        <w:tc>
          <w:tcPr>
            <w:tcW w:w="1736" w:type="dxa"/>
            <w:vMerge w:val="continue"/>
            <w:vAlign w:val="center"/>
          </w:tcPr>
          <w:p w14:paraId="6B134A68">
            <w:pPr>
              <w:jc w:val="center"/>
              <w:rPr>
                <w:bCs/>
                <w:szCs w:val="21"/>
                <w:highlight w:val="none"/>
              </w:rPr>
            </w:pPr>
          </w:p>
        </w:tc>
        <w:tc>
          <w:tcPr>
            <w:tcW w:w="3672" w:type="dxa"/>
          </w:tcPr>
          <w:p w14:paraId="3C149D50">
            <w:pPr>
              <w:rPr>
                <w:bCs/>
                <w:szCs w:val="21"/>
                <w:highlight w:val="none"/>
              </w:rPr>
            </w:pPr>
            <w:r>
              <w:rPr>
                <w:rFonts w:hint="eastAsia"/>
                <w:bCs/>
                <w:szCs w:val="21"/>
                <w:highlight w:val="none"/>
              </w:rPr>
              <w:t>13.3热熔胶：采用环保热熔胶，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324913B8">
            <w:pPr>
              <w:rPr>
                <w:rFonts w:hint="eastAsia"/>
                <w:bCs/>
                <w:szCs w:val="21"/>
                <w:highlight w:val="none"/>
              </w:rPr>
            </w:pPr>
          </w:p>
        </w:tc>
        <w:tc>
          <w:tcPr>
            <w:tcW w:w="843" w:type="dxa"/>
          </w:tcPr>
          <w:p w14:paraId="16112E75">
            <w:pPr>
              <w:rPr>
                <w:rFonts w:hint="eastAsia"/>
                <w:bCs/>
                <w:szCs w:val="21"/>
                <w:highlight w:val="none"/>
              </w:rPr>
            </w:pPr>
          </w:p>
        </w:tc>
        <w:tc>
          <w:tcPr>
            <w:tcW w:w="727" w:type="dxa"/>
          </w:tcPr>
          <w:p w14:paraId="3CD61EDC">
            <w:pPr>
              <w:rPr>
                <w:rFonts w:hint="eastAsia"/>
                <w:bCs/>
                <w:szCs w:val="21"/>
                <w:highlight w:val="none"/>
              </w:rPr>
            </w:pPr>
          </w:p>
        </w:tc>
      </w:tr>
      <w:tr w14:paraId="63058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58F448E">
            <w:pPr>
              <w:jc w:val="center"/>
              <w:rPr>
                <w:bCs/>
                <w:szCs w:val="21"/>
                <w:highlight w:val="none"/>
              </w:rPr>
            </w:pPr>
          </w:p>
        </w:tc>
        <w:tc>
          <w:tcPr>
            <w:tcW w:w="1736" w:type="dxa"/>
            <w:vMerge w:val="continue"/>
            <w:vAlign w:val="center"/>
          </w:tcPr>
          <w:p w14:paraId="070634D2">
            <w:pPr>
              <w:jc w:val="center"/>
              <w:rPr>
                <w:bCs/>
                <w:szCs w:val="21"/>
                <w:highlight w:val="none"/>
              </w:rPr>
            </w:pPr>
          </w:p>
        </w:tc>
        <w:tc>
          <w:tcPr>
            <w:tcW w:w="3672" w:type="dxa"/>
          </w:tcPr>
          <w:p w14:paraId="16FE9885">
            <w:pPr>
              <w:rPr>
                <w:bCs/>
                <w:szCs w:val="21"/>
                <w:highlight w:val="none"/>
              </w:rPr>
            </w:pPr>
            <w:r>
              <w:rPr>
                <w:rFonts w:hint="eastAsia"/>
                <w:bCs/>
                <w:szCs w:val="21"/>
                <w:highlight w:val="none"/>
              </w:rPr>
              <w:t>13.4封边：采用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35A963FA">
            <w:pPr>
              <w:rPr>
                <w:rFonts w:hint="eastAsia"/>
                <w:bCs/>
                <w:szCs w:val="21"/>
                <w:highlight w:val="none"/>
              </w:rPr>
            </w:pPr>
          </w:p>
        </w:tc>
        <w:tc>
          <w:tcPr>
            <w:tcW w:w="843" w:type="dxa"/>
          </w:tcPr>
          <w:p w14:paraId="43367771">
            <w:pPr>
              <w:rPr>
                <w:rFonts w:hint="eastAsia"/>
                <w:bCs/>
                <w:szCs w:val="21"/>
                <w:highlight w:val="none"/>
              </w:rPr>
            </w:pPr>
          </w:p>
        </w:tc>
        <w:tc>
          <w:tcPr>
            <w:tcW w:w="727" w:type="dxa"/>
          </w:tcPr>
          <w:p w14:paraId="750AB757">
            <w:pPr>
              <w:rPr>
                <w:rFonts w:hint="eastAsia"/>
                <w:bCs/>
                <w:szCs w:val="21"/>
                <w:highlight w:val="none"/>
              </w:rPr>
            </w:pPr>
          </w:p>
        </w:tc>
      </w:tr>
      <w:tr w14:paraId="1170D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B69B12">
            <w:pPr>
              <w:jc w:val="center"/>
              <w:rPr>
                <w:bCs/>
                <w:szCs w:val="21"/>
                <w:highlight w:val="none"/>
              </w:rPr>
            </w:pPr>
          </w:p>
        </w:tc>
        <w:tc>
          <w:tcPr>
            <w:tcW w:w="1736" w:type="dxa"/>
            <w:vMerge w:val="continue"/>
            <w:vAlign w:val="center"/>
          </w:tcPr>
          <w:p w14:paraId="42E5BB47">
            <w:pPr>
              <w:jc w:val="center"/>
              <w:rPr>
                <w:bCs/>
                <w:szCs w:val="21"/>
                <w:highlight w:val="none"/>
              </w:rPr>
            </w:pPr>
          </w:p>
        </w:tc>
        <w:tc>
          <w:tcPr>
            <w:tcW w:w="3672" w:type="dxa"/>
          </w:tcPr>
          <w:p w14:paraId="0C25D0C4">
            <w:pPr>
              <w:rPr>
                <w:bCs/>
                <w:szCs w:val="21"/>
                <w:highlight w:val="none"/>
              </w:rPr>
            </w:pPr>
            <w:r>
              <w:rPr>
                <w:rFonts w:hint="eastAsia"/>
                <w:bCs/>
                <w:szCs w:val="21"/>
                <w:highlight w:val="none"/>
              </w:rPr>
              <w:t>13.5.灯具：触摸开关调光，带五孔插及USB+Type-c</w:t>
            </w:r>
          </w:p>
          <w:p w14:paraId="4AA2537D">
            <w:pPr>
              <w:rPr>
                <w:bCs/>
                <w:szCs w:val="21"/>
                <w:highlight w:val="none"/>
              </w:rPr>
            </w:pPr>
            <w:r>
              <w:rPr>
                <w:rFonts w:hint="eastAsia"/>
                <w:bCs/>
                <w:szCs w:val="21"/>
                <w:highlight w:val="none"/>
              </w:rPr>
              <w:t>13.5.1.灯体颜色：哑光白</w:t>
            </w:r>
          </w:p>
          <w:p w14:paraId="4BCDC7FF">
            <w:pPr>
              <w:rPr>
                <w:bCs/>
                <w:szCs w:val="21"/>
                <w:highlight w:val="none"/>
              </w:rPr>
            </w:pPr>
            <w:r>
              <w:rPr>
                <w:rFonts w:hint="eastAsia"/>
                <w:bCs/>
                <w:szCs w:val="21"/>
                <w:highlight w:val="none"/>
              </w:rPr>
              <w:t>13.5.2.灯具尺寸：L985*52*49mm/总高：350MM灯杆尺寸：250*52*30MM（灯具总长8865MM，按一字拼接）</w:t>
            </w:r>
          </w:p>
          <w:p w14:paraId="0C72E124">
            <w:pPr>
              <w:rPr>
                <w:bCs/>
                <w:szCs w:val="21"/>
                <w:highlight w:val="none"/>
              </w:rPr>
            </w:pPr>
            <w:r>
              <w:rPr>
                <w:rFonts w:hint="eastAsia"/>
                <w:bCs/>
                <w:szCs w:val="21"/>
                <w:highlight w:val="none"/>
              </w:rPr>
              <w:t>13.5.3.灯具参数：220V/25W/4000K/CRI90</w:t>
            </w:r>
          </w:p>
          <w:p w14:paraId="0A81AF82">
            <w:pPr>
              <w:rPr>
                <w:bCs/>
                <w:szCs w:val="21"/>
                <w:highlight w:val="none"/>
              </w:rPr>
            </w:pPr>
            <w:r>
              <w:rPr>
                <w:rFonts w:hint="eastAsia"/>
                <w:bCs/>
                <w:szCs w:val="21"/>
                <w:highlight w:val="none"/>
              </w:rPr>
              <w:t>13.5.4.灯罩:棱晶组合罩</w:t>
            </w:r>
          </w:p>
          <w:p w14:paraId="49ABAF8B">
            <w:pPr>
              <w:rPr>
                <w:bCs/>
                <w:szCs w:val="21"/>
                <w:highlight w:val="none"/>
              </w:rPr>
            </w:pPr>
            <w:r>
              <w:rPr>
                <w:rFonts w:hint="eastAsia"/>
                <w:bCs/>
                <w:szCs w:val="21"/>
                <w:highlight w:val="none"/>
              </w:rPr>
              <w:t>13.5.5.电器：无频闪驱动电源</w:t>
            </w:r>
          </w:p>
          <w:p w14:paraId="14E2A59D">
            <w:pPr>
              <w:rPr>
                <w:bCs/>
                <w:szCs w:val="21"/>
                <w:highlight w:val="none"/>
              </w:rPr>
            </w:pPr>
            <w:r>
              <w:rPr>
                <w:rFonts w:hint="eastAsia"/>
                <w:bCs/>
                <w:szCs w:val="21"/>
                <w:highlight w:val="none"/>
              </w:rPr>
              <w:t>13.5.6.配件：灯带尾端底部外接1.5米电源线</w:t>
            </w:r>
          </w:p>
          <w:p w14:paraId="5E09A53A">
            <w:pPr>
              <w:rPr>
                <w:bCs/>
                <w:szCs w:val="21"/>
                <w:highlight w:val="none"/>
              </w:rPr>
            </w:pPr>
            <w:r>
              <w:rPr>
                <w:rFonts w:hint="eastAsia"/>
                <w:bCs/>
                <w:szCs w:val="21"/>
                <w:highlight w:val="none"/>
              </w:rPr>
              <w:t>13.5.7.灯带左、右端用螺丝固定盖端；灯体拼接处用固定钣金件连接；连接型材拼接处用公母插接端子。</w:t>
            </w:r>
          </w:p>
        </w:tc>
        <w:tc>
          <w:tcPr>
            <w:tcW w:w="1092" w:type="dxa"/>
          </w:tcPr>
          <w:p w14:paraId="34DD6BEC">
            <w:pPr>
              <w:rPr>
                <w:rFonts w:hint="eastAsia"/>
                <w:bCs/>
                <w:szCs w:val="21"/>
                <w:highlight w:val="none"/>
              </w:rPr>
            </w:pPr>
          </w:p>
        </w:tc>
        <w:tc>
          <w:tcPr>
            <w:tcW w:w="843" w:type="dxa"/>
          </w:tcPr>
          <w:p w14:paraId="28D612F4">
            <w:pPr>
              <w:rPr>
                <w:rFonts w:hint="eastAsia"/>
                <w:bCs/>
                <w:szCs w:val="21"/>
                <w:highlight w:val="none"/>
              </w:rPr>
            </w:pPr>
          </w:p>
        </w:tc>
        <w:tc>
          <w:tcPr>
            <w:tcW w:w="727" w:type="dxa"/>
          </w:tcPr>
          <w:p w14:paraId="4AB1D223">
            <w:pPr>
              <w:rPr>
                <w:rFonts w:hint="eastAsia"/>
                <w:bCs/>
                <w:szCs w:val="21"/>
                <w:highlight w:val="none"/>
              </w:rPr>
            </w:pPr>
          </w:p>
        </w:tc>
      </w:tr>
      <w:tr w14:paraId="6A9F11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064E7C6">
            <w:pPr>
              <w:jc w:val="center"/>
              <w:rPr>
                <w:bCs/>
                <w:szCs w:val="21"/>
                <w:highlight w:val="none"/>
              </w:rPr>
            </w:pPr>
          </w:p>
        </w:tc>
        <w:tc>
          <w:tcPr>
            <w:tcW w:w="1736" w:type="dxa"/>
            <w:vMerge w:val="continue"/>
            <w:vAlign w:val="center"/>
          </w:tcPr>
          <w:p w14:paraId="0A5E31AD">
            <w:pPr>
              <w:jc w:val="center"/>
              <w:rPr>
                <w:bCs/>
                <w:szCs w:val="21"/>
                <w:highlight w:val="none"/>
              </w:rPr>
            </w:pPr>
          </w:p>
        </w:tc>
        <w:tc>
          <w:tcPr>
            <w:tcW w:w="3672" w:type="dxa"/>
          </w:tcPr>
          <w:p w14:paraId="3810B3F6">
            <w:pPr>
              <w:rPr>
                <w:rFonts w:ascii="Calibri" w:hAnsi="Calibri"/>
                <w:szCs w:val="21"/>
                <w:highlight w:val="none"/>
              </w:rPr>
            </w:pPr>
            <w:r>
              <w:rPr>
                <w:rFonts w:hint="eastAsia"/>
                <w:bCs/>
                <w:szCs w:val="21"/>
                <w:highlight w:val="none"/>
              </w:rPr>
              <w:t>13.6尺寸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：7970*550*1730</w:t>
            </w:r>
            <w:r>
              <w:rPr>
                <w:rFonts w:hint="eastAsia" w:ascii="宋体" w:hAnsi="宋体"/>
                <w:bCs/>
                <w:highlight w:val="none"/>
              </w:rPr>
              <w:t>（实际尺寸以现场测量为准）</w:t>
            </w:r>
          </w:p>
        </w:tc>
        <w:tc>
          <w:tcPr>
            <w:tcW w:w="1092" w:type="dxa"/>
          </w:tcPr>
          <w:p w14:paraId="336BAF8C">
            <w:pPr>
              <w:rPr>
                <w:rFonts w:hint="eastAsia"/>
                <w:bCs/>
                <w:szCs w:val="21"/>
                <w:highlight w:val="none"/>
              </w:rPr>
            </w:pPr>
          </w:p>
        </w:tc>
        <w:tc>
          <w:tcPr>
            <w:tcW w:w="843" w:type="dxa"/>
          </w:tcPr>
          <w:p w14:paraId="4EC37F4D">
            <w:pPr>
              <w:rPr>
                <w:rFonts w:hint="eastAsia"/>
                <w:bCs/>
                <w:szCs w:val="21"/>
                <w:highlight w:val="none"/>
              </w:rPr>
            </w:pPr>
          </w:p>
        </w:tc>
        <w:tc>
          <w:tcPr>
            <w:tcW w:w="727" w:type="dxa"/>
          </w:tcPr>
          <w:p w14:paraId="7E2833F5">
            <w:pPr>
              <w:rPr>
                <w:rFonts w:hint="eastAsia"/>
                <w:bCs/>
                <w:szCs w:val="21"/>
                <w:highlight w:val="none"/>
              </w:rPr>
            </w:pPr>
          </w:p>
        </w:tc>
      </w:tr>
      <w:tr w14:paraId="18FF1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C911BB4">
            <w:pPr>
              <w:jc w:val="center"/>
              <w:rPr>
                <w:bCs/>
                <w:szCs w:val="21"/>
                <w:highlight w:val="none"/>
              </w:rPr>
            </w:pPr>
            <w:r>
              <w:rPr>
                <w:rFonts w:hint="eastAsia"/>
                <w:bCs/>
                <w:szCs w:val="21"/>
                <w:highlight w:val="none"/>
              </w:rPr>
              <w:t>14</w:t>
            </w:r>
          </w:p>
        </w:tc>
        <w:tc>
          <w:tcPr>
            <w:tcW w:w="1736" w:type="dxa"/>
            <w:vMerge w:val="restart"/>
            <w:vAlign w:val="center"/>
          </w:tcPr>
          <w:p w14:paraId="6585F62B">
            <w:pPr>
              <w:jc w:val="center"/>
              <w:rPr>
                <w:rFonts w:hint="eastAsia"/>
                <w:bCs/>
                <w:szCs w:val="21"/>
                <w:highlight w:val="none"/>
                <w:lang w:val="en-US" w:eastAsia="zh-CN"/>
              </w:rPr>
            </w:pPr>
            <w:r>
              <w:rPr>
                <w:rFonts w:hint="eastAsia"/>
                <w:bCs/>
                <w:szCs w:val="21"/>
                <w:highlight w:val="none"/>
              </w:rPr>
              <w:t>台阶书柜</w:t>
            </w:r>
            <w:r>
              <w:rPr>
                <w:rFonts w:hint="eastAsia"/>
                <w:bCs/>
                <w:szCs w:val="21"/>
                <w:highlight w:val="none"/>
                <w:lang w:val="en-US" w:eastAsia="zh-CN"/>
              </w:rPr>
              <w:t>2</w:t>
            </w:r>
          </w:p>
          <w:p w14:paraId="30E0F22F">
            <w:pPr>
              <w:jc w:val="center"/>
              <w:rPr>
                <w:rFonts w:hint="eastAsia"/>
                <w:bCs/>
                <w:szCs w:val="21"/>
                <w:highlight w:val="none"/>
                <w:lang w:val="en-US" w:eastAsia="zh-CN"/>
              </w:rPr>
            </w:pPr>
          </w:p>
          <w:p w14:paraId="271C234C">
            <w:pPr>
              <w:jc w:val="center"/>
              <w:rPr>
                <w:rFonts w:hint="eastAsia"/>
                <w:bCs/>
                <w:szCs w:val="21"/>
                <w:highlight w:val="none"/>
                <w:lang w:val="en-US" w:eastAsia="zh-CN"/>
              </w:rPr>
            </w:pPr>
            <w:r>
              <w:rPr>
                <w:rFonts w:hint="eastAsia" w:ascii="微软雅黑" w:hAnsi="微软雅黑" w:eastAsia="微软雅黑" w:cs="微软雅黑"/>
                <w:color w:val="000000"/>
                <w:kern w:val="0"/>
                <w:sz w:val="24"/>
                <w:highlight w:val="none"/>
              </w:rPr>
              <w:drawing>
                <wp:inline distT="0" distB="0" distL="114300" distR="114300">
                  <wp:extent cx="895350" cy="531495"/>
                  <wp:effectExtent l="0" t="0" r="6350" b="190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895350" cy="531495"/>
                          </a:xfrm>
                          <a:prstGeom prst="rect">
                            <a:avLst/>
                          </a:prstGeom>
                          <a:noFill/>
                          <a:ln w="9525">
                            <a:noFill/>
                          </a:ln>
                        </pic:spPr>
                      </pic:pic>
                    </a:graphicData>
                  </a:graphic>
                </wp:inline>
              </w:drawing>
            </w:r>
          </w:p>
        </w:tc>
        <w:tc>
          <w:tcPr>
            <w:tcW w:w="3672" w:type="dxa"/>
            <w:shd w:val="clear" w:color="auto" w:fill="auto"/>
          </w:tcPr>
          <w:p w14:paraId="40F452A2">
            <w:pPr>
              <w:rPr>
                <w:rFonts w:hint="eastAsia"/>
                <w:bCs w:val="0"/>
                <w:szCs w:val="21"/>
                <w:highlight w:val="none"/>
              </w:rPr>
            </w:pPr>
            <w:r>
              <w:rPr>
                <w:rFonts w:hint="eastAsia"/>
                <w:bCs w:val="0"/>
                <w:szCs w:val="21"/>
                <w:highlight w:val="none"/>
              </w:rPr>
              <w:t>14.1基材：采用E0级多层板，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shd w:val="clear" w:color="auto" w:fill="auto"/>
          </w:tcPr>
          <w:p w14:paraId="1E59E80E">
            <w:pPr>
              <w:rPr>
                <w:rFonts w:hint="eastAsia"/>
                <w:bCs w:val="0"/>
                <w:szCs w:val="21"/>
                <w:highlight w:val="none"/>
              </w:rPr>
            </w:pPr>
          </w:p>
        </w:tc>
        <w:tc>
          <w:tcPr>
            <w:tcW w:w="843" w:type="dxa"/>
            <w:shd w:val="clear" w:color="auto" w:fill="auto"/>
          </w:tcPr>
          <w:p w14:paraId="5FE12718">
            <w:pPr>
              <w:rPr>
                <w:rFonts w:hint="eastAsia"/>
                <w:bCs w:val="0"/>
                <w:szCs w:val="21"/>
                <w:highlight w:val="none"/>
              </w:rPr>
            </w:pPr>
          </w:p>
        </w:tc>
        <w:tc>
          <w:tcPr>
            <w:tcW w:w="727" w:type="dxa"/>
            <w:shd w:val="clear" w:color="auto" w:fill="auto"/>
          </w:tcPr>
          <w:p w14:paraId="1FADC577">
            <w:pPr>
              <w:rPr>
                <w:rFonts w:hint="eastAsia"/>
                <w:bCs w:val="0"/>
                <w:szCs w:val="21"/>
                <w:highlight w:val="none"/>
              </w:rPr>
            </w:pPr>
          </w:p>
        </w:tc>
      </w:tr>
      <w:tr w14:paraId="0EB913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682F353">
            <w:pPr>
              <w:jc w:val="center"/>
              <w:rPr>
                <w:bCs/>
                <w:szCs w:val="21"/>
                <w:highlight w:val="none"/>
              </w:rPr>
            </w:pPr>
          </w:p>
        </w:tc>
        <w:tc>
          <w:tcPr>
            <w:tcW w:w="1736" w:type="dxa"/>
            <w:vMerge w:val="continue"/>
            <w:vAlign w:val="center"/>
          </w:tcPr>
          <w:p w14:paraId="2064E77E">
            <w:pPr>
              <w:jc w:val="center"/>
              <w:rPr>
                <w:bCs/>
                <w:szCs w:val="21"/>
                <w:highlight w:val="none"/>
              </w:rPr>
            </w:pPr>
          </w:p>
        </w:tc>
        <w:tc>
          <w:tcPr>
            <w:tcW w:w="3672" w:type="dxa"/>
            <w:shd w:val="clear" w:color="auto" w:fill="auto"/>
          </w:tcPr>
          <w:p w14:paraId="7FAB4FB1">
            <w:pPr>
              <w:rPr>
                <w:bCs/>
                <w:szCs w:val="21"/>
                <w:highlight w:val="none"/>
              </w:rPr>
            </w:pPr>
            <w:r>
              <w:rPr>
                <w:rFonts w:hint="eastAsia"/>
                <w:bCs/>
                <w:szCs w:val="21"/>
                <w:highlight w:val="none"/>
              </w:rPr>
              <w:t>14.2饰面：采用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shd w:val="clear" w:color="auto" w:fill="auto"/>
          </w:tcPr>
          <w:p w14:paraId="57ADB359">
            <w:pPr>
              <w:rPr>
                <w:rFonts w:hint="eastAsia"/>
                <w:bCs/>
                <w:szCs w:val="21"/>
                <w:highlight w:val="none"/>
              </w:rPr>
            </w:pPr>
          </w:p>
        </w:tc>
        <w:tc>
          <w:tcPr>
            <w:tcW w:w="843" w:type="dxa"/>
            <w:shd w:val="clear" w:color="auto" w:fill="auto"/>
          </w:tcPr>
          <w:p w14:paraId="72DAB4BC">
            <w:pPr>
              <w:rPr>
                <w:rFonts w:hint="eastAsia"/>
                <w:bCs/>
                <w:szCs w:val="21"/>
                <w:highlight w:val="none"/>
              </w:rPr>
            </w:pPr>
          </w:p>
        </w:tc>
        <w:tc>
          <w:tcPr>
            <w:tcW w:w="727" w:type="dxa"/>
            <w:shd w:val="clear" w:color="auto" w:fill="auto"/>
          </w:tcPr>
          <w:p w14:paraId="44D15BD2">
            <w:pPr>
              <w:rPr>
                <w:rFonts w:hint="eastAsia"/>
                <w:bCs/>
                <w:szCs w:val="21"/>
                <w:highlight w:val="none"/>
              </w:rPr>
            </w:pPr>
          </w:p>
        </w:tc>
      </w:tr>
      <w:tr w14:paraId="17A0DF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continue"/>
            <w:vAlign w:val="center"/>
          </w:tcPr>
          <w:p w14:paraId="1660CB4B">
            <w:pPr>
              <w:jc w:val="center"/>
              <w:rPr>
                <w:bCs/>
                <w:szCs w:val="21"/>
                <w:highlight w:val="none"/>
              </w:rPr>
            </w:pPr>
          </w:p>
        </w:tc>
        <w:tc>
          <w:tcPr>
            <w:tcW w:w="1736" w:type="dxa"/>
            <w:vMerge w:val="continue"/>
            <w:vAlign w:val="center"/>
          </w:tcPr>
          <w:p w14:paraId="0F7E472D">
            <w:pPr>
              <w:jc w:val="center"/>
              <w:rPr>
                <w:bCs/>
                <w:szCs w:val="21"/>
                <w:highlight w:val="none"/>
              </w:rPr>
            </w:pPr>
          </w:p>
        </w:tc>
        <w:tc>
          <w:tcPr>
            <w:tcW w:w="3672" w:type="dxa"/>
            <w:shd w:val="clear" w:color="auto" w:fill="auto"/>
          </w:tcPr>
          <w:p w14:paraId="544AD8CF">
            <w:pPr>
              <w:rPr>
                <w:bCs/>
                <w:szCs w:val="21"/>
                <w:highlight w:val="none"/>
              </w:rPr>
            </w:pPr>
            <w:r>
              <w:rPr>
                <w:rFonts w:hint="eastAsia"/>
                <w:bCs/>
                <w:szCs w:val="21"/>
                <w:highlight w:val="none"/>
              </w:rPr>
              <w:t>14.3热熔胶：采用环保热熔胶，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shd w:val="clear" w:color="auto" w:fill="auto"/>
          </w:tcPr>
          <w:p w14:paraId="17481756">
            <w:pPr>
              <w:rPr>
                <w:rFonts w:hint="eastAsia"/>
                <w:bCs/>
                <w:szCs w:val="21"/>
                <w:highlight w:val="none"/>
              </w:rPr>
            </w:pPr>
          </w:p>
        </w:tc>
        <w:tc>
          <w:tcPr>
            <w:tcW w:w="843" w:type="dxa"/>
            <w:shd w:val="clear" w:color="auto" w:fill="auto"/>
          </w:tcPr>
          <w:p w14:paraId="7372716C">
            <w:pPr>
              <w:rPr>
                <w:rFonts w:hint="eastAsia"/>
                <w:bCs/>
                <w:szCs w:val="21"/>
                <w:highlight w:val="none"/>
              </w:rPr>
            </w:pPr>
          </w:p>
        </w:tc>
        <w:tc>
          <w:tcPr>
            <w:tcW w:w="727" w:type="dxa"/>
            <w:shd w:val="clear" w:color="auto" w:fill="auto"/>
          </w:tcPr>
          <w:p w14:paraId="70216002">
            <w:pPr>
              <w:rPr>
                <w:rFonts w:hint="eastAsia"/>
                <w:bCs/>
                <w:szCs w:val="21"/>
                <w:highlight w:val="none"/>
              </w:rPr>
            </w:pPr>
          </w:p>
        </w:tc>
      </w:tr>
      <w:tr w14:paraId="196987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0E19076">
            <w:pPr>
              <w:jc w:val="center"/>
              <w:rPr>
                <w:bCs/>
                <w:szCs w:val="21"/>
                <w:highlight w:val="none"/>
              </w:rPr>
            </w:pPr>
          </w:p>
        </w:tc>
        <w:tc>
          <w:tcPr>
            <w:tcW w:w="1736" w:type="dxa"/>
            <w:vMerge w:val="continue"/>
            <w:vAlign w:val="center"/>
          </w:tcPr>
          <w:p w14:paraId="00AD77CF">
            <w:pPr>
              <w:jc w:val="center"/>
              <w:rPr>
                <w:bCs/>
                <w:szCs w:val="21"/>
                <w:highlight w:val="none"/>
              </w:rPr>
            </w:pPr>
          </w:p>
        </w:tc>
        <w:tc>
          <w:tcPr>
            <w:tcW w:w="3672" w:type="dxa"/>
            <w:shd w:val="clear" w:color="auto" w:fill="auto"/>
          </w:tcPr>
          <w:p w14:paraId="181D75C3">
            <w:pPr>
              <w:rPr>
                <w:bCs/>
                <w:szCs w:val="21"/>
                <w:highlight w:val="none"/>
              </w:rPr>
            </w:pPr>
            <w:r>
              <w:rPr>
                <w:rFonts w:hint="eastAsia"/>
                <w:bCs/>
                <w:szCs w:val="21"/>
                <w:highlight w:val="none"/>
              </w:rPr>
              <w:t>14.4封边：采用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shd w:val="clear" w:color="auto" w:fill="auto"/>
          </w:tcPr>
          <w:p w14:paraId="7C8B1F76">
            <w:pPr>
              <w:rPr>
                <w:rFonts w:hint="eastAsia"/>
                <w:bCs/>
                <w:szCs w:val="21"/>
                <w:highlight w:val="none"/>
              </w:rPr>
            </w:pPr>
          </w:p>
        </w:tc>
        <w:tc>
          <w:tcPr>
            <w:tcW w:w="843" w:type="dxa"/>
            <w:shd w:val="clear" w:color="auto" w:fill="auto"/>
          </w:tcPr>
          <w:p w14:paraId="44B5D781">
            <w:pPr>
              <w:rPr>
                <w:rFonts w:hint="eastAsia"/>
                <w:bCs/>
                <w:szCs w:val="21"/>
                <w:highlight w:val="none"/>
              </w:rPr>
            </w:pPr>
          </w:p>
        </w:tc>
        <w:tc>
          <w:tcPr>
            <w:tcW w:w="727" w:type="dxa"/>
            <w:shd w:val="clear" w:color="auto" w:fill="auto"/>
          </w:tcPr>
          <w:p w14:paraId="19892A38">
            <w:pPr>
              <w:rPr>
                <w:rFonts w:hint="eastAsia"/>
                <w:bCs/>
                <w:szCs w:val="21"/>
                <w:highlight w:val="none"/>
              </w:rPr>
            </w:pPr>
          </w:p>
        </w:tc>
      </w:tr>
      <w:tr w14:paraId="427A77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1D13027">
            <w:pPr>
              <w:jc w:val="center"/>
              <w:rPr>
                <w:bCs/>
                <w:szCs w:val="21"/>
                <w:highlight w:val="none"/>
              </w:rPr>
            </w:pPr>
          </w:p>
        </w:tc>
        <w:tc>
          <w:tcPr>
            <w:tcW w:w="1736" w:type="dxa"/>
            <w:vMerge w:val="continue"/>
            <w:vAlign w:val="center"/>
          </w:tcPr>
          <w:p w14:paraId="7257EBAF">
            <w:pPr>
              <w:jc w:val="center"/>
              <w:rPr>
                <w:bCs/>
                <w:szCs w:val="21"/>
                <w:highlight w:val="none"/>
              </w:rPr>
            </w:pPr>
          </w:p>
        </w:tc>
        <w:tc>
          <w:tcPr>
            <w:tcW w:w="3672" w:type="dxa"/>
            <w:shd w:val="clear" w:color="auto" w:fill="auto"/>
          </w:tcPr>
          <w:p w14:paraId="2A5C576F">
            <w:pPr>
              <w:rPr>
                <w:bCs/>
                <w:szCs w:val="21"/>
                <w:highlight w:val="none"/>
              </w:rPr>
            </w:pPr>
            <w:r>
              <w:rPr>
                <w:rFonts w:hint="eastAsia"/>
                <w:bCs/>
                <w:szCs w:val="21"/>
                <w:highlight w:val="none"/>
              </w:rPr>
              <w:t>14.5.灯具：触摸开关调光，带五孔插及USB+Type-c</w:t>
            </w:r>
          </w:p>
          <w:p w14:paraId="677BA8CC">
            <w:pPr>
              <w:rPr>
                <w:bCs/>
                <w:szCs w:val="21"/>
                <w:highlight w:val="none"/>
              </w:rPr>
            </w:pPr>
            <w:r>
              <w:rPr>
                <w:rFonts w:hint="eastAsia"/>
                <w:bCs/>
                <w:szCs w:val="21"/>
                <w:highlight w:val="none"/>
              </w:rPr>
              <w:t>14.5.1.灯体颜色：哑光白</w:t>
            </w:r>
          </w:p>
          <w:p w14:paraId="0191D3CD">
            <w:pPr>
              <w:rPr>
                <w:bCs/>
                <w:szCs w:val="21"/>
                <w:highlight w:val="none"/>
              </w:rPr>
            </w:pPr>
            <w:r>
              <w:rPr>
                <w:rFonts w:hint="eastAsia"/>
                <w:bCs/>
                <w:szCs w:val="21"/>
                <w:highlight w:val="none"/>
              </w:rPr>
              <w:t>14.5.2.灯具尺寸：L985*52*49mm/总高：350MM灯杆尺寸：250*52*30MM（灯具总长8865MM，按一字拼接）</w:t>
            </w:r>
          </w:p>
          <w:p w14:paraId="1A37E44C">
            <w:pPr>
              <w:rPr>
                <w:bCs/>
                <w:szCs w:val="21"/>
                <w:highlight w:val="none"/>
              </w:rPr>
            </w:pPr>
            <w:r>
              <w:rPr>
                <w:rFonts w:hint="eastAsia"/>
                <w:bCs/>
                <w:szCs w:val="21"/>
                <w:highlight w:val="none"/>
              </w:rPr>
              <w:t>14.5.3.灯具参数：220V/25W/4000K/CRI90</w:t>
            </w:r>
          </w:p>
          <w:p w14:paraId="6D3E62F8">
            <w:pPr>
              <w:rPr>
                <w:bCs/>
                <w:szCs w:val="21"/>
                <w:highlight w:val="none"/>
              </w:rPr>
            </w:pPr>
            <w:r>
              <w:rPr>
                <w:rFonts w:hint="eastAsia"/>
                <w:bCs/>
                <w:szCs w:val="21"/>
                <w:highlight w:val="none"/>
              </w:rPr>
              <w:t>14.5.4.灯罩:棱晶组合罩</w:t>
            </w:r>
          </w:p>
          <w:p w14:paraId="3200DAF3">
            <w:pPr>
              <w:rPr>
                <w:bCs/>
                <w:szCs w:val="21"/>
                <w:highlight w:val="none"/>
              </w:rPr>
            </w:pPr>
            <w:r>
              <w:rPr>
                <w:rFonts w:hint="eastAsia"/>
                <w:bCs/>
                <w:szCs w:val="21"/>
                <w:highlight w:val="none"/>
              </w:rPr>
              <w:t>14.5.5.电器：无频闪驱动电源，</w:t>
            </w:r>
          </w:p>
          <w:p w14:paraId="37C936FE">
            <w:pPr>
              <w:rPr>
                <w:bCs/>
                <w:szCs w:val="21"/>
                <w:highlight w:val="none"/>
              </w:rPr>
            </w:pPr>
            <w:r>
              <w:rPr>
                <w:rFonts w:hint="eastAsia"/>
                <w:bCs/>
                <w:szCs w:val="21"/>
                <w:highlight w:val="none"/>
              </w:rPr>
              <w:t>14.5.6.配件：灯带尾端底部外接1.5米电源线</w:t>
            </w:r>
          </w:p>
          <w:p w14:paraId="77856D57">
            <w:pPr>
              <w:rPr>
                <w:bCs/>
                <w:szCs w:val="21"/>
                <w:highlight w:val="none"/>
              </w:rPr>
            </w:pPr>
            <w:r>
              <w:rPr>
                <w:rFonts w:hint="eastAsia"/>
                <w:bCs/>
                <w:szCs w:val="21"/>
                <w:highlight w:val="none"/>
              </w:rPr>
              <w:t>14.5.7.灯带左、右端用螺丝固定盖端；灯体拼接处用固定钣金件连接；连接型材拼接处用公母插接端子。</w:t>
            </w:r>
          </w:p>
        </w:tc>
        <w:tc>
          <w:tcPr>
            <w:tcW w:w="1092" w:type="dxa"/>
            <w:shd w:val="clear" w:color="auto" w:fill="auto"/>
          </w:tcPr>
          <w:p w14:paraId="5A5C2054">
            <w:pPr>
              <w:rPr>
                <w:rFonts w:hint="eastAsia"/>
                <w:bCs/>
                <w:szCs w:val="21"/>
                <w:highlight w:val="none"/>
              </w:rPr>
            </w:pPr>
          </w:p>
        </w:tc>
        <w:tc>
          <w:tcPr>
            <w:tcW w:w="843" w:type="dxa"/>
            <w:shd w:val="clear" w:color="auto" w:fill="auto"/>
          </w:tcPr>
          <w:p w14:paraId="5A7B0730">
            <w:pPr>
              <w:rPr>
                <w:rFonts w:hint="eastAsia"/>
                <w:bCs/>
                <w:szCs w:val="21"/>
                <w:highlight w:val="none"/>
              </w:rPr>
            </w:pPr>
          </w:p>
        </w:tc>
        <w:tc>
          <w:tcPr>
            <w:tcW w:w="727" w:type="dxa"/>
            <w:shd w:val="clear" w:color="auto" w:fill="auto"/>
          </w:tcPr>
          <w:p w14:paraId="13A92F4C">
            <w:pPr>
              <w:rPr>
                <w:rFonts w:hint="eastAsia"/>
                <w:bCs/>
                <w:szCs w:val="21"/>
                <w:highlight w:val="none"/>
              </w:rPr>
            </w:pPr>
          </w:p>
        </w:tc>
      </w:tr>
      <w:tr w14:paraId="38664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AAFBC23">
            <w:pPr>
              <w:jc w:val="center"/>
              <w:rPr>
                <w:bCs/>
                <w:szCs w:val="21"/>
                <w:highlight w:val="none"/>
              </w:rPr>
            </w:pPr>
          </w:p>
        </w:tc>
        <w:tc>
          <w:tcPr>
            <w:tcW w:w="1736" w:type="dxa"/>
            <w:vMerge w:val="continue"/>
            <w:vAlign w:val="center"/>
          </w:tcPr>
          <w:p w14:paraId="455A43AC">
            <w:pPr>
              <w:jc w:val="center"/>
              <w:rPr>
                <w:bCs/>
                <w:szCs w:val="21"/>
                <w:highlight w:val="none"/>
              </w:rPr>
            </w:pPr>
          </w:p>
        </w:tc>
        <w:tc>
          <w:tcPr>
            <w:tcW w:w="3672" w:type="dxa"/>
            <w:shd w:val="clear" w:color="auto" w:fill="auto"/>
          </w:tcPr>
          <w:p w14:paraId="57EE36E2">
            <w:pPr>
              <w:rPr>
                <w:rFonts w:ascii="Calibri" w:hAnsi="Calibri"/>
                <w:szCs w:val="21"/>
                <w:highlight w:val="none"/>
              </w:rPr>
            </w:pPr>
            <w:r>
              <w:rPr>
                <w:rFonts w:hint="eastAsia"/>
                <w:bCs/>
                <w:szCs w:val="21"/>
                <w:highlight w:val="none"/>
              </w:rPr>
              <w:t>14.6尺寸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：4000*550*1385</w:t>
            </w:r>
            <w:r>
              <w:rPr>
                <w:rFonts w:hint="eastAsia" w:ascii="宋体" w:hAnsi="宋体"/>
                <w:bCs/>
                <w:highlight w:val="none"/>
              </w:rPr>
              <w:t>（实际尺寸以现场测量为准）</w:t>
            </w:r>
          </w:p>
        </w:tc>
        <w:tc>
          <w:tcPr>
            <w:tcW w:w="1092" w:type="dxa"/>
            <w:shd w:val="clear" w:color="auto" w:fill="auto"/>
          </w:tcPr>
          <w:p w14:paraId="69A7B8C9">
            <w:pPr>
              <w:rPr>
                <w:rFonts w:hint="eastAsia"/>
                <w:bCs/>
                <w:szCs w:val="21"/>
                <w:highlight w:val="none"/>
              </w:rPr>
            </w:pPr>
          </w:p>
        </w:tc>
        <w:tc>
          <w:tcPr>
            <w:tcW w:w="843" w:type="dxa"/>
            <w:shd w:val="clear" w:color="auto" w:fill="auto"/>
          </w:tcPr>
          <w:p w14:paraId="508110AF">
            <w:pPr>
              <w:rPr>
                <w:rFonts w:hint="eastAsia"/>
                <w:bCs/>
                <w:szCs w:val="21"/>
                <w:highlight w:val="none"/>
              </w:rPr>
            </w:pPr>
          </w:p>
        </w:tc>
        <w:tc>
          <w:tcPr>
            <w:tcW w:w="727" w:type="dxa"/>
            <w:shd w:val="clear" w:color="auto" w:fill="auto"/>
          </w:tcPr>
          <w:p w14:paraId="5AE3AA8D">
            <w:pPr>
              <w:rPr>
                <w:rFonts w:hint="eastAsia"/>
                <w:bCs/>
                <w:szCs w:val="21"/>
                <w:highlight w:val="none"/>
              </w:rPr>
            </w:pPr>
          </w:p>
        </w:tc>
      </w:tr>
      <w:tr w14:paraId="2A250B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2EF43CF2">
            <w:pPr>
              <w:jc w:val="center"/>
              <w:rPr>
                <w:bCs/>
                <w:szCs w:val="21"/>
                <w:highlight w:val="none"/>
              </w:rPr>
            </w:pPr>
            <w:r>
              <w:rPr>
                <w:rFonts w:hint="eastAsia"/>
                <w:bCs/>
                <w:szCs w:val="21"/>
                <w:highlight w:val="none"/>
              </w:rPr>
              <w:t>15</w:t>
            </w:r>
          </w:p>
        </w:tc>
        <w:tc>
          <w:tcPr>
            <w:tcW w:w="1736" w:type="dxa"/>
            <w:vMerge w:val="restart"/>
            <w:shd w:val="clear" w:color="auto" w:fill="auto"/>
            <w:vAlign w:val="center"/>
          </w:tcPr>
          <w:p w14:paraId="3CE3056B">
            <w:pPr>
              <w:jc w:val="center"/>
              <w:rPr>
                <w:rFonts w:hint="eastAsia"/>
                <w:bCs/>
                <w:szCs w:val="21"/>
                <w:highlight w:val="none"/>
                <w:lang w:val="en-US" w:eastAsia="zh-CN"/>
              </w:rPr>
            </w:pPr>
            <w:r>
              <w:rPr>
                <w:rFonts w:hint="eastAsia"/>
                <w:bCs/>
                <w:szCs w:val="21"/>
                <w:highlight w:val="none"/>
              </w:rPr>
              <w:t>台阶书柜</w:t>
            </w:r>
            <w:r>
              <w:rPr>
                <w:rFonts w:hint="eastAsia"/>
                <w:bCs/>
                <w:szCs w:val="21"/>
                <w:highlight w:val="none"/>
                <w:lang w:val="en-US" w:eastAsia="zh-CN"/>
              </w:rPr>
              <w:t>3</w:t>
            </w:r>
          </w:p>
          <w:p w14:paraId="3FB85490">
            <w:pPr>
              <w:jc w:val="center"/>
              <w:rPr>
                <w:rFonts w:hint="eastAsia"/>
                <w:bCs/>
                <w:szCs w:val="21"/>
                <w:highlight w:val="none"/>
                <w:lang w:val="en-US" w:eastAsia="zh-CN"/>
              </w:rPr>
            </w:pPr>
          </w:p>
          <w:p w14:paraId="1333D63D">
            <w:pPr>
              <w:jc w:val="center"/>
              <w:rPr>
                <w:rFonts w:hint="eastAsia"/>
                <w:bCs/>
                <w:szCs w:val="21"/>
                <w:highlight w:val="none"/>
                <w:lang w:val="en-US" w:eastAsia="zh-CN"/>
              </w:rPr>
            </w:pPr>
            <w:r>
              <w:rPr>
                <w:highlight w:val="none"/>
              </w:rPr>
              <w:drawing>
                <wp:anchor distT="0" distB="0" distL="114300" distR="114300" simplePos="0" relativeHeight="251661312" behindDoc="1" locked="0" layoutInCell="1" allowOverlap="1">
                  <wp:simplePos x="0" y="0"/>
                  <wp:positionH relativeFrom="column">
                    <wp:posOffset>4144645</wp:posOffset>
                  </wp:positionH>
                  <wp:positionV relativeFrom="paragraph">
                    <wp:posOffset>1361440</wp:posOffset>
                  </wp:positionV>
                  <wp:extent cx="894715" cy="420370"/>
                  <wp:effectExtent l="0" t="0" r="6985" b="11430"/>
                  <wp:wrapTight wrapText="bothSides">
                    <wp:wrapPolygon>
                      <wp:start x="0" y="0"/>
                      <wp:lineTo x="0" y="20882"/>
                      <wp:lineTo x="21155" y="20882"/>
                      <wp:lineTo x="21155"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894715" cy="420370"/>
                          </a:xfrm>
                          <a:prstGeom prst="rect">
                            <a:avLst/>
                          </a:prstGeom>
                          <a:noFill/>
                          <a:ln>
                            <a:noFill/>
                          </a:ln>
                        </pic:spPr>
                      </pic:pic>
                    </a:graphicData>
                  </a:graphic>
                </wp:anchor>
              </w:drawing>
            </w:r>
          </w:p>
        </w:tc>
        <w:tc>
          <w:tcPr>
            <w:tcW w:w="3672" w:type="dxa"/>
            <w:shd w:val="clear" w:color="auto" w:fill="auto"/>
          </w:tcPr>
          <w:p w14:paraId="021A0118">
            <w:pPr>
              <w:rPr>
                <w:rFonts w:hint="eastAsia"/>
                <w:bCs w:val="0"/>
                <w:szCs w:val="21"/>
                <w:highlight w:val="none"/>
              </w:rPr>
            </w:pPr>
            <w:r>
              <w:rPr>
                <w:rFonts w:hint="eastAsia"/>
                <w:bCs w:val="0"/>
                <w:szCs w:val="21"/>
                <w:highlight w:val="none"/>
              </w:rPr>
              <w:t>15.1基材：采用E0级多层板，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shd w:val="clear" w:color="auto" w:fill="auto"/>
          </w:tcPr>
          <w:p w14:paraId="280AD7BF">
            <w:pPr>
              <w:rPr>
                <w:rFonts w:hint="eastAsia"/>
                <w:bCs w:val="0"/>
                <w:szCs w:val="21"/>
                <w:highlight w:val="none"/>
              </w:rPr>
            </w:pPr>
          </w:p>
        </w:tc>
        <w:tc>
          <w:tcPr>
            <w:tcW w:w="843" w:type="dxa"/>
            <w:shd w:val="clear" w:color="auto" w:fill="auto"/>
          </w:tcPr>
          <w:p w14:paraId="5690BED7">
            <w:pPr>
              <w:rPr>
                <w:rFonts w:hint="eastAsia"/>
                <w:bCs w:val="0"/>
                <w:szCs w:val="21"/>
                <w:highlight w:val="none"/>
              </w:rPr>
            </w:pPr>
          </w:p>
        </w:tc>
        <w:tc>
          <w:tcPr>
            <w:tcW w:w="727" w:type="dxa"/>
            <w:shd w:val="clear" w:color="auto" w:fill="auto"/>
          </w:tcPr>
          <w:p w14:paraId="5FAEC015">
            <w:pPr>
              <w:rPr>
                <w:rFonts w:hint="eastAsia"/>
                <w:bCs w:val="0"/>
                <w:szCs w:val="21"/>
                <w:highlight w:val="none"/>
              </w:rPr>
            </w:pPr>
          </w:p>
        </w:tc>
      </w:tr>
      <w:tr w14:paraId="41084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7ACD00">
            <w:pPr>
              <w:jc w:val="center"/>
              <w:rPr>
                <w:bCs/>
                <w:szCs w:val="21"/>
                <w:highlight w:val="none"/>
              </w:rPr>
            </w:pPr>
          </w:p>
        </w:tc>
        <w:tc>
          <w:tcPr>
            <w:tcW w:w="1736" w:type="dxa"/>
            <w:vMerge w:val="continue"/>
            <w:vAlign w:val="center"/>
          </w:tcPr>
          <w:p w14:paraId="7992FDC7">
            <w:pPr>
              <w:jc w:val="center"/>
              <w:rPr>
                <w:bCs/>
                <w:szCs w:val="21"/>
                <w:highlight w:val="none"/>
              </w:rPr>
            </w:pPr>
          </w:p>
        </w:tc>
        <w:tc>
          <w:tcPr>
            <w:tcW w:w="3672" w:type="dxa"/>
            <w:shd w:val="clear" w:color="auto" w:fill="auto"/>
          </w:tcPr>
          <w:p w14:paraId="2D40CE0F">
            <w:pPr>
              <w:rPr>
                <w:bCs/>
                <w:szCs w:val="21"/>
                <w:highlight w:val="none"/>
              </w:rPr>
            </w:pPr>
            <w:r>
              <w:rPr>
                <w:rFonts w:hint="eastAsia"/>
                <w:bCs/>
                <w:szCs w:val="21"/>
                <w:highlight w:val="none"/>
              </w:rPr>
              <w:t>15.2饰面：采用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shd w:val="clear" w:color="auto" w:fill="auto"/>
          </w:tcPr>
          <w:p w14:paraId="21F3FFEA">
            <w:pPr>
              <w:rPr>
                <w:rFonts w:hint="eastAsia"/>
                <w:bCs/>
                <w:szCs w:val="21"/>
                <w:highlight w:val="none"/>
              </w:rPr>
            </w:pPr>
          </w:p>
        </w:tc>
        <w:tc>
          <w:tcPr>
            <w:tcW w:w="843" w:type="dxa"/>
            <w:shd w:val="clear" w:color="auto" w:fill="auto"/>
          </w:tcPr>
          <w:p w14:paraId="3A8CD57A">
            <w:pPr>
              <w:rPr>
                <w:rFonts w:hint="eastAsia"/>
                <w:bCs/>
                <w:szCs w:val="21"/>
                <w:highlight w:val="none"/>
              </w:rPr>
            </w:pPr>
          </w:p>
        </w:tc>
        <w:tc>
          <w:tcPr>
            <w:tcW w:w="727" w:type="dxa"/>
            <w:shd w:val="clear" w:color="auto" w:fill="auto"/>
          </w:tcPr>
          <w:p w14:paraId="6948CDFD">
            <w:pPr>
              <w:rPr>
                <w:rFonts w:hint="eastAsia"/>
                <w:bCs/>
                <w:szCs w:val="21"/>
                <w:highlight w:val="none"/>
              </w:rPr>
            </w:pPr>
          </w:p>
        </w:tc>
      </w:tr>
      <w:tr w14:paraId="146366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71790CE">
            <w:pPr>
              <w:jc w:val="center"/>
              <w:rPr>
                <w:bCs/>
                <w:szCs w:val="21"/>
                <w:highlight w:val="none"/>
              </w:rPr>
            </w:pPr>
          </w:p>
        </w:tc>
        <w:tc>
          <w:tcPr>
            <w:tcW w:w="1736" w:type="dxa"/>
            <w:vMerge w:val="continue"/>
            <w:vAlign w:val="center"/>
          </w:tcPr>
          <w:p w14:paraId="5E96BDF3">
            <w:pPr>
              <w:jc w:val="center"/>
              <w:rPr>
                <w:bCs/>
                <w:szCs w:val="21"/>
                <w:highlight w:val="none"/>
              </w:rPr>
            </w:pPr>
          </w:p>
        </w:tc>
        <w:tc>
          <w:tcPr>
            <w:tcW w:w="3672" w:type="dxa"/>
            <w:shd w:val="clear" w:color="auto" w:fill="auto"/>
          </w:tcPr>
          <w:p w14:paraId="56934C73">
            <w:pPr>
              <w:rPr>
                <w:bCs/>
                <w:szCs w:val="21"/>
                <w:highlight w:val="none"/>
              </w:rPr>
            </w:pPr>
            <w:r>
              <w:rPr>
                <w:rFonts w:hint="eastAsia"/>
                <w:bCs/>
                <w:szCs w:val="21"/>
                <w:highlight w:val="none"/>
              </w:rPr>
              <w:t>15.3热熔胶：采用环保热熔胶，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shd w:val="clear" w:color="auto" w:fill="auto"/>
          </w:tcPr>
          <w:p w14:paraId="47FA3709">
            <w:pPr>
              <w:rPr>
                <w:rFonts w:hint="eastAsia"/>
                <w:bCs/>
                <w:szCs w:val="21"/>
                <w:highlight w:val="none"/>
              </w:rPr>
            </w:pPr>
          </w:p>
        </w:tc>
        <w:tc>
          <w:tcPr>
            <w:tcW w:w="843" w:type="dxa"/>
            <w:shd w:val="clear" w:color="auto" w:fill="auto"/>
          </w:tcPr>
          <w:p w14:paraId="7F6DF13E">
            <w:pPr>
              <w:rPr>
                <w:rFonts w:hint="eastAsia"/>
                <w:bCs/>
                <w:szCs w:val="21"/>
                <w:highlight w:val="none"/>
              </w:rPr>
            </w:pPr>
          </w:p>
        </w:tc>
        <w:tc>
          <w:tcPr>
            <w:tcW w:w="727" w:type="dxa"/>
            <w:shd w:val="clear" w:color="auto" w:fill="auto"/>
          </w:tcPr>
          <w:p w14:paraId="1029CE4C">
            <w:pPr>
              <w:rPr>
                <w:rFonts w:hint="eastAsia"/>
                <w:bCs/>
                <w:szCs w:val="21"/>
                <w:highlight w:val="none"/>
              </w:rPr>
            </w:pPr>
          </w:p>
        </w:tc>
      </w:tr>
      <w:tr w14:paraId="3FC8F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7BDD6E6">
            <w:pPr>
              <w:jc w:val="center"/>
              <w:rPr>
                <w:bCs/>
                <w:szCs w:val="21"/>
                <w:highlight w:val="none"/>
              </w:rPr>
            </w:pPr>
          </w:p>
        </w:tc>
        <w:tc>
          <w:tcPr>
            <w:tcW w:w="1736" w:type="dxa"/>
            <w:vMerge w:val="continue"/>
            <w:vAlign w:val="center"/>
          </w:tcPr>
          <w:p w14:paraId="147B74C9">
            <w:pPr>
              <w:jc w:val="center"/>
              <w:rPr>
                <w:bCs/>
                <w:szCs w:val="21"/>
                <w:highlight w:val="none"/>
              </w:rPr>
            </w:pPr>
          </w:p>
        </w:tc>
        <w:tc>
          <w:tcPr>
            <w:tcW w:w="3672" w:type="dxa"/>
            <w:shd w:val="clear" w:color="auto" w:fill="auto"/>
          </w:tcPr>
          <w:p w14:paraId="074660A0">
            <w:pPr>
              <w:rPr>
                <w:bCs/>
                <w:szCs w:val="21"/>
                <w:highlight w:val="none"/>
              </w:rPr>
            </w:pPr>
            <w:r>
              <w:rPr>
                <w:rFonts w:hint="eastAsia"/>
                <w:bCs/>
                <w:szCs w:val="21"/>
                <w:highlight w:val="none"/>
              </w:rPr>
              <w:t>15.4封边：采用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shd w:val="clear" w:color="auto" w:fill="auto"/>
          </w:tcPr>
          <w:p w14:paraId="7B92D58A">
            <w:pPr>
              <w:rPr>
                <w:rFonts w:hint="eastAsia"/>
                <w:bCs/>
                <w:szCs w:val="21"/>
                <w:highlight w:val="none"/>
              </w:rPr>
            </w:pPr>
          </w:p>
        </w:tc>
        <w:tc>
          <w:tcPr>
            <w:tcW w:w="843" w:type="dxa"/>
            <w:shd w:val="clear" w:color="auto" w:fill="auto"/>
          </w:tcPr>
          <w:p w14:paraId="7DEBA25D">
            <w:pPr>
              <w:rPr>
                <w:rFonts w:hint="eastAsia"/>
                <w:bCs/>
                <w:szCs w:val="21"/>
                <w:highlight w:val="none"/>
              </w:rPr>
            </w:pPr>
          </w:p>
        </w:tc>
        <w:tc>
          <w:tcPr>
            <w:tcW w:w="727" w:type="dxa"/>
            <w:shd w:val="clear" w:color="auto" w:fill="auto"/>
          </w:tcPr>
          <w:p w14:paraId="77433359">
            <w:pPr>
              <w:rPr>
                <w:rFonts w:hint="eastAsia"/>
                <w:bCs/>
                <w:szCs w:val="21"/>
                <w:highlight w:val="none"/>
              </w:rPr>
            </w:pPr>
          </w:p>
        </w:tc>
      </w:tr>
      <w:tr w14:paraId="5E86FE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C2456B2">
            <w:pPr>
              <w:jc w:val="center"/>
              <w:rPr>
                <w:bCs/>
                <w:szCs w:val="21"/>
                <w:highlight w:val="none"/>
              </w:rPr>
            </w:pPr>
          </w:p>
        </w:tc>
        <w:tc>
          <w:tcPr>
            <w:tcW w:w="1736" w:type="dxa"/>
            <w:vMerge w:val="continue"/>
            <w:vAlign w:val="center"/>
          </w:tcPr>
          <w:p w14:paraId="6C8A14E6">
            <w:pPr>
              <w:jc w:val="center"/>
              <w:rPr>
                <w:bCs/>
                <w:szCs w:val="21"/>
                <w:highlight w:val="none"/>
              </w:rPr>
            </w:pPr>
          </w:p>
        </w:tc>
        <w:tc>
          <w:tcPr>
            <w:tcW w:w="3672" w:type="dxa"/>
            <w:shd w:val="clear" w:color="auto" w:fill="auto"/>
          </w:tcPr>
          <w:p w14:paraId="6D511FE3">
            <w:pPr>
              <w:rPr>
                <w:bCs/>
                <w:szCs w:val="21"/>
                <w:highlight w:val="none"/>
              </w:rPr>
            </w:pPr>
            <w:r>
              <w:rPr>
                <w:rFonts w:hint="eastAsia"/>
                <w:bCs/>
                <w:szCs w:val="21"/>
                <w:highlight w:val="none"/>
              </w:rPr>
              <w:t>15.5.灯具：触摸开关调光，带五孔插及USB+Type-c</w:t>
            </w:r>
          </w:p>
          <w:p w14:paraId="032F4C9E">
            <w:pPr>
              <w:rPr>
                <w:bCs/>
                <w:szCs w:val="21"/>
                <w:highlight w:val="none"/>
              </w:rPr>
            </w:pPr>
            <w:r>
              <w:rPr>
                <w:rFonts w:hint="eastAsia"/>
                <w:bCs/>
                <w:szCs w:val="21"/>
                <w:highlight w:val="none"/>
              </w:rPr>
              <w:t>15.5.1.灯体颜色：哑光白</w:t>
            </w:r>
          </w:p>
          <w:p w14:paraId="05CD03BF">
            <w:pPr>
              <w:rPr>
                <w:bCs/>
                <w:szCs w:val="21"/>
                <w:highlight w:val="none"/>
              </w:rPr>
            </w:pPr>
            <w:r>
              <w:rPr>
                <w:rFonts w:hint="eastAsia"/>
                <w:bCs/>
                <w:szCs w:val="21"/>
                <w:highlight w:val="none"/>
              </w:rPr>
              <w:t>15.5.2.灯具尺寸：L985*52*49mm/总高：350MM灯杆尺寸：250*52*30MM（灯具总长8865MM，按一字拼接）</w:t>
            </w:r>
          </w:p>
          <w:p w14:paraId="3929B492">
            <w:pPr>
              <w:rPr>
                <w:bCs/>
                <w:szCs w:val="21"/>
                <w:highlight w:val="none"/>
              </w:rPr>
            </w:pPr>
            <w:r>
              <w:rPr>
                <w:rFonts w:hint="eastAsia"/>
                <w:bCs/>
                <w:szCs w:val="21"/>
                <w:highlight w:val="none"/>
              </w:rPr>
              <w:t>15.5.3.灯具参数：220V/25W/4000K/CRI90</w:t>
            </w:r>
          </w:p>
          <w:p w14:paraId="60483758">
            <w:pPr>
              <w:rPr>
                <w:bCs/>
                <w:szCs w:val="21"/>
                <w:highlight w:val="none"/>
              </w:rPr>
            </w:pPr>
            <w:r>
              <w:rPr>
                <w:rFonts w:hint="eastAsia"/>
                <w:bCs/>
                <w:szCs w:val="21"/>
                <w:highlight w:val="none"/>
              </w:rPr>
              <w:t>15.5.4.灯罩:棱晶组合罩</w:t>
            </w:r>
          </w:p>
          <w:p w14:paraId="175B065A">
            <w:pPr>
              <w:rPr>
                <w:bCs/>
                <w:szCs w:val="21"/>
                <w:highlight w:val="none"/>
              </w:rPr>
            </w:pPr>
            <w:r>
              <w:rPr>
                <w:rFonts w:hint="eastAsia"/>
                <w:bCs/>
                <w:szCs w:val="21"/>
                <w:highlight w:val="none"/>
              </w:rPr>
              <w:t>15.5.5.电器：无频闪驱动电源</w:t>
            </w:r>
          </w:p>
          <w:p w14:paraId="489FE13A">
            <w:pPr>
              <w:rPr>
                <w:bCs/>
                <w:szCs w:val="21"/>
                <w:highlight w:val="none"/>
              </w:rPr>
            </w:pPr>
            <w:r>
              <w:rPr>
                <w:rFonts w:hint="eastAsia"/>
                <w:bCs/>
                <w:szCs w:val="21"/>
                <w:highlight w:val="none"/>
              </w:rPr>
              <w:t>15.5.6.配件：灯带尾端底部外接1.5米电源线</w:t>
            </w:r>
          </w:p>
          <w:p w14:paraId="5F6154DB">
            <w:pPr>
              <w:rPr>
                <w:bCs/>
                <w:szCs w:val="21"/>
                <w:highlight w:val="none"/>
              </w:rPr>
            </w:pPr>
            <w:r>
              <w:rPr>
                <w:rFonts w:hint="eastAsia"/>
                <w:bCs/>
                <w:szCs w:val="21"/>
                <w:highlight w:val="none"/>
              </w:rPr>
              <w:t>15.5.7.灯带左、右端用螺丝固定盖端；灯体拼接处用固定钣金件连接；连接型材拼接处用公母插接端子。</w:t>
            </w:r>
          </w:p>
        </w:tc>
        <w:tc>
          <w:tcPr>
            <w:tcW w:w="1092" w:type="dxa"/>
            <w:shd w:val="clear" w:color="auto" w:fill="auto"/>
          </w:tcPr>
          <w:p w14:paraId="27D66302">
            <w:pPr>
              <w:rPr>
                <w:rFonts w:hint="eastAsia"/>
                <w:bCs/>
                <w:szCs w:val="21"/>
                <w:highlight w:val="none"/>
              </w:rPr>
            </w:pPr>
          </w:p>
        </w:tc>
        <w:tc>
          <w:tcPr>
            <w:tcW w:w="843" w:type="dxa"/>
            <w:shd w:val="clear" w:color="auto" w:fill="auto"/>
          </w:tcPr>
          <w:p w14:paraId="27C8D1BB">
            <w:pPr>
              <w:rPr>
                <w:rFonts w:hint="eastAsia"/>
                <w:bCs/>
                <w:szCs w:val="21"/>
                <w:highlight w:val="none"/>
              </w:rPr>
            </w:pPr>
          </w:p>
        </w:tc>
        <w:tc>
          <w:tcPr>
            <w:tcW w:w="727" w:type="dxa"/>
            <w:shd w:val="clear" w:color="auto" w:fill="auto"/>
          </w:tcPr>
          <w:p w14:paraId="5F1E144B">
            <w:pPr>
              <w:rPr>
                <w:rFonts w:hint="eastAsia"/>
                <w:bCs/>
                <w:szCs w:val="21"/>
                <w:highlight w:val="none"/>
              </w:rPr>
            </w:pPr>
          </w:p>
        </w:tc>
      </w:tr>
      <w:tr w14:paraId="4011C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F27AEC1">
            <w:pPr>
              <w:jc w:val="center"/>
              <w:rPr>
                <w:bCs/>
                <w:szCs w:val="21"/>
                <w:highlight w:val="none"/>
              </w:rPr>
            </w:pPr>
          </w:p>
        </w:tc>
        <w:tc>
          <w:tcPr>
            <w:tcW w:w="1736" w:type="dxa"/>
            <w:vMerge w:val="continue"/>
            <w:vAlign w:val="center"/>
          </w:tcPr>
          <w:p w14:paraId="7459D689">
            <w:pPr>
              <w:jc w:val="center"/>
              <w:rPr>
                <w:bCs/>
                <w:szCs w:val="21"/>
                <w:highlight w:val="none"/>
              </w:rPr>
            </w:pPr>
          </w:p>
        </w:tc>
        <w:tc>
          <w:tcPr>
            <w:tcW w:w="3672" w:type="dxa"/>
            <w:shd w:val="clear" w:color="auto" w:fill="auto"/>
          </w:tcPr>
          <w:p w14:paraId="5191506A">
            <w:pPr>
              <w:rPr>
                <w:rFonts w:ascii="Calibri" w:hAnsi="Calibri"/>
                <w:szCs w:val="21"/>
                <w:highlight w:val="none"/>
              </w:rPr>
            </w:pPr>
            <w:r>
              <w:rPr>
                <w:rFonts w:hint="eastAsia"/>
                <w:bCs/>
                <w:szCs w:val="21"/>
                <w:highlight w:val="none"/>
              </w:rPr>
              <w:t>15.6尺寸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：8970*550*1730</w:t>
            </w:r>
            <w:r>
              <w:rPr>
                <w:rFonts w:hint="eastAsia" w:ascii="宋体" w:hAnsi="宋体"/>
                <w:bCs/>
                <w:highlight w:val="none"/>
              </w:rPr>
              <w:t>（实际尺寸以现场测量为准）</w:t>
            </w:r>
          </w:p>
        </w:tc>
        <w:tc>
          <w:tcPr>
            <w:tcW w:w="1092" w:type="dxa"/>
            <w:shd w:val="clear" w:color="auto" w:fill="auto"/>
          </w:tcPr>
          <w:p w14:paraId="71064CD1">
            <w:pPr>
              <w:rPr>
                <w:rFonts w:hint="eastAsia"/>
                <w:bCs/>
                <w:szCs w:val="21"/>
                <w:highlight w:val="none"/>
              </w:rPr>
            </w:pPr>
          </w:p>
        </w:tc>
        <w:tc>
          <w:tcPr>
            <w:tcW w:w="843" w:type="dxa"/>
            <w:shd w:val="clear" w:color="auto" w:fill="auto"/>
          </w:tcPr>
          <w:p w14:paraId="762C87B2">
            <w:pPr>
              <w:rPr>
                <w:rFonts w:hint="eastAsia"/>
                <w:bCs/>
                <w:szCs w:val="21"/>
                <w:highlight w:val="none"/>
              </w:rPr>
            </w:pPr>
          </w:p>
        </w:tc>
        <w:tc>
          <w:tcPr>
            <w:tcW w:w="727" w:type="dxa"/>
            <w:shd w:val="clear" w:color="auto" w:fill="auto"/>
          </w:tcPr>
          <w:p w14:paraId="5C8ECBD6">
            <w:pPr>
              <w:rPr>
                <w:rFonts w:hint="eastAsia"/>
                <w:bCs/>
                <w:szCs w:val="21"/>
                <w:highlight w:val="none"/>
              </w:rPr>
            </w:pPr>
          </w:p>
        </w:tc>
      </w:tr>
      <w:tr w14:paraId="1EBAB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48E15B6B">
            <w:pPr>
              <w:rPr>
                <w:highlight w:val="none"/>
              </w:rPr>
            </w:pPr>
          </w:p>
          <w:p w14:paraId="3C6C4197">
            <w:pPr>
              <w:rPr>
                <w:highlight w:val="none"/>
              </w:rPr>
            </w:pPr>
          </w:p>
          <w:p w14:paraId="6161EC0D">
            <w:pPr>
              <w:rPr>
                <w:highlight w:val="none"/>
              </w:rPr>
            </w:pPr>
          </w:p>
          <w:p w14:paraId="31E40351">
            <w:pPr>
              <w:rPr>
                <w:highlight w:val="none"/>
              </w:rPr>
            </w:pPr>
          </w:p>
          <w:p w14:paraId="66ACDD39">
            <w:pPr>
              <w:jc w:val="center"/>
              <w:rPr>
                <w:bCs/>
                <w:szCs w:val="21"/>
                <w:highlight w:val="none"/>
              </w:rPr>
            </w:pPr>
            <w:r>
              <w:rPr>
                <w:rFonts w:hint="eastAsia"/>
                <w:bCs/>
                <w:szCs w:val="21"/>
                <w:highlight w:val="none"/>
              </w:rPr>
              <w:t>16</w:t>
            </w:r>
          </w:p>
        </w:tc>
        <w:tc>
          <w:tcPr>
            <w:tcW w:w="1736" w:type="dxa"/>
            <w:vMerge w:val="restart"/>
            <w:vAlign w:val="center"/>
          </w:tcPr>
          <w:p w14:paraId="1D842AA9">
            <w:pPr>
              <w:jc w:val="center"/>
              <w:rPr>
                <w:rFonts w:hint="eastAsia"/>
                <w:bCs/>
                <w:szCs w:val="21"/>
                <w:highlight w:val="none"/>
              </w:rPr>
            </w:pPr>
            <w:r>
              <w:rPr>
                <w:rFonts w:hint="eastAsia"/>
                <w:bCs/>
                <w:szCs w:val="21"/>
                <w:highlight w:val="none"/>
              </w:rPr>
              <w:t>台阶</w:t>
            </w:r>
          </w:p>
          <w:p w14:paraId="79714D66">
            <w:pPr>
              <w:jc w:val="center"/>
              <w:rPr>
                <w:rFonts w:hint="eastAsia"/>
                <w:bCs/>
                <w:szCs w:val="21"/>
                <w:highlight w:val="none"/>
              </w:rPr>
            </w:pPr>
          </w:p>
          <w:p w14:paraId="50D65DE2">
            <w:pPr>
              <w:jc w:val="center"/>
              <w:rPr>
                <w:rFonts w:hint="eastAsia"/>
                <w:bCs/>
                <w:szCs w:val="21"/>
                <w:highlight w:val="none"/>
              </w:rPr>
            </w:pPr>
            <w:r>
              <w:rPr>
                <w:highlight w:val="none"/>
              </w:rPr>
              <w:drawing>
                <wp:inline distT="0" distB="0" distL="114300" distR="114300">
                  <wp:extent cx="899160" cy="62611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899160" cy="626110"/>
                          </a:xfrm>
                          <a:prstGeom prst="rect">
                            <a:avLst/>
                          </a:prstGeom>
                          <a:noFill/>
                          <a:ln>
                            <a:noFill/>
                          </a:ln>
                        </pic:spPr>
                      </pic:pic>
                    </a:graphicData>
                  </a:graphic>
                </wp:inline>
              </w:drawing>
            </w:r>
          </w:p>
        </w:tc>
        <w:tc>
          <w:tcPr>
            <w:tcW w:w="3672" w:type="dxa"/>
          </w:tcPr>
          <w:p w14:paraId="5F578BFB">
            <w:pPr>
              <w:rPr>
                <w:rFonts w:hint="eastAsia"/>
                <w:bCs w:val="0"/>
                <w:szCs w:val="21"/>
                <w:highlight w:val="none"/>
              </w:rPr>
            </w:pPr>
            <w:r>
              <w:rPr>
                <w:rFonts w:hint="eastAsia"/>
                <w:bCs w:val="0"/>
                <w:szCs w:val="21"/>
                <w:highlight w:val="none"/>
              </w:rPr>
              <w:t>16.1.基材：采用E0级多层板，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tcPr>
          <w:p w14:paraId="5F7D7A47">
            <w:pPr>
              <w:rPr>
                <w:rFonts w:hint="eastAsia"/>
                <w:bCs w:val="0"/>
                <w:szCs w:val="21"/>
                <w:highlight w:val="none"/>
              </w:rPr>
            </w:pPr>
          </w:p>
        </w:tc>
        <w:tc>
          <w:tcPr>
            <w:tcW w:w="843" w:type="dxa"/>
          </w:tcPr>
          <w:p w14:paraId="1CA19BD4">
            <w:pPr>
              <w:rPr>
                <w:rFonts w:hint="eastAsia"/>
                <w:bCs w:val="0"/>
                <w:szCs w:val="21"/>
                <w:highlight w:val="none"/>
              </w:rPr>
            </w:pPr>
          </w:p>
        </w:tc>
        <w:tc>
          <w:tcPr>
            <w:tcW w:w="727" w:type="dxa"/>
          </w:tcPr>
          <w:p w14:paraId="5C3F2B9D">
            <w:pPr>
              <w:rPr>
                <w:rFonts w:hint="eastAsia"/>
                <w:bCs w:val="0"/>
                <w:szCs w:val="21"/>
                <w:highlight w:val="none"/>
              </w:rPr>
            </w:pPr>
          </w:p>
        </w:tc>
      </w:tr>
      <w:tr w14:paraId="77B35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B48D4A3">
            <w:pPr>
              <w:jc w:val="center"/>
              <w:rPr>
                <w:bCs/>
                <w:szCs w:val="21"/>
                <w:highlight w:val="none"/>
              </w:rPr>
            </w:pPr>
          </w:p>
        </w:tc>
        <w:tc>
          <w:tcPr>
            <w:tcW w:w="1736" w:type="dxa"/>
            <w:vMerge w:val="continue"/>
            <w:vAlign w:val="center"/>
          </w:tcPr>
          <w:p w14:paraId="5F07D1BE">
            <w:pPr>
              <w:jc w:val="center"/>
              <w:rPr>
                <w:bCs/>
                <w:szCs w:val="21"/>
                <w:highlight w:val="none"/>
              </w:rPr>
            </w:pPr>
          </w:p>
        </w:tc>
        <w:tc>
          <w:tcPr>
            <w:tcW w:w="3672" w:type="dxa"/>
          </w:tcPr>
          <w:p w14:paraId="1D7902CB">
            <w:pPr>
              <w:rPr>
                <w:bCs/>
                <w:szCs w:val="21"/>
                <w:highlight w:val="none"/>
              </w:rPr>
            </w:pPr>
            <w:r>
              <w:rPr>
                <w:rFonts w:hint="eastAsia"/>
                <w:bCs/>
                <w:szCs w:val="21"/>
                <w:highlight w:val="none"/>
              </w:rPr>
              <w:t>16.2饰面：采用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168AA2E0">
            <w:pPr>
              <w:rPr>
                <w:rFonts w:hint="eastAsia"/>
                <w:bCs/>
                <w:szCs w:val="21"/>
                <w:highlight w:val="none"/>
              </w:rPr>
            </w:pPr>
          </w:p>
        </w:tc>
        <w:tc>
          <w:tcPr>
            <w:tcW w:w="843" w:type="dxa"/>
          </w:tcPr>
          <w:p w14:paraId="71DE04F1">
            <w:pPr>
              <w:rPr>
                <w:rFonts w:hint="eastAsia"/>
                <w:bCs/>
                <w:szCs w:val="21"/>
                <w:highlight w:val="none"/>
              </w:rPr>
            </w:pPr>
          </w:p>
        </w:tc>
        <w:tc>
          <w:tcPr>
            <w:tcW w:w="727" w:type="dxa"/>
          </w:tcPr>
          <w:p w14:paraId="63E420E9">
            <w:pPr>
              <w:rPr>
                <w:rFonts w:hint="eastAsia"/>
                <w:bCs/>
                <w:szCs w:val="21"/>
                <w:highlight w:val="none"/>
              </w:rPr>
            </w:pPr>
          </w:p>
        </w:tc>
      </w:tr>
      <w:tr w14:paraId="268101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5285202">
            <w:pPr>
              <w:jc w:val="center"/>
              <w:rPr>
                <w:bCs/>
                <w:szCs w:val="21"/>
                <w:highlight w:val="none"/>
              </w:rPr>
            </w:pPr>
          </w:p>
        </w:tc>
        <w:tc>
          <w:tcPr>
            <w:tcW w:w="1736" w:type="dxa"/>
            <w:vMerge w:val="continue"/>
            <w:vAlign w:val="center"/>
          </w:tcPr>
          <w:p w14:paraId="63BF6B43">
            <w:pPr>
              <w:jc w:val="center"/>
              <w:rPr>
                <w:bCs/>
                <w:szCs w:val="21"/>
                <w:highlight w:val="none"/>
              </w:rPr>
            </w:pPr>
          </w:p>
        </w:tc>
        <w:tc>
          <w:tcPr>
            <w:tcW w:w="3672" w:type="dxa"/>
          </w:tcPr>
          <w:p w14:paraId="2E606017">
            <w:pPr>
              <w:rPr>
                <w:bCs/>
                <w:szCs w:val="21"/>
                <w:highlight w:val="none"/>
              </w:rPr>
            </w:pPr>
            <w:r>
              <w:rPr>
                <w:rFonts w:hint="eastAsia"/>
                <w:bCs/>
                <w:szCs w:val="21"/>
                <w:highlight w:val="none"/>
              </w:rPr>
              <w:t>16.3热熔胶：采用环保热熔胶，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38F173B1">
            <w:pPr>
              <w:rPr>
                <w:rFonts w:hint="eastAsia"/>
                <w:bCs/>
                <w:szCs w:val="21"/>
                <w:highlight w:val="none"/>
              </w:rPr>
            </w:pPr>
          </w:p>
        </w:tc>
        <w:tc>
          <w:tcPr>
            <w:tcW w:w="843" w:type="dxa"/>
          </w:tcPr>
          <w:p w14:paraId="47C02AE9">
            <w:pPr>
              <w:rPr>
                <w:rFonts w:hint="eastAsia"/>
                <w:bCs/>
                <w:szCs w:val="21"/>
                <w:highlight w:val="none"/>
              </w:rPr>
            </w:pPr>
          </w:p>
        </w:tc>
        <w:tc>
          <w:tcPr>
            <w:tcW w:w="727" w:type="dxa"/>
          </w:tcPr>
          <w:p w14:paraId="5C000472">
            <w:pPr>
              <w:rPr>
                <w:rFonts w:hint="eastAsia"/>
                <w:bCs/>
                <w:szCs w:val="21"/>
                <w:highlight w:val="none"/>
              </w:rPr>
            </w:pPr>
          </w:p>
        </w:tc>
      </w:tr>
      <w:tr w14:paraId="513387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B169A2">
            <w:pPr>
              <w:jc w:val="center"/>
              <w:rPr>
                <w:bCs/>
                <w:szCs w:val="21"/>
                <w:highlight w:val="none"/>
              </w:rPr>
            </w:pPr>
          </w:p>
        </w:tc>
        <w:tc>
          <w:tcPr>
            <w:tcW w:w="1736" w:type="dxa"/>
            <w:vMerge w:val="continue"/>
            <w:vAlign w:val="center"/>
          </w:tcPr>
          <w:p w14:paraId="4E10EEEF">
            <w:pPr>
              <w:jc w:val="center"/>
              <w:rPr>
                <w:bCs/>
                <w:szCs w:val="21"/>
                <w:highlight w:val="none"/>
              </w:rPr>
            </w:pPr>
          </w:p>
        </w:tc>
        <w:tc>
          <w:tcPr>
            <w:tcW w:w="3672" w:type="dxa"/>
          </w:tcPr>
          <w:p w14:paraId="37EC1EF2">
            <w:pPr>
              <w:rPr>
                <w:bCs/>
                <w:szCs w:val="21"/>
                <w:highlight w:val="none"/>
              </w:rPr>
            </w:pPr>
            <w:r>
              <w:rPr>
                <w:rFonts w:hint="eastAsia"/>
                <w:bCs/>
                <w:szCs w:val="21"/>
                <w:highlight w:val="none"/>
              </w:rPr>
              <w:t>16.4封边：采用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6D2DC4E0">
            <w:pPr>
              <w:rPr>
                <w:rFonts w:hint="eastAsia"/>
                <w:bCs/>
                <w:szCs w:val="21"/>
                <w:highlight w:val="none"/>
              </w:rPr>
            </w:pPr>
          </w:p>
        </w:tc>
        <w:tc>
          <w:tcPr>
            <w:tcW w:w="843" w:type="dxa"/>
          </w:tcPr>
          <w:p w14:paraId="369F67F7">
            <w:pPr>
              <w:rPr>
                <w:rFonts w:hint="eastAsia"/>
                <w:bCs/>
                <w:szCs w:val="21"/>
                <w:highlight w:val="none"/>
              </w:rPr>
            </w:pPr>
          </w:p>
        </w:tc>
        <w:tc>
          <w:tcPr>
            <w:tcW w:w="727" w:type="dxa"/>
          </w:tcPr>
          <w:p w14:paraId="6227382E">
            <w:pPr>
              <w:rPr>
                <w:rFonts w:hint="eastAsia"/>
                <w:bCs/>
                <w:szCs w:val="21"/>
                <w:highlight w:val="none"/>
              </w:rPr>
            </w:pPr>
          </w:p>
        </w:tc>
      </w:tr>
      <w:tr w14:paraId="2E33F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3DCFD68">
            <w:pPr>
              <w:jc w:val="center"/>
              <w:rPr>
                <w:bCs/>
                <w:szCs w:val="21"/>
                <w:highlight w:val="none"/>
              </w:rPr>
            </w:pPr>
          </w:p>
        </w:tc>
        <w:tc>
          <w:tcPr>
            <w:tcW w:w="1736" w:type="dxa"/>
            <w:vMerge w:val="continue"/>
            <w:vAlign w:val="center"/>
          </w:tcPr>
          <w:p w14:paraId="31541068">
            <w:pPr>
              <w:jc w:val="center"/>
              <w:rPr>
                <w:bCs/>
                <w:szCs w:val="21"/>
                <w:highlight w:val="none"/>
              </w:rPr>
            </w:pPr>
          </w:p>
        </w:tc>
        <w:tc>
          <w:tcPr>
            <w:tcW w:w="3672" w:type="dxa"/>
          </w:tcPr>
          <w:p w14:paraId="78A7D568">
            <w:pPr>
              <w:rPr>
                <w:bCs/>
                <w:szCs w:val="21"/>
                <w:highlight w:val="none"/>
              </w:rPr>
            </w:pPr>
            <w:r>
              <w:rPr>
                <w:rFonts w:hint="eastAsia"/>
                <w:bCs/>
                <w:szCs w:val="21"/>
                <w:highlight w:val="none"/>
              </w:rPr>
              <w:t>16.5尺寸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*479</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（底部镂空）</w:t>
            </w:r>
          </w:p>
        </w:tc>
        <w:tc>
          <w:tcPr>
            <w:tcW w:w="1092" w:type="dxa"/>
          </w:tcPr>
          <w:p w14:paraId="7437B681">
            <w:pPr>
              <w:rPr>
                <w:rFonts w:hint="eastAsia"/>
                <w:bCs/>
                <w:szCs w:val="21"/>
                <w:highlight w:val="none"/>
              </w:rPr>
            </w:pPr>
          </w:p>
        </w:tc>
        <w:tc>
          <w:tcPr>
            <w:tcW w:w="843" w:type="dxa"/>
          </w:tcPr>
          <w:p w14:paraId="1E816A37">
            <w:pPr>
              <w:rPr>
                <w:rFonts w:hint="eastAsia"/>
                <w:bCs/>
                <w:szCs w:val="21"/>
                <w:highlight w:val="none"/>
              </w:rPr>
            </w:pPr>
          </w:p>
        </w:tc>
        <w:tc>
          <w:tcPr>
            <w:tcW w:w="727" w:type="dxa"/>
          </w:tcPr>
          <w:p w14:paraId="038AC336">
            <w:pPr>
              <w:rPr>
                <w:rFonts w:hint="eastAsia"/>
                <w:bCs/>
                <w:szCs w:val="21"/>
                <w:highlight w:val="none"/>
              </w:rPr>
            </w:pPr>
          </w:p>
        </w:tc>
      </w:tr>
      <w:tr w14:paraId="6E73E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03F74004">
            <w:pPr>
              <w:jc w:val="center"/>
              <w:rPr>
                <w:bCs/>
                <w:szCs w:val="21"/>
                <w:highlight w:val="none"/>
              </w:rPr>
            </w:pPr>
            <w:r>
              <w:rPr>
                <w:rFonts w:hint="eastAsia"/>
                <w:bCs/>
                <w:szCs w:val="21"/>
                <w:highlight w:val="none"/>
              </w:rPr>
              <w:t>17</w:t>
            </w:r>
          </w:p>
        </w:tc>
        <w:tc>
          <w:tcPr>
            <w:tcW w:w="1736" w:type="dxa"/>
            <w:vMerge w:val="restart"/>
            <w:vAlign w:val="center"/>
          </w:tcPr>
          <w:p w14:paraId="6D86433C">
            <w:pPr>
              <w:jc w:val="center"/>
              <w:rPr>
                <w:rFonts w:hint="eastAsia"/>
                <w:bCs/>
                <w:szCs w:val="21"/>
                <w:highlight w:val="none"/>
              </w:rPr>
            </w:pPr>
            <w:r>
              <w:rPr>
                <w:rFonts w:hint="eastAsia"/>
                <w:bCs/>
                <w:szCs w:val="21"/>
                <w:highlight w:val="none"/>
              </w:rPr>
              <w:t>矮柜</w:t>
            </w:r>
          </w:p>
          <w:p w14:paraId="555E41E5">
            <w:pPr>
              <w:jc w:val="center"/>
              <w:rPr>
                <w:rFonts w:hint="eastAsia"/>
                <w:bCs/>
                <w:szCs w:val="21"/>
                <w:highlight w:val="none"/>
              </w:rPr>
            </w:pPr>
          </w:p>
          <w:p w14:paraId="65D98D0D">
            <w:pPr>
              <w:jc w:val="center"/>
              <w:rPr>
                <w:rFonts w:hint="eastAsia"/>
                <w:bCs/>
                <w:szCs w:val="21"/>
                <w:highlight w:val="none"/>
              </w:rPr>
            </w:pPr>
            <w:r>
              <w:rPr>
                <w:highlight w:val="none"/>
              </w:rPr>
              <w:drawing>
                <wp:inline distT="0" distB="0" distL="114300" distR="114300">
                  <wp:extent cx="897255" cy="674370"/>
                  <wp:effectExtent l="0" t="0" r="4445"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897255" cy="674370"/>
                          </a:xfrm>
                          <a:prstGeom prst="rect">
                            <a:avLst/>
                          </a:prstGeom>
                          <a:noFill/>
                          <a:ln>
                            <a:noFill/>
                          </a:ln>
                        </pic:spPr>
                      </pic:pic>
                    </a:graphicData>
                  </a:graphic>
                </wp:inline>
              </w:drawing>
            </w:r>
          </w:p>
        </w:tc>
        <w:tc>
          <w:tcPr>
            <w:tcW w:w="3672" w:type="dxa"/>
          </w:tcPr>
          <w:p w14:paraId="30A634E5">
            <w:pPr>
              <w:rPr>
                <w:rFonts w:hint="eastAsia"/>
                <w:bCs w:val="0"/>
                <w:szCs w:val="21"/>
                <w:highlight w:val="none"/>
              </w:rPr>
            </w:pPr>
            <w:r>
              <w:rPr>
                <w:rFonts w:hint="eastAsia"/>
                <w:bCs w:val="0"/>
                <w:szCs w:val="21"/>
                <w:highlight w:val="none"/>
              </w:rPr>
              <w:t>17.1基材：采用E0级多层板，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tcPr>
          <w:p w14:paraId="27C446F5">
            <w:pPr>
              <w:rPr>
                <w:rFonts w:hint="eastAsia"/>
                <w:bCs w:val="0"/>
                <w:szCs w:val="21"/>
                <w:highlight w:val="none"/>
              </w:rPr>
            </w:pPr>
          </w:p>
        </w:tc>
        <w:tc>
          <w:tcPr>
            <w:tcW w:w="843" w:type="dxa"/>
          </w:tcPr>
          <w:p w14:paraId="0C3B311E">
            <w:pPr>
              <w:rPr>
                <w:rFonts w:hint="eastAsia"/>
                <w:bCs w:val="0"/>
                <w:szCs w:val="21"/>
                <w:highlight w:val="none"/>
              </w:rPr>
            </w:pPr>
          </w:p>
        </w:tc>
        <w:tc>
          <w:tcPr>
            <w:tcW w:w="727" w:type="dxa"/>
          </w:tcPr>
          <w:p w14:paraId="3044CF85">
            <w:pPr>
              <w:rPr>
                <w:rFonts w:hint="eastAsia"/>
                <w:bCs w:val="0"/>
                <w:szCs w:val="21"/>
                <w:highlight w:val="none"/>
              </w:rPr>
            </w:pPr>
          </w:p>
        </w:tc>
      </w:tr>
      <w:tr w14:paraId="70D3B5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3BC5479">
            <w:pPr>
              <w:jc w:val="center"/>
              <w:rPr>
                <w:bCs/>
                <w:szCs w:val="21"/>
                <w:highlight w:val="none"/>
              </w:rPr>
            </w:pPr>
          </w:p>
        </w:tc>
        <w:tc>
          <w:tcPr>
            <w:tcW w:w="1736" w:type="dxa"/>
            <w:vMerge w:val="continue"/>
            <w:vAlign w:val="center"/>
          </w:tcPr>
          <w:p w14:paraId="65F7CF7E">
            <w:pPr>
              <w:jc w:val="center"/>
              <w:rPr>
                <w:bCs/>
                <w:szCs w:val="21"/>
                <w:highlight w:val="none"/>
              </w:rPr>
            </w:pPr>
          </w:p>
        </w:tc>
        <w:tc>
          <w:tcPr>
            <w:tcW w:w="3672" w:type="dxa"/>
          </w:tcPr>
          <w:p w14:paraId="48F8F037">
            <w:pPr>
              <w:rPr>
                <w:bCs/>
                <w:szCs w:val="21"/>
                <w:highlight w:val="none"/>
              </w:rPr>
            </w:pPr>
            <w:r>
              <w:rPr>
                <w:rFonts w:hint="eastAsia"/>
                <w:bCs/>
                <w:szCs w:val="21"/>
                <w:highlight w:val="none"/>
              </w:rPr>
              <w:t>17.2饰面：采用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72265629">
            <w:pPr>
              <w:rPr>
                <w:rFonts w:hint="eastAsia"/>
                <w:bCs/>
                <w:szCs w:val="21"/>
                <w:highlight w:val="none"/>
              </w:rPr>
            </w:pPr>
          </w:p>
        </w:tc>
        <w:tc>
          <w:tcPr>
            <w:tcW w:w="843" w:type="dxa"/>
          </w:tcPr>
          <w:p w14:paraId="04672798">
            <w:pPr>
              <w:rPr>
                <w:rFonts w:hint="eastAsia"/>
                <w:bCs/>
                <w:szCs w:val="21"/>
                <w:highlight w:val="none"/>
              </w:rPr>
            </w:pPr>
          </w:p>
        </w:tc>
        <w:tc>
          <w:tcPr>
            <w:tcW w:w="727" w:type="dxa"/>
          </w:tcPr>
          <w:p w14:paraId="229C6C30">
            <w:pPr>
              <w:rPr>
                <w:rFonts w:hint="eastAsia"/>
                <w:bCs/>
                <w:szCs w:val="21"/>
                <w:highlight w:val="none"/>
              </w:rPr>
            </w:pPr>
          </w:p>
        </w:tc>
      </w:tr>
      <w:tr w14:paraId="66643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1F7D4BA">
            <w:pPr>
              <w:jc w:val="center"/>
              <w:rPr>
                <w:bCs/>
                <w:szCs w:val="21"/>
                <w:highlight w:val="none"/>
              </w:rPr>
            </w:pPr>
          </w:p>
        </w:tc>
        <w:tc>
          <w:tcPr>
            <w:tcW w:w="1736" w:type="dxa"/>
            <w:vMerge w:val="continue"/>
            <w:vAlign w:val="center"/>
          </w:tcPr>
          <w:p w14:paraId="3BF3D6B6">
            <w:pPr>
              <w:jc w:val="center"/>
              <w:rPr>
                <w:bCs/>
                <w:szCs w:val="21"/>
                <w:highlight w:val="none"/>
              </w:rPr>
            </w:pPr>
          </w:p>
        </w:tc>
        <w:tc>
          <w:tcPr>
            <w:tcW w:w="3672" w:type="dxa"/>
          </w:tcPr>
          <w:p w14:paraId="3962EFA8">
            <w:pPr>
              <w:rPr>
                <w:bCs/>
                <w:szCs w:val="21"/>
                <w:highlight w:val="none"/>
              </w:rPr>
            </w:pPr>
            <w:r>
              <w:rPr>
                <w:rFonts w:hint="eastAsia"/>
                <w:bCs/>
                <w:szCs w:val="21"/>
                <w:highlight w:val="none"/>
              </w:rPr>
              <w:t>17.3.</w:t>
            </w:r>
            <w:r>
              <w:rPr>
                <w:rFonts w:hint="eastAsia"/>
                <w:highlight w:val="none"/>
              </w:rPr>
              <w:t xml:space="preserve"> </w:t>
            </w:r>
            <w:r>
              <w:rPr>
                <w:rFonts w:hint="eastAsia"/>
                <w:bCs/>
                <w:szCs w:val="21"/>
                <w:highlight w:val="none"/>
              </w:rPr>
              <w:t>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5DA0A3F1">
            <w:pPr>
              <w:rPr>
                <w:rFonts w:hint="eastAsia"/>
                <w:bCs/>
                <w:szCs w:val="21"/>
                <w:highlight w:val="none"/>
              </w:rPr>
            </w:pPr>
          </w:p>
        </w:tc>
        <w:tc>
          <w:tcPr>
            <w:tcW w:w="843" w:type="dxa"/>
          </w:tcPr>
          <w:p w14:paraId="6744BE91">
            <w:pPr>
              <w:rPr>
                <w:rFonts w:hint="eastAsia"/>
                <w:bCs/>
                <w:szCs w:val="21"/>
                <w:highlight w:val="none"/>
              </w:rPr>
            </w:pPr>
          </w:p>
        </w:tc>
        <w:tc>
          <w:tcPr>
            <w:tcW w:w="727" w:type="dxa"/>
          </w:tcPr>
          <w:p w14:paraId="6EBE53AB">
            <w:pPr>
              <w:rPr>
                <w:rFonts w:hint="eastAsia"/>
                <w:bCs/>
                <w:szCs w:val="21"/>
                <w:highlight w:val="none"/>
              </w:rPr>
            </w:pPr>
          </w:p>
        </w:tc>
      </w:tr>
      <w:tr w14:paraId="1F860A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7B089D4">
            <w:pPr>
              <w:jc w:val="center"/>
              <w:rPr>
                <w:bCs/>
                <w:szCs w:val="21"/>
                <w:highlight w:val="none"/>
              </w:rPr>
            </w:pPr>
          </w:p>
        </w:tc>
        <w:tc>
          <w:tcPr>
            <w:tcW w:w="1736" w:type="dxa"/>
            <w:vMerge w:val="continue"/>
            <w:vAlign w:val="center"/>
          </w:tcPr>
          <w:p w14:paraId="6A7D3E3D">
            <w:pPr>
              <w:jc w:val="center"/>
              <w:rPr>
                <w:bCs/>
                <w:szCs w:val="21"/>
                <w:highlight w:val="none"/>
              </w:rPr>
            </w:pPr>
          </w:p>
        </w:tc>
        <w:tc>
          <w:tcPr>
            <w:tcW w:w="3672" w:type="dxa"/>
          </w:tcPr>
          <w:p w14:paraId="65BE0B74">
            <w:pPr>
              <w:rPr>
                <w:bCs/>
                <w:szCs w:val="21"/>
                <w:highlight w:val="none"/>
              </w:rPr>
            </w:pPr>
            <w:r>
              <w:rPr>
                <w:rFonts w:hint="eastAsia"/>
                <w:bCs/>
                <w:szCs w:val="21"/>
                <w:highlight w:val="none"/>
              </w:rPr>
              <w:t>17.4封边：采用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04EB9FE3">
            <w:pPr>
              <w:rPr>
                <w:rFonts w:hint="eastAsia"/>
                <w:bCs/>
                <w:szCs w:val="21"/>
                <w:highlight w:val="none"/>
              </w:rPr>
            </w:pPr>
          </w:p>
        </w:tc>
        <w:tc>
          <w:tcPr>
            <w:tcW w:w="843" w:type="dxa"/>
          </w:tcPr>
          <w:p w14:paraId="7DB67108">
            <w:pPr>
              <w:rPr>
                <w:rFonts w:hint="eastAsia"/>
                <w:bCs/>
                <w:szCs w:val="21"/>
                <w:highlight w:val="none"/>
              </w:rPr>
            </w:pPr>
          </w:p>
        </w:tc>
        <w:tc>
          <w:tcPr>
            <w:tcW w:w="727" w:type="dxa"/>
          </w:tcPr>
          <w:p w14:paraId="47CD8878">
            <w:pPr>
              <w:rPr>
                <w:rFonts w:hint="eastAsia"/>
                <w:bCs/>
                <w:szCs w:val="21"/>
                <w:highlight w:val="none"/>
              </w:rPr>
            </w:pPr>
          </w:p>
        </w:tc>
      </w:tr>
      <w:tr w14:paraId="678350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3F6C50C">
            <w:pPr>
              <w:jc w:val="center"/>
              <w:rPr>
                <w:bCs/>
                <w:szCs w:val="21"/>
                <w:highlight w:val="none"/>
              </w:rPr>
            </w:pPr>
          </w:p>
        </w:tc>
        <w:tc>
          <w:tcPr>
            <w:tcW w:w="1736" w:type="dxa"/>
            <w:vMerge w:val="continue"/>
            <w:vAlign w:val="center"/>
          </w:tcPr>
          <w:p w14:paraId="6E929F47">
            <w:pPr>
              <w:jc w:val="center"/>
              <w:rPr>
                <w:bCs/>
                <w:szCs w:val="21"/>
                <w:highlight w:val="none"/>
              </w:rPr>
            </w:pPr>
          </w:p>
        </w:tc>
        <w:tc>
          <w:tcPr>
            <w:tcW w:w="3672" w:type="dxa"/>
          </w:tcPr>
          <w:p w14:paraId="38151DDD">
            <w:pPr>
              <w:rPr>
                <w:bCs/>
                <w:szCs w:val="21"/>
                <w:highlight w:val="none"/>
              </w:rPr>
            </w:pPr>
            <w:r>
              <w:rPr>
                <w:rFonts w:hint="eastAsia"/>
                <w:bCs/>
                <w:szCs w:val="21"/>
                <w:highlight w:val="none"/>
              </w:rPr>
              <w:t>17.5底部带活动轮。</w:t>
            </w:r>
          </w:p>
        </w:tc>
        <w:tc>
          <w:tcPr>
            <w:tcW w:w="1092" w:type="dxa"/>
          </w:tcPr>
          <w:p w14:paraId="5C449654">
            <w:pPr>
              <w:rPr>
                <w:rFonts w:hint="eastAsia"/>
                <w:bCs/>
                <w:szCs w:val="21"/>
                <w:highlight w:val="none"/>
              </w:rPr>
            </w:pPr>
          </w:p>
        </w:tc>
        <w:tc>
          <w:tcPr>
            <w:tcW w:w="843" w:type="dxa"/>
          </w:tcPr>
          <w:p w14:paraId="191B3C25">
            <w:pPr>
              <w:rPr>
                <w:rFonts w:hint="eastAsia"/>
                <w:bCs/>
                <w:szCs w:val="21"/>
                <w:highlight w:val="none"/>
              </w:rPr>
            </w:pPr>
          </w:p>
        </w:tc>
        <w:tc>
          <w:tcPr>
            <w:tcW w:w="727" w:type="dxa"/>
          </w:tcPr>
          <w:p w14:paraId="49CF8B31">
            <w:pPr>
              <w:rPr>
                <w:rFonts w:hint="eastAsia"/>
                <w:bCs/>
                <w:szCs w:val="21"/>
                <w:highlight w:val="none"/>
              </w:rPr>
            </w:pPr>
          </w:p>
        </w:tc>
      </w:tr>
      <w:tr w14:paraId="31C95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A0D863A">
            <w:pPr>
              <w:jc w:val="center"/>
              <w:rPr>
                <w:bCs/>
                <w:szCs w:val="21"/>
                <w:highlight w:val="none"/>
              </w:rPr>
            </w:pPr>
          </w:p>
        </w:tc>
        <w:tc>
          <w:tcPr>
            <w:tcW w:w="1736" w:type="dxa"/>
            <w:vMerge w:val="continue"/>
            <w:vAlign w:val="center"/>
          </w:tcPr>
          <w:p w14:paraId="0A3C412A">
            <w:pPr>
              <w:jc w:val="center"/>
              <w:rPr>
                <w:bCs/>
                <w:szCs w:val="21"/>
                <w:highlight w:val="none"/>
              </w:rPr>
            </w:pPr>
          </w:p>
        </w:tc>
        <w:tc>
          <w:tcPr>
            <w:tcW w:w="3672" w:type="dxa"/>
          </w:tcPr>
          <w:p w14:paraId="486E59EB">
            <w:pPr>
              <w:rPr>
                <w:bCs/>
                <w:szCs w:val="21"/>
                <w:highlight w:val="none"/>
              </w:rPr>
            </w:pPr>
            <w:r>
              <w:rPr>
                <w:rFonts w:hint="eastAsia"/>
                <w:bCs/>
                <w:szCs w:val="21"/>
                <w:highlight w:val="none"/>
              </w:rPr>
              <w:t>17.6尺寸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：1840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3864B106">
            <w:pPr>
              <w:rPr>
                <w:rFonts w:hint="eastAsia"/>
                <w:bCs/>
                <w:szCs w:val="21"/>
                <w:highlight w:val="none"/>
              </w:rPr>
            </w:pPr>
          </w:p>
        </w:tc>
        <w:tc>
          <w:tcPr>
            <w:tcW w:w="843" w:type="dxa"/>
          </w:tcPr>
          <w:p w14:paraId="49BEB774">
            <w:pPr>
              <w:rPr>
                <w:rFonts w:hint="eastAsia"/>
                <w:bCs/>
                <w:szCs w:val="21"/>
                <w:highlight w:val="none"/>
              </w:rPr>
            </w:pPr>
          </w:p>
        </w:tc>
        <w:tc>
          <w:tcPr>
            <w:tcW w:w="727" w:type="dxa"/>
          </w:tcPr>
          <w:p w14:paraId="3322112E">
            <w:pPr>
              <w:rPr>
                <w:rFonts w:hint="eastAsia"/>
                <w:bCs/>
                <w:szCs w:val="21"/>
                <w:highlight w:val="none"/>
              </w:rPr>
            </w:pPr>
          </w:p>
        </w:tc>
      </w:tr>
      <w:tr w14:paraId="38AB6E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1379064">
            <w:pPr>
              <w:jc w:val="center"/>
              <w:rPr>
                <w:bCs/>
                <w:szCs w:val="21"/>
                <w:highlight w:val="none"/>
              </w:rPr>
            </w:pPr>
            <w:r>
              <w:rPr>
                <w:rFonts w:hint="eastAsia"/>
                <w:bCs/>
                <w:szCs w:val="21"/>
                <w:highlight w:val="none"/>
              </w:rPr>
              <w:t>18</w:t>
            </w:r>
          </w:p>
        </w:tc>
        <w:tc>
          <w:tcPr>
            <w:tcW w:w="1736" w:type="dxa"/>
            <w:vMerge w:val="restart"/>
            <w:vAlign w:val="center"/>
          </w:tcPr>
          <w:p w14:paraId="7D69AE34">
            <w:pPr>
              <w:jc w:val="center"/>
              <w:rPr>
                <w:rFonts w:hint="eastAsia" w:eastAsia="宋体"/>
                <w:bCs/>
                <w:szCs w:val="21"/>
                <w:highlight w:val="none"/>
                <w:lang w:val="en-US" w:eastAsia="zh-CN"/>
              </w:rPr>
            </w:pPr>
            <w:r>
              <w:rPr>
                <w:rFonts w:hint="eastAsia"/>
                <w:bCs/>
                <w:szCs w:val="21"/>
                <w:highlight w:val="none"/>
              </w:rPr>
              <w:t>坐垫</w:t>
            </w:r>
            <w:r>
              <w:rPr>
                <w:rFonts w:hint="eastAsia"/>
                <w:bCs/>
                <w:szCs w:val="21"/>
                <w:highlight w:val="none"/>
                <w:lang w:val="en-US" w:eastAsia="zh-CN"/>
              </w:rPr>
              <w:t>1</w:t>
            </w:r>
          </w:p>
          <w:p w14:paraId="65953C7E">
            <w:pPr>
              <w:jc w:val="center"/>
              <w:rPr>
                <w:rFonts w:hint="eastAsia"/>
                <w:bCs/>
                <w:szCs w:val="21"/>
                <w:highlight w:val="none"/>
              </w:rPr>
            </w:pPr>
          </w:p>
          <w:p w14:paraId="3F6DD6B2">
            <w:pPr>
              <w:jc w:val="center"/>
              <w:rPr>
                <w:rFonts w:hint="eastAsia"/>
                <w:bCs/>
                <w:szCs w:val="21"/>
                <w:highlight w:val="none"/>
              </w:rPr>
            </w:pPr>
            <w:r>
              <w:rPr>
                <w:highlight w:val="none"/>
              </w:rPr>
              <w:drawing>
                <wp:inline distT="0" distB="0" distL="114300" distR="114300">
                  <wp:extent cx="901065" cy="4445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901065" cy="444500"/>
                          </a:xfrm>
                          <a:prstGeom prst="rect">
                            <a:avLst/>
                          </a:prstGeom>
                          <a:noFill/>
                          <a:ln>
                            <a:noFill/>
                          </a:ln>
                        </pic:spPr>
                      </pic:pic>
                    </a:graphicData>
                  </a:graphic>
                </wp:inline>
              </w:drawing>
            </w:r>
          </w:p>
        </w:tc>
        <w:tc>
          <w:tcPr>
            <w:tcW w:w="3672" w:type="dxa"/>
          </w:tcPr>
          <w:p w14:paraId="69FEF216">
            <w:pPr>
              <w:rPr>
                <w:bCs/>
                <w:szCs w:val="21"/>
                <w:highlight w:val="none"/>
              </w:rPr>
            </w:pPr>
            <w:r>
              <w:rPr>
                <w:rFonts w:hint="eastAsia"/>
                <w:bCs/>
                <w:szCs w:val="21"/>
                <w:highlight w:val="none"/>
              </w:rPr>
              <w:t>18.1饰面：采用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0C1DC209">
            <w:pPr>
              <w:rPr>
                <w:rFonts w:hint="eastAsia"/>
                <w:bCs/>
                <w:szCs w:val="21"/>
                <w:highlight w:val="none"/>
              </w:rPr>
            </w:pPr>
          </w:p>
        </w:tc>
        <w:tc>
          <w:tcPr>
            <w:tcW w:w="843" w:type="dxa"/>
          </w:tcPr>
          <w:p w14:paraId="70DDC6C9">
            <w:pPr>
              <w:rPr>
                <w:rFonts w:hint="eastAsia"/>
                <w:bCs/>
                <w:szCs w:val="21"/>
                <w:highlight w:val="none"/>
              </w:rPr>
            </w:pPr>
          </w:p>
        </w:tc>
        <w:tc>
          <w:tcPr>
            <w:tcW w:w="727" w:type="dxa"/>
          </w:tcPr>
          <w:p w14:paraId="316D0469">
            <w:pPr>
              <w:rPr>
                <w:rFonts w:hint="eastAsia"/>
                <w:bCs/>
                <w:szCs w:val="21"/>
                <w:highlight w:val="none"/>
              </w:rPr>
            </w:pPr>
          </w:p>
        </w:tc>
      </w:tr>
      <w:tr w14:paraId="1AB3D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4B571D">
            <w:pPr>
              <w:jc w:val="center"/>
              <w:rPr>
                <w:bCs/>
                <w:szCs w:val="21"/>
                <w:highlight w:val="none"/>
              </w:rPr>
            </w:pPr>
          </w:p>
        </w:tc>
        <w:tc>
          <w:tcPr>
            <w:tcW w:w="1736" w:type="dxa"/>
            <w:vMerge w:val="continue"/>
            <w:vAlign w:val="center"/>
          </w:tcPr>
          <w:p w14:paraId="33E75F2A">
            <w:pPr>
              <w:jc w:val="center"/>
              <w:rPr>
                <w:bCs/>
                <w:szCs w:val="21"/>
                <w:highlight w:val="none"/>
              </w:rPr>
            </w:pPr>
          </w:p>
        </w:tc>
        <w:tc>
          <w:tcPr>
            <w:tcW w:w="3672" w:type="dxa"/>
          </w:tcPr>
          <w:p w14:paraId="7DE08A3B">
            <w:pPr>
              <w:rPr>
                <w:bCs/>
                <w:szCs w:val="21"/>
                <w:highlight w:val="none"/>
              </w:rPr>
            </w:pPr>
            <w:r>
              <w:rPr>
                <w:rFonts w:hint="eastAsia" w:ascii="Times New Roman" w:hAnsi="Times New Roman" w:eastAsia="宋体" w:cs="Times New Roman"/>
                <w:bCs/>
                <w:szCs w:val="21"/>
                <w:highlight w:val="none"/>
              </w:rPr>
              <w:t>18.2海绵：</w:t>
            </w:r>
            <w:r>
              <w:rPr>
                <w:rFonts w:hint="eastAsia"/>
                <w:bCs/>
                <w:szCs w:val="21"/>
                <w:highlight w:val="none"/>
              </w:rPr>
              <w:t>阻燃海绵，坐垫海绵密度40#表面涂有防止老化变形的保护膜,可防氧化,防碎</w:t>
            </w:r>
            <w:r>
              <w:rPr>
                <w:rFonts w:hint="eastAsia"/>
                <w:bCs/>
                <w:szCs w:val="21"/>
                <w:highlight w:val="none"/>
                <w:lang w:eastAsia="zh-CN"/>
              </w:rPr>
              <w:t>；</w:t>
            </w:r>
          </w:p>
        </w:tc>
        <w:tc>
          <w:tcPr>
            <w:tcW w:w="1092" w:type="dxa"/>
          </w:tcPr>
          <w:p w14:paraId="28032AE7">
            <w:pPr>
              <w:rPr>
                <w:rFonts w:hint="eastAsia" w:ascii="Times New Roman" w:hAnsi="Times New Roman" w:eastAsia="宋体" w:cs="Times New Roman"/>
                <w:bCs/>
                <w:szCs w:val="21"/>
                <w:highlight w:val="none"/>
              </w:rPr>
            </w:pPr>
          </w:p>
        </w:tc>
        <w:tc>
          <w:tcPr>
            <w:tcW w:w="843" w:type="dxa"/>
          </w:tcPr>
          <w:p w14:paraId="57EF4C2B">
            <w:pPr>
              <w:rPr>
                <w:rFonts w:hint="eastAsia" w:ascii="Times New Roman" w:hAnsi="Times New Roman" w:eastAsia="宋体" w:cs="Times New Roman"/>
                <w:bCs/>
                <w:szCs w:val="21"/>
                <w:highlight w:val="none"/>
              </w:rPr>
            </w:pPr>
          </w:p>
        </w:tc>
        <w:tc>
          <w:tcPr>
            <w:tcW w:w="727" w:type="dxa"/>
          </w:tcPr>
          <w:p w14:paraId="1AA991DA">
            <w:pPr>
              <w:rPr>
                <w:rFonts w:hint="eastAsia" w:ascii="Times New Roman" w:hAnsi="Times New Roman" w:eastAsia="宋体" w:cs="Times New Roman"/>
                <w:bCs/>
                <w:szCs w:val="21"/>
                <w:highlight w:val="none"/>
              </w:rPr>
            </w:pPr>
          </w:p>
        </w:tc>
      </w:tr>
      <w:tr w14:paraId="5FD217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continue"/>
            <w:vAlign w:val="center"/>
          </w:tcPr>
          <w:p w14:paraId="394CF897">
            <w:pPr>
              <w:jc w:val="center"/>
              <w:rPr>
                <w:bCs/>
                <w:szCs w:val="21"/>
                <w:highlight w:val="none"/>
              </w:rPr>
            </w:pPr>
          </w:p>
        </w:tc>
        <w:tc>
          <w:tcPr>
            <w:tcW w:w="1736" w:type="dxa"/>
            <w:vMerge w:val="continue"/>
            <w:vAlign w:val="center"/>
          </w:tcPr>
          <w:p w14:paraId="4890AD5D">
            <w:pPr>
              <w:jc w:val="center"/>
              <w:rPr>
                <w:bCs/>
                <w:szCs w:val="21"/>
                <w:highlight w:val="none"/>
              </w:rPr>
            </w:pPr>
          </w:p>
        </w:tc>
        <w:tc>
          <w:tcPr>
            <w:tcW w:w="3672" w:type="dxa"/>
          </w:tcPr>
          <w:p w14:paraId="2A3CDF19">
            <w:pPr>
              <w:rPr>
                <w:bCs/>
                <w:szCs w:val="21"/>
                <w:highlight w:val="none"/>
              </w:rPr>
            </w:pPr>
            <w:r>
              <w:rPr>
                <w:rFonts w:hint="eastAsia"/>
                <w:bCs/>
                <w:szCs w:val="21"/>
                <w:highlight w:val="none"/>
              </w:rPr>
              <w:t>18.3胶水：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01BB4A2A">
            <w:pPr>
              <w:rPr>
                <w:rFonts w:hint="eastAsia"/>
                <w:bCs/>
                <w:szCs w:val="21"/>
                <w:highlight w:val="none"/>
              </w:rPr>
            </w:pPr>
          </w:p>
        </w:tc>
        <w:tc>
          <w:tcPr>
            <w:tcW w:w="843" w:type="dxa"/>
          </w:tcPr>
          <w:p w14:paraId="5C829E4D">
            <w:pPr>
              <w:rPr>
                <w:rFonts w:hint="eastAsia"/>
                <w:bCs/>
                <w:szCs w:val="21"/>
                <w:highlight w:val="none"/>
              </w:rPr>
            </w:pPr>
          </w:p>
        </w:tc>
        <w:tc>
          <w:tcPr>
            <w:tcW w:w="727" w:type="dxa"/>
          </w:tcPr>
          <w:p w14:paraId="7A68A509">
            <w:pPr>
              <w:rPr>
                <w:rFonts w:hint="eastAsia"/>
                <w:bCs/>
                <w:szCs w:val="21"/>
                <w:highlight w:val="none"/>
              </w:rPr>
            </w:pPr>
          </w:p>
        </w:tc>
      </w:tr>
      <w:tr w14:paraId="488284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E9C823F">
            <w:pPr>
              <w:jc w:val="center"/>
              <w:rPr>
                <w:bCs/>
                <w:szCs w:val="21"/>
                <w:highlight w:val="none"/>
              </w:rPr>
            </w:pPr>
          </w:p>
        </w:tc>
        <w:tc>
          <w:tcPr>
            <w:tcW w:w="1736" w:type="dxa"/>
            <w:vMerge w:val="continue"/>
            <w:vAlign w:val="center"/>
          </w:tcPr>
          <w:p w14:paraId="35034AE3">
            <w:pPr>
              <w:jc w:val="center"/>
              <w:rPr>
                <w:bCs/>
                <w:szCs w:val="21"/>
                <w:highlight w:val="none"/>
              </w:rPr>
            </w:pPr>
          </w:p>
        </w:tc>
        <w:tc>
          <w:tcPr>
            <w:tcW w:w="3672" w:type="dxa"/>
          </w:tcPr>
          <w:p w14:paraId="7D81BCE4">
            <w:pPr>
              <w:rPr>
                <w:bCs/>
                <w:sz w:val="18"/>
                <w:szCs w:val="18"/>
                <w:highlight w:val="none"/>
              </w:rPr>
            </w:pPr>
            <w:r>
              <w:rPr>
                <w:rFonts w:hint="eastAsia"/>
                <w:bCs/>
                <w:sz w:val="18"/>
                <w:szCs w:val="18"/>
                <w:highlight w:val="none"/>
              </w:rPr>
              <w:t>18.4整体：车缝线路均匀饱满、线条顺畅、针距均匀；扪面整体感观流畅、外型符合要求；组装后全面测试：转角平滑、后背及底座包饱满，左右对齐。</w:t>
            </w:r>
          </w:p>
        </w:tc>
        <w:tc>
          <w:tcPr>
            <w:tcW w:w="1092" w:type="dxa"/>
          </w:tcPr>
          <w:p w14:paraId="3B5E3FB6">
            <w:pPr>
              <w:rPr>
                <w:rFonts w:hint="eastAsia"/>
                <w:bCs/>
                <w:sz w:val="18"/>
                <w:szCs w:val="18"/>
                <w:highlight w:val="none"/>
              </w:rPr>
            </w:pPr>
          </w:p>
        </w:tc>
        <w:tc>
          <w:tcPr>
            <w:tcW w:w="843" w:type="dxa"/>
          </w:tcPr>
          <w:p w14:paraId="60CB1EE2">
            <w:pPr>
              <w:rPr>
                <w:rFonts w:hint="eastAsia"/>
                <w:bCs/>
                <w:sz w:val="18"/>
                <w:szCs w:val="18"/>
                <w:highlight w:val="none"/>
              </w:rPr>
            </w:pPr>
          </w:p>
        </w:tc>
        <w:tc>
          <w:tcPr>
            <w:tcW w:w="727" w:type="dxa"/>
          </w:tcPr>
          <w:p w14:paraId="7FE0772A">
            <w:pPr>
              <w:rPr>
                <w:rFonts w:hint="eastAsia"/>
                <w:bCs/>
                <w:sz w:val="18"/>
                <w:szCs w:val="18"/>
                <w:highlight w:val="none"/>
              </w:rPr>
            </w:pPr>
          </w:p>
        </w:tc>
      </w:tr>
      <w:tr w14:paraId="17775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09C4069">
            <w:pPr>
              <w:jc w:val="center"/>
              <w:rPr>
                <w:bCs/>
                <w:szCs w:val="21"/>
                <w:highlight w:val="none"/>
              </w:rPr>
            </w:pPr>
          </w:p>
        </w:tc>
        <w:tc>
          <w:tcPr>
            <w:tcW w:w="1736" w:type="dxa"/>
            <w:vMerge w:val="continue"/>
            <w:vAlign w:val="center"/>
          </w:tcPr>
          <w:p w14:paraId="1A37AB98">
            <w:pPr>
              <w:jc w:val="center"/>
              <w:rPr>
                <w:bCs/>
                <w:szCs w:val="21"/>
                <w:highlight w:val="none"/>
              </w:rPr>
            </w:pPr>
          </w:p>
        </w:tc>
        <w:tc>
          <w:tcPr>
            <w:tcW w:w="3672" w:type="dxa"/>
          </w:tcPr>
          <w:p w14:paraId="7CBA142A">
            <w:pPr>
              <w:rPr>
                <w:bCs/>
                <w:sz w:val="18"/>
                <w:szCs w:val="18"/>
                <w:highlight w:val="none"/>
              </w:rPr>
            </w:pPr>
            <w:r>
              <w:rPr>
                <w:rFonts w:hint="eastAsia"/>
                <w:bCs/>
                <w:sz w:val="18"/>
                <w:szCs w:val="18"/>
                <w:highlight w:val="none"/>
              </w:rPr>
              <w:t>18.5尺寸</w:t>
            </w:r>
            <w:r>
              <w:rPr>
                <w:rFonts w:hint="eastAsia" w:ascii="宋体" w:hAnsi="宋体"/>
                <w:bCs/>
                <w:sz w:val="18"/>
                <w:szCs w:val="18"/>
                <w:highlight w:val="none"/>
              </w:rPr>
              <w:t>（</w:t>
            </w:r>
            <w:r>
              <w:rPr>
                <w:rFonts w:hint="eastAsia" w:cs="Calibri"/>
                <w:bCs/>
                <w:sz w:val="18"/>
                <w:szCs w:val="18"/>
                <w:highlight w:val="none"/>
              </w:rPr>
              <w:t>mm</w:t>
            </w:r>
            <w:r>
              <w:rPr>
                <w:rFonts w:hint="eastAsia" w:ascii="宋体" w:hAnsi="宋体"/>
                <w:bCs/>
                <w:sz w:val="18"/>
                <w:szCs w:val="18"/>
                <w:highlight w:val="none"/>
              </w:rPr>
              <w:t>）</w:t>
            </w:r>
            <w:r>
              <w:rPr>
                <w:rFonts w:hint="eastAsia"/>
                <w:bCs/>
                <w:sz w:val="18"/>
                <w:szCs w:val="18"/>
                <w:highlight w:val="none"/>
              </w:rPr>
              <w:t>：1200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r>
              <w:rPr>
                <w:rFonts w:hint="eastAsia"/>
                <w:bCs/>
                <w:sz w:val="18"/>
                <w:szCs w:val="18"/>
                <w:highlight w:val="none"/>
              </w:rPr>
              <w:t>*600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r>
              <w:rPr>
                <w:rFonts w:hint="eastAsia"/>
                <w:bCs/>
                <w:sz w:val="18"/>
                <w:szCs w:val="18"/>
                <w:highlight w:val="none"/>
              </w:rPr>
              <w:t>*200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r>
              <w:rPr>
                <w:rFonts w:hint="eastAsia"/>
                <w:bCs/>
                <w:sz w:val="18"/>
                <w:szCs w:val="18"/>
                <w:highlight w:val="none"/>
              </w:rPr>
              <w:t>*60</w:t>
            </w:r>
            <w:r>
              <w:rPr>
                <w:rFonts w:hint="eastAsia"/>
                <w:bCs/>
                <w:sz w:val="18"/>
                <w:szCs w:val="18"/>
                <w:highlight w:val="none"/>
                <w:lang w:eastAsia="zh-CN"/>
              </w:rPr>
              <w:t>（</w:t>
            </w:r>
            <w:r>
              <w:rPr>
                <w:rFonts w:hint="eastAsia"/>
                <w:bCs/>
                <w:sz w:val="18"/>
                <w:szCs w:val="18"/>
                <w:highlight w:val="none"/>
                <w:lang w:val="en-US" w:eastAsia="zh-CN"/>
              </w:rPr>
              <w:t>±5mm</w:t>
            </w:r>
            <w:r>
              <w:rPr>
                <w:rFonts w:hint="eastAsia"/>
                <w:bCs/>
                <w:sz w:val="18"/>
                <w:szCs w:val="18"/>
                <w:highlight w:val="none"/>
                <w:lang w:eastAsia="zh-CN"/>
              </w:rPr>
              <w:t>）</w:t>
            </w:r>
          </w:p>
        </w:tc>
        <w:tc>
          <w:tcPr>
            <w:tcW w:w="1092" w:type="dxa"/>
          </w:tcPr>
          <w:p w14:paraId="04C8FFD7">
            <w:pPr>
              <w:rPr>
                <w:rFonts w:hint="eastAsia"/>
                <w:bCs/>
                <w:sz w:val="18"/>
                <w:szCs w:val="18"/>
                <w:highlight w:val="none"/>
              </w:rPr>
            </w:pPr>
          </w:p>
        </w:tc>
        <w:tc>
          <w:tcPr>
            <w:tcW w:w="843" w:type="dxa"/>
          </w:tcPr>
          <w:p w14:paraId="44B9A2A4">
            <w:pPr>
              <w:rPr>
                <w:rFonts w:hint="eastAsia"/>
                <w:bCs/>
                <w:sz w:val="18"/>
                <w:szCs w:val="18"/>
                <w:highlight w:val="none"/>
              </w:rPr>
            </w:pPr>
          </w:p>
        </w:tc>
        <w:tc>
          <w:tcPr>
            <w:tcW w:w="727" w:type="dxa"/>
          </w:tcPr>
          <w:p w14:paraId="15605505">
            <w:pPr>
              <w:rPr>
                <w:rFonts w:hint="eastAsia"/>
                <w:bCs/>
                <w:sz w:val="18"/>
                <w:szCs w:val="18"/>
                <w:highlight w:val="none"/>
              </w:rPr>
            </w:pPr>
          </w:p>
        </w:tc>
      </w:tr>
      <w:tr w14:paraId="058F4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37C4DE8">
            <w:pPr>
              <w:jc w:val="center"/>
              <w:rPr>
                <w:bCs/>
                <w:szCs w:val="21"/>
                <w:highlight w:val="none"/>
              </w:rPr>
            </w:pPr>
            <w:r>
              <w:rPr>
                <w:rFonts w:hint="eastAsia"/>
                <w:bCs/>
                <w:szCs w:val="21"/>
                <w:highlight w:val="none"/>
              </w:rPr>
              <w:t>19</w:t>
            </w:r>
          </w:p>
        </w:tc>
        <w:tc>
          <w:tcPr>
            <w:tcW w:w="1736" w:type="dxa"/>
            <w:vMerge w:val="restart"/>
            <w:vAlign w:val="center"/>
          </w:tcPr>
          <w:p w14:paraId="42FC939D">
            <w:pPr>
              <w:jc w:val="center"/>
              <w:rPr>
                <w:rFonts w:hint="eastAsia" w:eastAsia="宋体"/>
                <w:bCs/>
                <w:szCs w:val="21"/>
                <w:highlight w:val="none"/>
                <w:lang w:val="en-US" w:eastAsia="zh-CN"/>
              </w:rPr>
            </w:pPr>
            <w:r>
              <w:rPr>
                <w:rFonts w:hint="eastAsia"/>
                <w:bCs/>
                <w:szCs w:val="21"/>
                <w:highlight w:val="none"/>
              </w:rPr>
              <w:t>茶几</w:t>
            </w:r>
            <w:r>
              <w:rPr>
                <w:rFonts w:hint="eastAsia"/>
                <w:bCs/>
                <w:szCs w:val="21"/>
                <w:highlight w:val="none"/>
                <w:lang w:val="en-US" w:eastAsia="zh-CN"/>
              </w:rPr>
              <w:t>1</w:t>
            </w:r>
          </w:p>
          <w:p w14:paraId="5F1A91A9">
            <w:pPr>
              <w:jc w:val="center"/>
              <w:rPr>
                <w:rFonts w:hint="eastAsia"/>
                <w:bCs/>
                <w:szCs w:val="21"/>
                <w:highlight w:val="none"/>
              </w:rPr>
            </w:pPr>
          </w:p>
          <w:p w14:paraId="40D0ADF8">
            <w:pPr>
              <w:jc w:val="center"/>
              <w:rPr>
                <w:rFonts w:hint="eastAsia"/>
                <w:bCs/>
                <w:szCs w:val="21"/>
                <w:highlight w:val="none"/>
              </w:rPr>
            </w:pPr>
            <w:r>
              <w:rPr>
                <w:highlight w:val="none"/>
              </w:rPr>
              <w:drawing>
                <wp:inline distT="0" distB="0" distL="114300" distR="114300">
                  <wp:extent cx="901700" cy="9575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901700" cy="957580"/>
                          </a:xfrm>
                          <a:prstGeom prst="rect">
                            <a:avLst/>
                          </a:prstGeom>
                          <a:noFill/>
                          <a:ln>
                            <a:noFill/>
                          </a:ln>
                        </pic:spPr>
                      </pic:pic>
                    </a:graphicData>
                  </a:graphic>
                </wp:inline>
              </w:drawing>
            </w:r>
          </w:p>
        </w:tc>
        <w:tc>
          <w:tcPr>
            <w:tcW w:w="3672" w:type="dxa"/>
          </w:tcPr>
          <w:p w14:paraId="2270099C">
            <w:pPr>
              <w:rPr>
                <w:rFonts w:hint="eastAsia"/>
                <w:bCs w:val="0"/>
                <w:szCs w:val="21"/>
                <w:highlight w:val="none"/>
              </w:rPr>
            </w:pPr>
            <w:r>
              <w:rPr>
                <w:rFonts w:hint="eastAsia"/>
                <w:bCs w:val="0"/>
                <w:szCs w:val="21"/>
                <w:highlight w:val="none"/>
              </w:rPr>
              <w:t>19.1基材：采用E0级多层板，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sz w:val="21"/>
                <w:szCs w:val="21"/>
                <w:highlight w:val="none"/>
                <w:lang w:val="en-US" w:eastAsia="zh-CN"/>
              </w:rPr>
              <w:t>；</w:t>
            </w:r>
          </w:p>
        </w:tc>
        <w:tc>
          <w:tcPr>
            <w:tcW w:w="1092" w:type="dxa"/>
          </w:tcPr>
          <w:p w14:paraId="0DF387AA">
            <w:pPr>
              <w:rPr>
                <w:rFonts w:hint="eastAsia"/>
                <w:bCs w:val="0"/>
                <w:szCs w:val="21"/>
                <w:highlight w:val="none"/>
              </w:rPr>
            </w:pPr>
          </w:p>
        </w:tc>
        <w:tc>
          <w:tcPr>
            <w:tcW w:w="843" w:type="dxa"/>
          </w:tcPr>
          <w:p w14:paraId="545E31D0">
            <w:pPr>
              <w:rPr>
                <w:rFonts w:hint="eastAsia"/>
                <w:bCs w:val="0"/>
                <w:szCs w:val="21"/>
                <w:highlight w:val="none"/>
              </w:rPr>
            </w:pPr>
          </w:p>
        </w:tc>
        <w:tc>
          <w:tcPr>
            <w:tcW w:w="727" w:type="dxa"/>
          </w:tcPr>
          <w:p w14:paraId="6BEA2B71">
            <w:pPr>
              <w:rPr>
                <w:rFonts w:hint="eastAsia"/>
                <w:bCs w:val="0"/>
                <w:szCs w:val="21"/>
                <w:highlight w:val="none"/>
              </w:rPr>
            </w:pPr>
          </w:p>
        </w:tc>
      </w:tr>
      <w:tr w14:paraId="4F7293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B4A672E">
            <w:pPr>
              <w:jc w:val="center"/>
              <w:rPr>
                <w:bCs/>
                <w:szCs w:val="21"/>
                <w:highlight w:val="none"/>
              </w:rPr>
            </w:pPr>
          </w:p>
        </w:tc>
        <w:tc>
          <w:tcPr>
            <w:tcW w:w="1736" w:type="dxa"/>
            <w:vMerge w:val="continue"/>
            <w:vAlign w:val="center"/>
          </w:tcPr>
          <w:p w14:paraId="24AE687C">
            <w:pPr>
              <w:jc w:val="center"/>
              <w:rPr>
                <w:bCs/>
                <w:szCs w:val="21"/>
                <w:highlight w:val="none"/>
              </w:rPr>
            </w:pPr>
          </w:p>
        </w:tc>
        <w:tc>
          <w:tcPr>
            <w:tcW w:w="3672" w:type="dxa"/>
          </w:tcPr>
          <w:p w14:paraId="2BD5FC82">
            <w:pPr>
              <w:rPr>
                <w:bCs/>
                <w:szCs w:val="21"/>
                <w:highlight w:val="none"/>
              </w:rPr>
            </w:pPr>
            <w:r>
              <w:rPr>
                <w:rFonts w:hint="eastAsia"/>
                <w:bCs/>
                <w:szCs w:val="21"/>
                <w:highlight w:val="none"/>
              </w:rPr>
              <w:t>19.2饰面：采用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60E645F5">
            <w:pPr>
              <w:rPr>
                <w:rFonts w:hint="eastAsia"/>
                <w:bCs/>
                <w:szCs w:val="21"/>
                <w:highlight w:val="none"/>
              </w:rPr>
            </w:pPr>
          </w:p>
        </w:tc>
        <w:tc>
          <w:tcPr>
            <w:tcW w:w="843" w:type="dxa"/>
          </w:tcPr>
          <w:p w14:paraId="3951961F">
            <w:pPr>
              <w:rPr>
                <w:rFonts w:hint="eastAsia"/>
                <w:bCs/>
                <w:szCs w:val="21"/>
                <w:highlight w:val="none"/>
              </w:rPr>
            </w:pPr>
          </w:p>
        </w:tc>
        <w:tc>
          <w:tcPr>
            <w:tcW w:w="727" w:type="dxa"/>
          </w:tcPr>
          <w:p w14:paraId="6F278650">
            <w:pPr>
              <w:rPr>
                <w:rFonts w:hint="eastAsia"/>
                <w:bCs/>
                <w:szCs w:val="21"/>
                <w:highlight w:val="none"/>
              </w:rPr>
            </w:pPr>
          </w:p>
        </w:tc>
      </w:tr>
      <w:tr w14:paraId="29F45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AEB97F1">
            <w:pPr>
              <w:jc w:val="center"/>
              <w:rPr>
                <w:bCs/>
                <w:szCs w:val="21"/>
                <w:highlight w:val="none"/>
              </w:rPr>
            </w:pPr>
          </w:p>
        </w:tc>
        <w:tc>
          <w:tcPr>
            <w:tcW w:w="1736" w:type="dxa"/>
            <w:vMerge w:val="continue"/>
            <w:vAlign w:val="center"/>
          </w:tcPr>
          <w:p w14:paraId="2DFFBBEA">
            <w:pPr>
              <w:jc w:val="center"/>
              <w:rPr>
                <w:bCs/>
                <w:szCs w:val="21"/>
                <w:highlight w:val="none"/>
              </w:rPr>
            </w:pPr>
          </w:p>
        </w:tc>
        <w:tc>
          <w:tcPr>
            <w:tcW w:w="3672" w:type="dxa"/>
          </w:tcPr>
          <w:p w14:paraId="2D41D77C">
            <w:pPr>
              <w:rPr>
                <w:bCs/>
                <w:szCs w:val="21"/>
                <w:highlight w:val="none"/>
              </w:rPr>
            </w:pPr>
            <w:r>
              <w:rPr>
                <w:rFonts w:hint="eastAsia"/>
                <w:bCs/>
                <w:szCs w:val="21"/>
                <w:highlight w:val="none"/>
              </w:rPr>
              <w:t>19.3热熔胶：采用环保热熔胶，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730BB3E7">
            <w:pPr>
              <w:rPr>
                <w:rFonts w:hint="eastAsia"/>
                <w:bCs/>
                <w:szCs w:val="21"/>
                <w:highlight w:val="none"/>
              </w:rPr>
            </w:pPr>
          </w:p>
        </w:tc>
        <w:tc>
          <w:tcPr>
            <w:tcW w:w="843" w:type="dxa"/>
          </w:tcPr>
          <w:p w14:paraId="0058198E">
            <w:pPr>
              <w:rPr>
                <w:rFonts w:hint="eastAsia"/>
                <w:bCs/>
                <w:szCs w:val="21"/>
                <w:highlight w:val="none"/>
              </w:rPr>
            </w:pPr>
          </w:p>
        </w:tc>
        <w:tc>
          <w:tcPr>
            <w:tcW w:w="727" w:type="dxa"/>
          </w:tcPr>
          <w:p w14:paraId="34275D34">
            <w:pPr>
              <w:rPr>
                <w:rFonts w:hint="eastAsia"/>
                <w:bCs/>
                <w:szCs w:val="21"/>
                <w:highlight w:val="none"/>
              </w:rPr>
            </w:pPr>
          </w:p>
        </w:tc>
      </w:tr>
      <w:tr w14:paraId="4B81AF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8A32B3F">
            <w:pPr>
              <w:jc w:val="center"/>
              <w:rPr>
                <w:bCs/>
                <w:szCs w:val="21"/>
                <w:highlight w:val="none"/>
              </w:rPr>
            </w:pPr>
          </w:p>
        </w:tc>
        <w:tc>
          <w:tcPr>
            <w:tcW w:w="1736" w:type="dxa"/>
            <w:vMerge w:val="continue"/>
            <w:vAlign w:val="center"/>
          </w:tcPr>
          <w:p w14:paraId="0017C88C">
            <w:pPr>
              <w:jc w:val="center"/>
              <w:rPr>
                <w:bCs/>
                <w:szCs w:val="21"/>
                <w:highlight w:val="none"/>
              </w:rPr>
            </w:pPr>
          </w:p>
        </w:tc>
        <w:tc>
          <w:tcPr>
            <w:tcW w:w="3672" w:type="dxa"/>
          </w:tcPr>
          <w:p w14:paraId="304A7A13">
            <w:pPr>
              <w:rPr>
                <w:bCs/>
                <w:szCs w:val="21"/>
                <w:highlight w:val="none"/>
              </w:rPr>
            </w:pPr>
            <w:r>
              <w:rPr>
                <w:rFonts w:hint="eastAsia"/>
                <w:bCs/>
                <w:szCs w:val="21"/>
                <w:highlight w:val="none"/>
              </w:rPr>
              <w:t>19.4封边：采用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1F1CA85B">
            <w:pPr>
              <w:rPr>
                <w:rFonts w:hint="eastAsia"/>
                <w:bCs/>
                <w:szCs w:val="21"/>
                <w:highlight w:val="none"/>
              </w:rPr>
            </w:pPr>
          </w:p>
        </w:tc>
        <w:tc>
          <w:tcPr>
            <w:tcW w:w="843" w:type="dxa"/>
          </w:tcPr>
          <w:p w14:paraId="620028D2">
            <w:pPr>
              <w:rPr>
                <w:rFonts w:hint="eastAsia"/>
                <w:bCs/>
                <w:szCs w:val="21"/>
                <w:highlight w:val="none"/>
              </w:rPr>
            </w:pPr>
          </w:p>
        </w:tc>
        <w:tc>
          <w:tcPr>
            <w:tcW w:w="727" w:type="dxa"/>
          </w:tcPr>
          <w:p w14:paraId="1E39C885">
            <w:pPr>
              <w:rPr>
                <w:rFonts w:hint="eastAsia"/>
                <w:bCs/>
                <w:szCs w:val="21"/>
                <w:highlight w:val="none"/>
              </w:rPr>
            </w:pPr>
          </w:p>
        </w:tc>
      </w:tr>
      <w:tr w14:paraId="15E81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6B17558">
            <w:pPr>
              <w:jc w:val="center"/>
              <w:rPr>
                <w:bCs/>
                <w:szCs w:val="21"/>
                <w:highlight w:val="none"/>
              </w:rPr>
            </w:pPr>
          </w:p>
        </w:tc>
        <w:tc>
          <w:tcPr>
            <w:tcW w:w="1736" w:type="dxa"/>
            <w:vMerge w:val="continue"/>
            <w:vAlign w:val="center"/>
          </w:tcPr>
          <w:p w14:paraId="294453C5">
            <w:pPr>
              <w:jc w:val="center"/>
              <w:rPr>
                <w:bCs/>
                <w:szCs w:val="21"/>
                <w:highlight w:val="none"/>
              </w:rPr>
            </w:pPr>
          </w:p>
        </w:tc>
        <w:tc>
          <w:tcPr>
            <w:tcW w:w="3672" w:type="dxa"/>
          </w:tcPr>
          <w:p w14:paraId="1C8DC450">
            <w:pPr>
              <w:rPr>
                <w:bCs/>
                <w:szCs w:val="21"/>
                <w:highlight w:val="none"/>
              </w:rPr>
            </w:pPr>
            <w:r>
              <w:rPr>
                <w:rFonts w:hint="eastAsia"/>
                <w:bCs/>
                <w:szCs w:val="21"/>
                <w:highlight w:val="none"/>
              </w:rPr>
              <w:t>19.5脚架：钢制脚架，采用冷轧钢，表面采用静电粉末喷涂，喷涂前经严格处理，涂层厚度70um-90um，涂层膜厚度均匀一致，耐撞击，抗腐蚀力强，粉体色泽均匀，光滑平整，无流痕、接痕、裂痕、划痕、气泡、色差、杂质。</w:t>
            </w:r>
          </w:p>
        </w:tc>
        <w:tc>
          <w:tcPr>
            <w:tcW w:w="1092" w:type="dxa"/>
          </w:tcPr>
          <w:p w14:paraId="5766DD6B">
            <w:pPr>
              <w:rPr>
                <w:rFonts w:hint="eastAsia"/>
                <w:bCs/>
                <w:szCs w:val="21"/>
                <w:highlight w:val="none"/>
              </w:rPr>
            </w:pPr>
          </w:p>
        </w:tc>
        <w:tc>
          <w:tcPr>
            <w:tcW w:w="843" w:type="dxa"/>
          </w:tcPr>
          <w:p w14:paraId="1CD39760">
            <w:pPr>
              <w:rPr>
                <w:rFonts w:hint="eastAsia"/>
                <w:bCs/>
                <w:szCs w:val="21"/>
                <w:highlight w:val="none"/>
              </w:rPr>
            </w:pPr>
          </w:p>
        </w:tc>
        <w:tc>
          <w:tcPr>
            <w:tcW w:w="727" w:type="dxa"/>
          </w:tcPr>
          <w:p w14:paraId="6E25357A">
            <w:pPr>
              <w:rPr>
                <w:rFonts w:hint="eastAsia"/>
                <w:bCs/>
                <w:szCs w:val="21"/>
                <w:highlight w:val="none"/>
              </w:rPr>
            </w:pPr>
          </w:p>
        </w:tc>
      </w:tr>
      <w:tr w14:paraId="5AE31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752E42C">
            <w:pPr>
              <w:jc w:val="center"/>
              <w:rPr>
                <w:bCs/>
                <w:szCs w:val="21"/>
                <w:highlight w:val="none"/>
              </w:rPr>
            </w:pPr>
          </w:p>
        </w:tc>
        <w:tc>
          <w:tcPr>
            <w:tcW w:w="1736" w:type="dxa"/>
            <w:vMerge w:val="continue"/>
            <w:vAlign w:val="center"/>
          </w:tcPr>
          <w:p w14:paraId="16353EA6">
            <w:pPr>
              <w:jc w:val="center"/>
              <w:rPr>
                <w:bCs/>
                <w:szCs w:val="21"/>
                <w:highlight w:val="none"/>
              </w:rPr>
            </w:pPr>
          </w:p>
        </w:tc>
        <w:tc>
          <w:tcPr>
            <w:tcW w:w="3672" w:type="dxa"/>
          </w:tcPr>
          <w:p w14:paraId="6B893201">
            <w:pPr>
              <w:rPr>
                <w:bCs/>
                <w:szCs w:val="21"/>
                <w:highlight w:val="none"/>
              </w:rPr>
            </w:pPr>
            <w:r>
              <w:rPr>
                <w:rFonts w:hint="eastAsia"/>
                <w:bCs/>
                <w:szCs w:val="21"/>
                <w:highlight w:val="none"/>
              </w:rPr>
              <w:t>19.6尺寸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F285393">
            <w:pPr>
              <w:rPr>
                <w:rFonts w:hint="eastAsia"/>
                <w:bCs/>
                <w:szCs w:val="21"/>
                <w:highlight w:val="none"/>
              </w:rPr>
            </w:pPr>
          </w:p>
        </w:tc>
        <w:tc>
          <w:tcPr>
            <w:tcW w:w="843" w:type="dxa"/>
          </w:tcPr>
          <w:p w14:paraId="149A2D62">
            <w:pPr>
              <w:rPr>
                <w:rFonts w:hint="eastAsia"/>
                <w:bCs/>
                <w:szCs w:val="21"/>
                <w:highlight w:val="none"/>
              </w:rPr>
            </w:pPr>
          </w:p>
        </w:tc>
        <w:tc>
          <w:tcPr>
            <w:tcW w:w="727" w:type="dxa"/>
          </w:tcPr>
          <w:p w14:paraId="7006E895">
            <w:pPr>
              <w:rPr>
                <w:rFonts w:hint="eastAsia"/>
                <w:bCs/>
                <w:szCs w:val="21"/>
                <w:highlight w:val="none"/>
              </w:rPr>
            </w:pPr>
          </w:p>
        </w:tc>
      </w:tr>
      <w:tr w14:paraId="4F2DF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07BF80E">
            <w:pPr>
              <w:jc w:val="center"/>
              <w:rPr>
                <w:bCs/>
                <w:szCs w:val="21"/>
                <w:highlight w:val="none"/>
              </w:rPr>
            </w:pPr>
            <w:r>
              <w:rPr>
                <w:rFonts w:hint="eastAsia"/>
                <w:bCs/>
                <w:szCs w:val="21"/>
                <w:highlight w:val="none"/>
              </w:rPr>
              <w:t>20</w:t>
            </w:r>
          </w:p>
        </w:tc>
        <w:tc>
          <w:tcPr>
            <w:tcW w:w="1736" w:type="dxa"/>
            <w:vMerge w:val="restart"/>
            <w:vAlign w:val="center"/>
          </w:tcPr>
          <w:p w14:paraId="6B5185E9">
            <w:pPr>
              <w:jc w:val="center"/>
              <w:rPr>
                <w:rFonts w:hint="eastAsia"/>
                <w:bCs/>
                <w:szCs w:val="21"/>
                <w:highlight w:val="none"/>
                <w:lang w:val="en-US" w:eastAsia="zh-CN"/>
              </w:rPr>
            </w:pPr>
            <w:r>
              <w:rPr>
                <w:rFonts w:hint="eastAsia"/>
                <w:bCs/>
                <w:szCs w:val="21"/>
                <w:highlight w:val="none"/>
              </w:rPr>
              <w:t>坐垫</w:t>
            </w:r>
            <w:r>
              <w:rPr>
                <w:rFonts w:hint="eastAsia"/>
                <w:bCs/>
                <w:szCs w:val="21"/>
                <w:highlight w:val="none"/>
                <w:lang w:val="en-US" w:eastAsia="zh-CN"/>
              </w:rPr>
              <w:t>2</w:t>
            </w:r>
          </w:p>
          <w:p w14:paraId="6BEDFA2F">
            <w:pPr>
              <w:jc w:val="center"/>
              <w:rPr>
                <w:rFonts w:hint="eastAsia"/>
                <w:bCs/>
                <w:szCs w:val="21"/>
                <w:highlight w:val="none"/>
                <w:lang w:val="en-US" w:eastAsia="zh-CN"/>
              </w:rPr>
            </w:pPr>
          </w:p>
          <w:p w14:paraId="2EB4DAA8">
            <w:pPr>
              <w:jc w:val="center"/>
              <w:rPr>
                <w:rFonts w:hint="eastAsia"/>
                <w:bCs/>
                <w:szCs w:val="21"/>
                <w:highlight w:val="none"/>
                <w:lang w:val="en-US" w:eastAsia="zh-CN"/>
              </w:rPr>
            </w:pPr>
          </w:p>
          <w:p w14:paraId="09CA027D">
            <w:pPr>
              <w:jc w:val="center"/>
              <w:rPr>
                <w:rFonts w:hint="eastAsia"/>
                <w:bCs/>
                <w:szCs w:val="21"/>
                <w:highlight w:val="none"/>
                <w:lang w:val="en-US" w:eastAsia="zh-CN"/>
              </w:rPr>
            </w:pPr>
            <w:r>
              <w:rPr>
                <w:highlight w:val="none"/>
              </w:rPr>
              <w:drawing>
                <wp:inline distT="0" distB="0" distL="114300" distR="114300">
                  <wp:extent cx="900430" cy="994410"/>
                  <wp:effectExtent l="0" t="0" r="127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900430" cy="994410"/>
                          </a:xfrm>
                          <a:prstGeom prst="rect">
                            <a:avLst/>
                          </a:prstGeom>
                          <a:noFill/>
                          <a:ln>
                            <a:noFill/>
                          </a:ln>
                        </pic:spPr>
                      </pic:pic>
                    </a:graphicData>
                  </a:graphic>
                </wp:inline>
              </w:drawing>
            </w:r>
          </w:p>
        </w:tc>
        <w:tc>
          <w:tcPr>
            <w:tcW w:w="3672" w:type="dxa"/>
          </w:tcPr>
          <w:p w14:paraId="53660B4C">
            <w:pPr>
              <w:rPr>
                <w:bCs/>
                <w:szCs w:val="21"/>
                <w:highlight w:val="none"/>
              </w:rPr>
            </w:pPr>
            <w:r>
              <w:rPr>
                <w:rFonts w:hint="eastAsia"/>
                <w:bCs/>
                <w:szCs w:val="21"/>
                <w:highlight w:val="none"/>
              </w:rPr>
              <w:t>20.1饰面：采用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7863C40B">
            <w:pPr>
              <w:rPr>
                <w:rFonts w:hint="eastAsia"/>
                <w:bCs/>
                <w:szCs w:val="21"/>
                <w:highlight w:val="none"/>
              </w:rPr>
            </w:pPr>
          </w:p>
        </w:tc>
        <w:tc>
          <w:tcPr>
            <w:tcW w:w="843" w:type="dxa"/>
          </w:tcPr>
          <w:p w14:paraId="7A5415C7">
            <w:pPr>
              <w:rPr>
                <w:rFonts w:hint="eastAsia"/>
                <w:bCs/>
                <w:szCs w:val="21"/>
                <w:highlight w:val="none"/>
              </w:rPr>
            </w:pPr>
          </w:p>
        </w:tc>
        <w:tc>
          <w:tcPr>
            <w:tcW w:w="727" w:type="dxa"/>
          </w:tcPr>
          <w:p w14:paraId="6EB9E125">
            <w:pPr>
              <w:rPr>
                <w:rFonts w:hint="eastAsia"/>
                <w:bCs/>
                <w:szCs w:val="21"/>
                <w:highlight w:val="none"/>
              </w:rPr>
            </w:pPr>
          </w:p>
        </w:tc>
      </w:tr>
      <w:tr w14:paraId="43C959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85B5EA7">
            <w:pPr>
              <w:jc w:val="center"/>
              <w:rPr>
                <w:bCs/>
                <w:szCs w:val="21"/>
                <w:highlight w:val="none"/>
              </w:rPr>
            </w:pPr>
          </w:p>
        </w:tc>
        <w:tc>
          <w:tcPr>
            <w:tcW w:w="1736" w:type="dxa"/>
            <w:vMerge w:val="continue"/>
            <w:vAlign w:val="center"/>
          </w:tcPr>
          <w:p w14:paraId="23C9A103">
            <w:pPr>
              <w:jc w:val="center"/>
              <w:rPr>
                <w:bCs/>
                <w:szCs w:val="21"/>
                <w:highlight w:val="none"/>
              </w:rPr>
            </w:pPr>
          </w:p>
        </w:tc>
        <w:tc>
          <w:tcPr>
            <w:tcW w:w="3672" w:type="dxa"/>
          </w:tcPr>
          <w:p w14:paraId="40CEE781">
            <w:pPr>
              <w:rPr>
                <w:bCs/>
                <w:szCs w:val="21"/>
                <w:highlight w:val="none"/>
              </w:rPr>
            </w:pPr>
            <w:r>
              <w:rPr>
                <w:rFonts w:hint="eastAsia"/>
                <w:bCs/>
                <w:szCs w:val="21"/>
                <w:highlight w:val="none"/>
              </w:rPr>
              <w:t>20.2.海绵：阻燃海绵，坐垫海绵密度40#表面涂有防止老化变形的保护膜,可防氧化,防碎</w:t>
            </w:r>
            <w:r>
              <w:rPr>
                <w:rFonts w:hint="eastAsia"/>
                <w:bCs/>
                <w:szCs w:val="21"/>
                <w:highlight w:val="none"/>
                <w:lang w:eastAsia="zh-CN"/>
              </w:rPr>
              <w:t>；</w:t>
            </w:r>
          </w:p>
        </w:tc>
        <w:tc>
          <w:tcPr>
            <w:tcW w:w="1092" w:type="dxa"/>
          </w:tcPr>
          <w:p w14:paraId="0CFDADA0">
            <w:pPr>
              <w:rPr>
                <w:rFonts w:hint="eastAsia"/>
                <w:bCs/>
                <w:szCs w:val="21"/>
                <w:highlight w:val="none"/>
              </w:rPr>
            </w:pPr>
          </w:p>
        </w:tc>
        <w:tc>
          <w:tcPr>
            <w:tcW w:w="843" w:type="dxa"/>
          </w:tcPr>
          <w:p w14:paraId="3BD096A2">
            <w:pPr>
              <w:rPr>
                <w:rFonts w:hint="eastAsia"/>
                <w:bCs/>
                <w:szCs w:val="21"/>
                <w:highlight w:val="none"/>
              </w:rPr>
            </w:pPr>
          </w:p>
        </w:tc>
        <w:tc>
          <w:tcPr>
            <w:tcW w:w="727" w:type="dxa"/>
          </w:tcPr>
          <w:p w14:paraId="772B5385">
            <w:pPr>
              <w:rPr>
                <w:rFonts w:hint="eastAsia"/>
                <w:bCs/>
                <w:szCs w:val="21"/>
                <w:highlight w:val="none"/>
              </w:rPr>
            </w:pPr>
          </w:p>
        </w:tc>
      </w:tr>
      <w:tr w14:paraId="300F9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E4A1665">
            <w:pPr>
              <w:jc w:val="center"/>
              <w:rPr>
                <w:bCs/>
                <w:szCs w:val="21"/>
                <w:highlight w:val="none"/>
              </w:rPr>
            </w:pPr>
          </w:p>
        </w:tc>
        <w:tc>
          <w:tcPr>
            <w:tcW w:w="1736" w:type="dxa"/>
            <w:vMerge w:val="continue"/>
            <w:vAlign w:val="center"/>
          </w:tcPr>
          <w:p w14:paraId="04A02652">
            <w:pPr>
              <w:jc w:val="center"/>
              <w:rPr>
                <w:bCs/>
                <w:szCs w:val="21"/>
                <w:highlight w:val="none"/>
              </w:rPr>
            </w:pPr>
          </w:p>
        </w:tc>
        <w:tc>
          <w:tcPr>
            <w:tcW w:w="3672" w:type="dxa"/>
          </w:tcPr>
          <w:p w14:paraId="581FED12">
            <w:pPr>
              <w:rPr>
                <w:bCs/>
                <w:szCs w:val="21"/>
                <w:highlight w:val="none"/>
              </w:rPr>
            </w:pPr>
            <w:r>
              <w:rPr>
                <w:rFonts w:hint="eastAsia"/>
                <w:bCs/>
                <w:szCs w:val="21"/>
                <w:highlight w:val="none"/>
              </w:rPr>
              <w:t>20.3胶水：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4CE65D47">
            <w:pPr>
              <w:rPr>
                <w:rFonts w:hint="eastAsia"/>
                <w:bCs/>
                <w:szCs w:val="21"/>
                <w:highlight w:val="none"/>
              </w:rPr>
            </w:pPr>
          </w:p>
        </w:tc>
        <w:tc>
          <w:tcPr>
            <w:tcW w:w="843" w:type="dxa"/>
          </w:tcPr>
          <w:p w14:paraId="4EF886BB">
            <w:pPr>
              <w:rPr>
                <w:rFonts w:hint="eastAsia"/>
                <w:bCs/>
                <w:szCs w:val="21"/>
                <w:highlight w:val="none"/>
              </w:rPr>
            </w:pPr>
          </w:p>
        </w:tc>
        <w:tc>
          <w:tcPr>
            <w:tcW w:w="727" w:type="dxa"/>
          </w:tcPr>
          <w:p w14:paraId="07736236">
            <w:pPr>
              <w:rPr>
                <w:rFonts w:hint="eastAsia"/>
                <w:bCs/>
                <w:szCs w:val="21"/>
                <w:highlight w:val="none"/>
              </w:rPr>
            </w:pPr>
          </w:p>
        </w:tc>
      </w:tr>
      <w:tr w14:paraId="01AE7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B156498">
            <w:pPr>
              <w:jc w:val="center"/>
              <w:rPr>
                <w:bCs/>
                <w:szCs w:val="21"/>
                <w:highlight w:val="none"/>
              </w:rPr>
            </w:pPr>
          </w:p>
        </w:tc>
        <w:tc>
          <w:tcPr>
            <w:tcW w:w="1736" w:type="dxa"/>
            <w:vMerge w:val="continue"/>
            <w:vAlign w:val="center"/>
          </w:tcPr>
          <w:p w14:paraId="40350A55">
            <w:pPr>
              <w:jc w:val="center"/>
              <w:rPr>
                <w:bCs/>
                <w:szCs w:val="21"/>
                <w:highlight w:val="none"/>
              </w:rPr>
            </w:pPr>
          </w:p>
        </w:tc>
        <w:tc>
          <w:tcPr>
            <w:tcW w:w="3672" w:type="dxa"/>
          </w:tcPr>
          <w:p w14:paraId="292D693E">
            <w:pPr>
              <w:rPr>
                <w:bCs/>
                <w:szCs w:val="21"/>
                <w:highlight w:val="none"/>
              </w:rPr>
            </w:pPr>
            <w:r>
              <w:rPr>
                <w:rFonts w:hint="eastAsia"/>
                <w:bCs/>
                <w:szCs w:val="21"/>
                <w:highlight w:val="none"/>
              </w:rPr>
              <w:t>20.4整体：车缝线路均匀饱满、线条顺畅、针距均匀；扪面整体感观流畅、外型符合要求；组装后全面测试：转角平滑、后背及底座包饱满，左右对齐。</w:t>
            </w:r>
          </w:p>
        </w:tc>
        <w:tc>
          <w:tcPr>
            <w:tcW w:w="1092" w:type="dxa"/>
          </w:tcPr>
          <w:p w14:paraId="6335487D">
            <w:pPr>
              <w:rPr>
                <w:rFonts w:hint="eastAsia"/>
                <w:bCs/>
                <w:szCs w:val="21"/>
                <w:highlight w:val="none"/>
              </w:rPr>
            </w:pPr>
          </w:p>
        </w:tc>
        <w:tc>
          <w:tcPr>
            <w:tcW w:w="843" w:type="dxa"/>
          </w:tcPr>
          <w:p w14:paraId="3439CFDC">
            <w:pPr>
              <w:rPr>
                <w:rFonts w:hint="eastAsia"/>
                <w:bCs/>
                <w:szCs w:val="21"/>
                <w:highlight w:val="none"/>
              </w:rPr>
            </w:pPr>
          </w:p>
        </w:tc>
        <w:tc>
          <w:tcPr>
            <w:tcW w:w="727" w:type="dxa"/>
          </w:tcPr>
          <w:p w14:paraId="7B63038E">
            <w:pPr>
              <w:rPr>
                <w:rFonts w:hint="eastAsia"/>
                <w:bCs/>
                <w:szCs w:val="21"/>
                <w:highlight w:val="none"/>
              </w:rPr>
            </w:pPr>
          </w:p>
        </w:tc>
      </w:tr>
      <w:tr w14:paraId="08CBC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8713129">
            <w:pPr>
              <w:jc w:val="center"/>
              <w:rPr>
                <w:bCs/>
                <w:szCs w:val="21"/>
                <w:highlight w:val="none"/>
              </w:rPr>
            </w:pPr>
          </w:p>
        </w:tc>
        <w:tc>
          <w:tcPr>
            <w:tcW w:w="1736" w:type="dxa"/>
            <w:vMerge w:val="continue"/>
            <w:vAlign w:val="center"/>
          </w:tcPr>
          <w:p w14:paraId="5CADEB20">
            <w:pPr>
              <w:jc w:val="center"/>
              <w:rPr>
                <w:bCs/>
                <w:szCs w:val="21"/>
                <w:highlight w:val="none"/>
              </w:rPr>
            </w:pPr>
          </w:p>
        </w:tc>
        <w:tc>
          <w:tcPr>
            <w:tcW w:w="3672" w:type="dxa"/>
          </w:tcPr>
          <w:p w14:paraId="296EE348">
            <w:pPr>
              <w:rPr>
                <w:bCs/>
                <w:szCs w:val="21"/>
                <w:highlight w:val="none"/>
              </w:rPr>
            </w:pPr>
            <w:r>
              <w:rPr>
                <w:rFonts w:hint="eastAsia"/>
                <w:bCs/>
                <w:szCs w:val="21"/>
                <w:highlight w:val="none"/>
              </w:rPr>
              <w:t>20.5尺寸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873C9E8">
            <w:pPr>
              <w:rPr>
                <w:rFonts w:hint="eastAsia"/>
                <w:bCs/>
                <w:szCs w:val="21"/>
                <w:highlight w:val="none"/>
              </w:rPr>
            </w:pPr>
          </w:p>
        </w:tc>
        <w:tc>
          <w:tcPr>
            <w:tcW w:w="843" w:type="dxa"/>
          </w:tcPr>
          <w:p w14:paraId="73FEF58F">
            <w:pPr>
              <w:rPr>
                <w:rFonts w:hint="eastAsia"/>
                <w:bCs/>
                <w:szCs w:val="21"/>
                <w:highlight w:val="none"/>
              </w:rPr>
            </w:pPr>
          </w:p>
        </w:tc>
        <w:tc>
          <w:tcPr>
            <w:tcW w:w="727" w:type="dxa"/>
          </w:tcPr>
          <w:p w14:paraId="55385DF7">
            <w:pPr>
              <w:rPr>
                <w:rFonts w:hint="eastAsia"/>
                <w:bCs/>
                <w:szCs w:val="21"/>
                <w:highlight w:val="none"/>
              </w:rPr>
            </w:pPr>
          </w:p>
        </w:tc>
      </w:tr>
      <w:tr w14:paraId="54204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061A08C">
            <w:pPr>
              <w:jc w:val="center"/>
              <w:rPr>
                <w:bCs/>
                <w:szCs w:val="21"/>
                <w:highlight w:val="none"/>
              </w:rPr>
            </w:pPr>
            <w:r>
              <w:rPr>
                <w:rFonts w:hint="eastAsia"/>
                <w:bCs/>
                <w:szCs w:val="21"/>
                <w:highlight w:val="none"/>
              </w:rPr>
              <w:t>21</w:t>
            </w:r>
          </w:p>
        </w:tc>
        <w:tc>
          <w:tcPr>
            <w:tcW w:w="1736" w:type="dxa"/>
            <w:vMerge w:val="restart"/>
            <w:vAlign w:val="center"/>
          </w:tcPr>
          <w:p w14:paraId="5E3177A7">
            <w:pPr>
              <w:jc w:val="center"/>
              <w:rPr>
                <w:rFonts w:hint="eastAsia"/>
                <w:bCs/>
                <w:szCs w:val="21"/>
                <w:highlight w:val="none"/>
                <w:lang w:val="en-US" w:eastAsia="zh-CN"/>
              </w:rPr>
            </w:pPr>
            <w:r>
              <w:rPr>
                <w:rFonts w:hint="eastAsia"/>
                <w:bCs/>
                <w:szCs w:val="21"/>
                <w:highlight w:val="none"/>
              </w:rPr>
              <w:t>坐垫</w:t>
            </w:r>
            <w:r>
              <w:rPr>
                <w:rFonts w:hint="eastAsia"/>
                <w:bCs/>
                <w:szCs w:val="21"/>
                <w:highlight w:val="none"/>
                <w:lang w:val="en-US" w:eastAsia="zh-CN"/>
              </w:rPr>
              <w:t>3</w:t>
            </w:r>
          </w:p>
          <w:p w14:paraId="6D9A8DA1">
            <w:pPr>
              <w:jc w:val="center"/>
              <w:rPr>
                <w:rFonts w:hint="eastAsia"/>
                <w:bCs/>
                <w:szCs w:val="21"/>
                <w:highlight w:val="none"/>
                <w:lang w:val="en-US" w:eastAsia="zh-CN"/>
              </w:rPr>
            </w:pPr>
          </w:p>
          <w:p w14:paraId="2673E6CA">
            <w:pPr>
              <w:jc w:val="center"/>
              <w:rPr>
                <w:rFonts w:hint="eastAsia"/>
                <w:bCs/>
                <w:szCs w:val="21"/>
                <w:highlight w:val="none"/>
                <w:lang w:val="en-US" w:eastAsia="zh-CN"/>
              </w:rPr>
            </w:pPr>
            <w:r>
              <w:rPr>
                <w:highlight w:val="none"/>
              </w:rPr>
              <w:drawing>
                <wp:inline distT="0" distB="0" distL="114300" distR="114300">
                  <wp:extent cx="899795" cy="573405"/>
                  <wp:effectExtent l="0" t="0" r="1905"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899795" cy="573405"/>
                          </a:xfrm>
                          <a:prstGeom prst="rect">
                            <a:avLst/>
                          </a:prstGeom>
                          <a:noFill/>
                          <a:ln>
                            <a:noFill/>
                          </a:ln>
                        </pic:spPr>
                      </pic:pic>
                    </a:graphicData>
                  </a:graphic>
                </wp:inline>
              </w:drawing>
            </w:r>
          </w:p>
        </w:tc>
        <w:tc>
          <w:tcPr>
            <w:tcW w:w="3672" w:type="dxa"/>
          </w:tcPr>
          <w:p w14:paraId="5B2EA075">
            <w:pPr>
              <w:rPr>
                <w:bCs/>
                <w:szCs w:val="21"/>
                <w:highlight w:val="none"/>
              </w:rPr>
            </w:pPr>
            <w:r>
              <w:rPr>
                <w:rFonts w:hint="eastAsia"/>
                <w:bCs/>
                <w:szCs w:val="21"/>
                <w:highlight w:val="none"/>
              </w:rPr>
              <w:t>21.1饰面：采用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665C92FE">
            <w:pPr>
              <w:rPr>
                <w:rFonts w:hint="eastAsia"/>
                <w:bCs/>
                <w:szCs w:val="21"/>
                <w:highlight w:val="none"/>
              </w:rPr>
            </w:pPr>
          </w:p>
        </w:tc>
        <w:tc>
          <w:tcPr>
            <w:tcW w:w="843" w:type="dxa"/>
          </w:tcPr>
          <w:p w14:paraId="14DD226D">
            <w:pPr>
              <w:rPr>
                <w:rFonts w:hint="eastAsia"/>
                <w:bCs/>
                <w:szCs w:val="21"/>
                <w:highlight w:val="none"/>
              </w:rPr>
            </w:pPr>
          </w:p>
        </w:tc>
        <w:tc>
          <w:tcPr>
            <w:tcW w:w="727" w:type="dxa"/>
          </w:tcPr>
          <w:p w14:paraId="1C39FBE6">
            <w:pPr>
              <w:rPr>
                <w:rFonts w:hint="eastAsia"/>
                <w:bCs/>
                <w:szCs w:val="21"/>
                <w:highlight w:val="none"/>
              </w:rPr>
            </w:pPr>
          </w:p>
        </w:tc>
      </w:tr>
      <w:tr w14:paraId="397948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63A548F">
            <w:pPr>
              <w:jc w:val="center"/>
              <w:rPr>
                <w:bCs/>
                <w:szCs w:val="21"/>
                <w:highlight w:val="none"/>
              </w:rPr>
            </w:pPr>
          </w:p>
        </w:tc>
        <w:tc>
          <w:tcPr>
            <w:tcW w:w="1736" w:type="dxa"/>
            <w:vMerge w:val="continue"/>
            <w:vAlign w:val="center"/>
          </w:tcPr>
          <w:p w14:paraId="3F87B7C2">
            <w:pPr>
              <w:jc w:val="center"/>
              <w:rPr>
                <w:bCs/>
                <w:szCs w:val="21"/>
                <w:highlight w:val="none"/>
              </w:rPr>
            </w:pPr>
          </w:p>
        </w:tc>
        <w:tc>
          <w:tcPr>
            <w:tcW w:w="3672" w:type="dxa"/>
          </w:tcPr>
          <w:p w14:paraId="5BAAAFFB">
            <w:pPr>
              <w:rPr>
                <w:bCs/>
                <w:szCs w:val="21"/>
                <w:highlight w:val="none"/>
              </w:rPr>
            </w:pPr>
            <w:r>
              <w:rPr>
                <w:rFonts w:hint="eastAsia"/>
                <w:bCs/>
                <w:szCs w:val="21"/>
                <w:highlight w:val="none"/>
              </w:rPr>
              <w:t>21.2海绵：阻燃海绵，坐垫海绵密度40#表面涂有防止老化变形的保护膜,可防氧化,防碎</w:t>
            </w:r>
            <w:r>
              <w:rPr>
                <w:rFonts w:hint="eastAsia"/>
                <w:bCs/>
                <w:szCs w:val="21"/>
                <w:highlight w:val="none"/>
                <w:lang w:eastAsia="zh-CN"/>
              </w:rPr>
              <w:t>；</w:t>
            </w:r>
          </w:p>
        </w:tc>
        <w:tc>
          <w:tcPr>
            <w:tcW w:w="1092" w:type="dxa"/>
          </w:tcPr>
          <w:p w14:paraId="0870CB77">
            <w:pPr>
              <w:rPr>
                <w:rFonts w:hint="eastAsia"/>
                <w:bCs/>
                <w:szCs w:val="21"/>
                <w:highlight w:val="none"/>
              </w:rPr>
            </w:pPr>
          </w:p>
        </w:tc>
        <w:tc>
          <w:tcPr>
            <w:tcW w:w="843" w:type="dxa"/>
          </w:tcPr>
          <w:p w14:paraId="4127E8D6">
            <w:pPr>
              <w:rPr>
                <w:rFonts w:hint="eastAsia"/>
                <w:bCs/>
                <w:szCs w:val="21"/>
                <w:highlight w:val="none"/>
              </w:rPr>
            </w:pPr>
          </w:p>
        </w:tc>
        <w:tc>
          <w:tcPr>
            <w:tcW w:w="727" w:type="dxa"/>
          </w:tcPr>
          <w:p w14:paraId="6C3D4FD3">
            <w:pPr>
              <w:rPr>
                <w:rFonts w:hint="eastAsia"/>
                <w:bCs/>
                <w:szCs w:val="21"/>
                <w:highlight w:val="none"/>
              </w:rPr>
            </w:pPr>
          </w:p>
        </w:tc>
      </w:tr>
      <w:tr w14:paraId="46514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511C0C0">
            <w:pPr>
              <w:jc w:val="center"/>
              <w:rPr>
                <w:bCs/>
                <w:szCs w:val="21"/>
                <w:highlight w:val="none"/>
              </w:rPr>
            </w:pPr>
          </w:p>
        </w:tc>
        <w:tc>
          <w:tcPr>
            <w:tcW w:w="1736" w:type="dxa"/>
            <w:vMerge w:val="continue"/>
            <w:vAlign w:val="center"/>
          </w:tcPr>
          <w:p w14:paraId="5E5D074E">
            <w:pPr>
              <w:jc w:val="center"/>
              <w:rPr>
                <w:bCs/>
                <w:szCs w:val="21"/>
                <w:highlight w:val="none"/>
              </w:rPr>
            </w:pPr>
          </w:p>
        </w:tc>
        <w:tc>
          <w:tcPr>
            <w:tcW w:w="3672" w:type="dxa"/>
          </w:tcPr>
          <w:p w14:paraId="7AC274CB">
            <w:pPr>
              <w:rPr>
                <w:bCs/>
                <w:szCs w:val="21"/>
                <w:highlight w:val="none"/>
              </w:rPr>
            </w:pPr>
            <w:r>
              <w:rPr>
                <w:rFonts w:hint="eastAsia"/>
                <w:bCs/>
                <w:szCs w:val="21"/>
                <w:highlight w:val="none"/>
              </w:rPr>
              <w:t>21.3胶水：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78A5004E">
            <w:pPr>
              <w:rPr>
                <w:rFonts w:hint="eastAsia"/>
                <w:bCs/>
                <w:szCs w:val="21"/>
                <w:highlight w:val="none"/>
              </w:rPr>
            </w:pPr>
          </w:p>
        </w:tc>
        <w:tc>
          <w:tcPr>
            <w:tcW w:w="843" w:type="dxa"/>
          </w:tcPr>
          <w:p w14:paraId="00E56EEF">
            <w:pPr>
              <w:rPr>
                <w:rFonts w:hint="eastAsia"/>
                <w:bCs/>
                <w:szCs w:val="21"/>
                <w:highlight w:val="none"/>
              </w:rPr>
            </w:pPr>
          </w:p>
        </w:tc>
        <w:tc>
          <w:tcPr>
            <w:tcW w:w="727" w:type="dxa"/>
          </w:tcPr>
          <w:p w14:paraId="77DB8111">
            <w:pPr>
              <w:rPr>
                <w:rFonts w:hint="eastAsia"/>
                <w:bCs/>
                <w:szCs w:val="21"/>
                <w:highlight w:val="none"/>
              </w:rPr>
            </w:pPr>
          </w:p>
        </w:tc>
      </w:tr>
      <w:tr w14:paraId="5C5F3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0E539A9">
            <w:pPr>
              <w:jc w:val="center"/>
              <w:rPr>
                <w:bCs/>
                <w:szCs w:val="21"/>
                <w:highlight w:val="none"/>
              </w:rPr>
            </w:pPr>
          </w:p>
        </w:tc>
        <w:tc>
          <w:tcPr>
            <w:tcW w:w="1736" w:type="dxa"/>
            <w:vMerge w:val="continue"/>
            <w:vAlign w:val="center"/>
          </w:tcPr>
          <w:p w14:paraId="3E8A70B3">
            <w:pPr>
              <w:jc w:val="center"/>
              <w:rPr>
                <w:bCs/>
                <w:szCs w:val="21"/>
                <w:highlight w:val="none"/>
              </w:rPr>
            </w:pPr>
          </w:p>
        </w:tc>
        <w:tc>
          <w:tcPr>
            <w:tcW w:w="3672" w:type="dxa"/>
          </w:tcPr>
          <w:p w14:paraId="3497F9AB">
            <w:pPr>
              <w:rPr>
                <w:bCs/>
                <w:szCs w:val="21"/>
                <w:highlight w:val="none"/>
              </w:rPr>
            </w:pPr>
            <w:r>
              <w:rPr>
                <w:rFonts w:hint="eastAsia"/>
                <w:bCs/>
                <w:szCs w:val="21"/>
                <w:highlight w:val="none"/>
              </w:rPr>
              <w:t>21.4整体：车缝线路均匀饱满、线条顺畅、针距均匀；扪面整体感观流畅、外型符合要求；组装后全面测试：转角平滑、后背及底座包饱满，左右对齐。</w:t>
            </w:r>
          </w:p>
        </w:tc>
        <w:tc>
          <w:tcPr>
            <w:tcW w:w="1092" w:type="dxa"/>
          </w:tcPr>
          <w:p w14:paraId="10994BF2">
            <w:pPr>
              <w:rPr>
                <w:rFonts w:hint="eastAsia"/>
                <w:bCs/>
                <w:szCs w:val="21"/>
                <w:highlight w:val="none"/>
              </w:rPr>
            </w:pPr>
          </w:p>
        </w:tc>
        <w:tc>
          <w:tcPr>
            <w:tcW w:w="843" w:type="dxa"/>
          </w:tcPr>
          <w:p w14:paraId="6B913746">
            <w:pPr>
              <w:rPr>
                <w:rFonts w:hint="eastAsia"/>
                <w:bCs/>
                <w:szCs w:val="21"/>
                <w:highlight w:val="none"/>
              </w:rPr>
            </w:pPr>
          </w:p>
        </w:tc>
        <w:tc>
          <w:tcPr>
            <w:tcW w:w="727" w:type="dxa"/>
          </w:tcPr>
          <w:p w14:paraId="01CB2449">
            <w:pPr>
              <w:rPr>
                <w:rFonts w:hint="eastAsia"/>
                <w:bCs/>
                <w:szCs w:val="21"/>
                <w:highlight w:val="none"/>
              </w:rPr>
            </w:pPr>
          </w:p>
        </w:tc>
      </w:tr>
      <w:tr w14:paraId="307922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EEDBFAE">
            <w:pPr>
              <w:jc w:val="center"/>
              <w:rPr>
                <w:bCs/>
                <w:szCs w:val="21"/>
                <w:highlight w:val="none"/>
              </w:rPr>
            </w:pPr>
          </w:p>
        </w:tc>
        <w:tc>
          <w:tcPr>
            <w:tcW w:w="1736" w:type="dxa"/>
            <w:vMerge w:val="continue"/>
            <w:vAlign w:val="center"/>
          </w:tcPr>
          <w:p w14:paraId="51B4DC56">
            <w:pPr>
              <w:jc w:val="center"/>
              <w:rPr>
                <w:bCs/>
                <w:szCs w:val="21"/>
                <w:highlight w:val="none"/>
              </w:rPr>
            </w:pPr>
          </w:p>
        </w:tc>
        <w:tc>
          <w:tcPr>
            <w:tcW w:w="3672" w:type="dxa"/>
          </w:tcPr>
          <w:p w14:paraId="1539E619">
            <w:pPr>
              <w:rPr>
                <w:bCs/>
                <w:szCs w:val="21"/>
                <w:highlight w:val="none"/>
              </w:rPr>
            </w:pPr>
            <w:r>
              <w:rPr>
                <w:rFonts w:hint="eastAsia"/>
                <w:bCs/>
                <w:szCs w:val="21"/>
                <w:highlight w:val="none"/>
              </w:rPr>
              <w:t>21.5尺寸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3D5D912E">
            <w:pPr>
              <w:rPr>
                <w:rFonts w:hint="eastAsia"/>
                <w:bCs/>
                <w:szCs w:val="21"/>
                <w:highlight w:val="none"/>
              </w:rPr>
            </w:pPr>
          </w:p>
        </w:tc>
        <w:tc>
          <w:tcPr>
            <w:tcW w:w="843" w:type="dxa"/>
          </w:tcPr>
          <w:p w14:paraId="2BCD6A67">
            <w:pPr>
              <w:rPr>
                <w:rFonts w:hint="eastAsia"/>
                <w:bCs/>
                <w:szCs w:val="21"/>
                <w:highlight w:val="none"/>
              </w:rPr>
            </w:pPr>
          </w:p>
        </w:tc>
        <w:tc>
          <w:tcPr>
            <w:tcW w:w="727" w:type="dxa"/>
          </w:tcPr>
          <w:p w14:paraId="0D2D4512">
            <w:pPr>
              <w:rPr>
                <w:rFonts w:hint="eastAsia"/>
                <w:bCs/>
                <w:szCs w:val="21"/>
                <w:highlight w:val="none"/>
              </w:rPr>
            </w:pPr>
          </w:p>
        </w:tc>
      </w:tr>
      <w:tr w14:paraId="6AA66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0857A6EC">
            <w:pPr>
              <w:jc w:val="center"/>
              <w:rPr>
                <w:bCs/>
                <w:szCs w:val="21"/>
                <w:highlight w:val="none"/>
              </w:rPr>
            </w:pPr>
            <w:r>
              <w:rPr>
                <w:rFonts w:hint="eastAsia"/>
                <w:bCs/>
                <w:szCs w:val="21"/>
                <w:highlight w:val="none"/>
              </w:rPr>
              <w:t>22</w:t>
            </w:r>
          </w:p>
        </w:tc>
        <w:tc>
          <w:tcPr>
            <w:tcW w:w="1736" w:type="dxa"/>
            <w:vMerge w:val="restart"/>
            <w:vAlign w:val="center"/>
          </w:tcPr>
          <w:p w14:paraId="25DCDAC5">
            <w:pPr>
              <w:jc w:val="center"/>
              <w:rPr>
                <w:bCs/>
                <w:szCs w:val="21"/>
                <w:highlight w:val="none"/>
              </w:rPr>
            </w:pPr>
          </w:p>
          <w:p w14:paraId="736794DE">
            <w:pPr>
              <w:jc w:val="center"/>
              <w:rPr>
                <w:rFonts w:hint="eastAsia" w:eastAsia="宋体"/>
                <w:bCs/>
                <w:szCs w:val="21"/>
                <w:highlight w:val="none"/>
                <w:lang w:val="en-US" w:eastAsia="zh-CN"/>
              </w:rPr>
            </w:pPr>
            <w:r>
              <w:rPr>
                <w:rFonts w:hint="eastAsia"/>
                <w:bCs/>
                <w:szCs w:val="21"/>
                <w:highlight w:val="none"/>
              </w:rPr>
              <w:t>单人沙发</w:t>
            </w:r>
            <w:r>
              <w:rPr>
                <w:rFonts w:hint="eastAsia"/>
                <w:bCs/>
                <w:szCs w:val="21"/>
                <w:highlight w:val="none"/>
                <w:lang w:val="en-US" w:eastAsia="zh-CN"/>
              </w:rPr>
              <w:t>2</w:t>
            </w:r>
          </w:p>
          <w:p w14:paraId="500680E1">
            <w:pPr>
              <w:jc w:val="center"/>
              <w:rPr>
                <w:rFonts w:hint="eastAsia"/>
                <w:bCs/>
                <w:szCs w:val="21"/>
                <w:highlight w:val="none"/>
              </w:rPr>
            </w:pPr>
            <w:r>
              <w:rPr>
                <w:highlight w:val="none"/>
              </w:rPr>
              <w:drawing>
                <wp:inline distT="0" distB="0" distL="114300" distR="114300">
                  <wp:extent cx="883285" cy="625475"/>
                  <wp:effectExtent l="0" t="0" r="571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883285" cy="625475"/>
                          </a:xfrm>
                          <a:prstGeom prst="rect">
                            <a:avLst/>
                          </a:prstGeom>
                          <a:noFill/>
                          <a:ln>
                            <a:noFill/>
                          </a:ln>
                        </pic:spPr>
                      </pic:pic>
                    </a:graphicData>
                  </a:graphic>
                </wp:inline>
              </w:drawing>
            </w:r>
          </w:p>
        </w:tc>
        <w:tc>
          <w:tcPr>
            <w:tcW w:w="3672" w:type="dxa"/>
          </w:tcPr>
          <w:p w14:paraId="79CCAA7E">
            <w:pPr>
              <w:rPr>
                <w:bCs/>
                <w:szCs w:val="21"/>
                <w:highlight w:val="none"/>
              </w:rPr>
            </w:pPr>
            <w:r>
              <w:rPr>
                <w:rFonts w:hint="eastAsia"/>
                <w:bCs/>
                <w:szCs w:val="21"/>
                <w:highlight w:val="none"/>
              </w:rPr>
              <w:t>22.1饰面：采用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3F2552CC">
            <w:pPr>
              <w:rPr>
                <w:rFonts w:hint="eastAsia"/>
                <w:bCs/>
                <w:szCs w:val="21"/>
                <w:highlight w:val="none"/>
              </w:rPr>
            </w:pPr>
          </w:p>
        </w:tc>
        <w:tc>
          <w:tcPr>
            <w:tcW w:w="843" w:type="dxa"/>
          </w:tcPr>
          <w:p w14:paraId="61D507C3">
            <w:pPr>
              <w:rPr>
                <w:rFonts w:hint="eastAsia"/>
                <w:bCs/>
                <w:szCs w:val="21"/>
                <w:highlight w:val="none"/>
              </w:rPr>
            </w:pPr>
          </w:p>
        </w:tc>
        <w:tc>
          <w:tcPr>
            <w:tcW w:w="727" w:type="dxa"/>
          </w:tcPr>
          <w:p w14:paraId="396EBC19">
            <w:pPr>
              <w:rPr>
                <w:rFonts w:hint="eastAsia"/>
                <w:bCs/>
                <w:szCs w:val="21"/>
                <w:highlight w:val="none"/>
              </w:rPr>
            </w:pPr>
          </w:p>
        </w:tc>
      </w:tr>
      <w:tr w14:paraId="554AE7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362F39">
            <w:pPr>
              <w:jc w:val="center"/>
              <w:rPr>
                <w:bCs/>
                <w:szCs w:val="21"/>
                <w:highlight w:val="none"/>
              </w:rPr>
            </w:pPr>
          </w:p>
        </w:tc>
        <w:tc>
          <w:tcPr>
            <w:tcW w:w="1736" w:type="dxa"/>
            <w:vMerge w:val="continue"/>
            <w:vAlign w:val="center"/>
          </w:tcPr>
          <w:p w14:paraId="2CE61DB4">
            <w:pPr>
              <w:jc w:val="center"/>
              <w:rPr>
                <w:bCs/>
                <w:szCs w:val="21"/>
                <w:highlight w:val="none"/>
              </w:rPr>
            </w:pPr>
          </w:p>
        </w:tc>
        <w:tc>
          <w:tcPr>
            <w:tcW w:w="3672" w:type="dxa"/>
          </w:tcPr>
          <w:p w14:paraId="082BD4C1">
            <w:pPr>
              <w:rPr>
                <w:bCs/>
                <w:szCs w:val="21"/>
                <w:highlight w:val="none"/>
              </w:rPr>
            </w:pPr>
            <w:r>
              <w:rPr>
                <w:rFonts w:hint="eastAsia"/>
                <w:bCs/>
                <w:szCs w:val="21"/>
                <w:highlight w:val="none"/>
              </w:rPr>
              <w:t>22.2海绵：阻燃海绵，坐垫海绵密度40#表面涂有防止老化变形的保护膜,可防氧化,防碎，背部采用30#无粉海绵柔软度高，舒适度强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69D09866">
            <w:pPr>
              <w:rPr>
                <w:rFonts w:hint="eastAsia"/>
                <w:bCs/>
                <w:szCs w:val="21"/>
                <w:highlight w:val="none"/>
              </w:rPr>
            </w:pPr>
          </w:p>
        </w:tc>
        <w:tc>
          <w:tcPr>
            <w:tcW w:w="843" w:type="dxa"/>
          </w:tcPr>
          <w:p w14:paraId="7E5A882F">
            <w:pPr>
              <w:rPr>
                <w:rFonts w:hint="eastAsia"/>
                <w:bCs/>
                <w:szCs w:val="21"/>
                <w:highlight w:val="none"/>
              </w:rPr>
            </w:pPr>
          </w:p>
        </w:tc>
        <w:tc>
          <w:tcPr>
            <w:tcW w:w="727" w:type="dxa"/>
          </w:tcPr>
          <w:p w14:paraId="22F1D2EA">
            <w:pPr>
              <w:rPr>
                <w:rFonts w:hint="eastAsia"/>
                <w:bCs/>
                <w:szCs w:val="21"/>
                <w:highlight w:val="none"/>
              </w:rPr>
            </w:pPr>
          </w:p>
        </w:tc>
      </w:tr>
      <w:tr w14:paraId="201DA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D4D8FF7">
            <w:pPr>
              <w:jc w:val="center"/>
              <w:rPr>
                <w:bCs/>
                <w:szCs w:val="21"/>
                <w:highlight w:val="none"/>
              </w:rPr>
            </w:pPr>
          </w:p>
        </w:tc>
        <w:tc>
          <w:tcPr>
            <w:tcW w:w="1736" w:type="dxa"/>
            <w:vMerge w:val="continue"/>
            <w:vAlign w:val="center"/>
          </w:tcPr>
          <w:p w14:paraId="4DDF82EB">
            <w:pPr>
              <w:jc w:val="center"/>
              <w:rPr>
                <w:bCs/>
                <w:szCs w:val="21"/>
                <w:highlight w:val="none"/>
              </w:rPr>
            </w:pPr>
          </w:p>
        </w:tc>
        <w:tc>
          <w:tcPr>
            <w:tcW w:w="3672" w:type="dxa"/>
          </w:tcPr>
          <w:p w14:paraId="68C8FF73">
            <w:pPr>
              <w:rPr>
                <w:bCs/>
                <w:szCs w:val="21"/>
                <w:highlight w:val="none"/>
              </w:rPr>
            </w:pPr>
            <w:r>
              <w:rPr>
                <w:rFonts w:hint="eastAsia"/>
                <w:bCs/>
                <w:szCs w:val="21"/>
                <w:highlight w:val="none"/>
              </w:rPr>
              <w:t>22.3胶水：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5EDB39CB">
            <w:pPr>
              <w:rPr>
                <w:rFonts w:hint="eastAsia"/>
                <w:bCs/>
                <w:szCs w:val="21"/>
                <w:highlight w:val="none"/>
              </w:rPr>
            </w:pPr>
          </w:p>
        </w:tc>
        <w:tc>
          <w:tcPr>
            <w:tcW w:w="843" w:type="dxa"/>
          </w:tcPr>
          <w:p w14:paraId="77172B8E">
            <w:pPr>
              <w:rPr>
                <w:rFonts w:hint="eastAsia"/>
                <w:bCs/>
                <w:szCs w:val="21"/>
                <w:highlight w:val="none"/>
              </w:rPr>
            </w:pPr>
          </w:p>
        </w:tc>
        <w:tc>
          <w:tcPr>
            <w:tcW w:w="727" w:type="dxa"/>
          </w:tcPr>
          <w:p w14:paraId="392BDEE5">
            <w:pPr>
              <w:rPr>
                <w:rFonts w:hint="eastAsia"/>
                <w:bCs/>
                <w:szCs w:val="21"/>
                <w:highlight w:val="none"/>
              </w:rPr>
            </w:pPr>
          </w:p>
        </w:tc>
      </w:tr>
      <w:tr w14:paraId="23E2A9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F647C41">
            <w:pPr>
              <w:jc w:val="center"/>
              <w:rPr>
                <w:bCs/>
                <w:szCs w:val="21"/>
                <w:highlight w:val="none"/>
              </w:rPr>
            </w:pPr>
          </w:p>
        </w:tc>
        <w:tc>
          <w:tcPr>
            <w:tcW w:w="1736" w:type="dxa"/>
            <w:vMerge w:val="continue"/>
            <w:vAlign w:val="center"/>
          </w:tcPr>
          <w:p w14:paraId="55A7230F">
            <w:pPr>
              <w:jc w:val="center"/>
              <w:rPr>
                <w:bCs/>
                <w:szCs w:val="21"/>
                <w:highlight w:val="none"/>
              </w:rPr>
            </w:pPr>
          </w:p>
        </w:tc>
        <w:tc>
          <w:tcPr>
            <w:tcW w:w="3672" w:type="dxa"/>
          </w:tcPr>
          <w:p w14:paraId="2FB67741">
            <w:pPr>
              <w:rPr>
                <w:bCs/>
                <w:szCs w:val="21"/>
                <w:highlight w:val="none"/>
              </w:rPr>
            </w:pPr>
            <w:r>
              <w:rPr>
                <w:bCs/>
                <w:szCs w:val="21"/>
                <w:highlight w:val="none"/>
              </w:rPr>
              <w:t>22.4</w:t>
            </w:r>
            <w:r>
              <w:rPr>
                <w:rFonts w:hint="eastAsia"/>
                <w:bCs/>
                <w:szCs w:val="21"/>
                <w:highlight w:val="none"/>
              </w:rPr>
              <w:t>框架：多层</w:t>
            </w:r>
            <w:r>
              <w:rPr>
                <w:bCs/>
                <w:szCs w:val="21"/>
                <w:highlight w:val="none"/>
              </w:rPr>
              <w:t>+</w:t>
            </w:r>
            <w:r>
              <w:rPr>
                <w:rFonts w:hint="eastAsia"/>
                <w:bCs/>
                <w:szCs w:val="21"/>
                <w:highlight w:val="none"/>
              </w:rPr>
              <w:t>白蜡木实木沙发框架榫卯结构，框架制做符合人体工学，结构稳固，承托力达</w:t>
            </w:r>
            <w:r>
              <w:rPr>
                <w:bCs/>
                <w:szCs w:val="21"/>
                <w:highlight w:val="none"/>
              </w:rPr>
              <w:t>260-300KG</w:t>
            </w:r>
            <w:r>
              <w:rPr>
                <w:rFonts w:hint="eastAsia"/>
                <w:bCs/>
                <w:szCs w:val="21"/>
                <w:highlight w:val="none"/>
              </w:rPr>
              <w:t>，含水率介于</w:t>
            </w:r>
            <w:r>
              <w:rPr>
                <w:bCs/>
                <w:szCs w:val="21"/>
                <w:highlight w:val="none"/>
              </w:rPr>
              <w:t>8%-12%</w:t>
            </w:r>
            <w:r>
              <w:rPr>
                <w:rFonts w:hint="eastAsia"/>
                <w:bCs/>
                <w:szCs w:val="21"/>
                <w:highlight w:val="none"/>
              </w:rPr>
              <w:t>，经防腐防虫防潮技术处理；</w:t>
            </w:r>
          </w:p>
        </w:tc>
        <w:tc>
          <w:tcPr>
            <w:tcW w:w="1092" w:type="dxa"/>
          </w:tcPr>
          <w:p w14:paraId="2F6ADB52">
            <w:pPr>
              <w:rPr>
                <w:bCs/>
                <w:szCs w:val="21"/>
                <w:highlight w:val="none"/>
              </w:rPr>
            </w:pPr>
          </w:p>
        </w:tc>
        <w:tc>
          <w:tcPr>
            <w:tcW w:w="843" w:type="dxa"/>
          </w:tcPr>
          <w:p w14:paraId="57B16C27">
            <w:pPr>
              <w:rPr>
                <w:bCs/>
                <w:szCs w:val="21"/>
                <w:highlight w:val="none"/>
              </w:rPr>
            </w:pPr>
          </w:p>
        </w:tc>
        <w:tc>
          <w:tcPr>
            <w:tcW w:w="727" w:type="dxa"/>
          </w:tcPr>
          <w:p w14:paraId="6B1ABCC6">
            <w:pPr>
              <w:rPr>
                <w:bCs/>
                <w:szCs w:val="21"/>
                <w:highlight w:val="none"/>
              </w:rPr>
            </w:pPr>
          </w:p>
        </w:tc>
      </w:tr>
      <w:tr w14:paraId="05E866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A18FD50">
            <w:pPr>
              <w:jc w:val="center"/>
              <w:rPr>
                <w:bCs/>
                <w:szCs w:val="21"/>
                <w:highlight w:val="none"/>
              </w:rPr>
            </w:pPr>
          </w:p>
        </w:tc>
        <w:tc>
          <w:tcPr>
            <w:tcW w:w="1736" w:type="dxa"/>
            <w:vMerge w:val="continue"/>
            <w:vAlign w:val="center"/>
          </w:tcPr>
          <w:p w14:paraId="73BFA0ED">
            <w:pPr>
              <w:jc w:val="center"/>
              <w:rPr>
                <w:bCs/>
                <w:szCs w:val="21"/>
                <w:highlight w:val="none"/>
              </w:rPr>
            </w:pPr>
          </w:p>
        </w:tc>
        <w:tc>
          <w:tcPr>
            <w:tcW w:w="3672" w:type="dxa"/>
          </w:tcPr>
          <w:p w14:paraId="4232CD3A">
            <w:pPr>
              <w:rPr>
                <w:bCs/>
                <w:szCs w:val="21"/>
                <w:highlight w:val="none"/>
              </w:rPr>
            </w:pPr>
            <w:r>
              <w:rPr>
                <w:rFonts w:hint="eastAsia"/>
                <w:bCs/>
                <w:szCs w:val="21"/>
                <w:highlight w:val="none"/>
              </w:rPr>
              <w:t>22.5整体：车缝线路均匀饱满、线条顺畅、针距均匀；扪面整体感观流畅、外型符合要求；组装后全面测试：转角平滑、后背及底座包饱满，左右对齐。</w:t>
            </w:r>
          </w:p>
        </w:tc>
        <w:tc>
          <w:tcPr>
            <w:tcW w:w="1092" w:type="dxa"/>
          </w:tcPr>
          <w:p w14:paraId="22F35C34">
            <w:pPr>
              <w:rPr>
                <w:rFonts w:hint="eastAsia"/>
                <w:bCs/>
                <w:szCs w:val="21"/>
                <w:highlight w:val="none"/>
              </w:rPr>
            </w:pPr>
          </w:p>
        </w:tc>
        <w:tc>
          <w:tcPr>
            <w:tcW w:w="843" w:type="dxa"/>
          </w:tcPr>
          <w:p w14:paraId="1CF6FD93">
            <w:pPr>
              <w:rPr>
                <w:rFonts w:hint="eastAsia"/>
                <w:bCs/>
                <w:szCs w:val="21"/>
                <w:highlight w:val="none"/>
              </w:rPr>
            </w:pPr>
          </w:p>
        </w:tc>
        <w:tc>
          <w:tcPr>
            <w:tcW w:w="727" w:type="dxa"/>
          </w:tcPr>
          <w:p w14:paraId="4D089DCE">
            <w:pPr>
              <w:rPr>
                <w:rFonts w:hint="eastAsia"/>
                <w:bCs/>
                <w:szCs w:val="21"/>
                <w:highlight w:val="none"/>
              </w:rPr>
            </w:pPr>
          </w:p>
        </w:tc>
      </w:tr>
      <w:tr w14:paraId="1C893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2854FB6">
            <w:pPr>
              <w:jc w:val="center"/>
              <w:rPr>
                <w:bCs/>
                <w:szCs w:val="21"/>
                <w:highlight w:val="none"/>
              </w:rPr>
            </w:pPr>
          </w:p>
        </w:tc>
        <w:tc>
          <w:tcPr>
            <w:tcW w:w="1736" w:type="dxa"/>
            <w:vMerge w:val="continue"/>
            <w:vAlign w:val="center"/>
          </w:tcPr>
          <w:p w14:paraId="2007BB95">
            <w:pPr>
              <w:jc w:val="center"/>
              <w:rPr>
                <w:bCs/>
                <w:szCs w:val="21"/>
                <w:highlight w:val="none"/>
              </w:rPr>
            </w:pPr>
          </w:p>
        </w:tc>
        <w:tc>
          <w:tcPr>
            <w:tcW w:w="3672" w:type="dxa"/>
          </w:tcPr>
          <w:p w14:paraId="1C6D4629">
            <w:pPr>
              <w:rPr>
                <w:bCs/>
                <w:szCs w:val="21"/>
                <w:highlight w:val="none"/>
              </w:rPr>
            </w:pPr>
            <w:r>
              <w:rPr>
                <w:rFonts w:hint="eastAsia"/>
                <w:bCs/>
                <w:szCs w:val="21"/>
                <w:highlight w:val="none"/>
              </w:rPr>
              <w:t>22.6尺寸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：985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798ED44">
            <w:pPr>
              <w:rPr>
                <w:rFonts w:hint="eastAsia"/>
                <w:bCs/>
                <w:szCs w:val="21"/>
                <w:highlight w:val="none"/>
              </w:rPr>
            </w:pPr>
          </w:p>
        </w:tc>
        <w:tc>
          <w:tcPr>
            <w:tcW w:w="843" w:type="dxa"/>
          </w:tcPr>
          <w:p w14:paraId="44BAD7E3">
            <w:pPr>
              <w:rPr>
                <w:rFonts w:hint="eastAsia"/>
                <w:bCs/>
                <w:szCs w:val="21"/>
                <w:highlight w:val="none"/>
              </w:rPr>
            </w:pPr>
          </w:p>
        </w:tc>
        <w:tc>
          <w:tcPr>
            <w:tcW w:w="727" w:type="dxa"/>
          </w:tcPr>
          <w:p w14:paraId="6B28564B">
            <w:pPr>
              <w:rPr>
                <w:rFonts w:hint="eastAsia"/>
                <w:bCs/>
                <w:szCs w:val="21"/>
                <w:highlight w:val="none"/>
              </w:rPr>
            </w:pPr>
          </w:p>
        </w:tc>
      </w:tr>
      <w:tr w14:paraId="489D94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1420637">
            <w:pPr>
              <w:jc w:val="center"/>
              <w:rPr>
                <w:bCs/>
                <w:szCs w:val="21"/>
                <w:highlight w:val="none"/>
              </w:rPr>
            </w:pPr>
            <w:r>
              <w:rPr>
                <w:rFonts w:hint="eastAsia"/>
                <w:bCs/>
                <w:szCs w:val="21"/>
                <w:highlight w:val="none"/>
              </w:rPr>
              <w:t>23</w:t>
            </w:r>
          </w:p>
        </w:tc>
        <w:tc>
          <w:tcPr>
            <w:tcW w:w="1736" w:type="dxa"/>
            <w:vMerge w:val="restart"/>
            <w:vAlign w:val="center"/>
          </w:tcPr>
          <w:p w14:paraId="05281ABA">
            <w:pPr>
              <w:jc w:val="center"/>
              <w:rPr>
                <w:rFonts w:hint="eastAsia" w:eastAsia="宋体"/>
                <w:bCs/>
                <w:szCs w:val="21"/>
                <w:highlight w:val="none"/>
                <w:lang w:val="en-US" w:eastAsia="zh-CN"/>
              </w:rPr>
            </w:pPr>
            <w:r>
              <w:rPr>
                <w:rFonts w:hint="eastAsia"/>
                <w:bCs/>
                <w:szCs w:val="21"/>
                <w:highlight w:val="none"/>
              </w:rPr>
              <w:t>茶几</w:t>
            </w:r>
            <w:r>
              <w:rPr>
                <w:rFonts w:hint="eastAsia"/>
                <w:bCs/>
                <w:szCs w:val="21"/>
                <w:highlight w:val="none"/>
                <w:lang w:val="en-US" w:eastAsia="zh-CN"/>
              </w:rPr>
              <w:t>2</w:t>
            </w:r>
          </w:p>
          <w:p w14:paraId="3109C9DF">
            <w:pPr>
              <w:jc w:val="center"/>
              <w:rPr>
                <w:rFonts w:hint="eastAsia"/>
                <w:bCs/>
                <w:szCs w:val="21"/>
                <w:highlight w:val="none"/>
              </w:rPr>
            </w:pPr>
          </w:p>
          <w:p w14:paraId="43AE0BC3">
            <w:pPr>
              <w:jc w:val="center"/>
              <w:rPr>
                <w:rFonts w:hint="eastAsia"/>
                <w:bCs/>
                <w:szCs w:val="21"/>
                <w:highlight w:val="none"/>
              </w:rPr>
            </w:pPr>
            <w:r>
              <w:rPr>
                <w:highlight w:val="none"/>
              </w:rPr>
              <w:drawing>
                <wp:inline distT="0" distB="0" distL="114300" distR="114300">
                  <wp:extent cx="899160" cy="737870"/>
                  <wp:effectExtent l="0" t="0" r="254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899160" cy="737870"/>
                          </a:xfrm>
                          <a:prstGeom prst="rect">
                            <a:avLst/>
                          </a:prstGeom>
                          <a:noFill/>
                          <a:ln>
                            <a:noFill/>
                          </a:ln>
                        </pic:spPr>
                      </pic:pic>
                    </a:graphicData>
                  </a:graphic>
                </wp:inline>
              </w:drawing>
            </w:r>
          </w:p>
        </w:tc>
        <w:tc>
          <w:tcPr>
            <w:tcW w:w="3672" w:type="dxa"/>
          </w:tcPr>
          <w:p w14:paraId="278B9E57">
            <w:pPr>
              <w:rPr>
                <w:rFonts w:hint="eastAsia" w:ascii="宋体" w:hAnsi="宋体" w:cs="宋体"/>
                <w:bCs w:val="0"/>
                <w:color w:val="000000"/>
                <w:kern w:val="0"/>
                <w:szCs w:val="21"/>
                <w:highlight w:val="none"/>
              </w:rPr>
            </w:pPr>
            <w:r>
              <w:rPr>
                <w:rFonts w:hint="eastAsia" w:ascii="宋体" w:hAnsi="宋体" w:cs="宋体"/>
                <w:bCs w:val="0"/>
                <w:color w:val="000000"/>
                <w:kern w:val="0"/>
                <w:szCs w:val="21"/>
                <w:highlight w:val="none"/>
              </w:rPr>
              <w:t>23.1基材：采用E0级多层板，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宋体" w:hAnsi="宋体" w:eastAsia="宋体" w:cs="宋体"/>
                <w:color w:val="000000"/>
                <w:kern w:val="0"/>
                <w:sz w:val="21"/>
                <w:szCs w:val="21"/>
                <w:highlight w:val="none"/>
                <w:lang w:val="en-US" w:eastAsia="zh-CN"/>
              </w:rPr>
              <w:t>；</w:t>
            </w:r>
          </w:p>
        </w:tc>
        <w:tc>
          <w:tcPr>
            <w:tcW w:w="1092" w:type="dxa"/>
          </w:tcPr>
          <w:p w14:paraId="170895D0">
            <w:pPr>
              <w:rPr>
                <w:rFonts w:hint="eastAsia" w:ascii="宋体" w:hAnsi="宋体" w:cs="宋体"/>
                <w:bCs w:val="0"/>
                <w:color w:val="000000"/>
                <w:kern w:val="0"/>
                <w:szCs w:val="21"/>
                <w:highlight w:val="none"/>
              </w:rPr>
            </w:pPr>
          </w:p>
        </w:tc>
        <w:tc>
          <w:tcPr>
            <w:tcW w:w="843" w:type="dxa"/>
          </w:tcPr>
          <w:p w14:paraId="0DAC31FC">
            <w:pPr>
              <w:rPr>
                <w:rFonts w:hint="eastAsia" w:ascii="宋体" w:hAnsi="宋体" w:cs="宋体"/>
                <w:bCs w:val="0"/>
                <w:color w:val="000000"/>
                <w:kern w:val="0"/>
                <w:szCs w:val="21"/>
                <w:highlight w:val="none"/>
              </w:rPr>
            </w:pPr>
          </w:p>
        </w:tc>
        <w:tc>
          <w:tcPr>
            <w:tcW w:w="727" w:type="dxa"/>
          </w:tcPr>
          <w:p w14:paraId="6C95F451">
            <w:pPr>
              <w:rPr>
                <w:rFonts w:hint="eastAsia" w:ascii="宋体" w:hAnsi="宋体" w:cs="宋体"/>
                <w:bCs w:val="0"/>
                <w:color w:val="000000"/>
                <w:kern w:val="0"/>
                <w:szCs w:val="21"/>
                <w:highlight w:val="none"/>
              </w:rPr>
            </w:pPr>
          </w:p>
        </w:tc>
      </w:tr>
      <w:tr w14:paraId="37678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E3D08B7">
            <w:pPr>
              <w:jc w:val="center"/>
              <w:rPr>
                <w:bCs/>
                <w:szCs w:val="21"/>
                <w:highlight w:val="none"/>
              </w:rPr>
            </w:pPr>
          </w:p>
        </w:tc>
        <w:tc>
          <w:tcPr>
            <w:tcW w:w="1736" w:type="dxa"/>
            <w:vMerge w:val="continue"/>
            <w:vAlign w:val="center"/>
          </w:tcPr>
          <w:p w14:paraId="51753CD4">
            <w:pPr>
              <w:jc w:val="center"/>
              <w:rPr>
                <w:bCs/>
                <w:szCs w:val="21"/>
                <w:highlight w:val="none"/>
              </w:rPr>
            </w:pPr>
          </w:p>
        </w:tc>
        <w:tc>
          <w:tcPr>
            <w:tcW w:w="3672" w:type="dxa"/>
          </w:tcPr>
          <w:p w14:paraId="07FEE9C3">
            <w:pPr>
              <w:rPr>
                <w:rFonts w:hint="eastAsia" w:ascii="宋体" w:hAnsi="宋体" w:cs="宋体"/>
                <w:bCs w:val="0"/>
                <w:color w:val="000000"/>
                <w:kern w:val="0"/>
                <w:szCs w:val="21"/>
                <w:highlight w:val="none"/>
              </w:rPr>
            </w:pPr>
            <w:r>
              <w:rPr>
                <w:rFonts w:hint="eastAsia" w:ascii="宋体" w:hAnsi="宋体" w:cs="宋体"/>
                <w:bCs w:val="0"/>
                <w:color w:val="000000"/>
                <w:kern w:val="0"/>
                <w:szCs w:val="21"/>
                <w:highlight w:val="none"/>
              </w:rPr>
              <w:t>23.2饰面：采用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6AF39D85">
            <w:pPr>
              <w:rPr>
                <w:rFonts w:hint="eastAsia" w:ascii="宋体" w:hAnsi="宋体" w:cs="宋体"/>
                <w:bCs w:val="0"/>
                <w:color w:val="000000"/>
                <w:kern w:val="0"/>
                <w:szCs w:val="21"/>
                <w:highlight w:val="none"/>
              </w:rPr>
            </w:pPr>
          </w:p>
        </w:tc>
        <w:tc>
          <w:tcPr>
            <w:tcW w:w="843" w:type="dxa"/>
          </w:tcPr>
          <w:p w14:paraId="67ABCC1B">
            <w:pPr>
              <w:rPr>
                <w:rFonts w:hint="eastAsia" w:ascii="宋体" w:hAnsi="宋体" w:cs="宋体"/>
                <w:bCs w:val="0"/>
                <w:color w:val="000000"/>
                <w:kern w:val="0"/>
                <w:szCs w:val="21"/>
                <w:highlight w:val="none"/>
              </w:rPr>
            </w:pPr>
          </w:p>
        </w:tc>
        <w:tc>
          <w:tcPr>
            <w:tcW w:w="727" w:type="dxa"/>
          </w:tcPr>
          <w:p w14:paraId="22566CB9">
            <w:pPr>
              <w:rPr>
                <w:rFonts w:hint="eastAsia" w:ascii="宋体" w:hAnsi="宋体" w:cs="宋体"/>
                <w:bCs w:val="0"/>
                <w:color w:val="000000"/>
                <w:kern w:val="0"/>
                <w:szCs w:val="21"/>
                <w:highlight w:val="none"/>
              </w:rPr>
            </w:pPr>
          </w:p>
        </w:tc>
      </w:tr>
      <w:tr w14:paraId="614EF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9574A8">
            <w:pPr>
              <w:jc w:val="center"/>
              <w:rPr>
                <w:bCs/>
                <w:szCs w:val="21"/>
                <w:highlight w:val="none"/>
              </w:rPr>
            </w:pPr>
          </w:p>
        </w:tc>
        <w:tc>
          <w:tcPr>
            <w:tcW w:w="1736" w:type="dxa"/>
            <w:vMerge w:val="continue"/>
            <w:vAlign w:val="center"/>
          </w:tcPr>
          <w:p w14:paraId="7B1BDF45">
            <w:pPr>
              <w:jc w:val="center"/>
              <w:rPr>
                <w:bCs/>
                <w:szCs w:val="21"/>
                <w:highlight w:val="none"/>
              </w:rPr>
            </w:pPr>
          </w:p>
        </w:tc>
        <w:tc>
          <w:tcPr>
            <w:tcW w:w="3672" w:type="dxa"/>
          </w:tcPr>
          <w:p w14:paraId="6C8C5334">
            <w:pPr>
              <w:rPr>
                <w:rFonts w:hint="eastAsia" w:ascii="宋体" w:hAnsi="宋体" w:cs="宋体"/>
                <w:bCs w:val="0"/>
                <w:color w:val="000000"/>
                <w:kern w:val="0"/>
                <w:szCs w:val="21"/>
                <w:highlight w:val="none"/>
              </w:rPr>
            </w:pPr>
            <w:r>
              <w:rPr>
                <w:rFonts w:hint="eastAsia" w:ascii="宋体" w:hAnsi="宋体" w:cs="宋体"/>
                <w:bCs w:val="0"/>
                <w:color w:val="000000"/>
                <w:kern w:val="0"/>
                <w:szCs w:val="21"/>
                <w:highlight w:val="none"/>
              </w:rPr>
              <w:t>23.3热熔胶：采用环保热熔胶，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ascii="宋体" w:hAnsi="宋体" w:cs="宋体"/>
                <w:bCs w:val="0"/>
                <w:color w:val="000000"/>
                <w:kern w:val="0"/>
                <w:szCs w:val="21"/>
                <w:highlight w:val="none"/>
              </w:rPr>
              <w:t>；</w:t>
            </w:r>
          </w:p>
        </w:tc>
        <w:tc>
          <w:tcPr>
            <w:tcW w:w="1092" w:type="dxa"/>
          </w:tcPr>
          <w:p w14:paraId="1AEC10C2">
            <w:pPr>
              <w:rPr>
                <w:rFonts w:hint="eastAsia" w:ascii="宋体" w:hAnsi="宋体" w:cs="宋体"/>
                <w:bCs w:val="0"/>
                <w:color w:val="000000"/>
                <w:kern w:val="0"/>
                <w:szCs w:val="21"/>
                <w:highlight w:val="none"/>
              </w:rPr>
            </w:pPr>
          </w:p>
        </w:tc>
        <w:tc>
          <w:tcPr>
            <w:tcW w:w="843" w:type="dxa"/>
          </w:tcPr>
          <w:p w14:paraId="1D7B8FE3">
            <w:pPr>
              <w:rPr>
                <w:rFonts w:hint="eastAsia" w:ascii="宋体" w:hAnsi="宋体" w:cs="宋体"/>
                <w:bCs w:val="0"/>
                <w:color w:val="000000"/>
                <w:kern w:val="0"/>
                <w:szCs w:val="21"/>
                <w:highlight w:val="none"/>
              </w:rPr>
            </w:pPr>
          </w:p>
        </w:tc>
        <w:tc>
          <w:tcPr>
            <w:tcW w:w="727" w:type="dxa"/>
          </w:tcPr>
          <w:p w14:paraId="50658A61">
            <w:pPr>
              <w:rPr>
                <w:rFonts w:hint="eastAsia" w:ascii="宋体" w:hAnsi="宋体" w:cs="宋体"/>
                <w:bCs w:val="0"/>
                <w:color w:val="000000"/>
                <w:kern w:val="0"/>
                <w:szCs w:val="21"/>
                <w:highlight w:val="none"/>
              </w:rPr>
            </w:pPr>
          </w:p>
        </w:tc>
      </w:tr>
      <w:tr w14:paraId="4FC13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32833C4">
            <w:pPr>
              <w:jc w:val="center"/>
              <w:rPr>
                <w:bCs/>
                <w:szCs w:val="21"/>
                <w:highlight w:val="none"/>
              </w:rPr>
            </w:pPr>
          </w:p>
        </w:tc>
        <w:tc>
          <w:tcPr>
            <w:tcW w:w="1736" w:type="dxa"/>
            <w:vMerge w:val="continue"/>
            <w:vAlign w:val="center"/>
          </w:tcPr>
          <w:p w14:paraId="675A6790">
            <w:pPr>
              <w:jc w:val="center"/>
              <w:rPr>
                <w:bCs/>
                <w:szCs w:val="21"/>
                <w:highlight w:val="none"/>
              </w:rPr>
            </w:pPr>
          </w:p>
        </w:tc>
        <w:tc>
          <w:tcPr>
            <w:tcW w:w="3672" w:type="dxa"/>
          </w:tcPr>
          <w:p w14:paraId="6ED2BD63">
            <w:pPr>
              <w:rPr>
                <w:bCs/>
                <w:szCs w:val="21"/>
                <w:highlight w:val="none"/>
              </w:rPr>
            </w:pPr>
            <w:r>
              <w:rPr>
                <w:rFonts w:hint="eastAsia"/>
                <w:bCs/>
                <w:szCs w:val="21"/>
                <w:highlight w:val="none"/>
              </w:rPr>
              <w:t>23.4封边：采用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0BA67A1B">
            <w:pPr>
              <w:rPr>
                <w:rFonts w:hint="eastAsia"/>
                <w:bCs/>
                <w:szCs w:val="21"/>
                <w:highlight w:val="none"/>
              </w:rPr>
            </w:pPr>
          </w:p>
        </w:tc>
        <w:tc>
          <w:tcPr>
            <w:tcW w:w="843" w:type="dxa"/>
          </w:tcPr>
          <w:p w14:paraId="6A75E00E">
            <w:pPr>
              <w:rPr>
                <w:rFonts w:hint="eastAsia"/>
                <w:bCs/>
                <w:szCs w:val="21"/>
                <w:highlight w:val="none"/>
              </w:rPr>
            </w:pPr>
          </w:p>
        </w:tc>
        <w:tc>
          <w:tcPr>
            <w:tcW w:w="727" w:type="dxa"/>
          </w:tcPr>
          <w:p w14:paraId="26C3376C">
            <w:pPr>
              <w:rPr>
                <w:rFonts w:hint="eastAsia"/>
                <w:bCs/>
                <w:szCs w:val="21"/>
                <w:highlight w:val="none"/>
              </w:rPr>
            </w:pPr>
          </w:p>
        </w:tc>
      </w:tr>
      <w:tr w14:paraId="7D9C1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A127B4A">
            <w:pPr>
              <w:jc w:val="center"/>
              <w:rPr>
                <w:bCs/>
                <w:szCs w:val="21"/>
                <w:highlight w:val="none"/>
              </w:rPr>
            </w:pPr>
          </w:p>
        </w:tc>
        <w:tc>
          <w:tcPr>
            <w:tcW w:w="1736" w:type="dxa"/>
            <w:vMerge w:val="continue"/>
            <w:vAlign w:val="center"/>
          </w:tcPr>
          <w:p w14:paraId="0C03AA1C">
            <w:pPr>
              <w:jc w:val="center"/>
              <w:rPr>
                <w:bCs/>
                <w:szCs w:val="21"/>
                <w:highlight w:val="none"/>
              </w:rPr>
            </w:pPr>
          </w:p>
        </w:tc>
        <w:tc>
          <w:tcPr>
            <w:tcW w:w="3672" w:type="dxa"/>
          </w:tcPr>
          <w:p w14:paraId="37CAC9E3">
            <w:pPr>
              <w:rPr>
                <w:bCs/>
                <w:szCs w:val="21"/>
                <w:highlight w:val="none"/>
              </w:rPr>
            </w:pPr>
            <w:r>
              <w:rPr>
                <w:rFonts w:hint="eastAsia"/>
                <w:bCs/>
                <w:szCs w:val="21"/>
                <w:highlight w:val="none"/>
              </w:rPr>
              <w:t>23.5尺寸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5275EF7">
            <w:pPr>
              <w:rPr>
                <w:rFonts w:hint="eastAsia"/>
                <w:bCs/>
                <w:szCs w:val="21"/>
                <w:highlight w:val="none"/>
              </w:rPr>
            </w:pPr>
          </w:p>
        </w:tc>
        <w:tc>
          <w:tcPr>
            <w:tcW w:w="843" w:type="dxa"/>
          </w:tcPr>
          <w:p w14:paraId="2759C26C">
            <w:pPr>
              <w:rPr>
                <w:rFonts w:hint="eastAsia"/>
                <w:bCs/>
                <w:szCs w:val="21"/>
                <w:highlight w:val="none"/>
              </w:rPr>
            </w:pPr>
          </w:p>
        </w:tc>
        <w:tc>
          <w:tcPr>
            <w:tcW w:w="727" w:type="dxa"/>
          </w:tcPr>
          <w:p w14:paraId="43CF4862">
            <w:pPr>
              <w:rPr>
                <w:rFonts w:hint="eastAsia"/>
                <w:bCs/>
                <w:szCs w:val="21"/>
                <w:highlight w:val="none"/>
              </w:rPr>
            </w:pPr>
          </w:p>
        </w:tc>
      </w:tr>
      <w:tr w14:paraId="43F795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45AD01A5">
            <w:pPr>
              <w:jc w:val="center"/>
              <w:rPr>
                <w:bCs/>
                <w:szCs w:val="21"/>
                <w:highlight w:val="none"/>
              </w:rPr>
            </w:pPr>
            <w:r>
              <w:rPr>
                <w:rFonts w:hint="eastAsia"/>
                <w:bCs/>
                <w:szCs w:val="21"/>
                <w:highlight w:val="none"/>
              </w:rPr>
              <w:t>24</w:t>
            </w:r>
          </w:p>
        </w:tc>
        <w:tc>
          <w:tcPr>
            <w:tcW w:w="1736" w:type="dxa"/>
            <w:vMerge w:val="restart"/>
            <w:vAlign w:val="center"/>
          </w:tcPr>
          <w:p w14:paraId="4A737C42">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1</w:t>
            </w:r>
          </w:p>
          <w:p w14:paraId="26C14226">
            <w:pPr>
              <w:jc w:val="center"/>
              <w:rPr>
                <w:rFonts w:hint="eastAsia"/>
                <w:bCs/>
                <w:szCs w:val="21"/>
                <w:highlight w:val="none"/>
                <w:lang w:val="en-US" w:eastAsia="zh-CN"/>
              </w:rPr>
            </w:pPr>
          </w:p>
          <w:p w14:paraId="104DE665">
            <w:pPr>
              <w:jc w:val="center"/>
              <w:rPr>
                <w:rFonts w:hint="eastAsia"/>
                <w:bCs/>
                <w:szCs w:val="21"/>
                <w:highlight w:val="none"/>
                <w:lang w:val="en-US" w:eastAsia="zh-CN"/>
              </w:rPr>
            </w:pPr>
            <w:r>
              <w:rPr>
                <w:highlight w:val="none"/>
              </w:rPr>
              <w:drawing>
                <wp:inline distT="0" distB="0" distL="114300" distR="114300">
                  <wp:extent cx="825500" cy="546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825500" cy="546100"/>
                          </a:xfrm>
                          <a:prstGeom prst="rect">
                            <a:avLst/>
                          </a:prstGeom>
                          <a:noFill/>
                          <a:ln>
                            <a:noFill/>
                          </a:ln>
                        </pic:spPr>
                      </pic:pic>
                    </a:graphicData>
                  </a:graphic>
                </wp:inline>
              </w:drawing>
            </w:r>
          </w:p>
        </w:tc>
        <w:tc>
          <w:tcPr>
            <w:tcW w:w="3672" w:type="dxa"/>
          </w:tcPr>
          <w:p w14:paraId="122176D6">
            <w:pPr>
              <w:rPr>
                <w:bCs/>
                <w:szCs w:val="21"/>
                <w:highlight w:val="none"/>
              </w:rPr>
            </w:pPr>
            <w:r>
              <w:rPr>
                <w:rFonts w:hint="eastAsia"/>
                <w:bCs/>
                <w:szCs w:val="21"/>
                <w:highlight w:val="none"/>
              </w:rPr>
              <w:t>24.1饰面：采用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67DB1E3D">
            <w:pPr>
              <w:rPr>
                <w:rFonts w:hint="eastAsia"/>
                <w:bCs/>
                <w:szCs w:val="21"/>
                <w:highlight w:val="none"/>
              </w:rPr>
            </w:pPr>
          </w:p>
        </w:tc>
        <w:tc>
          <w:tcPr>
            <w:tcW w:w="843" w:type="dxa"/>
          </w:tcPr>
          <w:p w14:paraId="45953F40">
            <w:pPr>
              <w:rPr>
                <w:rFonts w:hint="eastAsia"/>
                <w:bCs/>
                <w:szCs w:val="21"/>
                <w:highlight w:val="none"/>
              </w:rPr>
            </w:pPr>
          </w:p>
        </w:tc>
        <w:tc>
          <w:tcPr>
            <w:tcW w:w="727" w:type="dxa"/>
          </w:tcPr>
          <w:p w14:paraId="45A2D005">
            <w:pPr>
              <w:rPr>
                <w:rFonts w:hint="eastAsia"/>
                <w:bCs/>
                <w:szCs w:val="21"/>
                <w:highlight w:val="none"/>
              </w:rPr>
            </w:pPr>
          </w:p>
        </w:tc>
      </w:tr>
      <w:tr w14:paraId="3CBC37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5EF0442">
            <w:pPr>
              <w:jc w:val="center"/>
              <w:rPr>
                <w:bCs/>
                <w:szCs w:val="21"/>
                <w:highlight w:val="none"/>
              </w:rPr>
            </w:pPr>
          </w:p>
        </w:tc>
        <w:tc>
          <w:tcPr>
            <w:tcW w:w="1736" w:type="dxa"/>
            <w:vMerge w:val="continue"/>
            <w:vAlign w:val="center"/>
          </w:tcPr>
          <w:p w14:paraId="2CD3B10A">
            <w:pPr>
              <w:jc w:val="center"/>
              <w:rPr>
                <w:bCs/>
                <w:szCs w:val="21"/>
                <w:highlight w:val="none"/>
              </w:rPr>
            </w:pPr>
          </w:p>
        </w:tc>
        <w:tc>
          <w:tcPr>
            <w:tcW w:w="3672" w:type="dxa"/>
          </w:tcPr>
          <w:p w14:paraId="223B5782">
            <w:pPr>
              <w:rPr>
                <w:bCs/>
                <w:szCs w:val="21"/>
                <w:highlight w:val="none"/>
              </w:rPr>
            </w:pPr>
            <w:r>
              <w:rPr>
                <w:rFonts w:hint="eastAsia"/>
                <w:bCs/>
                <w:szCs w:val="21"/>
                <w:highlight w:val="none"/>
              </w:rPr>
              <w:t>24.2海绵：阻燃海绵，坐垫海绵密度40#表面涂有防止老化变形的保护膜,可防氧化,防碎</w:t>
            </w:r>
            <w:r>
              <w:rPr>
                <w:rFonts w:hint="eastAsia"/>
                <w:bCs/>
                <w:szCs w:val="21"/>
                <w:highlight w:val="none"/>
                <w:lang w:eastAsia="zh-CN"/>
              </w:rPr>
              <w:t>；</w:t>
            </w:r>
          </w:p>
        </w:tc>
        <w:tc>
          <w:tcPr>
            <w:tcW w:w="1092" w:type="dxa"/>
          </w:tcPr>
          <w:p w14:paraId="5929DF46">
            <w:pPr>
              <w:rPr>
                <w:rFonts w:hint="eastAsia"/>
                <w:bCs/>
                <w:szCs w:val="21"/>
                <w:highlight w:val="none"/>
              </w:rPr>
            </w:pPr>
          </w:p>
        </w:tc>
        <w:tc>
          <w:tcPr>
            <w:tcW w:w="843" w:type="dxa"/>
          </w:tcPr>
          <w:p w14:paraId="34D83A4B">
            <w:pPr>
              <w:rPr>
                <w:rFonts w:hint="eastAsia"/>
                <w:bCs/>
                <w:szCs w:val="21"/>
                <w:highlight w:val="none"/>
              </w:rPr>
            </w:pPr>
          </w:p>
        </w:tc>
        <w:tc>
          <w:tcPr>
            <w:tcW w:w="727" w:type="dxa"/>
          </w:tcPr>
          <w:p w14:paraId="59681DEA">
            <w:pPr>
              <w:rPr>
                <w:rFonts w:hint="eastAsia"/>
                <w:bCs/>
                <w:szCs w:val="21"/>
                <w:highlight w:val="none"/>
              </w:rPr>
            </w:pPr>
          </w:p>
        </w:tc>
      </w:tr>
      <w:tr w14:paraId="5FD1C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8415E78">
            <w:pPr>
              <w:jc w:val="center"/>
              <w:rPr>
                <w:bCs/>
                <w:szCs w:val="21"/>
                <w:highlight w:val="none"/>
              </w:rPr>
            </w:pPr>
          </w:p>
        </w:tc>
        <w:tc>
          <w:tcPr>
            <w:tcW w:w="1736" w:type="dxa"/>
            <w:vMerge w:val="continue"/>
            <w:vAlign w:val="center"/>
          </w:tcPr>
          <w:p w14:paraId="245FBE44">
            <w:pPr>
              <w:jc w:val="center"/>
              <w:rPr>
                <w:bCs/>
                <w:szCs w:val="21"/>
                <w:highlight w:val="none"/>
              </w:rPr>
            </w:pPr>
          </w:p>
        </w:tc>
        <w:tc>
          <w:tcPr>
            <w:tcW w:w="3672" w:type="dxa"/>
          </w:tcPr>
          <w:p w14:paraId="6703AB29">
            <w:pPr>
              <w:rPr>
                <w:bCs/>
                <w:szCs w:val="21"/>
                <w:highlight w:val="none"/>
              </w:rPr>
            </w:pPr>
            <w:r>
              <w:rPr>
                <w:rFonts w:hint="eastAsia"/>
                <w:bCs/>
                <w:szCs w:val="21"/>
                <w:highlight w:val="none"/>
              </w:rPr>
              <w:t>24.3胶水：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3B8B0AF6">
            <w:pPr>
              <w:rPr>
                <w:rFonts w:hint="eastAsia"/>
                <w:bCs/>
                <w:szCs w:val="21"/>
                <w:highlight w:val="none"/>
              </w:rPr>
            </w:pPr>
          </w:p>
        </w:tc>
        <w:tc>
          <w:tcPr>
            <w:tcW w:w="843" w:type="dxa"/>
          </w:tcPr>
          <w:p w14:paraId="42E64B68">
            <w:pPr>
              <w:rPr>
                <w:rFonts w:hint="eastAsia"/>
                <w:bCs/>
                <w:szCs w:val="21"/>
                <w:highlight w:val="none"/>
              </w:rPr>
            </w:pPr>
          </w:p>
        </w:tc>
        <w:tc>
          <w:tcPr>
            <w:tcW w:w="727" w:type="dxa"/>
          </w:tcPr>
          <w:p w14:paraId="5672C456">
            <w:pPr>
              <w:rPr>
                <w:rFonts w:hint="eastAsia"/>
                <w:bCs/>
                <w:szCs w:val="21"/>
                <w:highlight w:val="none"/>
              </w:rPr>
            </w:pPr>
          </w:p>
        </w:tc>
      </w:tr>
      <w:tr w14:paraId="5DBB6B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EEA15AA">
            <w:pPr>
              <w:jc w:val="center"/>
              <w:rPr>
                <w:bCs/>
                <w:szCs w:val="21"/>
                <w:highlight w:val="none"/>
              </w:rPr>
            </w:pPr>
          </w:p>
        </w:tc>
        <w:tc>
          <w:tcPr>
            <w:tcW w:w="1736" w:type="dxa"/>
            <w:vMerge w:val="continue"/>
            <w:vAlign w:val="center"/>
          </w:tcPr>
          <w:p w14:paraId="23E77074">
            <w:pPr>
              <w:jc w:val="center"/>
              <w:rPr>
                <w:bCs/>
                <w:szCs w:val="21"/>
                <w:highlight w:val="none"/>
              </w:rPr>
            </w:pPr>
          </w:p>
        </w:tc>
        <w:tc>
          <w:tcPr>
            <w:tcW w:w="3672" w:type="dxa"/>
          </w:tcPr>
          <w:p w14:paraId="128980DA">
            <w:pPr>
              <w:rPr>
                <w:bCs/>
                <w:szCs w:val="21"/>
                <w:highlight w:val="none"/>
              </w:rPr>
            </w:pPr>
            <w:r>
              <w:rPr>
                <w:rFonts w:hint="eastAsia"/>
                <w:bCs/>
                <w:szCs w:val="21"/>
                <w:highlight w:val="none"/>
              </w:rPr>
              <w:t>24.4整体：车缝线路均匀饱满、线条顺畅、针距均匀；扪面整体感观流畅、外型符合要求；组装后全面测试：转角平滑、后背及底座包饱满，左右对齐。</w:t>
            </w:r>
          </w:p>
        </w:tc>
        <w:tc>
          <w:tcPr>
            <w:tcW w:w="1092" w:type="dxa"/>
          </w:tcPr>
          <w:p w14:paraId="232D0AB2">
            <w:pPr>
              <w:rPr>
                <w:rFonts w:hint="eastAsia"/>
                <w:bCs/>
                <w:szCs w:val="21"/>
                <w:highlight w:val="none"/>
              </w:rPr>
            </w:pPr>
          </w:p>
        </w:tc>
        <w:tc>
          <w:tcPr>
            <w:tcW w:w="843" w:type="dxa"/>
          </w:tcPr>
          <w:p w14:paraId="74DD389A">
            <w:pPr>
              <w:rPr>
                <w:rFonts w:hint="eastAsia"/>
                <w:bCs/>
                <w:szCs w:val="21"/>
                <w:highlight w:val="none"/>
              </w:rPr>
            </w:pPr>
          </w:p>
        </w:tc>
        <w:tc>
          <w:tcPr>
            <w:tcW w:w="727" w:type="dxa"/>
          </w:tcPr>
          <w:p w14:paraId="77FD636F">
            <w:pPr>
              <w:rPr>
                <w:rFonts w:hint="eastAsia"/>
                <w:bCs/>
                <w:szCs w:val="21"/>
                <w:highlight w:val="none"/>
              </w:rPr>
            </w:pPr>
          </w:p>
        </w:tc>
      </w:tr>
      <w:tr w14:paraId="0D95A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C406B67">
            <w:pPr>
              <w:jc w:val="center"/>
              <w:rPr>
                <w:bCs/>
                <w:szCs w:val="21"/>
                <w:highlight w:val="none"/>
              </w:rPr>
            </w:pPr>
          </w:p>
        </w:tc>
        <w:tc>
          <w:tcPr>
            <w:tcW w:w="1736" w:type="dxa"/>
            <w:vMerge w:val="continue"/>
            <w:vAlign w:val="center"/>
          </w:tcPr>
          <w:p w14:paraId="55B9CBE6">
            <w:pPr>
              <w:jc w:val="center"/>
              <w:rPr>
                <w:bCs/>
                <w:szCs w:val="21"/>
                <w:highlight w:val="none"/>
              </w:rPr>
            </w:pPr>
          </w:p>
        </w:tc>
        <w:tc>
          <w:tcPr>
            <w:tcW w:w="3672" w:type="dxa"/>
          </w:tcPr>
          <w:p w14:paraId="6F5AD09A">
            <w:pPr>
              <w:rPr>
                <w:bCs/>
                <w:szCs w:val="21"/>
                <w:highlight w:val="none"/>
              </w:rPr>
            </w:pPr>
            <w:r>
              <w:rPr>
                <w:rFonts w:hint="eastAsia"/>
                <w:bCs/>
                <w:szCs w:val="21"/>
                <w:highlight w:val="none"/>
              </w:rPr>
              <w:t>24.5尺寸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4881F4B">
            <w:pPr>
              <w:rPr>
                <w:rFonts w:hint="eastAsia"/>
                <w:bCs/>
                <w:szCs w:val="21"/>
                <w:highlight w:val="none"/>
              </w:rPr>
            </w:pPr>
          </w:p>
        </w:tc>
        <w:tc>
          <w:tcPr>
            <w:tcW w:w="843" w:type="dxa"/>
          </w:tcPr>
          <w:p w14:paraId="717E3BCC">
            <w:pPr>
              <w:rPr>
                <w:rFonts w:hint="eastAsia"/>
                <w:bCs/>
                <w:szCs w:val="21"/>
                <w:highlight w:val="none"/>
              </w:rPr>
            </w:pPr>
          </w:p>
        </w:tc>
        <w:tc>
          <w:tcPr>
            <w:tcW w:w="727" w:type="dxa"/>
          </w:tcPr>
          <w:p w14:paraId="6C6D4668">
            <w:pPr>
              <w:rPr>
                <w:rFonts w:hint="eastAsia"/>
                <w:bCs/>
                <w:szCs w:val="21"/>
                <w:highlight w:val="none"/>
              </w:rPr>
            </w:pPr>
          </w:p>
        </w:tc>
      </w:tr>
      <w:tr w14:paraId="5F9B0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4B80B61">
            <w:pPr>
              <w:jc w:val="center"/>
              <w:rPr>
                <w:bCs/>
                <w:szCs w:val="21"/>
                <w:highlight w:val="none"/>
              </w:rPr>
            </w:pPr>
            <w:r>
              <w:rPr>
                <w:rFonts w:hint="eastAsia"/>
                <w:bCs/>
                <w:szCs w:val="21"/>
                <w:highlight w:val="none"/>
              </w:rPr>
              <w:t>25</w:t>
            </w:r>
          </w:p>
        </w:tc>
        <w:tc>
          <w:tcPr>
            <w:tcW w:w="1736" w:type="dxa"/>
            <w:vMerge w:val="restart"/>
            <w:vAlign w:val="center"/>
          </w:tcPr>
          <w:p w14:paraId="2E0DE747">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2</w:t>
            </w:r>
          </w:p>
          <w:p w14:paraId="0468D123">
            <w:pPr>
              <w:jc w:val="center"/>
              <w:rPr>
                <w:rFonts w:hint="eastAsia"/>
                <w:bCs/>
                <w:szCs w:val="21"/>
                <w:highlight w:val="none"/>
                <w:lang w:val="en-US" w:eastAsia="zh-CN"/>
              </w:rPr>
            </w:pPr>
          </w:p>
          <w:p w14:paraId="1ADA6F04">
            <w:pPr>
              <w:jc w:val="center"/>
              <w:rPr>
                <w:rFonts w:hint="eastAsia"/>
                <w:bCs/>
                <w:szCs w:val="21"/>
                <w:highlight w:val="none"/>
                <w:lang w:val="en-US" w:eastAsia="zh-CN"/>
              </w:rPr>
            </w:pPr>
            <w:r>
              <w:rPr>
                <w:highlight w:val="none"/>
              </w:rPr>
              <w:drawing>
                <wp:inline distT="0" distB="0" distL="114300" distR="114300">
                  <wp:extent cx="899795" cy="699770"/>
                  <wp:effectExtent l="0" t="0" r="1905"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899795" cy="699770"/>
                          </a:xfrm>
                          <a:prstGeom prst="rect">
                            <a:avLst/>
                          </a:prstGeom>
                          <a:noFill/>
                          <a:ln>
                            <a:noFill/>
                          </a:ln>
                        </pic:spPr>
                      </pic:pic>
                    </a:graphicData>
                  </a:graphic>
                </wp:inline>
              </w:drawing>
            </w:r>
          </w:p>
        </w:tc>
        <w:tc>
          <w:tcPr>
            <w:tcW w:w="3672" w:type="dxa"/>
          </w:tcPr>
          <w:p w14:paraId="48C3340B">
            <w:pPr>
              <w:rPr>
                <w:bCs/>
                <w:szCs w:val="21"/>
                <w:highlight w:val="none"/>
              </w:rPr>
            </w:pPr>
            <w:r>
              <w:rPr>
                <w:rFonts w:hint="eastAsia"/>
                <w:bCs/>
                <w:szCs w:val="21"/>
                <w:highlight w:val="none"/>
              </w:rPr>
              <w:t>25.1饰面：采用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05C038F4">
            <w:pPr>
              <w:rPr>
                <w:rFonts w:hint="eastAsia"/>
                <w:bCs/>
                <w:szCs w:val="21"/>
                <w:highlight w:val="none"/>
              </w:rPr>
            </w:pPr>
          </w:p>
        </w:tc>
        <w:tc>
          <w:tcPr>
            <w:tcW w:w="843" w:type="dxa"/>
          </w:tcPr>
          <w:p w14:paraId="37D79722">
            <w:pPr>
              <w:rPr>
                <w:rFonts w:hint="eastAsia"/>
                <w:bCs/>
                <w:szCs w:val="21"/>
                <w:highlight w:val="none"/>
              </w:rPr>
            </w:pPr>
          </w:p>
        </w:tc>
        <w:tc>
          <w:tcPr>
            <w:tcW w:w="727" w:type="dxa"/>
          </w:tcPr>
          <w:p w14:paraId="29D5B68D">
            <w:pPr>
              <w:rPr>
                <w:rFonts w:hint="eastAsia"/>
                <w:bCs/>
                <w:szCs w:val="21"/>
                <w:highlight w:val="none"/>
              </w:rPr>
            </w:pPr>
          </w:p>
        </w:tc>
      </w:tr>
      <w:tr w14:paraId="3675C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C67190F">
            <w:pPr>
              <w:jc w:val="center"/>
              <w:rPr>
                <w:bCs/>
                <w:szCs w:val="21"/>
                <w:highlight w:val="none"/>
              </w:rPr>
            </w:pPr>
          </w:p>
        </w:tc>
        <w:tc>
          <w:tcPr>
            <w:tcW w:w="1736" w:type="dxa"/>
            <w:vMerge w:val="continue"/>
            <w:vAlign w:val="center"/>
          </w:tcPr>
          <w:p w14:paraId="3FE2CE1F">
            <w:pPr>
              <w:jc w:val="center"/>
              <w:rPr>
                <w:bCs/>
                <w:szCs w:val="21"/>
                <w:highlight w:val="none"/>
              </w:rPr>
            </w:pPr>
          </w:p>
        </w:tc>
        <w:tc>
          <w:tcPr>
            <w:tcW w:w="3672" w:type="dxa"/>
          </w:tcPr>
          <w:p w14:paraId="26D757C9">
            <w:pPr>
              <w:rPr>
                <w:bCs/>
                <w:szCs w:val="21"/>
                <w:highlight w:val="none"/>
              </w:rPr>
            </w:pPr>
            <w:r>
              <w:rPr>
                <w:rFonts w:hint="eastAsia"/>
                <w:bCs/>
                <w:szCs w:val="21"/>
                <w:highlight w:val="none"/>
              </w:rPr>
              <w:t>25.2海绵：阻燃海绵，坐垫海绵密度40#表面涂有防止老化变形的保护膜,可防氧化,防碎</w:t>
            </w:r>
            <w:r>
              <w:rPr>
                <w:rFonts w:hint="eastAsia"/>
                <w:bCs/>
                <w:szCs w:val="21"/>
                <w:highlight w:val="none"/>
                <w:lang w:eastAsia="zh-CN"/>
              </w:rPr>
              <w:t>；</w:t>
            </w:r>
          </w:p>
        </w:tc>
        <w:tc>
          <w:tcPr>
            <w:tcW w:w="1092" w:type="dxa"/>
          </w:tcPr>
          <w:p w14:paraId="26828FD1">
            <w:pPr>
              <w:rPr>
                <w:rFonts w:hint="eastAsia"/>
                <w:bCs/>
                <w:szCs w:val="21"/>
                <w:highlight w:val="none"/>
              </w:rPr>
            </w:pPr>
          </w:p>
        </w:tc>
        <w:tc>
          <w:tcPr>
            <w:tcW w:w="843" w:type="dxa"/>
          </w:tcPr>
          <w:p w14:paraId="2657EEB4">
            <w:pPr>
              <w:rPr>
                <w:rFonts w:hint="eastAsia"/>
                <w:bCs/>
                <w:szCs w:val="21"/>
                <w:highlight w:val="none"/>
              </w:rPr>
            </w:pPr>
          </w:p>
        </w:tc>
        <w:tc>
          <w:tcPr>
            <w:tcW w:w="727" w:type="dxa"/>
          </w:tcPr>
          <w:p w14:paraId="7B9D8C6B">
            <w:pPr>
              <w:rPr>
                <w:rFonts w:hint="eastAsia"/>
                <w:bCs/>
                <w:szCs w:val="21"/>
                <w:highlight w:val="none"/>
              </w:rPr>
            </w:pPr>
          </w:p>
        </w:tc>
      </w:tr>
      <w:tr w14:paraId="031D1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79A62ED">
            <w:pPr>
              <w:jc w:val="center"/>
              <w:rPr>
                <w:bCs/>
                <w:szCs w:val="21"/>
                <w:highlight w:val="none"/>
              </w:rPr>
            </w:pPr>
          </w:p>
        </w:tc>
        <w:tc>
          <w:tcPr>
            <w:tcW w:w="1736" w:type="dxa"/>
            <w:vMerge w:val="continue"/>
            <w:vAlign w:val="center"/>
          </w:tcPr>
          <w:p w14:paraId="3145D688">
            <w:pPr>
              <w:jc w:val="center"/>
              <w:rPr>
                <w:bCs/>
                <w:szCs w:val="21"/>
                <w:highlight w:val="none"/>
              </w:rPr>
            </w:pPr>
          </w:p>
        </w:tc>
        <w:tc>
          <w:tcPr>
            <w:tcW w:w="3672" w:type="dxa"/>
          </w:tcPr>
          <w:p w14:paraId="46802C7C">
            <w:pPr>
              <w:rPr>
                <w:bCs/>
                <w:szCs w:val="21"/>
                <w:highlight w:val="none"/>
              </w:rPr>
            </w:pPr>
            <w:r>
              <w:rPr>
                <w:rFonts w:hint="eastAsia"/>
                <w:bCs/>
                <w:szCs w:val="21"/>
                <w:highlight w:val="none"/>
              </w:rPr>
              <w:t>25.3胶水：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315DF3D6">
            <w:pPr>
              <w:rPr>
                <w:rFonts w:hint="eastAsia"/>
                <w:bCs/>
                <w:szCs w:val="21"/>
                <w:highlight w:val="none"/>
              </w:rPr>
            </w:pPr>
          </w:p>
        </w:tc>
        <w:tc>
          <w:tcPr>
            <w:tcW w:w="843" w:type="dxa"/>
          </w:tcPr>
          <w:p w14:paraId="1DE0D6E0">
            <w:pPr>
              <w:rPr>
                <w:rFonts w:hint="eastAsia"/>
                <w:bCs/>
                <w:szCs w:val="21"/>
                <w:highlight w:val="none"/>
              </w:rPr>
            </w:pPr>
          </w:p>
        </w:tc>
        <w:tc>
          <w:tcPr>
            <w:tcW w:w="727" w:type="dxa"/>
          </w:tcPr>
          <w:p w14:paraId="0E6F10E6">
            <w:pPr>
              <w:rPr>
                <w:rFonts w:hint="eastAsia"/>
                <w:bCs/>
                <w:szCs w:val="21"/>
                <w:highlight w:val="none"/>
              </w:rPr>
            </w:pPr>
          </w:p>
        </w:tc>
      </w:tr>
      <w:tr w14:paraId="6BEECD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80F8AFF">
            <w:pPr>
              <w:jc w:val="center"/>
              <w:rPr>
                <w:bCs/>
                <w:szCs w:val="21"/>
                <w:highlight w:val="none"/>
              </w:rPr>
            </w:pPr>
          </w:p>
        </w:tc>
        <w:tc>
          <w:tcPr>
            <w:tcW w:w="1736" w:type="dxa"/>
            <w:vMerge w:val="continue"/>
            <w:vAlign w:val="center"/>
          </w:tcPr>
          <w:p w14:paraId="373E2B69">
            <w:pPr>
              <w:jc w:val="center"/>
              <w:rPr>
                <w:bCs/>
                <w:szCs w:val="21"/>
                <w:highlight w:val="none"/>
              </w:rPr>
            </w:pPr>
          </w:p>
        </w:tc>
        <w:tc>
          <w:tcPr>
            <w:tcW w:w="3672" w:type="dxa"/>
          </w:tcPr>
          <w:p w14:paraId="38FA943A">
            <w:pPr>
              <w:rPr>
                <w:bCs/>
                <w:szCs w:val="21"/>
                <w:highlight w:val="none"/>
              </w:rPr>
            </w:pPr>
            <w:r>
              <w:rPr>
                <w:rFonts w:hint="eastAsia"/>
                <w:bCs/>
                <w:szCs w:val="21"/>
                <w:highlight w:val="none"/>
              </w:rPr>
              <w:t>25.4整体：车缝线路均匀饱满、线条顺畅、针距均匀；扪面整体感观流畅、外型符合要求；组装后全面测试：转角平滑、后背及底座包饱满，左右对齐。</w:t>
            </w:r>
          </w:p>
        </w:tc>
        <w:tc>
          <w:tcPr>
            <w:tcW w:w="1092" w:type="dxa"/>
          </w:tcPr>
          <w:p w14:paraId="6F5B7CDA">
            <w:pPr>
              <w:rPr>
                <w:rFonts w:hint="eastAsia"/>
                <w:bCs/>
                <w:szCs w:val="21"/>
                <w:highlight w:val="none"/>
              </w:rPr>
            </w:pPr>
          </w:p>
        </w:tc>
        <w:tc>
          <w:tcPr>
            <w:tcW w:w="843" w:type="dxa"/>
          </w:tcPr>
          <w:p w14:paraId="02BDC074">
            <w:pPr>
              <w:rPr>
                <w:rFonts w:hint="eastAsia"/>
                <w:bCs/>
                <w:szCs w:val="21"/>
                <w:highlight w:val="none"/>
              </w:rPr>
            </w:pPr>
          </w:p>
        </w:tc>
        <w:tc>
          <w:tcPr>
            <w:tcW w:w="727" w:type="dxa"/>
          </w:tcPr>
          <w:p w14:paraId="6B3C4E48">
            <w:pPr>
              <w:rPr>
                <w:rFonts w:hint="eastAsia"/>
                <w:bCs/>
                <w:szCs w:val="21"/>
                <w:highlight w:val="none"/>
              </w:rPr>
            </w:pPr>
          </w:p>
        </w:tc>
      </w:tr>
      <w:tr w14:paraId="2782C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404207A">
            <w:pPr>
              <w:jc w:val="center"/>
              <w:rPr>
                <w:bCs/>
                <w:szCs w:val="21"/>
                <w:highlight w:val="none"/>
              </w:rPr>
            </w:pPr>
          </w:p>
        </w:tc>
        <w:tc>
          <w:tcPr>
            <w:tcW w:w="1736" w:type="dxa"/>
            <w:vMerge w:val="continue"/>
            <w:vAlign w:val="center"/>
          </w:tcPr>
          <w:p w14:paraId="75576F7E">
            <w:pPr>
              <w:jc w:val="center"/>
              <w:rPr>
                <w:bCs/>
                <w:szCs w:val="21"/>
                <w:highlight w:val="none"/>
              </w:rPr>
            </w:pPr>
          </w:p>
        </w:tc>
        <w:tc>
          <w:tcPr>
            <w:tcW w:w="3672" w:type="dxa"/>
          </w:tcPr>
          <w:p w14:paraId="36FFA48B">
            <w:pPr>
              <w:rPr>
                <w:bCs/>
                <w:szCs w:val="21"/>
                <w:highlight w:val="none"/>
              </w:rPr>
            </w:pPr>
            <w:r>
              <w:rPr>
                <w:rFonts w:hint="eastAsia"/>
                <w:bCs/>
                <w:szCs w:val="21"/>
                <w:highlight w:val="none"/>
              </w:rPr>
              <w:t>25.5尺寸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0E6009F">
            <w:pPr>
              <w:rPr>
                <w:rFonts w:hint="eastAsia"/>
                <w:bCs/>
                <w:szCs w:val="21"/>
                <w:highlight w:val="none"/>
              </w:rPr>
            </w:pPr>
          </w:p>
        </w:tc>
        <w:tc>
          <w:tcPr>
            <w:tcW w:w="843" w:type="dxa"/>
          </w:tcPr>
          <w:p w14:paraId="73F9CDD3">
            <w:pPr>
              <w:rPr>
                <w:rFonts w:hint="eastAsia"/>
                <w:bCs/>
                <w:szCs w:val="21"/>
                <w:highlight w:val="none"/>
              </w:rPr>
            </w:pPr>
          </w:p>
        </w:tc>
        <w:tc>
          <w:tcPr>
            <w:tcW w:w="727" w:type="dxa"/>
          </w:tcPr>
          <w:p w14:paraId="7E6C6F4A">
            <w:pPr>
              <w:rPr>
                <w:rFonts w:hint="eastAsia"/>
                <w:bCs/>
                <w:szCs w:val="21"/>
                <w:highlight w:val="none"/>
              </w:rPr>
            </w:pPr>
          </w:p>
        </w:tc>
      </w:tr>
      <w:tr w14:paraId="562A2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15D93034">
            <w:pPr>
              <w:jc w:val="center"/>
              <w:rPr>
                <w:bCs/>
                <w:szCs w:val="21"/>
                <w:highlight w:val="none"/>
              </w:rPr>
            </w:pPr>
            <w:r>
              <w:rPr>
                <w:rFonts w:hint="eastAsia"/>
                <w:bCs/>
                <w:szCs w:val="21"/>
                <w:highlight w:val="none"/>
              </w:rPr>
              <w:t>26</w:t>
            </w:r>
          </w:p>
        </w:tc>
        <w:tc>
          <w:tcPr>
            <w:tcW w:w="1736" w:type="dxa"/>
            <w:vMerge w:val="restart"/>
            <w:vAlign w:val="center"/>
          </w:tcPr>
          <w:p w14:paraId="2BECBD62">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3</w:t>
            </w:r>
          </w:p>
          <w:p w14:paraId="1EFB2241">
            <w:pPr>
              <w:jc w:val="center"/>
              <w:rPr>
                <w:rFonts w:hint="eastAsia"/>
                <w:bCs/>
                <w:szCs w:val="21"/>
                <w:highlight w:val="none"/>
                <w:lang w:val="en-US" w:eastAsia="zh-CN"/>
              </w:rPr>
            </w:pPr>
          </w:p>
          <w:p w14:paraId="2978554D">
            <w:pPr>
              <w:jc w:val="center"/>
              <w:rPr>
                <w:rFonts w:hint="eastAsia"/>
                <w:bCs/>
                <w:szCs w:val="21"/>
                <w:highlight w:val="none"/>
                <w:lang w:val="en-US" w:eastAsia="zh-CN"/>
              </w:rPr>
            </w:pPr>
            <w:r>
              <w:rPr>
                <w:highlight w:val="none"/>
              </w:rPr>
              <w:drawing>
                <wp:inline distT="0" distB="0" distL="114300" distR="114300">
                  <wp:extent cx="901065" cy="596265"/>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901065" cy="596265"/>
                          </a:xfrm>
                          <a:prstGeom prst="rect">
                            <a:avLst/>
                          </a:prstGeom>
                          <a:noFill/>
                          <a:ln>
                            <a:noFill/>
                          </a:ln>
                        </pic:spPr>
                      </pic:pic>
                    </a:graphicData>
                  </a:graphic>
                </wp:inline>
              </w:drawing>
            </w:r>
          </w:p>
        </w:tc>
        <w:tc>
          <w:tcPr>
            <w:tcW w:w="3672" w:type="dxa"/>
          </w:tcPr>
          <w:p w14:paraId="33B3C4B5">
            <w:pPr>
              <w:rPr>
                <w:bCs/>
                <w:szCs w:val="21"/>
                <w:highlight w:val="none"/>
              </w:rPr>
            </w:pPr>
            <w:r>
              <w:rPr>
                <w:rFonts w:hint="eastAsia"/>
                <w:bCs/>
                <w:szCs w:val="21"/>
                <w:highlight w:val="none"/>
              </w:rPr>
              <w:t>26.1饰面：采用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1A81B8FA">
            <w:pPr>
              <w:rPr>
                <w:rFonts w:hint="eastAsia"/>
                <w:bCs/>
                <w:szCs w:val="21"/>
                <w:highlight w:val="none"/>
              </w:rPr>
            </w:pPr>
          </w:p>
        </w:tc>
        <w:tc>
          <w:tcPr>
            <w:tcW w:w="843" w:type="dxa"/>
          </w:tcPr>
          <w:p w14:paraId="47C0A620">
            <w:pPr>
              <w:rPr>
                <w:rFonts w:hint="eastAsia"/>
                <w:bCs/>
                <w:szCs w:val="21"/>
                <w:highlight w:val="none"/>
              </w:rPr>
            </w:pPr>
          </w:p>
        </w:tc>
        <w:tc>
          <w:tcPr>
            <w:tcW w:w="727" w:type="dxa"/>
          </w:tcPr>
          <w:p w14:paraId="376E6862">
            <w:pPr>
              <w:rPr>
                <w:rFonts w:hint="eastAsia"/>
                <w:bCs/>
                <w:szCs w:val="21"/>
                <w:highlight w:val="none"/>
              </w:rPr>
            </w:pPr>
          </w:p>
        </w:tc>
      </w:tr>
      <w:tr w14:paraId="209D8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6F4EE09">
            <w:pPr>
              <w:jc w:val="center"/>
              <w:rPr>
                <w:bCs/>
                <w:szCs w:val="21"/>
                <w:highlight w:val="none"/>
              </w:rPr>
            </w:pPr>
          </w:p>
        </w:tc>
        <w:tc>
          <w:tcPr>
            <w:tcW w:w="1736" w:type="dxa"/>
            <w:vMerge w:val="continue"/>
            <w:vAlign w:val="center"/>
          </w:tcPr>
          <w:p w14:paraId="39BBAC32">
            <w:pPr>
              <w:jc w:val="center"/>
              <w:rPr>
                <w:bCs/>
                <w:szCs w:val="21"/>
                <w:highlight w:val="none"/>
              </w:rPr>
            </w:pPr>
          </w:p>
        </w:tc>
        <w:tc>
          <w:tcPr>
            <w:tcW w:w="3672" w:type="dxa"/>
          </w:tcPr>
          <w:p w14:paraId="1DB84DF6">
            <w:pPr>
              <w:rPr>
                <w:bCs/>
                <w:szCs w:val="21"/>
                <w:highlight w:val="none"/>
              </w:rPr>
            </w:pPr>
            <w:r>
              <w:rPr>
                <w:rFonts w:hint="eastAsia"/>
                <w:bCs/>
                <w:szCs w:val="21"/>
                <w:highlight w:val="none"/>
              </w:rPr>
              <w:t>26.2海绵：阻燃海绵，坐垫海绵密度40#表面涂有防止老化变形的保护膜,可防氧化,防碎</w:t>
            </w:r>
            <w:r>
              <w:rPr>
                <w:rFonts w:hint="eastAsia"/>
                <w:bCs/>
                <w:szCs w:val="21"/>
                <w:highlight w:val="none"/>
                <w:lang w:eastAsia="zh-CN"/>
              </w:rPr>
              <w:t>；</w:t>
            </w:r>
          </w:p>
        </w:tc>
        <w:tc>
          <w:tcPr>
            <w:tcW w:w="1092" w:type="dxa"/>
          </w:tcPr>
          <w:p w14:paraId="67F5FD0C">
            <w:pPr>
              <w:rPr>
                <w:rFonts w:hint="eastAsia"/>
                <w:bCs/>
                <w:szCs w:val="21"/>
                <w:highlight w:val="none"/>
              </w:rPr>
            </w:pPr>
          </w:p>
        </w:tc>
        <w:tc>
          <w:tcPr>
            <w:tcW w:w="843" w:type="dxa"/>
          </w:tcPr>
          <w:p w14:paraId="363B0C52">
            <w:pPr>
              <w:rPr>
                <w:rFonts w:hint="eastAsia"/>
                <w:bCs/>
                <w:szCs w:val="21"/>
                <w:highlight w:val="none"/>
              </w:rPr>
            </w:pPr>
          </w:p>
        </w:tc>
        <w:tc>
          <w:tcPr>
            <w:tcW w:w="727" w:type="dxa"/>
          </w:tcPr>
          <w:p w14:paraId="427D48C8">
            <w:pPr>
              <w:rPr>
                <w:rFonts w:hint="eastAsia"/>
                <w:bCs/>
                <w:szCs w:val="21"/>
                <w:highlight w:val="none"/>
              </w:rPr>
            </w:pPr>
          </w:p>
        </w:tc>
      </w:tr>
      <w:tr w14:paraId="74E57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836A954">
            <w:pPr>
              <w:jc w:val="center"/>
              <w:rPr>
                <w:bCs/>
                <w:szCs w:val="21"/>
                <w:highlight w:val="none"/>
              </w:rPr>
            </w:pPr>
          </w:p>
        </w:tc>
        <w:tc>
          <w:tcPr>
            <w:tcW w:w="1736" w:type="dxa"/>
            <w:vMerge w:val="continue"/>
            <w:vAlign w:val="center"/>
          </w:tcPr>
          <w:p w14:paraId="303338D1">
            <w:pPr>
              <w:jc w:val="center"/>
              <w:rPr>
                <w:bCs/>
                <w:szCs w:val="21"/>
                <w:highlight w:val="none"/>
              </w:rPr>
            </w:pPr>
          </w:p>
        </w:tc>
        <w:tc>
          <w:tcPr>
            <w:tcW w:w="3672" w:type="dxa"/>
          </w:tcPr>
          <w:p w14:paraId="50593AC8">
            <w:pPr>
              <w:rPr>
                <w:bCs/>
                <w:szCs w:val="21"/>
                <w:highlight w:val="none"/>
              </w:rPr>
            </w:pPr>
            <w:r>
              <w:rPr>
                <w:rFonts w:hint="eastAsia"/>
                <w:bCs/>
                <w:szCs w:val="21"/>
                <w:highlight w:val="none"/>
              </w:rPr>
              <w:t>26.3胶水：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1215B688">
            <w:pPr>
              <w:rPr>
                <w:rFonts w:hint="eastAsia"/>
                <w:bCs/>
                <w:szCs w:val="21"/>
                <w:highlight w:val="none"/>
              </w:rPr>
            </w:pPr>
          </w:p>
        </w:tc>
        <w:tc>
          <w:tcPr>
            <w:tcW w:w="843" w:type="dxa"/>
          </w:tcPr>
          <w:p w14:paraId="6272F104">
            <w:pPr>
              <w:rPr>
                <w:rFonts w:hint="eastAsia"/>
                <w:bCs/>
                <w:szCs w:val="21"/>
                <w:highlight w:val="none"/>
              </w:rPr>
            </w:pPr>
          </w:p>
        </w:tc>
        <w:tc>
          <w:tcPr>
            <w:tcW w:w="727" w:type="dxa"/>
          </w:tcPr>
          <w:p w14:paraId="4AF5FA9C">
            <w:pPr>
              <w:rPr>
                <w:rFonts w:hint="eastAsia"/>
                <w:bCs/>
                <w:szCs w:val="21"/>
                <w:highlight w:val="none"/>
              </w:rPr>
            </w:pPr>
          </w:p>
        </w:tc>
      </w:tr>
      <w:tr w14:paraId="15CBF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6650BF3">
            <w:pPr>
              <w:jc w:val="center"/>
              <w:rPr>
                <w:bCs/>
                <w:szCs w:val="21"/>
                <w:highlight w:val="none"/>
              </w:rPr>
            </w:pPr>
          </w:p>
        </w:tc>
        <w:tc>
          <w:tcPr>
            <w:tcW w:w="1736" w:type="dxa"/>
            <w:vMerge w:val="continue"/>
            <w:vAlign w:val="center"/>
          </w:tcPr>
          <w:p w14:paraId="2CA38668">
            <w:pPr>
              <w:jc w:val="center"/>
              <w:rPr>
                <w:bCs/>
                <w:szCs w:val="21"/>
                <w:highlight w:val="none"/>
              </w:rPr>
            </w:pPr>
          </w:p>
        </w:tc>
        <w:tc>
          <w:tcPr>
            <w:tcW w:w="3672" w:type="dxa"/>
          </w:tcPr>
          <w:p w14:paraId="3C877A5D">
            <w:pPr>
              <w:rPr>
                <w:bCs/>
                <w:szCs w:val="21"/>
                <w:highlight w:val="none"/>
              </w:rPr>
            </w:pPr>
            <w:r>
              <w:rPr>
                <w:rFonts w:hint="eastAsia"/>
                <w:bCs/>
                <w:szCs w:val="21"/>
                <w:highlight w:val="none"/>
              </w:rPr>
              <w:t>26.4整体：车缝线路均匀饱满、线条顺畅、针距均匀；扪面整体感观流畅、外型符合要求；组装后全面测试：转角平滑、后背及底座包饱满，左右对齐。</w:t>
            </w:r>
          </w:p>
        </w:tc>
        <w:tc>
          <w:tcPr>
            <w:tcW w:w="1092" w:type="dxa"/>
          </w:tcPr>
          <w:p w14:paraId="5D0C2D24">
            <w:pPr>
              <w:rPr>
                <w:rFonts w:hint="eastAsia"/>
                <w:bCs/>
                <w:szCs w:val="21"/>
                <w:highlight w:val="none"/>
              </w:rPr>
            </w:pPr>
          </w:p>
        </w:tc>
        <w:tc>
          <w:tcPr>
            <w:tcW w:w="843" w:type="dxa"/>
          </w:tcPr>
          <w:p w14:paraId="1B34C61F">
            <w:pPr>
              <w:rPr>
                <w:rFonts w:hint="eastAsia"/>
                <w:bCs/>
                <w:szCs w:val="21"/>
                <w:highlight w:val="none"/>
              </w:rPr>
            </w:pPr>
          </w:p>
        </w:tc>
        <w:tc>
          <w:tcPr>
            <w:tcW w:w="727" w:type="dxa"/>
          </w:tcPr>
          <w:p w14:paraId="4B00169B">
            <w:pPr>
              <w:rPr>
                <w:rFonts w:hint="eastAsia"/>
                <w:bCs/>
                <w:szCs w:val="21"/>
                <w:highlight w:val="none"/>
              </w:rPr>
            </w:pPr>
          </w:p>
        </w:tc>
      </w:tr>
      <w:tr w14:paraId="4A36E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1109B97">
            <w:pPr>
              <w:jc w:val="center"/>
              <w:rPr>
                <w:bCs/>
                <w:szCs w:val="21"/>
                <w:highlight w:val="none"/>
              </w:rPr>
            </w:pPr>
          </w:p>
        </w:tc>
        <w:tc>
          <w:tcPr>
            <w:tcW w:w="1736" w:type="dxa"/>
            <w:vMerge w:val="continue"/>
            <w:vAlign w:val="center"/>
          </w:tcPr>
          <w:p w14:paraId="5B8C2646">
            <w:pPr>
              <w:jc w:val="center"/>
              <w:rPr>
                <w:bCs/>
                <w:szCs w:val="21"/>
                <w:highlight w:val="none"/>
              </w:rPr>
            </w:pPr>
          </w:p>
        </w:tc>
        <w:tc>
          <w:tcPr>
            <w:tcW w:w="3672" w:type="dxa"/>
          </w:tcPr>
          <w:p w14:paraId="0385CE8B">
            <w:pPr>
              <w:rPr>
                <w:bCs/>
                <w:szCs w:val="21"/>
                <w:highlight w:val="none"/>
              </w:rPr>
            </w:pPr>
            <w:r>
              <w:rPr>
                <w:rFonts w:hint="eastAsia"/>
                <w:bCs/>
                <w:szCs w:val="21"/>
                <w:highlight w:val="none"/>
              </w:rPr>
              <w:t>26.4尺寸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54F25722">
            <w:pPr>
              <w:rPr>
                <w:rFonts w:hint="eastAsia"/>
                <w:bCs/>
                <w:szCs w:val="21"/>
                <w:highlight w:val="none"/>
              </w:rPr>
            </w:pPr>
          </w:p>
        </w:tc>
        <w:tc>
          <w:tcPr>
            <w:tcW w:w="843" w:type="dxa"/>
          </w:tcPr>
          <w:p w14:paraId="10B31BA2">
            <w:pPr>
              <w:rPr>
                <w:rFonts w:hint="eastAsia"/>
                <w:bCs/>
                <w:szCs w:val="21"/>
                <w:highlight w:val="none"/>
              </w:rPr>
            </w:pPr>
          </w:p>
        </w:tc>
        <w:tc>
          <w:tcPr>
            <w:tcW w:w="727" w:type="dxa"/>
          </w:tcPr>
          <w:p w14:paraId="6F81B3AE">
            <w:pPr>
              <w:rPr>
                <w:rFonts w:hint="eastAsia"/>
                <w:bCs/>
                <w:szCs w:val="21"/>
                <w:highlight w:val="none"/>
              </w:rPr>
            </w:pPr>
          </w:p>
        </w:tc>
      </w:tr>
      <w:tr w14:paraId="50464C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A7AA756">
            <w:pPr>
              <w:jc w:val="center"/>
              <w:rPr>
                <w:bCs/>
                <w:szCs w:val="21"/>
                <w:highlight w:val="none"/>
              </w:rPr>
            </w:pPr>
            <w:r>
              <w:rPr>
                <w:rFonts w:hint="eastAsia"/>
                <w:bCs/>
                <w:szCs w:val="21"/>
                <w:highlight w:val="none"/>
              </w:rPr>
              <w:t>27</w:t>
            </w:r>
          </w:p>
        </w:tc>
        <w:tc>
          <w:tcPr>
            <w:tcW w:w="1736" w:type="dxa"/>
            <w:vMerge w:val="restart"/>
            <w:vAlign w:val="center"/>
          </w:tcPr>
          <w:p w14:paraId="1004C2EC">
            <w:pPr>
              <w:jc w:val="center"/>
              <w:rPr>
                <w:rFonts w:hint="eastAsia"/>
                <w:bCs/>
                <w:szCs w:val="21"/>
                <w:highlight w:val="none"/>
                <w:lang w:val="en-US" w:eastAsia="zh-CN"/>
              </w:rPr>
            </w:pPr>
            <w:r>
              <w:rPr>
                <w:rFonts w:hint="eastAsia"/>
                <w:bCs/>
                <w:szCs w:val="21"/>
                <w:highlight w:val="none"/>
              </w:rPr>
              <w:t>沙发</w:t>
            </w:r>
            <w:r>
              <w:rPr>
                <w:rFonts w:hint="eastAsia"/>
                <w:bCs/>
                <w:szCs w:val="21"/>
                <w:highlight w:val="none"/>
                <w:lang w:val="en-US" w:eastAsia="zh-CN"/>
              </w:rPr>
              <w:t>4</w:t>
            </w:r>
          </w:p>
          <w:p w14:paraId="12088BED">
            <w:pPr>
              <w:jc w:val="center"/>
              <w:rPr>
                <w:rFonts w:hint="eastAsia"/>
                <w:bCs/>
                <w:szCs w:val="21"/>
                <w:highlight w:val="none"/>
                <w:lang w:val="en-US" w:eastAsia="zh-CN"/>
              </w:rPr>
            </w:pPr>
          </w:p>
          <w:p w14:paraId="607F51A9">
            <w:pPr>
              <w:jc w:val="center"/>
              <w:rPr>
                <w:rFonts w:hint="eastAsia"/>
                <w:bCs/>
                <w:szCs w:val="21"/>
                <w:highlight w:val="none"/>
                <w:lang w:val="en-US" w:eastAsia="zh-CN"/>
              </w:rPr>
            </w:pPr>
            <w:r>
              <w:rPr>
                <w:highlight w:val="none"/>
              </w:rPr>
              <w:drawing>
                <wp:inline distT="0" distB="0" distL="114300" distR="114300">
                  <wp:extent cx="901065" cy="635635"/>
                  <wp:effectExtent l="0" t="0" r="63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901065" cy="635635"/>
                          </a:xfrm>
                          <a:prstGeom prst="rect">
                            <a:avLst/>
                          </a:prstGeom>
                          <a:noFill/>
                          <a:ln>
                            <a:noFill/>
                          </a:ln>
                        </pic:spPr>
                      </pic:pic>
                    </a:graphicData>
                  </a:graphic>
                </wp:inline>
              </w:drawing>
            </w:r>
          </w:p>
        </w:tc>
        <w:tc>
          <w:tcPr>
            <w:tcW w:w="3672" w:type="dxa"/>
          </w:tcPr>
          <w:p w14:paraId="25E925AE">
            <w:pPr>
              <w:rPr>
                <w:bCs/>
                <w:szCs w:val="21"/>
                <w:highlight w:val="none"/>
              </w:rPr>
            </w:pPr>
            <w:r>
              <w:rPr>
                <w:rFonts w:hint="eastAsia"/>
                <w:bCs/>
                <w:szCs w:val="21"/>
                <w:highlight w:val="none"/>
              </w:rPr>
              <w:t>27.1饰面：采用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16B74298">
            <w:pPr>
              <w:rPr>
                <w:rFonts w:hint="eastAsia"/>
                <w:bCs/>
                <w:szCs w:val="21"/>
                <w:highlight w:val="none"/>
              </w:rPr>
            </w:pPr>
          </w:p>
        </w:tc>
        <w:tc>
          <w:tcPr>
            <w:tcW w:w="843" w:type="dxa"/>
          </w:tcPr>
          <w:p w14:paraId="00B9CB32">
            <w:pPr>
              <w:rPr>
                <w:rFonts w:hint="eastAsia"/>
                <w:bCs/>
                <w:szCs w:val="21"/>
                <w:highlight w:val="none"/>
              </w:rPr>
            </w:pPr>
          </w:p>
        </w:tc>
        <w:tc>
          <w:tcPr>
            <w:tcW w:w="727" w:type="dxa"/>
          </w:tcPr>
          <w:p w14:paraId="667F4CB7">
            <w:pPr>
              <w:rPr>
                <w:rFonts w:hint="eastAsia"/>
                <w:bCs/>
                <w:szCs w:val="21"/>
                <w:highlight w:val="none"/>
              </w:rPr>
            </w:pPr>
          </w:p>
        </w:tc>
      </w:tr>
      <w:tr w14:paraId="45835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52519FE">
            <w:pPr>
              <w:jc w:val="center"/>
              <w:rPr>
                <w:bCs/>
                <w:szCs w:val="21"/>
                <w:highlight w:val="none"/>
              </w:rPr>
            </w:pPr>
          </w:p>
        </w:tc>
        <w:tc>
          <w:tcPr>
            <w:tcW w:w="1736" w:type="dxa"/>
            <w:vMerge w:val="continue"/>
            <w:vAlign w:val="center"/>
          </w:tcPr>
          <w:p w14:paraId="057333AC">
            <w:pPr>
              <w:jc w:val="center"/>
              <w:rPr>
                <w:bCs/>
                <w:szCs w:val="21"/>
                <w:highlight w:val="none"/>
              </w:rPr>
            </w:pPr>
          </w:p>
        </w:tc>
        <w:tc>
          <w:tcPr>
            <w:tcW w:w="3672" w:type="dxa"/>
          </w:tcPr>
          <w:p w14:paraId="151A15E1">
            <w:pPr>
              <w:rPr>
                <w:bCs/>
                <w:szCs w:val="21"/>
                <w:highlight w:val="none"/>
              </w:rPr>
            </w:pPr>
            <w:r>
              <w:rPr>
                <w:rFonts w:hint="eastAsia"/>
                <w:bCs/>
                <w:szCs w:val="21"/>
                <w:highlight w:val="none"/>
              </w:rPr>
              <w:t>27.2海绵：阻燃海绵，坐垫海绵密度40#表面涂有防止老化变形的保护膜,可防氧化,防碎，</w:t>
            </w:r>
            <w:r>
              <w:rPr>
                <w:rFonts w:hint="eastAsia"/>
                <w:bCs/>
                <w:szCs w:val="21"/>
                <w:highlight w:val="none"/>
                <w:lang w:eastAsia="zh-CN"/>
              </w:rPr>
              <w:t>；</w:t>
            </w:r>
          </w:p>
        </w:tc>
        <w:tc>
          <w:tcPr>
            <w:tcW w:w="1092" w:type="dxa"/>
          </w:tcPr>
          <w:p w14:paraId="7A77572C">
            <w:pPr>
              <w:rPr>
                <w:rFonts w:hint="eastAsia"/>
                <w:bCs/>
                <w:szCs w:val="21"/>
                <w:highlight w:val="none"/>
              </w:rPr>
            </w:pPr>
          </w:p>
        </w:tc>
        <w:tc>
          <w:tcPr>
            <w:tcW w:w="843" w:type="dxa"/>
          </w:tcPr>
          <w:p w14:paraId="1C0CFC15">
            <w:pPr>
              <w:rPr>
                <w:rFonts w:hint="eastAsia"/>
                <w:bCs/>
                <w:szCs w:val="21"/>
                <w:highlight w:val="none"/>
              </w:rPr>
            </w:pPr>
          </w:p>
        </w:tc>
        <w:tc>
          <w:tcPr>
            <w:tcW w:w="727" w:type="dxa"/>
          </w:tcPr>
          <w:p w14:paraId="6ED47A8B">
            <w:pPr>
              <w:rPr>
                <w:rFonts w:hint="eastAsia"/>
                <w:bCs/>
                <w:szCs w:val="21"/>
                <w:highlight w:val="none"/>
              </w:rPr>
            </w:pPr>
          </w:p>
        </w:tc>
      </w:tr>
      <w:tr w14:paraId="023B4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DB5CD80">
            <w:pPr>
              <w:jc w:val="center"/>
              <w:rPr>
                <w:bCs/>
                <w:szCs w:val="21"/>
                <w:highlight w:val="none"/>
              </w:rPr>
            </w:pPr>
          </w:p>
        </w:tc>
        <w:tc>
          <w:tcPr>
            <w:tcW w:w="1736" w:type="dxa"/>
            <w:vMerge w:val="continue"/>
            <w:vAlign w:val="center"/>
          </w:tcPr>
          <w:p w14:paraId="3FFA2999">
            <w:pPr>
              <w:jc w:val="center"/>
              <w:rPr>
                <w:bCs/>
                <w:szCs w:val="21"/>
                <w:highlight w:val="none"/>
              </w:rPr>
            </w:pPr>
          </w:p>
        </w:tc>
        <w:tc>
          <w:tcPr>
            <w:tcW w:w="3672" w:type="dxa"/>
          </w:tcPr>
          <w:p w14:paraId="34484309">
            <w:pPr>
              <w:rPr>
                <w:bCs/>
                <w:szCs w:val="21"/>
                <w:highlight w:val="none"/>
              </w:rPr>
            </w:pPr>
            <w:r>
              <w:rPr>
                <w:rFonts w:hint="eastAsia"/>
                <w:bCs/>
                <w:szCs w:val="21"/>
                <w:highlight w:val="none"/>
              </w:rPr>
              <w:t>27.3胶水：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35B85218">
            <w:pPr>
              <w:rPr>
                <w:rFonts w:hint="eastAsia"/>
                <w:bCs/>
                <w:szCs w:val="21"/>
                <w:highlight w:val="none"/>
              </w:rPr>
            </w:pPr>
          </w:p>
        </w:tc>
        <w:tc>
          <w:tcPr>
            <w:tcW w:w="843" w:type="dxa"/>
          </w:tcPr>
          <w:p w14:paraId="48049454">
            <w:pPr>
              <w:rPr>
                <w:rFonts w:hint="eastAsia"/>
                <w:bCs/>
                <w:szCs w:val="21"/>
                <w:highlight w:val="none"/>
              </w:rPr>
            </w:pPr>
          </w:p>
        </w:tc>
        <w:tc>
          <w:tcPr>
            <w:tcW w:w="727" w:type="dxa"/>
          </w:tcPr>
          <w:p w14:paraId="64D5D5FC">
            <w:pPr>
              <w:rPr>
                <w:rFonts w:hint="eastAsia"/>
                <w:bCs/>
                <w:szCs w:val="21"/>
                <w:highlight w:val="none"/>
              </w:rPr>
            </w:pPr>
          </w:p>
        </w:tc>
      </w:tr>
      <w:tr w14:paraId="60663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877FF21">
            <w:pPr>
              <w:jc w:val="center"/>
              <w:rPr>
                <w:bCs/>
                <w:szCs w:val="21"/>
                <w:highlight w:val="none"/>
              </w:rPr>
            </w:pPr>
          </w:p>
        </w:tc>
        <w:tc>
          <w:tcPr>
            <w:tcW w:w="1736" w:type="dxa"/>
            <w:vMerge w:val="continue"/>
            <w:vAlign w:val="center"/>
          </w:tcPr>
          <w:p w14:paraId="4F1981FD">
            <w:pPr>
              <w:jc w:val="center"/>
              <w:rPr>
                <w:bCs/>
                <w:szCs w:val="21"/>
                <w:highlight w:val="none"/>
              </w:rPr>
            </w:pPr>
          </w:p>
        </w:tc>
        <w:tc>
          <w:tcPr>
            <w:tcW w:w="3672" w:type="dxa"/>
          </w:tcPr>
          <w:p w14:paraId="7BD02151">
            <w:pPr>
              <w:rPr>
                <w:bCs/>
                <w:szCs w:val="21"/>
                <w:highlight w:val="none"/>
              </w:rPr>
            </w:pPr>
            <w:r>
              <w:rPr>
                <w:rFonts w:hint="eastAsia"/>
                <w:bCs/>
                <w:szCs w:val="21"/>
                <w:highlight w:val="none"/>
              </w:rPr>
              <w:t>27.4整体：车缝线路均匀饱满、线条顺畅、针距均匀；扪面整体感观流畅、外型符合要求；组装后全面测试：转角平滑、后背及底座包饱满，左右对齐。</w:t>
            </w:r>
          </w:p>
        </w:tc>
        <w:tc>
          <w:tcPr>
            <w:tcW w:w="1092" w:type="dxa"/>
          </w:tcPr>
          <w:p w14:paraId="71A6E05B">
            <w:pPr>
              <w:rPr>
                <w:rFonts w:hint="eastAsia"/>
                <w:bCs/>
                <w:szCs w:val="21"/>
                <w:highlight w:val="none"/>
              </w:rPr>
            </w:pPr>
          </w:p>
        </w:tc>
        <w:tc>
          <w:tcPr>
            <w:tcW w:w="843" w:type="dxa"/>
          </w:tcPr>
          <w:p w14:paraId="3C8EE611">
            <w:pPr>
              <w:rPr>
                <w:rFonts w:hint="eastAsia"/>
                <w:bCs/>
                <w:szCs w:val="21"/>
                <w:highlight w:val="none"/>
              </w:rPr>
            </w:pPr>
          </w:p>
        </w:tc>
        <w:tc>
          <w:tcPr>
            <w:tcW w:w="727" w:type="dxa"/>
          </w:tcPr>
          <w:p w14:paraId="114A75B6">
            <w:pPr>
              <w:rPr>
                <w:rFonts w:hint="eastAsia"/>
                <w:bCs/>
                <w:szCs w:val="21"/>
                <w:highlight w:val="none"/>
              </w:rPr>
            </w:pPr>
          </w:p>
        </w:tc>
      </w:tr>
      <w:tr w14:paraId="0BB62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50C654B">
            <w:pPr>
              <w:jc w:val="center"/>
              <w:rPr>
                <w:bCs/>
                <w:szCs w:val="21"/>
                <w:highlight w:val="none"/>
              </w:rPr>
            </w:pPr>
          </w:p>
        </w:tc>
        <w:tc>
          <w:tcPr>
            <w:tcW w:w="1736" w:type="dxa"/>
            <w:vMerge w:val="continue"/>
            <w:vAlign w:val="center"/>
          </w:tcPr>
          <w:p w14:paraId="3EAC182D">
            <w:pPr>
              <w:jc w:val="center"/>
              <w:rPr>
                <w:bCs/>
                <w:szCs w:val="21"/>
                <w:highlight w:val="none"/>
              </w:rPr>
            </w:pPr>
          </w:p>
        </w:tc>
        <w:tc>
          <w:tcPr>
            <w:tcW w:w="3672" w:type="dxa"/>
          </w:tcPr>
          <w:p w14:paraId="141DED70">
            <w:pPr>
              <w:rPr>
                <w:bCs/>
                <w:szCs w:val="21"/>
                <w:highlight w:val="none"/>
              </w:rPr>
            </w:pPr>
            <w:r>
              <w:rPr>
                <w:rFonts w:hint="eastAsia"/>
                <w:bCs/>
                <w:szCs w:val="21"/>
                <w:highlight w:val="none"/>
              </w:rPr>
              <w:t>27.5尺寸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EB79701">
            <w:pPr>
              <w:rPr>
                <w:rFonts w:hint="eastAsia"/>
                <w:bCs/>
                <w:szCs w:val="21"/>
                <w:highlight w:val="none"/>
              </w:rPr>
            </w:pPr>
          </w:p>
        </w:tc>
        <w:tc>
          <w:tcPr>
            <w:tcW w:w="843" w:type="dxa"/>
          </w:tcPr>
          <w:p w14:paraId="149C00CD">
            <w:pPr>
              <w:rPr>
                <w:rFonts w:hint="eastAsia"/>
                <w:bCs/>
                <w:szCs w:val="21"/>
                <w:highlight w:val="none"/>
              </w:rPr>
            </w:pPr>
          </w:p>
        </w:tc>
        <w:tc>
          <w:tcPr>
            <w:tcW w:w="727" w:type="dxa"/>
          </w:tcPr>
          <w:p w14:paraId="7E2D5C01">
            <w:pPr>
              <w:rPr>
                <w:rFonts w:hint="eastAsia"/>
                <w:bCs/>
                <w:szCs w:val="21"/>
                <w:highlight w:val="none"/>
              </w:rPr>
            </w:pPr>
          </w:p>
        </w:tc>
      </w:tr>
      <w:tr w14:paraId="1E353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11CB8360">
            <w:pPr>
              <w:jc w:val="center"/>
              <w:rPr>
                <w:bCs/>
                <w:szCs w:val="21"/>
                <w:highlight w:val="none"/>
              </w:rPr>
            </w:pPr>
            <w:r>
              <w:rPr>
                <w:rFonts w:hint="eastAsia"/>
                <w:bCs/>
                <w:szCs w:val="21"/>
                <w:highlight w:val="none"/>
              </w:rPr>
              <w:t>28</w:t>
            </w:r>
          </w:p>
        </w:tc>
        <w:tc>
          <w:tcPr>
            <w:tcW w:w="1736" w:type="dxa"/>
            <w:vMerge w:val="restart"/>
            <w:vAlign w:val="center"/>
          </w:tcPr>
          <w:p w14:paraId="333D1C04">
            <w:pPr>
              <w:jc w:val="center"/>
              <w:rPr>
                <w:rFonts w:hint="eastAsia"/>
                <w:bCs/>
                <w:szCs w:val="21"/>
                <w:highlight w:val="none"/>
              </w:rPr>
            </w:pPr>
            <w:r>
              <w:rPr>
                <w:rFonts w:hint="eastAsia"/>
                <w:bCs/>
                <w:szCs w:val="21"/>
                <w:highlight w:val="none"/>
              </w:rPr>
              <w:t>吧椅</w:t>
            </w:r>
          </w:p>
          <w:p w14:paraId="521543EB">
            <w:pPr>
              <w:jc w:val="center"/>
              <w:rPr>
                <w:rFonts w:hint="eastAsia"/>
                <w:bCs/>
                <w:szCs w:val="21"/>
                <w:highlight w:val="none"/>
              </w:rPr>
            </w:pPr>
          </w:p>
          <w:p w14:paraId="126B7FAE">
            <w:pPr>
              <w:jc w:val="center"/>
              <w:rPr>
                <w:rFonts w:hint="eastAsia"/>
                <w:bCs/>
                <w:szCs w:val="21"/>
                <w:highlight w:val="none"/>
              </w:rPr>
            </w:pPr>
            <w:r>
              <w:rPr>
                <w:highlight w:val="none"/>
              </w:rPr>
              <w:drawing>
                <wp:inline distT="0" distB="0" distL="114300" distR="114300">
                  <wp:extent cx="901065" cy="1184275"/>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901065" cy="1184275"/>
                          </a:xfrm>
                          <a:prstGeom prst="rect">
                            <a:avLst/>
                          </a:prstGeom>
                          <a:noFill/>
                          <a:ln>
                            <a:noFill/>
                          </a:ln>
                        </pic:spPr>
                      </pic:pic>
                    </a:graphicData>
                  </a:graphic>
                </wp:inline>
              </w:drawing>
            </w:r>
          </w:p>
        </w:tc>
        <w:tc>
          <w:tcPr>
            <w:tcW w:w="3672" w:type="dxa"/>
          </w:tcPr>
          <w:p w14:paraId="381E6B85">
            <w:pPr>
              <w:rPr>
                <w:bCs/>
                <w:szCs w:val="21"/>
                <w:highlight w:val="none"/>
              </w:rPr>
            </w:pPr>
            <w:r>
              <w:rPr>
                <w:rFonts w:hint="eastAsia"/>
                <w:bCs/>
                <w:szCs w:val="21"/>
                <w:highlight w:val="none"/>
              </w:rPr>
              <w:t>28.1饰面：采用环保人造革（</w:t>
            </w:r>
            <w:r>
              <w:rPr>
                <w:rFonts w:hint="eastAsia"/>
                <w:bCs/>
                <w:szCs w:val="21"/>
                <w:highlight w:val="none"/>
                <w:lang w:val="en-US" w:eastAsia="zh-CN"/>
              </w:rPr>
              <w:t>仿</w:t>
            </w:r>
            <w:r>
              <w:rPr>
                <w:rFonts w:hint="eastAsia"/>
                <w:bCs/>
                <w:szCs w:val="21"/>
                <w:highlight w:val="none"/>
              </w:rPr>
              <w:t>皮），厚度≥1.0mm，经液态浸色及防潮、防污等工艺处理；</w:t>
            </w:r>
          </w:p>
        </w:tc>
        <w:tc>
          <w:tcPr>
            <w:tcW w:w="1092" w:type="dxa"/>
          </w:tcPr>
          <w:p w14:paraId="58171F19">
            <w:pPr>
              <w:rPr>
                <w:rFonts w:hint="eastAsia"/>
                <w:bCs/>
                <w:szCs w:val="21"/>
                <w:highlight w:val="none"/>
              </w:rPr>
            </w:pPr>
          </w:p>
        </w:tc>
        <w:tc>
          <w:tcPr>
            <w:tcW w:w="843" w:type="dxa"/>
          </w:tcPr>
          <w:p w14:paraId="1DD42F49">
            <w:pPr>
              <w:rPr>
                <w:rFonts w:hint="eastAsia"/>
                <w:bCs/>
                <w:szCs w:val="21"/>
                <w:highlight w:val="none"/>
              </w:rPr>
            </w:pPr>
          </w:p>
        </w:tc>
        <w:tc>
          <w:tcPr>
            <w:tcW w:w="727" w:type="dxa"/>
          </w:tcPr>
          <w:p w14:paraId="1EBBB8CA">
            <w:pPr>
              <w:rPr>
                <w:rFonts w:hint="eastAsia"/>
                <w:bCs/>
                <w:szCs w:val="21"/>
                <w:highlight w:val="none"/>
              </w:rPr>
            </w:pPr>
          </w:p>
        </w:tc>
      </w:tr>
      <w:tr w14:paraId="35C528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4DF230B">
            <w:pPr>
              <w:jc w:val="center"/>
              <w:rPr>
                <w:bCs/>
                <w:szCs w:val="21"/>
                <w:highlight w:val="none"/>
              </w:rPr>
            </w:pPr>
          </w:p>
        </w:tc>
        <w:tc>
          <w:tcPr>
            <w:tcW w:w="1736" w:type="dxa"/>
            <w:vMerge w:val="continue"/>
            <w:vAlign w:val="center"/>
          </w:tcPr>
          <w:p w14:paraId="471C775A">
            <w:pPr>
              <w:jc w:val="center"/>
              <w:rPr>
                <w:bCs/>
                <w:szCs w:val="21"/>
                <w:highlight w:val="none"/>
              </w:rPr>
            </w:pPr>
          </w:p>
        </w:tc>
        <w:tc>
          <w:tcPr>
            <w:tcW w:w="3672" w:type="dxa"/>
          </w:tcPr>
          <w:p w14:paraId="7713162D">
            <w:pPr>
              <w:rPr>
                <w:bCs/>
                <w:szCs w:val="21"/>
                <w:highlight w:val="none"/>
              </w:rPr>
            </w:pPr>
            <w:r>
              <w:rPr>
                <w:rFonts w:hint="eastAsia"/>
                <w:bCs/>
                <w:szCs w:val="21"/>
                <w:highlight w:val="none"/>
              </w:rPr>
              <w:t>28.2海绵：阻燃海绵，坐垫海绵密度40#表面涂有防止老化变形的保护膜,可防氧化,防碎，背部采用30#无粉海绵柔软度高，舒适度强；</w:t>
            </w:r>
          </w:p>
        </w:tc>
        <w:tc>
          <w:tcPr>
            <w:tcW w:w="1092" w:type="dxa"/>
          </w:tcPr>
          <w:p w14:paraId="57C38350">
            <w:pPr>
              <w:rPr>
                <w:rFonts w:hint="eastAsia"/>
                <w:bCs/>
                <w:szCs w:val="21"/>
                <w:highlight w:val="none"/>
              </w:rPr>
            </w:pPr>
          </w:p>
        </w:tc>
        <w:tc>
          <w:tcPr>
            <w:tcW w:w="843" w:type="dxa"/>
          </w:tcPr>
          <w:p w14:paraId="636601CC">
            <w:pPr>
              <w:rPr>
                <w:rFonts w:hint="eastAsia"/>
                <w:bCs/>
                <w:szCs w:val="21"/>
                <w:highlight w:val="none"/>
              </w:rPr>
            </w:pPr>
          </w:p>
        </w:tc>
        <w:tc>
          <w:tcPr>
            <w:tcW w:w="727" w:type="dxa"/>
          </w:tcPr>
          <w:p w14:paraId="52D28D5D">
            <w:pPr>
              <w:rPr>
                <w:rFonts w:hint="eastAsia"/>
                <w:bCs/>
                <w:szCs w:val="21"/>
                <w:highlight w:val="none"/>
              </w:rPr>
            </w:pPr>
          </w:p>
        </w:tc>
      </w:tr>
      <w:tr w14:paraId="10D20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79BEB35">
            <w:pPr>
              <w:jc w:val="center"/>
              <w:rPr>
                <w:bCs/>
                <w:szCs w:val="21"/>
                <w:highlight w:val="none"/>
              </w:rPr>
            </w:pPr>
          </w:p>
        </w:tc>
        <w:tc>
          <w:tcPr>
            <w:tcW w:w="1736" w:type="dxa"/>
            <w:vMerge w:val="continue"/>
            <w:vAlign w:val="center"/>
          </w:tcPr>
          <w:p w14:paraId="6BCB88F1">
            <w:pPr>
              <w:jc w:val="center"/>
              <w:rPr>
                <w:bCs/>
                <w:szCs w:val="21"/>
                <w:highlight w:val="none"/>
              </w:rPr>
            </w:pPr>
          </w:p>
        </w:tc>
        <w:tc>
          <w:tcPr>
            <w:tcW w:w="3672" w:type="dxa"/>
          </w:tcPr>
          <w:p w14:paraId="318C3983">
            <w:pPr>
              <w:rPr>
                <w:highlight w:val="none"/>
              </w:rPr>
            </w:pPr>
            <w:r>
              <w:rPr>
                <w:rFonts w:hint="eastAsia"/>
                <w:bCs/>
                <w:szCs w:val="21"/>
                <w:highlight w:val="none"/>
              </w:rPr>
              <w:t>28.3胶水：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p w14:paraId="29FAF019">
            <w:pPr>
              <w:rPr>
                <w:bCs/>
                <w:szCs w:val="21"/>
                <w:highlight w:val="none"/>
              </w:rPr>
            </w:pPr>
          </w:p>
        </w:tc>
        <w:tc>
          <w:tcPr>
            <w:tcW w:w="1092" w:type="dxa"/>
          </w:tcPr>
          <w:p w14:paraId="40508BB1">
            <w:pPr>
              <w:rPr>
                <w:bCs/>
                <w:szCs w:val="21"/>
                <w:highlight w:val="none"/>
              </w:rPr>
            </w:pPr>
          </w:p>
        </w:tc>
        <w:tc>
          <w:tcPr>
            <w:tcW w:w="843" w:type="dxa"/>
          </w:tcPr>
          <w:p w14:paraId="5704845E">
            <w:pPr>
              <w:rPr>
                <w:bCs/>
                <w:szCs w:val="21"/>
                <w:highlight w:val="none"/>
              </w:rPr>
            </w:pPr>
          </w:p>
        </w:tc>
        <w:tc>
          <w:tcPr>
            <w:tcW w:w="727" w:type="dxa"/>
          </w:tcPr>
          <w:p w14:paraId="73D95E89">
            <w:pPr>
              <w:rPr>
                <w:bCs/>
                <w:szCs w:val="21"/>
                <w:highlight w:val="none"/>
              </w:rPr>
            </w:pPr>
          </w:p>
        </w:tc>
      </w:tr>
      <w:tr w14:paraId="5D3A3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AB77397">
            <w:pPr>
              <w:jc w:val="center"/>
              <w:rPr>
                <w:bCs/>
                <w:szCs w:val="21"/>
                <w:highlight w:val="none"/>
              </w:rPr>
            </w:pPr>
          </w:p>
        </w:tc>
        <w:tc>
          <w:tcPr>
            <w:tcW w:w="1736" w:type="dxa"/>
            <w:vMerge w:val="continue"/>
            <w:vAlign w:val="center"/>
          </w:tcPr>
          <w:p w14:paraId="1C606DED">
            <w:pPr>
              <w:jc w:val="center"/>
              <w:rPr>
                <w:bCs/>
                <w:szCs w:val="21"/>
                <w:highlight w:val="none"/>
              </w:rPr>
            </w:pPr>
          </w:p>
        </w:tc>
        <w:tc>
          <w:tcPr>
            <w:tcW w:w="3672" w:type="dxa"/>
          </w:tcPr>
          <w:p w14:paraId="7B8F77C3">
            <w:pPr>
              <w:rPr>
                <w:bCs/>
                <w:szCs w:val="21"/>
                <w:highlight w:val="none"/>
              </w:rPr>
            </w:pPr>
            <w:r>
              <w:rPr>
                <w:rFonts w:hint="eastAsia"/>
                <w:bCs/>
                <w:szCs w:val="21"/>
                <w:highlight w:val="none"/>
              </w:rPr>
              <w:t>28.4脚架：白蜡木实木脚架，经防腐防虫防潮技术处理；</w:t>
            </w:r>
          </w:p>
        </w:tc>
        <w:tc>
          <w:tcPr>
            <w:tcW w:w="1092" w:type="dxa"/>
          </w:tcPr>
          <w:p w14:paraId="5A2A862B">
            <w:pPr>
              <w:rPr>
                <w:rFonts w:hint="eastAsia"/>
                <w:bCs/>
                <w:szCs w:val="21"/>
                <w:highlight w:val="none"/>
              </w:rPr>
            </w:pPr>
          </w:p>
        </w:tc>
        <w:tc>
          <w:tcPr>
            <w:tcW w:w="843" w:type="dxa"/>
          </w:tcPr>
          <w:p w14:paraId="1ACCD661">
            <w:pPr>
              <w:rPr>
                <w:rFonts w:hint="eastAsia"/>
                <w:bCs/>
                <w:szCs w:val="21"/>
                <w:highlight w:val="none"/>
              </w:rPr>
            </w:pPr>
          </w:p>
        </w:tc>
        <w:tc>
          <w:tcPr>
            <w:tcW w:w="727" w:type="dxa"/>
          </w:tcPr>
          <w:p w14:paraId="11551D62">
            <w:pPr>
              <w:rPr>
                <w:rFonts w:hint="eastAsia"/>
                <w:bCs/>
                <w:szCs w:val="21"/>
                <w:highlight w:val="none"/>
              </w:rPr>
            </w:pPr>
          </w:p>
        </w:tc>
      </w:tr>
      <w:tr w14:paraId="0CC83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CA4C39D">
            <w:pPr>
              <w:jc w:val="center"/>
              <w:rPr>
                <w:bCs/>
                <w:szCs w:val="21"/>
                <w:highlight w:val="none"/>
              </w:rPr>
            </w:pPr>
          </w:p>
        </w:tc>
        <w:tc>
          <w:tcPr>
            <w:tcW w:w="1736" w:type="dxa"/>
            <w:vMerge w:val="continue"/>
            <w:vAlign w:val="center"/>
          </w:tcPr>
          <w:p w14:paraId="4AE83FB2">
            <w:pPr>
              <w:jc w:val="center"/>
              <w:rPr>
                <w:bCs/>
                <w:szCs w:val="21"/>
                <w:highlight w:val="none"/>
              </w:rPr>
            </w:pPr>
          </w:p>
        </w:tc>
        <w:tc>
          <w:tcPr>
            <w:tcW w:w="3672" w:type="dxa"/>
          </w:tcPr>
          <w:p w14:paraId="2167B428">
            <w:pPr>
              <w:rPr>
                <w:bCs/>
                <w:szCs w:val="21"/>
                <w:highlight w:val="none"/>
              </w:rPr>
            </w:pPr>
            <w:r>
              <w:rPr>
                <w:rFonts w:hint="eastAsia"/>
                <w:bCs/>
                <w:szCs w:val="21"/>
                <w:highlight w:val="none"/>
              </w:rPr>
              <w:t>28.5整体：车缝线路均匀饱满、线条顺畅、针距均匀；扪面整体感观流畅、外型符合要求；组装后全面测试：转角平滑、后背及底座包饱满，左右对齐。</w:t>
            </w:r>
          </w:p>
        </w:tc>
        <w:tc>
          <w:tcPr>
            <w:tcW w:w="1092" w:type="dxa"/>
          </w:tcPr>
          <w:p w14:paraId="1ABC6505">
            <w:pPr>
              <w:rPr>
                <w:rFonts w:hint="eastAsia"/>
                <w:bCs/>
                <w:szCs w:val="21"/>
                <w:highlight w:val="none"/>
              </w:rPr>
            </w:pPr>
          </w:p>
        </w:tc>
        <w:tc>
          <w:tcPr>
            <w:tcW w:w="843" w:type="dxa"/>
          </w:tcPr>
          <w:p w14:paraId="59182354">
            <w:pPr>
              <w:rPr>
                <w:rFonts w:hint="eastAsia"/>
                <w:bCs/>
                <w:szCs w:val="21"/>
                <w:highlight w:val="none"/>
              </w:rPr>
            </w:pPr>
          </w:p>
        </w:tc>
        <w:tc>
          <w:tcPr>
            <w:tcW w:w="727" w:type="dxa"/>
          </w:tcPr>
          <w:p w14:paraId="66027C2D">
            <w:pPr>
              <w:rPr>
                <w:rFonts w:hint="eastAsia"/>
                <w:bCs/>
                <w:szCs w:val="21"/>
                <w:highlight w:val="none"/>
              </w:rPr>
            </w:pPr>
          </w:p>
        </w:tc>
      </w:tr>
      <w:tr w14:paraId="099A76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E4C8E72">
            <w:pPr>
              <w:jc w:val="center"/>
              <w:rPr>
                <w:bCs/>
                <w:szCs w:val="21"/>
                <w:highlight w:val="none"/>
              </w:rPr>
            </w:pPr>
          </w:p>
        </w:tc>
        <w:tc>
          <w:tcPr>
            <w:tcW w:w="1736" w:type="dxa"/>
            <w:vMerge w:val="continue"/>
            <w:vAlign w:val="center"/>
          </w:tcPr>
          <w:p w14:paraId="1EDB4936">
            <w:pPr>
              <w:jc w:val="center"/>
              <w:rPr>
                <w:bCs/>
                <w:szCs w:val="21"/>
                <w:highlight w:val="none"/>
              </w:rPr>
            </w:pPr>
          </w:p>
        </w:tc>
        <w:tc>
          <w:tcPr>
            <w:tcW w:w="3672" w:type="dxa"/>
          </w:tcPr>
          <w:p w14:paraId="081CE577">
            <w:pPr>
              <w:rPr>
                <w:bCs/>
                <w:szCs w:val="21"/>
                <w:highlight w:val="none"/>
              </w:rPr>
            </w:pPr>
            <w:r>
              <w:rPr>
                <w:rFonts w:hint="eastAsia"/>
                <w:bCs/>
                <w:szCs w:val="21"/>
                <w:highlight w:val="none"/>
              </w:rPr>
              <w:t>28.6尺寸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：445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*545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49D09DD1">
            <w:pPr>
              <w:rPr>
                <w:rFonts w:hint="eastAsia"/>
                <w:bCs/>
                <w:szCs w:val="21"/>
                <w:highlight w:val="none"/>
              </w:rPr>
            </w:pPr>
          </w:p>
        </w:tc>
        <w:tc>
          <w:tcPr>
            <w:tcW w:w="843" w:type="dxa"/>
          </w:tcPr>
          <w:p w14:paraId="6F8C2585">
            <w:pPr>
              <w:rPr>
                <w:rFonts w:hint="eastAsia"/>
                <w:bCs/>
                <w:szCs w:val="21"/>
                <w:highlight w:val="none"/>
              </w:rPr>
            </w:pPr>
          </w:p>
        </w:tc>
        <w:tc>
          <w:tcPr>
            <w:tcW w:w="727" w:type="dxa"/>
          </w:tcPr>
          <w:p w14:paraId="5DD8556F">
            <w:pPr>
              <w:rPr>
                <w:rFonts w:hint="eastAsia"/>
                <w:bCs/>
                <w:szCs w:val="21"/>
                <w:highlight w:val="none"/>
              </w:rPr>
            </w:pPr>
          </w:p>
        </w:tc>
      </w:tr>
      <w:tr w14:paraId="3D9527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FD84B52">
            <w:pPr>
              <w:jc w:val="center"/>
              <w:rPr>
                <w:bCs/>
                <w:szCs w:val="21"/>
                <w:highlight w:val="none"/>
              </w:rPr>
            </w:pPr>
            <w:r>
              <w:rPr>
                <w:rFonts w:hint="eastAsia"/>
                <w:bCs/>
                <w:szCs w:val="21"/>
                <w:highlight w:val="none"/>
              </w:rPr>
              <w:t>29</w:t>
            </w:r>
          </w:p>
        </w:tc>
        <w:tc>
          <w:tcPr>
            <w:tcW w:w="1736" w:type="dxa"/>
            <w:vMerge w:val="restart"/>
            <w:vAlign w:val="center"/>
          </w:tcPr>
          <w:p w14:paraId="25FE538A">
            <w:pPr>
              <w:jc w:val="center"/>
              <w:rPr>
                <w:rFonts w:hint="eastAsia" w:eastAsia="宋体"/>
                <w:bCs/>
                <w:szCs w:val="21"/>
                <w:highlight w:val="none"/>
                <w:lang w:val="en-US" w:eastAsia="zh-CN"/>
              </w:rPr>
            </w:pPr>
            <w:r>
              <w:rPr>
                <w:rFonts w:hint="eastAsia"/>
                <w:bCs/>
                <w:szCs w:val="21"/>
                <w:highlight w:val="none"/>
              </w:rPr>
              <w:t>展架</w:t>
            </w:r>
            <w:r>
              <w:rPr>
                <w:rFonts w:hint="eastAsia"/>
                <w:bCs/>
                <w:szCs w:val="21"/>
                <w:highlight w:val="none"/>
                <w:lang w:val="en-US" w:eastAsia="zh-CN"/>
              </w:rPr>
              <w:t>2</w:t>
            </w:r>
          </w:p>
          <w:p w14:paraId="42303A83">
            <w:pPr>
              <w:jc w:val="center"/>
              <w:rPr>
                <w:rFonts w:hint="eastAsia"/>
                <w:bCs/>
                <w:szCs w:val="21"/>
                <w:highlight w:val="none"/>
              </w:rPr>
            </w:pPr>
            <w:r>
              <w:rPr>
                <w:highlight w:val="none"/>
              </w:rPr>
              <w:drawing>
                <wp:inline distT="0" distB="0" distL="114300" distR="114300">
                  <wp:extent cx="669925" cy="87947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669925" cy="879475"/>
                          </a:xfrm>
                          <a:prstGeom prst="rect">
                            <a:avLst/>
                          </a:prstGeom>
                          <a:noFill/>
                          <a:ln>
                            <a:noFill/>
                          </a:ln>
                        </pic:spPr>
                      </pic:pic>
                    </a:graphicData>
                  </a:graphic>
                </wp:inline>
              </w:drawing>
            </w:r>
          </w:p>
        </w:tc>
        <w:tc>
          <w:tcPr>
            <w:tcW w:w="3672" w:type="dxa"/>
          </w:tcPr>
          <w:p w14:paraId="52634417">
            <w:pPr>
              <w:rPr>
                <w:bCs/>
                <w:szCs w:val="21"/>
                <w:highlight w:val="none"/>
              </w:rPr>
            </w:pPr>
            <w:r>
              <w:rPr>
                <w:rFonts w:hint="eastAsia"/>
                <w:bCs/>
                <w:szCs w:val="21"/>
                <w:highlight w:val="none"/>
              </w:rPr>
              <w:t>29.1采用环保白蜡木实木，含水率10%-13%。白蜡木实木原木马榫结构，表面清漆处理，4个为一组；</w:t>
            </w:r>
          </w:p>
        </w:tc>
        <w:tc>
          <w:tcPr>
            <w:tcW w:w="1092" w:type="dxa"/>
          </w:tcPr>
          <w:p w14:paraId="00C8CE70">
            <w:pPr>
              <w:rPr>
                <w:rFonts w:hint="eastAsia"/>
                <w:bCs/>
                <w:szCs w:val="21"/>
                <w:highlight w:val="none"/>
              </w:rPr>
            </w:pPr>
          </w:p>
        </w:tc>
        <w:tc>
          <w:tcPr>
            <w:tcW w:w="843" w:type="dxa"/>
          </w:tcPr>
          <w:p w14:paraId="3FF93698">
            <w:pPr>
              <w:rPr>
                <w:rFonts w:hint="eastAsia"/>
                <w:bCs/>
                <w:szCs w:val="21"/>
                <w:highlight w:val="none"/>
              </w:rPr>
            </w:pPr>
          </w:p>
        </w:tc>
        <w:tc>
          <w:tcPr>
            <w:tcW w:w="727" w:type="dxa"/>
          </w:tcPr>
          <w:p w14:paraId="5D517891">
            <w:pPr>
              <w:rPr>
                <w:rFonts w:hint="eastAsia"/>
                <w:bCs/>
                <w:szCs w:val="21"/>
                <w:highlight w:val="none"/>
              </w:rPr>
            </w:pPr>
          </w:p>
        </w:tc>
      </w:tr>
      <w:tr w14:paraId="36BA6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277CE79">
            <w:pPr>
              <w:jc w:val="center"/>
              <w:rPr>
                <w:bCs/>
                <w:szCs w:val="21"/>
                <w:highlight w:val="none"/>
              </w:rPr>
            </w:pPr>
          </w:p>
        </w:tc>
        <w:tc>
          <w:tcPr>
            <w:tcW w:w="1736" w:type="dxa"/>
            <w:vMerge w:val="continue"/>
            <w:vAlign w:val="center"/>
          </w:tcPr>
          <w:p w14:paraId="5183A19F">
            <w:pPr>
              <w:jc w:val="center"/>
              <w:rPr>
                <w:bCs/>
                <w:szCs w:val="21"/>
                <w:highlight w:val="none"/>
              </w:rPr>
            </w:pPr>
          </w:p>
        </w:tc>
        <w:tc>
          <w:tcPr>
            <w:tcW w:w="3672" w:type="dxa"/>
          </w:tcPr>
          <w:p w14:paraId="46FDD5C9">
            <w:pPr>
              <w:rPr>
                <w:bCs/>
                <w:szCs w:val="21"/>
                <w:highlight w:val="none"/>
              </w:rPr>
            </w:pPr>
            <w:r>
              <w:rPr>
                <w:rFonts w:hint="eastAsia"/>
                <w:bCs/>
                <w:szCs w:val="21"/>
                <w:highlight w:val="none"/>
              </w:rPr>
              <w:t>29.2前后白板安装磁铁吸附，上下可固定可拆卸，方便更换。</w:t>
            </w:r>
          </w:p>
        </w:tc>
        <w:tc>
          <w:tcPr>
            <w:tcW w:w="1092" w:type="dxa"/>
          </w:tcPr>
          <w:p w14:paraId="1BBA659E">
            <w:pPr>
              <w:rPr>
                <w:rFonts w:hint="eastAsia"/>
                <w:bCs/>
                <w:szCs w:val="21"/>
                <w:highlight w:val="none"/>
              </w:rPr>
            </w:pPr>
          </w:p>
        </w:tc>
        <w:tc>
          <w:tcPr>
            <w:tcW w:w="843" w:type="dxa"/>
          </w:tcPr>
          <w:p w14:paraId="37B3947E">
            <w:pPr>
              <w:rPr>
                <w:rFonts w:hint="eastAsia"/>
                <w:bCs/>
                <w:szCs w:val="21"/>
                <w:highlight w:val="none"/>
              </w:rPr>
            </w:pPr>
          </w:p>
        </w:tc>
        <w:tc>
          <w:tcPr>
            <w:tcW w:w="727" w:type="dxa"/>
          </w:tcPr>
          <w:p w14:paraId="6DA62454">
            <w:pPr>
              <w:rPr>
                <w:rFonts w:hint="eastAsia"/>
                <w:bCs/>
                <w:szCs w:val="21"/>
                <w:highlight w:val="none"/>
              </w:rPr>
            </w:pPr>
          </w:p>
        </w:tc>
      </w:tr>
      <w:tr w14:paraId="3211B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56" w:type="dxa"/>
            <w:vMerge w:val="continue"/>
            <w:vAlign w:val="center"/>
          </w:tcPr>
          <w:p w14:paraId="6801BDA8">
            <w:pPr>
              <w:jc w:val="center"/>
              <w:rPr>
                <w:bCs/>
                <w:szCs w:val="21"/>
                <w:highlight w:val="none"/>
              </w:rPr>
            </w:pPr>
          </w:p>
        </w:tc>
        <w:tc>
          <w:tcPr>
            <w:tcW w:w="1736" w:type="dxa"/>
            <w:vMerge w:val="continue"/>
            <w:vAlign w:val="center"/>
          </w:tcPr>
          <w:p w14:paraId="296756DC">
            <w:pPr>
              <w:jc w:val="center"/>
              <w:rPr>
                <w:bCs/>
                <w:szCs w:val="21"/>
                <w:highlight w:val="none"/>
              </w:rPr>
            </w:pPr>
          </w:p>
        </w:tc>
        <w:tc>
          <w:tcPr>
            <w:tcW w:w="3672" w:type="dxa"/>
          </w:tcPr>
          <w:p w14:paraId="0538BAE8">
            <w:pPr>
              <w:rPr>
                <w:bCs/>
                <w:szCs w:val="21"/>
                <w:highlight w:val="none"/>
              </w:rPr>
            </w:pPr>
            <w:r>
              <w:rPr>
                <w:rFonts w:hint="eastAsia"/>
                <w:bCs/>
                <w:szCs w:val="21"/>
                <w:highlight w:val="none"/>
              </w:rPr>
              <w:t>29.3尺寸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5228A0B7">
            <w:pPr>
              <w:rPr>
                <w:rFonts w:hint="eastAsia"/>
                <w:bCs/>
                <w:szCs w:val="21"/>
                <w:highlight w:val="none"/>
              </w:rPr>
            </w:pPr>
          </w:p>
        </w:tc>
        <w:tc>
          <w:tcPr>
            <w:tcW w:w="843" w:type="dxa"/>
          </w:tcPr>
          <w:p w14:paraId="66DF4A3B">
            <w:pPr>
              <w:rPr>
                <w:rFonts w:hint="eastAsia"/>
                <w:bCs/>
                <w:szCs w:val="21"/>
                <w:highlight w:val="none"/>
              </w:rPr>
            </w:pPr>
          </w:p>
        </w:tc>
        <w:tc>
          <w:tcPr>
            <w:tcW w:w="727" w:type="dxa"/>
          </w:tcPr>
          <w:p w14:paraId="74F2885C">
            <w:pPr>
              <w:rPr>
                <w:rFonts w:hint="eastAsia"/>
                <w:bCs/>
                <w:szCs w:val="21"/>
                <w:highlight w:val="none"/>
              </w:rPr>
            </w:pPr>
          </w:p>
        </w:tc>
      </w:tr>
      <w:tr w14:paraId="0AAD3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7D0E7CCC">
            <w:pPr>
              <w:jc w:val="center"/>
              <w:rPr>
                <w:bCs/>
                <w:szCs w:val="21"/>
                <w:highlight w:val="none"/>
              </w:rPr>
            </w:pPr>
            <w:r>
              <w:rPr>
                <w:rFonts w:hint="eastAsia"/>
                <w:bCs/>
                <w:szCs w:val="21"/>
                <w:highlight w:val="none"/>
              </w:rPr>
              <w:t>30</w:t>
            </w:r>
          </w:p>
        </w:tc>
        <w:tc>
          <w:tcPr>
            <w:tcW w:w="1736" w:type="dxa"/>
            <w:vMerge w:val="restart"/>
            <w:vAlign w:val="center"/>
          </w:tcPr>
          <w:p w14:paraId="54404CF6">
            <w:pPr>
              <w:jc w:val="center"/>
              <w:rPr>
                <w:rFonts w:hint="eastAsia"/>
                <w:bCs/>
                <w:szCs w:val="21"/>
                <w:highlight w:val="none"/>
              </w:rPr>
            </w:pPr>
            <w:r>
              <w:rPr>
                <w:rFonts w:hint="eastAsia"/>
                <w:bCs/>
                <w:szCs w:val="21"/>
                <w:highlight w:val="none"/>
              </w:rPr>
              <w:t>展柜</w:t>
            </w:r>
          </w:p>
          <w:p w14:paraId="5DFCDC7C">
            <w:pPr>
              <w:jc w:val="center"/>
              <w:rPr>
                <w:rFonts w:hint="eastAsia"/>
                <w:bCs/>
                <w:szCs w:val="21"/>
                <w:highlight w:val="none"/>
              </w:rPr>
            </w:pPr>
            <w:r>
              <w:rPr>
                <w:highlight w:val="none"/>
              </w:rPr>
              <w:drawing>
                <wp:inline distT="0" distB="0" distL="114300" distR="114300">
                  <wp:extent cx="507365" cy="709930"/>
                  <wp:effectExtent l="0" t="0" r="63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07365" cy="709930"/>
                          </a:xfrm>
                          <a:prstGeom prst="rect">
                            <a:avLst/>
                          </a:prstGeom>
                          <a:noFill/>
                          <a:ln>
                            <a:noFill/>
                          </a:ln>
                        </pic:spPr>
                      </pic:pic>
                    </a:graphicData>
                  </a:graphic>
                </wp:inline>
              </w:drawing>
            </w:r>
          </w:p>
        </w:tc>
        <w:tc>
          <w:tcPr>
            <w:tcW w:w="3672" w:type="dxa"/>
          </w:tcPr>
          <w:p w14:paraId="47DFD9CE">
            <w:pPr>
              <w:rPr>
                <w:rFonts w:hint="eastAsia"/>
                <w:bCs/>
                <w:szCs w:val="21"/>
                <w:highlight w:val="none"/>
              </w:rPr>
            </w:pPr>
            <w:r>
              <w:rPr>
                <w:rFonts w:hint="eastAsia"/>
                <w:bCs/>
                <w:szCs w:val="21"/>
                <w:highlight w:val="none"/>
              </w:rPr>
              <w:t>30.1基材：采用E0级多层板，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46E4A9EE">
            <w:pPr>
              <w:rPr>
                <w:rFonts w:hint="eastAsia"/>
                <w:bCs/>
                <w:szCs w:val="21"/>
                <w:highlight w:val="none"/>
              </w:rPr>
            </w:pPr>
          </w:p>
        </w:tc>
        <w:tc>
          <w:tcPr>
            <w:tcW w:w="843" w:type="dxa"/>
          </w:tcPr>
          <w:p w14:paraId="7C9A8D99">
            <w:pPr>
              <w:rPr>
                <w:rFonts w:hint="eastAsia"/>
                <w:bCs/>
                <w:szCs w:val="21"/>
                <w:highlight w:val="none"/>
              </w:rPr>
            </w:pPr>
          </w:p>
        </w:tc>
        <w:tc>
          <w:tcPr>
            <w:tcW w:w="727" w:type="dxa"/>
          </w:tcPr>
          <w:p w14:paraId="0AB0A5F2">
            <w:pPr>
              <w:rPr>
                <w:rFonts w:hint="eastAsia"/>
                <w:bCs/>
                <w:szCs w:val="21"/>
                <w:highlight w:val="none"/>
              </w:rPr>
            </w:pPr>
          </w:p>
        </w:tc>
      </w:tr>
      <w:tr w14:paraId="41AA87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43811A4">
            <w:pPr>
              <w:jc w:val="center"/>
              <w:rPr>
                <w:bCs/>
                <w:szCs w:val="21"/>
                <w:highlight w:val="none"/>
              </w:rPr>
            </w:pPr>
          </w:p>
        </w:tc>
        <w:tc>
          <w:tcPr>
            <w:tcW w:w="1736" w:type="dxa"/>
            <w:vMerge w:val="continue"/>
            <w:vAlign w:val="center"/>
          </w:tcPr>
          <w:p w14:paraId="375AD69F">
            <w:pPr>
              <w:jc w:val="center"/>
              <w:rPr>
                <w:bCs/>
                <w:szCs w:val="21"/>
                <w:highlight w:val="none"/>
              </w:rPr>
            </w:pPr>
          </w:p>
        </w:tc>
        <w:tc>
          <w:tcPr>
            <w:tcW w:w="3672" w:type="dxa"/>
          </w:tcPr>
          <w:p w14:paraId="733DD219">
            <w:pPr>
              <w:rPr>
                <w:bCs/>
                <w:szCs w:val="21"/>
                <w:highlight w:val="none"/>
              </w:rPr>
            </w:pPr>
            <w:r>
              <w:rPr>
                <w:rFonts w:hint="eastAsia"/>
                <w:bCs/>
                <w:szCs w:val="21"/>
                <w:highlight w:val="none"/>
              </w:rPr>
              <w:t>30.2.饰面：采用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75592CE9">
            <w:pPr>
              <w:rPr>
                <w:rFonts w:hint="eastAsia"/>
                <w:bCs/>
                <w:szCs w:val="21"/>
                <w:highlight w:val="none"/>
              </w:rPr>
            </w:pPr>
          </w:p>
        </w:tc>
        <w:tc>
          <w:tcPr>
            <w:tcW w:w="843" w:type="dxa"/>
          </w:tcPr>
          <w:p w14:paraId="4DA30945">
            <w:pPr>
              <w:rPr>
                <w:rFonts w:hint="eastAsia"/>
                <w:bCs/>
                <w:szCs w:val="21"/>
                <w:highlight w:val="none"/>
              </w:rPr>
            </w:pPr>
          </w:p>
        </w:tc>
        <w:tc>
          <w:tcPr>
            <w:tcW w:w="727" w:type="dxa"/>
          </w:tcPr>
          <w:p w14:paraId="087F2320">
            <w:pPr>
              <w:rPr>
                <w:rFonts w:hint="eastAsia"/>
                <w:bCs/>
                <w:szCs w:val="21"/>
                <w:highlight w:val="none"/>
              </w:rPr>
            </w:pPr>
          </w:p>
        </w:tc>
      </w:tr>
      <w:tr w14:paraId="1DF003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BA863A7">
            <w:pPr>
              <w:jc w:val="center"/>
              <w:rPr>
                <w:bCs/>
                <w:szCs w:val="21"/>
                <w:highlight w:val="none"/>
              </w:rPr>
            </w:pPr>
          </w:p>
        </w:tc>
        <w:tc>
          <w:tcPr>
            <w:tcW w:w="1736" w:type="dxa"/>
            <w:vMerge w:val="continue"/>
            <w:vAlign w:val="center"/>
          </w:tcPr>
          <w:p w14:paraId="6A522014">
            <w:pPr>
              <w:jc w:val="center"/>
              <w:rPr>
                <w:bCs/>
                <w:szCs w:val="21"/>
                <w:highlight w:val="none"/>
              </w:rPr>
            </w:pPr>
          </w:p>
        </w:tc>
        <w:tc>
          <w:tcPr>
            <w:tcW w:w="3672" w:type="dxa"/>
          </w:tcPr>
          <w:p w14:paraId="15B8EAF9">
            <w:pPr>
              <w:rPr>
                <w:bCs/>
                <w:szCs w:val="21"/>
                <w:highlight w:val="none"/>
              </w:rPr>
            </w:pPr>
            <w:r>
              <w:rPr>
                <w:rFonts w:hint="eastAsia"/>
                <w:bCs/>
                <w:szCs w:val="21"/>
                <w:highlight w:val="none"/>
              </w:rPr>
              <w:t>30.3热熔胶：采用环保热熔胶，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43942C57">
            <w:pPr>
              <w:rPr>
                <w:rFonts w:hint="eastAsia"/>
                <w:bCs/>
                <w:szCs w:val="21"/>
                <w:highlight w:val="none"/>
              </w:rPr>
            </w:pPr>
          </w:p>
        </w:tc>
        <w:tc>
          <w:tcPr>
            <w:tcW w:w="843" w:type="dxa"/>
          </w:tcPr>
          <w:p w14:paraId="288C51D0">
            <w:pPr>
              <w:rPr>
                <w:rFonts w:hint="eastAsia"/>
                <w:bCs/>
                <w:szCs w:val="21"/>
                <w:highlight w:val="none"/>
              </w:rPr>
            </w:pPr>
          </w:p>
        </w:tc>
        <w:tc>
          <w:tcPr>
            <w:tcW w:w="727" w:type="dxa"/>
          </w:tcPr>
          <w:p w14:paraId="271FFB13">
            <w:pPr>
              <w:rPr>
                <w:rFonts w:hint="eastAsia"/>
                <w:bCs/>
                <w:szCs w:val="21"/>
                <w:highlight w:val="none"/>
              </w:rPr>
            </w:pPr>
          </w:p>
        </w:tc>
      </w:tr>
      <w:tr w14:paraId="482B21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53484EC">
            <w:pPr>
              <w:jc w:val="center"/>
              <w:rPr>
                <w:bCs/>
                <w:szCs w:val="21"/>
                <w:highlight w:val="none"/>
              </w:rPr>
            </w:pPr>
          </w:p>
        </w:tc>
        <w:tc>
          <w:tcPr>
            <w:tcW w:w="1736" w:type="dxa"/>
            <w:vMerge w:val="continue"/>
            <w:vAlign w:val="center"/>
          </w:tcPr>
          <w:p w14:paraId="1A9F0B52">
            <w:pPr>
              <w:jc w:val="center"/>
              <w:rPr>
                <w:bCs/>
                <w:szCs w:val="21"/>
                <w:highlight w:val="none"/>
              </w:rPr>
            </w:pPr>
          </w:p>
        </w:tc>
        <w:tc>
          <w:tcPr>
            <w:tcW w:w="3672" w:type="dxa"/>
          </w:tcPr>
          <w:p w14:paraId="7A547BD8">
            <w:pPr>
              <w:rPr>
                <w:bCs/>
                <w:szCs w:val="21"/>
                <w:highlight w:val="none"/>
              </w:rPr>
            </w:pPr>
            <w:r>
              <w:rPr>
                <w:rFonts w:hint="eastAsia"/>
                <w:bCs/>
                <w:szCs w:val="21"/>
                <w:highlight w:val="none"/>
              </w:rPr>
              <w:t>30.4封边：采用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002FFD96">
            <w:pPr>
              <w:rPr>
                <w:rFonts w:hint="eastAsia"/>
                <w:bCs/>
                <w:szCs w:val="21"/>
                <w:highlight w:val="none"/>
              </w:rPr>
            </w:pPr>
          </w:p>
        </w:tc>
        <w:tc>
          <w:tcPr>
            <w:tcW w:w="843" w:type="dxa"/>
          </w:tcPr>
          <w:p w14:paraId="1960DBF5">
            <w:pPr>
              <w:rPr>
                <w:rFonts w:hint="eastAsia"/>
                <w:bCs/>
                <w:szCs w:val="21"/>
                <w:highlight w:val="none"/>
              </w:rPr>
            </w:pPr>
          </w:p>
        </w:tc>
        <w:tc>
          <w:tcPr>
            <w:tcW w:w="727" w:type="dxa"/>
          </w:tcPr>
          <w:p w14:paraId="56A0F61E">
            <w:pPr>
              <w:rPr>
                <w:rFonts w:hint="eastAsia"/>
                <w:bCs/>
                <w:szCs w:val="21"/>
                <w:highlight w:val="none"/>
              </w:rPr>
            </w:pPr>
          </w:p>
        </w:tc>
      </w:tr>
      <w:tr w14:paraId="7ADA8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2D0B237">
            <w:pPr>
              <w:jc w:val="center"/>
              <w:rPr>
                <w:bCs/>
                <w:szCs w:val="21"/>
                <w:highlight w:val="none"/>
              </w:rPr>
            </w:pPr>
          </w:p>
        </w:tc>
        <w:tc>
          <w:tcPr>
            <w:tcW w:w="1736" w:type="dxa"/>
            <w:vMerge w:val="continue"/>
            <w:vAlign w:val="center"/>
          </w:tcPr>
          <w:p w14:paraId="4A7FA8E7">
            <w:pPr>
              <w:jc w:val="center"/>
              <w:rPr>
                <w:bCs/>
                <w:szCs w:val="21"/>
                <w:highlight w:val="none"/>
              </w:rPr>
            </w:pPr>
          </w:p>
        </w:tc>
        <w:tc>
          <w:tcPr>
            <w:tcW w:w="3672" w:type="dxa"/>
          </w:tcPr>
          <w:p w14:paraId="6FB459A3">
            <w:pPr>
              <w:rPr>
                <w:bCs/>
                <w:szCs w:val="21"/>
                <w:highlight w:val="none"/>
              </w:rPr>
            </w:pPr>
            <w:r>
              <w:rPr>
                <w:rFonts w:hint="eastAsia"/>
                <w:bCs/>
                <w:szCs w:val="21"/>
                <w:highlight w:val="none"/>
              </w:rPr>
              <w:t>30.5柜子顶部带钢化玻璃罩，玻璃厚度≥8mm，带3C标识，抗冲击、抗弯强度高、安全性能高、稳定性好。</w:t>
            </w:r>
          </w:p>
        </w:tc>
        <w:tc>
          <w:tcPr>
            <w:tcW w:w="1092" w:type="dxa"/>
          </w:tcPr>
          <w:p w14:paraId="0F8F91DD">
            <w:pPr>
              <w:rPr>
                <w:rFonts w:hint="eastAsia"/>
                <w:bCs/>
                <w:szCs w:val="21"/>
                <w:highlight w:val="none"/>
              </w:rPr>
            </w:pPr>
          </w:p>
        </w:tc>
        <w:tc>
          <w:tcPr>
            <w:tcW w:w="843" w:type="dxa"/>
          </w:tcPr>
          <w:p w14:paraId="280BC838">
            <w:pPr>
              <w:rPr>
                <w:rFonts w:hint="eastAsia"/>
                <w:bCs/>
                <w:szCs w:val="21"/>
                <w:highlight w:val="none"/>
              </w:rPr>
            </w:pPr>
          </w:p>
        </w:tc>
        <w:tc>
          <w:tcPr>
            <w:tcW w:w="727" w:type="dxa"/>
          </w:tcPr>
          <w:p w14:paraId="3A3B3DDB">
            <w:pPr>
              <w:rPr>
                <w:rFonts w:hint="eastAsia"/>
                <w:bCs/>
                <w:szCs w:val="21"/>
                <w:highlight w:val="none"/>
              </w:rPr>
            </w:pPr>
          </w:p>
        </w:tc>
      </w:tr>
      <w:tr w14:paraId="0FBC0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1C3FFEC">
            <w:pPr>
              <w:jc w:val="center"/>
              <w:rPr>
                <w:bCs/>
                <w:szCs w:val="21"/>
                <w:highlight w:val="none"/>
              </w:rPr>
            </w:pPr>
          </w:p>
        </w:tc>
        <w:tc>
          <w:tcPr>
            <w:tcW w:w="1736" w:type="dxa"/>
            <w:vMerge w:val="continue"/>
            <w:vAlign w:val="center"/>
          </w:tcPr>
          <w:p w14:paraId="1C3B8F6C">
            <w:pPr>
              <w:jc w:val="center"/>
              <w:rPr>
                <w:bCs/>
                <w:szCs w:val="21"/>
                <w:highlight w:val="none"/>
              </w:rPr>
            </w:pPr>
          </w:p>
        </w:tc>
        <w:tc>
          <w:tcPr>
            <w:tcW w:w="3672" w:type="dxa"/>
          </w:tcPr>
          <w:p w14:paraId="11F299F6">
            <w:pPr>
              <w:rPr>
                <w:bCs/>
                <w:szCs w:val="21"/>
                <w:highlight w:val="none"/>
              </w:rPr>
            </w:pPr>
            <w:r>
              <w:rPr>
                <w:rFonts w:hint="eastAsia"/>
                <w:bCs/>
                <w:szCs w:val="21"/>
                <w:highlight w:val="none"/>
              </w:rPr>
              <w:t>30.6尺寸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*1100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2AF61CED">
            <w:pPr>
              <w:rPr>
                <w:rFonts w:hint="eastAsia"/>
                <w:bCs/>
                <w:szCs w:val="21"/>
                <w:highlight w:val="none"/>
              </w:rPr>
            </w:pPr>
          </w:p>
        </w:tc>
        <w:tc>
          <w:tcPr>
            <w:tcW w:w="843" w:type="dxa"/>
          </w:tcPr>
          <w:p w14:paraId="3155DC2A">
            <w:pPr>
              <w:rPr>
                <w:rFonts w:hint="eastAsia"/>
                <w:bCs/>
                <w:szCs w:val="21"/>
                <w:highlight w:val="none"/>
              </w:rPr>
            </w:pPr>
          </w:p>
        </w:tc>
        <w:tc>
          <w:tcPr>
            <w:tcW w:w="727" w:type="dxa"/>
          </w:tcPr>
          <w:p w14:paraId="02BA8518">
            <w:pPr>
              <w:rPr>
                <w:rFonts w:hint="eastAsia"/>
                <w:bCs/>
                <w:szCs w:val="21"/>
                <w:highlight w:val="none"/>
              </w:rPr>
            </w:pPr>
          </w:p>
        </w:tc>
      </w:tr>
      <w:tr w14:paraId="7FA577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BC50F51">
            <w:pPr>
              <w:jc w:val="center"/>
              <w:rPr>
                <w:bCs/>
                <w:szCs w:val="21"/>
                <w:highlight w:val="none"/>
              </w:rPr>
            </w:pPr>
            <w:r>
              <w:rPr>
                <w:rFonts w:hint="eastAsia"/>
                <w:bCs/>
                <w:szCs w:val="21"/>
                <w:highlight w:val="none"/>
              </w:rPr>
              <w:t>31</w:t>
            </w:r>
          </w:p>
        </w:tc>
        <w:tc>
          <w:tcPr>
            <w:tcW w:w="1736" w:type="dxa"/>
            <w:vMerge w:val="restart"/>
            <w:vAlign w:val="center"/>
          </w:tcPr>
          <w:p w14:paraId="4BD34EA6">
            <w:pPr>
              <w:jc w:val="center"/>
              <w:rPr>
                <w:rFonts w:hint="eastAsia"/>
                <w:bCs/>
                <w:szCs w:val="21"/>
                <w:highlight w:val="none"/>
              </w:rPr>
            </w:pPr>
            <w:r>
              <w:rPr>
                <w:rFonts w:hint="eastAsia"/>
                <w:bCs/>
                <w:szCs w:val="21"/>
                <w:highlight w:val="none"/>
              </w:rPr>
              <w:t>椅子</w:t>
            </w:r>
          </w:p>
          <w:p w14:paraId="12E8C1A8">
            <w:pPr>
              <w:jc w:val="center"/>
              <w:rPr>
                <w:rFonts w:hint="eastAsia"/>
                <w:bCs/>
                <w:szCs w:val="21"/>
                <w:highlight w:val="none"/>
              </w:rPr>
            </w:pPr>
            <w:r>
              <w:rPr>
                <w:highlight w:val="none"/>
              </w:rPr>
              <w:drawing>
                <wp:inline distT="0" distB="0" distL="114300" distR="114300">
                  <wp:extent cx="900430" cy="1181100"/>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900430" cy="1181100"/>
                          </a:xfrm>
                          <a:prstGeom prst="rect">
                            <a:avLst/>
                          </a:prstGeom>
                          <a:noFill/>
                          <a:ln>
                            <a:noFill/>
                          </a:ln>
                        </pic:spPr>
                      </pic:pic>
                    </a:graphicData>
                  </a:graphic>
                </wp:inline>
              </w:drawing>
            </w:r>
          </w:p>
        </w:tc>
        <w:tc>
          <w:tcPr>
            <w:tcW w:w="3672" w:type="dxa"/>
          </w:tcPr>
          <w:p w14:paraId="49BD2F71">
            <w:pPr>
              <w:rPr>
                <w:bCs/>
                <w:szCs w:val="21"/>
                <w:highlight w:val="none"/>
              </w:rPr>
            </w:pPr>
            <w:r>
              <w:rPr>
                <w:rFonts w:hint="eastAsia"/>
                <w:bCs/>
                <w:szCs w:val="21"/>
                <w:highlight w:val="none"/>
              </w:rPr>
              <w:t>31.1饰面：用环保人造革（</w:t>
            </w:r>
            <w:r>
              <w:rPr>
                <w:rFonts w:hint="eastAsia"/>
                <w:bCs/>
                <w:szCs w:val="21"/>
                <w:highlight w:val="none"/>
                <w:lang w:val="en-US" w:eastAsia="zh-CN"/>
              </w:rPr>
              <w:t>仿</w:t>
            </w:r>
            <w:r>
              <w:rPr>
                <w:rFonts w:hint="eastAsia"/>
                <w:bCs/>
                <w:szCs w:val="21"/>
                <w:highlight w:val="none"/>
              </w:rPr>
              <w:t>皮），厚度≥1.0mm，经液态浸色及防潮、防污等工艺处理，纹理细腻，耐磨损；</w:t>
            </w:r>
          </w:p>
        </w:tc>
        <w:tc>
          <w:tcPr>
            <w:tcW w:w="1092" w:type="dxa"/>
          </w:tcPr>
          <w:p w14:paraId="5CA20AE0">
            <w:pPr>
              <w:rPr>
                <w:rFonts w:hint="eastAsia"/>
                <w:bCs/>
                <w:szCs w:val="21"/>
                <w:highlight w:val="none"/>
              </w:rPr>
            </w:pPr>
          </w:p>
        </w:tc>
        <w:tc>
          <w:tcPr>
            <w:tcW w:w="843" w:type="dxa"/>
          </w:tcPr>
          <w:p w14:paraId="6AAAFC50">
            <w:pPr>
              <w:rPr>
                <w:rFonts w:hint="eastAsia"/>
                <w:bCs/>
                <w:szCs w:val="21"/>
                <w:highlight w:val="none"/>
              </w:rPr>
            </w:pPr>
          </w:p>
        </w:tc>
        <w:tc>
          <w:tcPr>
            <w:tcW w:w="727" w:type="dxa"/>
          </w:tcPr>
          <w:p w14:paraId="009A4DD0">
            <w:pPr>
              <w:rPr>
                <w:rFonts w:hint="eastAsia"/>
                <w:bCs/>
                <w:szCs w:val="21"/>
                <w:highlight w:val="none"/>
              </w:rPr>
            </w:pPr>
          </w:p>
        </w:tc>
      </w:tr>
      <w:tr w14:paraId="70BA5F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12D7B0A">
            <w:pPr>
              <w:jc w:val="center"/>
              <w:rPr>
                <w:bCs/>
                <w:szCs w:val="21"/>
                <w:highlight w:val="none"/>
              </w:rPr>
            </w:pPr>
          </w:p>
        </w:tc>
        <w:tc>
          <w:tcPr>
            <w:tcW w:w="1736" w:type="dxa"/>
            <w:vMerge w:val="continue"/>
            <w:vAlign w:val="center"/>
          </w:tcPr>
          <w:p w14:paraId="42F98C71">
            <w:pPr>
              <w:jc w:val="center"/>
              <w:rPr>
                <w:bCs/>
                <w:szCs w:val="21"/>
                <w:highlight w:val="none"/>
              </w:rPr>
            </w:pPr>
          </w:p>
        </w:tc>
        <w:tc>
          <w:tcPr>
            <w:tcW w:w="3672" w:type="dxa"/>
          </w:tcPr>
          <w:p w14:paraId="0EB6625E">
            <w:pPr>
              <w:rPr>
                <w:bCs/>
                <w:szCs w:val="21"/>
                <w:highlight w:val="none"/>
              </w:rPr>
            </w:pPr>
            <w:r>
              <w:rPr>
                <w:rFonts w:hint="eastAsia"/>
                <w:bCs/>
                <w:szCs w:val="21"/>
                <w:highlight w:val="none"/>
              </w:rPr>
              <w:t>31.2海绵：阻燃海绵，坐垫海绵密度40#表面涂有防止老化变形的保护膜,可防氧化,防碎，背部采用30#无粉海绵柔软度高，舒适度强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78C24A36">
            <w:pPr>
              <w:rPr>
                <w:rFonts w:hint="eastAsia"/>
                <w:bCs/>
                <w:szCs w:val="21"/>
                <w:highlight w:val="none"/>
              </w:rPr>
            </w:pPr>
          </w:p>
        </w:tc>
        <w:tc>
          <w:tcPr>
            <w:tcW w:w="843" w:type="dxa"/>
          </w:tcPr>
          <w:p w14:paraId="2432896E">
            <w:pPr>
              <w:rPr>
                <w:rFonts w:hint="eastAsia"/>
                <w:bCs/>
                <w:szCs w:val="21"/>
                <w:highlight w:val="none"/>
              </w:rPr>
            </w:pPr>
          </w:p>
        </w:tc>
        <w:tc>
          <w:tcPr>
            <w:tcW w:w="727" w:type="dxa"/>
          </w:tcPr>
          <w:p w14:paraId="491CB85B">
            <w:pPr>
              <w:rPr>
                <w:rFonts w:hint="eastAsia"/>
                <w:bCs/>
                <w:szCs w:val="21"/>
                <w:highlight w:val="none"/>
              </w:rPr>
            </w:pPr>
          </w:p>
        </w:tc>
      </w:tr>
      <w:tr w14:paraId="4D608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EB345E7">
            <w:pPr>
              <w:jc w:val="center"/>
              <w:rPr>
                <w:bCs/>
                <w:szCs w:val="21"/>
                <w:highlight w:val="none"/>
              </w:rPr>
            </w:pPr>
          </w:p>
        </w:tc>
        <w:tc>
          <w:tcPr>
            <w:tcW w:w="1736" w:type="dxa"/>
            <w:vMerge w:val="continue"/>
            <w:vAlign w:val="center"/>
          </w:tcPr>
          <w:p w14:paraId="245660C0">
            <w:pPr>
              <w:jc w:val="center"/>
              <w:rPr>
                <w:bCs/>
                <w:szCs w:val="21"/>
                <w:highlight w:val="none"/>
              </w:rPr>
            </w:pPr>
          </w:p>
        </w:tc>
        <w:tc>
          <w:tcPr>
            <w:tcW w:w="3672" w:type="dxa"/>
          </w:tcPr>
          <w:p w14:paraId="19623C3C">
            <w:pPr>
              <w:rPr>
                <w:bCs/>
                <w:szCs w:val="21"/>
                <w:highlight w:val="none"/>
              </w:rPr>
            </w:pPr>
            <w:r>
              <w:rPr>
                <w:rFonts w:hint="eastAsia"/>
                <w:bCs/>
                <w:szCs w:val="21"/>
                <w:highlight w:val="none"/>
              </w:rPr>
              <w:t>31.3胶水：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36653296">
            <w:pPr>
              <w:rPr>
                <w:rFonts w:hint="eastAsia"/>
                <w:bCs/>
                <w:szCs w:val="21"/>
                <w:highlight w:val="none"/>
              </w:rPr>
            </w:pPr>
          </w:p>
        </w:tc>
        <w:tc>
          <w:tcPr>
            <w:tcW w:w="843" w:type="dxa"/>
          </w:tcPr>
          <w:p w14:paraId="681000ED">
            <w:pPr>
              <w:rPr>
                <w:rFonts w:hint="eastAsia"/>
                <w:bCs/>
                <w:szCs w:val="21"/>
                <w:highlight w:val="none"/>
              </w:rPr>
            </w:pPr>
          </w:p>
        </w:tc>
        <w:tc>
          <w:tcPr>
            <w:tcW w:w="727" w:type="dxa"/>
          </w:tcPr>
          <w:p w14:paraId="0C3742E7">
            <w:pPr>
              <w:rPr>
                <w:rFonts w:hint="eastAsia"/>
                <w:bCs/>
                <w:szCs w:val="21"/>
                <w:highlight w:val="none"/>
              </w:rPr>
            </w:pPr>
          </w:p>
        </w:tc>
      </w:tr>
      <w:tr w14:paraId="0C787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C63F91D">
            <w:pPr>
              <w:jc w:val="center"/>
              <w:rPr>
                <w:bCs/>
                <w:szCs w:val="21"/>
                <w:highlight w:val="none"/>
              </w:rPr>
            </w:pPr>
          </w:p>
        </w:tc>
        <w:tc>
          <w:tcPr>
            <w:tcW w:w="1736" w:type="dxa"/>
            <w:vMerge w:val="continue"/>
            <w:vAlign w:val="center"/>
          </w:tcPr>
          <w:p w14:paraId="5EF49195">
            <w:pPr>
              <w:jc w:val="center"/>
              <w:rPr>
                <w:bCs/>
                <w:szCs w:val="21"/>
                <w:highlight w:val="none"/>
              </w:rPr>
            </w:pPr>
          </w:p>
        </w:tc>
        <w:tc>
          <w:tcPr>
            <w:tcW w:w="3672" w:type="dxa"/>
          </w:tcPr>
          <w:p w14:paraId="3B1E3640">
            <w:pPr>
              <w:rPr>
                <w:bCs/>
                <w:szCs w:val="21"/>
                <w:highlight w:val="none"/>
              </w:rPr>
            </w:pPr>
            <w:r>
              <w:rPr>
                <w:rFonts w:hint="eastAsia"/>
                <w:bCs/>
                <w:szCs w:val="21"/>
                <w:highlight w:val="none"/>
              </w:rPr>
              <w:t>31.4脚架：钢制脚架，采用冷轧钢，表面采用静电粉末喷涂，喷涂前经严格处理，涂层厚度70um-90um，涂层膜厚度均匀一致，耐撞击，抗腐蚀力强，粉体色泽均匀，光滑平整，无流痕、接痕、裂痕、划痕、气泡、色差、杂质；</w:t>
            </w:r>
          </w:p>
        </w:tc>
        <w:tc>
          <w:tcPr>
            <w:tcW w:w="1092" w:type="dxa"/>
          </w:tcPr>
          <w:p w14:paraId="0A246755">
            <w:pPr>
              <w:rPr>
                <w:rFonts w:hint="eastAsia"/>
                <w:bCs/>
                <w:szCs w:val="21"/>
                <w:highlight w:val="none"/>
              </w:rPr>
            </w:pPr>
          </w:p>
        </w:tc>
        <w:tc>
          <w:tcPr>
            <w:tcW w:w="843" w:type="dxa"/>
          </w:tcPr>
          <w:p w14:paraId="70285A0B">
            <w:pPr>
              <w:rPr>
                <w:rFonts w:hint="eastAsia"/>
                <w:bCs/>
                <w:szCs w:val="21"/>
                <w:highlight w:val="none"/>
              </w:rPr>
            </w:pPr>
          </w:p>
        </w:tc>
        <w:tc>
          <w:tcPr>
            <w:tcW w:w="727" w:type="dxa"/>
          </w:tcPr>
          <w:p w14:paraId="286139D2">
            <w:pPr>
              <w:rPr>
                <w:rFonts w:hint="eastAsia"/>
                <w:bCs/>
                <w:szCs w:val="21"/>
                <w:highlight w:val="none"/>
              </w:rPr>
            </w:pPr>
          </w:p>
        </w:tc>
      </w:tr>
      <w:tr w14:paraId="566205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90EB5A6">
            <w:pPr>
              <w:jc w:val="center"/>
              <w:rPr>
                <w:bCs/>
                <w:szCs w:val="21"/>
                <w:highlight w:val="none"/>
              </w:rPr>
            </w:pPr>
          </w:p>
        </w:tc>
        <w:tc>
          <w:tcPr>
            <w:tcW w:w="1736" w:type="dxa"/>
            <w:vMerge w:val="continue"/>
            <w:vAlign w:val="center"/>
          </w:tcPr>
          <w:p w14:paraId="7920D6A5">
            <w:pPr>
              <w:jc w:val="center"/>
              <w:rPr>
                <w:bCs/>
                <w:szCs w:val="21"/>
                <w:highlight w:val="none"/>
              </w:rPr>
            </w:pPr>
          </w:p>
        </w:tc>
        <w:tc>
          <w:tcPr>
            <w:tcW w:w="3672" w:type="dxa"/>
          </w:tcPr>
          <w:p w14:paraId="1BE8EC39">
            <w:pPr>
              <w:rPr>
                <w:bCs/>
                <w:szCs w:val="21"/>
                <w:highlight w:val="none"/>
              </w:rPr>
            </w:pPr>
            <w:r>
              <w:rPr>
                <w:rFonts w:hint="eastAsia"/>
                <w:bCs/>
                <w:szCs w:val="21"/>
                <w:highlight w:val="none"/>
              </w:rPr>
              <w:t>31.5整体：车缝线路均匀饱满、线条顺畅、针距均匀；扪面整体感观流畅、外型符合要求；组装后全面测试：转角平滑、后背及底座包饱满，左右对齐。</w:t>
            </w:r>
          </w:p>
        </w:tc>
        <w:tc>
          <w:tcPr>
            <w:tcW w:w="1092" w:type="dxa"/>
          </w:tcPr>
          <w:p w14:paraId="73C1D543">
            <w:pPr>
              <w:rPr>
                <w:rFonts w:hint="eastAsia"/>
                <w:bCs/>
                <w:szCs w:val="21"/>
                <w:highlight w:val="none"/>
              </w:rPr>
            </w:pPr>
          </w:p>
        </w:tc>
        <w:tc>
          <w:tcPr>
            <w:tcW w:w="843" w:type="dxa"/>
          </w:tcPr>
          <w:p w14:paraId="47B3803B">
            <w:pPr>
              <w:rPr>
                <w:rFonts w:hint="eastAsia"/>
                <w:bCs/>
                <w:szCs w:val="21"/>
                <w:highlight w:val="none"/>
              </w:rPr>
            </w:pPr>
          </w:p>
        </w:tc>
        <w:tc>
          <w:tcPr>
            <w:tcW w:w="727" w:type="dxa"/>
          </w:tcPr>
          <w:p w14:paraId="0FDBB725">
            <w:pPr>
              <w:rPr>
                <w:rFonts w:hint="eastAsia"/>
                <w:bCs/>
                <w:szCs w:val="21"/>
                <w:highlight w:val="none"/>
              </w:rPr>
            </w:pPr>
          </w:p>
        </w:tc>
      </w:tr>
      <w:tr w14:paraId="24863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BEF858E">
            <w:pPr>
              <w:jc w:val="center"/>
              <w:rPr>
                <w:bCs/>
                <w:szCs w:val="21"/>
                <w:highlight w:val="none"/>
              </w:rPr>
            </w:pPr>
          </w:p>
        </w:tc>
        <w:tc>
          <w:tcPr>
            <w:tcW w:w="1736" w:type="dxa"/>
            <w:vMerge w:val="continue"/>
            <w:vAlign w:val="center"/>
          </w:tcPr>
          <w:p w14:paraId="078BEDCE">
            <w:pPr>
              <w:jc w:val="center"/>
              <w:rPr>
                <w:bCs/>
                <w:szCs w:val="21"/>
                <w:highlight w:val="none"/>
              </w:rPr>
            </w:pPr>
          </w:p>
        </w:tc>
        <w:tc>
          <w:tcPr>
            <w:tcW w:w="3672" w:type="dxa"/>
          </w:tcPr>
          <w:p w14:paraId="56497925">
            <w:pPr>
              <w:rPr>
                <w:bCs/>
                <w:szCs w:val="21"/>
                <w:highlight w:val="none"/>
              </w:rPr>
            </w:pPr>
            <w:r>
              <w:rPr>
                <w:rFonts w:hint="eastAsia"/>
                <w:bCs/>
                <w:szCs w:val="21"/>
                <w:highlight w:val="none"/>
              </w:rPr>
              <w:t>31.6尺寸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5F65827F">
            <w:pPr>
              <w:rPr>
                <w:rFonts w:hint="eastAsia"/>
                <w:bCs/>
                <w:szCs w:val="21"/>
                <w:highlight w:val="none"/>
              </w:rPr>
            </w:pPr>
          </w:p>
        </w:tc>
        <w:tc>
          <w:tcPr>
            <w:tcW w:w="843" w:type="dxa"/>
          </w:tcPr>
          <w:p w14:paraId="0648D770">
            <w:pPr>
              <w:rPr>
                <w:rFonts w:hint="eastAsia"/>
                <w:bCs/>
                <w:szCs w:val="21"/>
                <w:highlight w:val="none"/>
              </w:rPr>
            </w:pPr>
          </w:p>
        </w:tc>
        <w:tc>
          <w:tcPr>
            <w:tcW w:w="727" w:type="dxa"/>
          </w:tcPr>
          <w:p w14:paraId="474553D5">
            <w:pPr>
              <w:rPr>
                <w:rFonts w:hint="eastAsia"/>
                <w:bCs/>
                <w:szCs w:val="21"/>
                <w:highlight w:val="none"/>
              </w:rPr>
            </w:pPr>
          </w:p>
        </w:tc>
      </w:tr>
      <w:tr w14:paraId="1D6FA3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A9323F1">
            <w:pPr>
              <w:jc w:val="center"/>
              <w:rPr>
                <w:bCs/>
                <w:szCs w:val="21"/>
                <w:highlight w:val="none"/>
              </w:rPr>
            </w:pPr>
            <w:r>
              <w:rPr>
                <w:rFonts w:hint="eastAsia"/>
                <w:bCs/>
                <w:szCs w:val="21"/>
                <w:highlight w:val="none"/>
              </w:rPr>
              <w:t>32</w:t>
            </w:r>
          </w:p>
        </w:tc>
        <w:tc>
          <w:tcPr>
            <w:tcW w:w="1736" w:type="dxa"/>
            <w:vMerge w:val="restart"/>
            <w:vAlign w:val="center"/>
          </w:tcPr>
          <w:p w14:paraId="41E24478">
            <w:pPr>
              <w:jc w:val="center"/>
              <w:rPr>
                <w:rFonts w:hint="eastAsia"/>
                <w:bCs/>
                <w:szCs w:val="21"/>
                <w:highlight w:val="none"/>
                <w:lang w:val="en-US" w:eastAsia="zh-CN"/>
              </w:rPr>
            </w:pPr>
            <w:r>
              <w:rPr>
                <w:rFonts w:hint="eastAsia"/>
                <w:bCs/>
                <w:szCs w:val="21"/>
                <w:highlight w:val="none"/>
                <w:lang w:val="en-US" w:eastAsia="zh-CN"/>
              </w:rPr>
              <w:t>休闲椅</w:t>
            </w:r>
          </w:p>
          <w:p w14:paraId="43D36557">
            <w:pPr>
              <w:jc w:val="center"/>
              <w:rPr>
                <w:rFonts w:hint="eastAsia"/>
                <w:bCs/>
                <w:szCs w:val="21"/>
                <w:highlight w:val="none"/>
                <w:lang w:val="en-US" w:eastAsia="zh-CN"/>
              </w:rPr>
            </w:pPr>
            <w:r>
              <w:rPr>
                <w:highlight w:val="none"/>
              </w:rPr>
              <w:drawing>
                <wp:inline distT="0" distB="0" distL="114300" distR="114300">
                  <wp:extent cx="899795" cy="1133475"/>
                  <wp:effectExtent l="0" t="0" r="190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899795" cy="1133475"/>
                          </a:xfrm>
                          <a:prstGeom prst="rect">
                            <a:avLst/>
                          </a:prstGeom>
                          <a:noFill/>
                          <a:ln>
                            <a:noFill/>
                          </a:ln>
                        </pic:spPr>
                      </pic:pic>
                    </a:graphicData>
                  </a:graphic>
                </wp:inline>
              </w:drawing>
            </w:r>
          </w:p>
        </w:tc>
        <w:tc>
          <w:tcPr>
            <w:tcW w:w="3672" w:type="dxa"/>
          </w:tcPr>
          <w:p w14:paraId="292839ED">
            <w:pPr>
              <w:rPr>
                <w:bCs/>
                <w:szCs w:val="21"/>
                <w:highlight w:val="none"/>
              </w:rPr>
            </w:pPr>
            <w:r>
              <w:rPr>
                <w:rFonts w:hint="eastAsia"/>
                <w:bCs/>
                <w:szCs w:val="21"/>
                <w:highlight w:val="none"/>
              </w:rPr>
              <w:t>32.1饰面：用环保人造革（</w:t>
            </w:r>
            <w:r>
              <w:rPr>
                <w:rFonts w:hint="eastAsia"/>
                <w:bCs/>
                <w:szCs w:val="21"/>
                <w:highlight w:val="none"/>
                <w:lang w:val="en-US" w:eastAsia="zh-CN"/>
              </w:rPr>
              <w:t>仿</w:t>
            </w:r>
            <w:r>
              <w:rPr>
                <w:rFonts w:hint="eastAsia"/>
                <w:bCs/>
                <w:szCs w:val="21"/>
                <w:highlight w:val="none"/>
              </w:rPr>
              <w:t>皮），厚度≥1.0mm，经液态浸色及防潮、防污等工艺处理</w:t>
            </w:r>
            <w:r>
              <w:rPr>
                <w:rFonts w:hint="eastAsia"/>
                <w:bCs/>
                <w:szCs w:val="21"/>
                <w:highlight w:val="none"/>
                <w:lang w:eastAsia="zh-CN"/>
              </w:rPr>
              <w:t>，</w:t>
            </w:r>
            <w:r>
              <w:rPr>
                <w:rFonts w:hint="eastAsia"/>
                <w:bCs/>
                <w:szCs w:val="21"/>
                <w:highlight w:val="none"/>
              </w:rPr>
              <w:t xml:space="preserve">纹理细腻，耐磨损； </w:t>
            </w:r>
          </w:p>
        </w:tc>
        <w:tc>
          <w:tcPr>
            <w:tcW w:w="1092" w:type="dxa"/>
          </w:tcPr>
          <w:p w14:paraId="5FD9B344">
            <w:pPr>
              <w:rPr>
                <w:rFonts w:hint="eastAsia"/>
                <w:bCs/>
                <w:szCs w:val="21"/>
                <w:highlight w:val="none"/>
              </w:rPr>
            </w:pPr>
          </w:p>
        </w:tc>
        <w:tc>
          <w:tcPr>
            <w:tcW w:w="843" w:type="dxa"/>
          </w:tcPr>
          <w:p w14:paraId="3BEAFA91">
            <w:pPr>
              <w:rPr>
                <w:rFonts w:hint="eastAsia"/>
                <w:bCs/>
                <w:szCs w:val="21"/>
                <w:highlight w:val="none"/>
              </w:rPr>
            </w:pPr>
          </w:p>
        </w:tc>
        <w:tc>
          <w:tcPr>
            <w:tcW w:w="727" w:type="dxa"/>
          </w:tcPr>
          <w:p w14:paraId="390126DF">
            <w:pPr>
              <w:rPr>
                <w:rFonts w:hint="eastAsia"/>
                <w:bCs/>
                <w:szCs w:val="21"/>
                <w:highlight w:val="none"/>
              </w:rPr>
            </w:pPr>
          </w:p>
        </w:tc>
      </w:tr>
      <w:tr w14:paraId="2D7591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E11BF93">
            <w:pPr>
              <w:jc w:val="center"/>
              <w:rPr>
                <w:bCs/>
                <w:szCs w:val="21"/>
                <w:highlight w:val="none"/>
              </w:rPr>
            </w:pPr>
          </w:p>
        </w:tc>
        <w:tc>
          <w:tcPr>
            <w:tcW w:w="1736" w:type="dxa"/>
            <w:vMerge w:val="continue"/>
            <w:vAlign w:val="center"/>
          </w:tcPr>
          <w:p w14:paraId="002E3E78">
            <w:pPr>
              <w:jc w:val="center"/>
              <w:rPr>
                <w:bCs/>
                <w:szCs w:val="21"/>
                <w:highlight w:val="none"/>
              </w:rPr>
            </w:pPr>
          </w:p>
        </w:tc>
        <w:tc>
          <w:tcPr>
            <w:tcW w:w="3672" w:type="dxa"/>
          </w:tcPr>
          <w:p w14:paraId="4191D216">
            <w:pPr>
              <w:rPr>
                <w:bCs/>
                <w:szCs w:val="21"/>
                <w:highlight w:val="none"/>
              </w:rPr>
            </w:pPr>
            <w:r>
              <w:rPr>
                <w:rFonts w:hint="eastAsia"/>
                <w:bCs/>
                <w:szCs w:val="21"/>
                <w:highlight w:val="none"/>
              </w:rPr>
              <w:t>32.2海绵：阻燃海绵，坐垫海绵密度40#表面涂有防止老化变形的保护膜,可防氧化,防碎，背部采用30#无粉海绵柔软度高，舒适度强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610AA6DE">
            <w:pPr>
              <w:rPr>
                <w:rFonts w:hint="eastAsia"/>
                <w:bCs/>
                <w:szCs w:val="21"/>
                <w:highlight w:val="none"/>
              </w:rPr>
            </w:pPr>
          </w:p>
        </w:tc>
        <w:tc>
          <w:tcPr>
            <w:tcW w:w="843" w:type="dxa"/>
          </w:tcPr>
          <w:p w14:paraId="6478BD49">
            <w:pPr>
              <w:rPr>
                <w:rFonts w:hint="eastAsia"/>
                <w:bCs/>
                <w:szCs w:val="21"/>
                <w:highlight w:val="none"/>
              </w:rPr>
            </w:pPr>
          </w:p>
        </w:tc>
        <w:tc>
          <w:tcPr>
            <w:tcW w:w="727" w:type="dxa"/>
          </w:tcPr>
          <w:p w14:paraId="335AEB89">
            <w:pPr>
              <w:rPr>
                <w:rFonts w:hint="eastAsia"/>
                <w:bCs/>
                <w:szCs w:val="21"/>
                <w:highlight w:val="none"/>
              </w:rPr>
            </w:pPr>
          </w:p>
        </w:tc>
      </w:tr>
      <w:tr w14:paraId="5A3F0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8809443">
            <w:pPr>
              <w:jc w:val="center"/>
              <w:rPr>
                <w:bCs/>
                <w:szCs w:val="21"/>
                <w:highlight w:val="none"/>
              </w:rPr>
            </w:pPr>
          </w:p>
        </w:tc>
        <w:tc>
          <w:tcPr>
            <w:tcW w:w="1736" w:type="dxa"/>
            <w:vMerge w:val="continue"/>
            <w:vAlign w:val="center"/>
          </w:tcPr>
          <w:p w14:paraId="7BA64151">
            <w:pPr>
              <w:jc w:val="center"/>
              <w:rPr>
                <w:bCs/>
                <w:szCs w:val="21"/>
                <w:highlight w:val="none"/>
              </w:rPr>
            </w:pPr>
          </w:p>
        </w:tc>
        <w:tc>
          <w:tcPr>
            <w:tcW w:w="3672" w:type="dxa"/>
          </w:tcPr>
          <w:p w14:paraId="3FC09B8C">
            <w:pPr>
              <w:rPr>
                <w:bCs/>
                <w:szCs w:val="21"/>
                <w:highlight w:val="none"/>
              </w:rPr>
            </w:pPr>
            <w:r>
              <w:rPr>
                <w:rFonts w:hint="eastAsia"/>
                <w:bCs/>
                <w:szCs w:val="21"/>
                <w:highlight w:val="none"/>
              </w:rPr>
              <w:t>32.3胶水：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643DE934">
            <w:pPr>
              <w:rPr>
                <w:rFonts w:hint="eastAsia"/>
                <w:bCs/>
                <w:szCs w:val="21"/>
                <w:highlight w:val="none"/>
              </w:rPr>
            </w:pPr>
          </w:p>
        </w:tc>
        <w:tc>
          <w:tcPr>
            <w:tcW w:w="843" w:type="dxa"/>
          </w:tcPr>
          <w:p w14:paraId="71959271">
            <w:pPr>
              <w:rPr>
                <w:rFonts w:hint="eastAsia"/>
                <w:bCs/>
                <w:szCs w:val="21"/>
                <w:highlight w:val="none"/>
              </w:rPr>
            </w:pPr>
          </w:p>
        </w:tc>
        <w:tc>
          <w:tcPr>
            <w:tcW w:w="727" w:type="dxa"/>
          </w:tcPr>
          <w:p w14:paraId="34AF4440">
            <w:pPr>
              <w:rPr>
                <w:rFonts w:hint="eastAsia"/>
                <w:bCs/>
                <w:szCs w:val="21"/>
                <w:highlight w:val="none"/>
              </w:rPr>
            </w:pPr>
          </w:p>
        </w:tc>
      </w:tr>
      <w:tr w14:paraId="7255DD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FDCEF3F">
            <w:pPr>
              <w:jc w:val="center"/>
              <w:rPr>
                <w:bCs/>
                <w:szCs w:val="21"/>
                <w:highlight w:val="none"/>
              </w:rPr>
            </w:pPr>
          </w:p>
        </w:tc>
        <w:tc>
          <w:tcPr>
            <w:tcW w:w="1736" w:type="dxa"/>
            <w:vMerge w:val="continue"/>
            <w:vAlign w:val="center"/>
          </w:tcPr>
          <w:p w14:paraId="0F18A891">
            <w:pPr>
              <w:jc w:val="center"/>
              <w:rPr>
                <w:bCs/>
                <w:szCs w:val="21"/>
                <w:highlight w:val="none"/>
              </w:rPr>
            </w:pPr>
          </w:p>
        </w:tc>
        <w:tc>
          <w:tcPr>
            <w:tcW w:w="3672" w:type="dxa"/>
          </w:tcPr>
          <w:p w14:paraId="732BC4AF">
            <w:pPr>
              <w:rPr>
                <w:bCs/>
                <w:szCs w:val="21"/>
                <w:highlight w:val="none"/>
              </w:rPr>
            </w:pPr>
            <w:r>
              <w:rPr>
                <w:rFonts w:hint="eastAsia"/>
                <w:bCs/>
                <w:szCs w:val="21"/>
                <w:highlight w:val="none"/>
              </w:rPr>
              <w:t>32.4脚架：白蜡木实木脚架，经防腐防虫防潮技术处理；</w:t>
            </w:r>
          </w:p>
        </w:tc>
        <w:tc>
          <w:tcPr>
            <w:tcW w:w="1092" w:type="dxa"/>
          </w:tcPr>
          <w:p w14:paraId="4AC651D0">
            <w:pPr>
              <w:rPr>
                <w:rFonts w:hint="eastAsia"/>
                <w:bCs/>
                <w:szCs w:val="21"/>
                <w:highlight w:val="none"/>
              </w:rPr>
            </w:pPr>
          </w:p>
        </w:tc>
        <w:tc>
          <w:tcPr>
            <w:tcW w:w="843" w:type="dxa"/>
          </w:tcPr>
          <w:p w14:paraId="547776B7">
            <w:pPr>
              <w:rPr>
                <w:rFonts w:hint="eastAsia"/>
                <w:bCs/>
                <w:szCs w:val="21"/>
                <w:highlight w:val="none"/>
              </w:rPr>
            </w:pPr>
          </w:p>
        </w:tc>
        <w:tc>
          <w:tcPr>
            <w:tcW w:w="727" w:type="dxa"/>
          </w:tcPr>
          <w:p w14:paraId="3FE41D7D">
            <w:pPr>
              <w:rPr>
                <w:rFonts w:hint="eastAsia"/>
                <w:bCs/>
                <w:szCs w:val="21"/>
                <w:highlight w:val="none"/>
              </w:rPr>
            </w:pPr>
          </w:p>
        </w:tc>
      </w:tr>
      <w:tr w14:paraId="4D3EFD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DE1FB6E">
            <w:pPr>
              <w:jc w:val="center"/>
              <w:rPr>
                <w:bCs/>
                <w:szCs w:val="21"/>
                <w:highlight w:val="none"/>
              </w:rPr>
            </w:pPr>
          </w:p>
        </w:tc>
        <w:tc>
          <w:tcPr>
            <w:tcW w:w="1736" w:type="dxa"/>
            <w:vMerge w:val="continue"/>
            <w:vAlign w:val="center"/>
          </w:tcPr>
          <w:p w14:paraId="2C9C98D1">
            <w:pPr>
              <w:jc w:val="center"/>
              <w:rPr>
                <w:bCs/>
                <w:szCs w:val="21"/>
                <w:highlight w:val="none"/>
              </w:rPr>
            </w:pPr>
          </w:p>
        </w:tc>
        <w:tc>
          <w:tcPr>
            <w:tcW w:w="3672" w:type="dxa"/>
          </w:tcPr>
          <w:p w14:paraId="40B3FD95">
            <w:pPr>
              <w:rPr>
                <w:bCs/>
                <w:szCs w:val="21"/>
                <w:highlight w:val="none"/>
              </w:rPr>
            </w:pPr>
            <w:r>
              <w:rPr>
                <w:rFonts w:hint="eastAsia"/>
                <w:bCs/>
                <w:szCs w:val="21"/>
                <w:highlight w:val="none"/>
              </w:rPr>
              <w:t>32.5整体：车缝线路均匀饱满、线条顺畅、针距均匀；扪面整体感观流畅、外型符合要求；组装后全面测试：转角平滑、后背及底座包饱满，左右对齐。</w:t>
            </w:r>
          </w:p>
        </w:tc>
        <w:tc>
          <w:tcPr>
            <w:tcW w:w="1092" w:type="dxa"/>
          </w:tcPr>
          <w:p w14:paraId="459F9A85">
            <w:pPr>
              <w:rPr>
                <w:rFonts w:hint="eastAsia"/>
                <w:bCs/>
                <w:szCs w:val="21"/>
                <w:highlight w:val="none"/>
              </w:rPr>
            </w:pPr>
          </w:p>
        </w:tc>
        <w:tc>
          <w:tcPr>
            <w:tcW w:w="843" w:type="dxa"/>
          </w:tcPr>
          <w:p w14:paraId="6BA4BDDA">
            <w:pPr>
              <w:rPr>
                <w:rFonts w:hint="eastAsia"/>
                <w:bCs/>
                <w:szCs w:val="21"/>
                <w:highlight w:val="none"/>
              </w:rPr>
            </w:pPr>
          </w:p>
        </w:tc>
        <w:tc>
          <w:tcPr>
            <w:tcW w:w="727" w:type="dxa"/>
          </w:tcPr>
          <w:p w14:paraId="38E36CC4">
            <w:pPr>
              <w:rPr>
                <w:rFonts w:hint="eastAsia"/>
                <w:bCs/>
                <w:szCs w:val="21"/>
                <w:highlight w:val="none"/>
              </w:rPr>
            </w:pPr>
          </w:p>
        </w:tc>
      </w:tr>
      <w:tr w14:paraId="1E812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37C6867">
            <w:pPr>
              <w:jc w:val="center"/>
              <w:rPr>
                <w:bCs/>
                <w:szCs w:val="21"/>
                <w:highlight w:val="none"/>
              </w:rPr>
            </w:pPr>
          </w:p>
        </w:tc>
        <w:tc>
          <w:tcPr>
            <w:tcW w:w="1736" w:type="dxa"/>
            <w:vMerge w:val="continue"/>
            <w:vAlign w:val="center"/>
          </w:tcPr>
          <w:p w14:paraId="51E8E839">
            <w:pPr>
              <w:jc w:val="center"/>
              <w:rPr>
                <w:bCs/>
                <w:szCs w:val="21"/>
                <w:highlight w:val="none"/>
              </w:rPr>
            </w:pPr>
          </w:p>
        </w:tc>
        <w:tc>
          <w:tcPr>
            <w:tcW w:w="3672" w:type="dxa"/>
          </w:tcPr>
          <w:p w14:paraId="30A6D962">
            <w:pPr>
              <w:rPr>
                <w:bCs/>
                <w:szCs w:val="21"/>
                <w:highlight w:val="none"/>
              </w:rPr>
            </w:pPr>
            <w:r>
              <w:rPr>
                <w:rFonts w:hint="eastAsia"/>
                <w:bCs/>
                <w:szCs w:val="21"/>
                <w:highlight w:val="none"/>
              </w:rPr>
              <w:t>32.6尺寸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*835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296B5346">
            <w:pPr>
              <w:rPr>
                <w:rFonts w:hint="eastAsia"/>
                <w:bCs/>
                <w:szCs w:val="21"/>
                <w:highlight w:val="none"/>
              </w:rPr>
            </w:pPr>
          </w:p>
        </w:tc>
        <w:tc>
          <w:tcPr>
            <w:tcW w:w="843" w:type="dxa"/>
          </w:tcPr>
          <w:p w14:paraId="65C3C9B6">
            <w:pPr>
              <w:rPr>
                <w:rFonts w:hint="eastAsia"/>
                <w:bCs/>
                <w:szCs w:val="21"/>
                <w:highlight w:val="none"/>
              </w:rPr>
            </w:pPr>
          </w:p>
        </w:tc>
        <w:tc>
          <w:tcPr>
            <w:tcW w:w="727" w:type="dxa"/>
          </w:tcPr>
          <w:p w14:paraId="50C959BD">
            <w:pPr>
              <w:rPr>
                <w:rFonts w:hint="eastAsia"/>
                <w:bCs/>
                <w:szCs w:val="21"/>
                <w:highlight w:val="none"/>
              </w:rPr>
            </w:pPr>
          </w:p>
        </w:tc>
      </w:tr>
      <w:tr w14:paraId="4D8AE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D41EB1E">
            <w:pPr>
              <w:jc w:val="center"/>
              <w:rPr>
                <w:bCs/>
                <w:szCs w:val="21"/>
                <w:highlight w:val="none"/>
              </w:rPr>
            </w:pPr>
            <w:r>
              <w:rPr>
                <w:rFonts w:hint="eastAsia"/>
                <w:bCs/>
                <w:szCs w:val="21"/>
                <w:highlight w:val="none"/>
              </w:rPr>
              <w:t>33</w:t>
            </w:r>
          </w:p>
        </w:tc>
        <w:tc>
          <w:tcPr>
            <w:tcW w:w="1736" w:type="dxa"/>
            <w:vMerge w:val="restart"/>
            <w:vAlign w:val="center"/>
          </w:tcPr>
          <w:p w14:paraId="3D2C50FB">
            <w:pPr>
              <w:jc w:val="center"/>
              <w:rPr>
                <w:rFonts w:hint="default" w:eastAsia="宋体"/>
                <w:bCs/>
                <w:szCs w:val="21"/>
                <w:highlight w:val="none"/>
                <w:lang w:val="en-US" w:eastAsia="zh-CN"/>
              </w:rPr>
            </w:pPr>
            <w:r>
              <w:rPr>
                <w:rFonts w:hint="eastAsia"/>
                <w:bCs/>
                <w:szCs w:val="21"/>
                <w:highlight w:val="none"/>
                <w:lang w:val="en-US" w:eastAsia="zh-CN"/>
              </w:rPr>
              <w:t>洽谈桌1</w:t>
            </w:r>
          </w:p>
          <w:p w14:paraId="2AF76733">
            <w:pPr>
              <w:jc w:val="center"/>
              <w:rPr>
                <w:rFonts w:hint="eastAsia"/>
                <w:bCs/>
                <w:szCs w:val="21"/>
                <w:highlight w:val="none"/>
              </w:rPr>
            </w:pPr>
            <w:r>
              <w:rPr>
                <w:highlight w:val="none"/>
              </w:rPr>
              <w:drawing>
                <wp:inline distT="0" distB="0" distL="114300" distR="114300">
                  <wp:extent cx="900430" cy="866775"/>
                  <wp:effectExtent l="0" t="0" r="127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900430" cy="866775"/>
                          </a:xfrm>
                          <a:prstGeom prst="rect">
                            <a:avLst/>
                          </a:prstGeom>
                          <a:noFill/>
                          <a:ln>
                            <a:noFill/>
                          </a:ln>
                        </pic:spPr>
                      </pic:pic>
                    </a:graphicData>
                  </a:graphic>
                </wp:inline>
              </w:drawing>
            </w:r>
          </w:p>
        </w:tc>
        <w:tc>
          <w:tcPr>
            <w:tcW w:w="3672" w:type="dxa"/>
          </w:tcPr>
          <w:p w14:paraId="1A177E5D">
            <w:pPr>
              <w:rPr>
                <w:rFonts w:hint="eastAsia"/>
                <w:bCs/>
                <w:szCs w:val="21"/>
                <w:highlight w:val="none"/>
              </w:rPr>
            </w:pPr>
            <w:r>
              <w:rPr>
                <w:rFonts w:hint="eastAsia"/>
                <w:bCs/>
                <w:szCs w:val="21"/>
                <w:highlight w:val="none"/>
              </w:rPr>
              <w:t>33.1基材：采用E0级多层板，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10386BCF">
            <w:pPr>
              <w:rPr>
                <w:rFonts w:hint="eastAsia"/>
                <w:bCs/>
                <w:szCs w:val="21"/>
                <w:highlight w:val="none"/>
              </w:rPr>
            </w:pPr>
          </w:p>
        </w:tc>
        <w:tc>
          <w:tcPr>
            <w:tcW w:w="843" w:type="dxa"/>
          </w:tcPr>
          <w:p w14:paraId="132DCD5A">
            <w:pPr>
              <w:rPr>
                <w:rFonts w:hint="eastAsia"/>
                <w:bCs/>
                <w:szCs w:val="21"/>
                <w:highlight w:val="none"/>
              </w:rPr>
            </w:pPr>
          </w:p>
        </w:tc>
        <w:tc>
          <w:tcPr>
            <w:tcW w:w="727" w:type="dxa"/>
          </w:tcPr>
          <w:p w14:paraId="24201203">
            <w:pPr>
              <w:rPr>
                <w:rFonts w:hint="eastAsia"/>
                <w:bCs/>
                <w:szCs w:val="21"/>
                <w:highlight w:val="none"/>
              </w:rPr>
            </w:pPr>
          </w:p>
        </w:tc>
      </w:tr>
      <w:tr w14:paraId="36C7E8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DAFFD09">
            <w:pPr>
              <w:jc w:val="center"/>
              <w:rPr>
                <w:bCs/>
                <w:szCs w:val="21"/>
                <w:highlight w:val="none"/>
              </w:rPr>
            </w:pPr>
          </w:p>
        </w:tc>
        <w:tc>
          <w:tcPr>
            <w:tcW w:w="1736" w:type="dxa"/>
            <w:vMerge w:val="continue"/>
            <w:vAlign w:val="center"/>
          </w:tcPr>
          <w:p w14:paraId="28AA8C61">
            <w:pPr>
              <w:jc w:val="center"/>
              <w:rPr>
                <w:bCs/>
                <w:szCs w:val="21"/>
                <w:highlight w:val="none"/>
              </w:rPr>
            </w:pPr>
          </w:p>
        </w:tc>
        <w:tc>
          <w:tcPr>
            <w:tcW w:w="3672" w:type="dxa"/>
          </w:tcPr>
          <w:p w14:paraId="1D17C2F1">
            <w:pPr>
              <w:rPr>
                <w:rFonts w:hint="eastAsia"/>
                <w:bCs/>
                <w:szCs w:val="21"/>
                <w:highlight w:val="none"/>
              </w:rPr>
            </w:pPr>
            <w:r>
              <w:rPr>
                <w:rFonts w:hint="eastAsia"/>
                <w:bCs/>
                <w:szCs w:val="21"/>
                <w:highlight w:val="none"/>
              </w:rPr>
              <w:t>33.2饰面：采用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75101E5B">
            <w:pPr>
              <w:rPr>
                <w:rFonts w:hint="eastAsia"/>
                <w:bCs/>
                <w:szCs w:val="21"/>
                <w:highlight w:val="none"/>
              </w:rPr>
            </w:pPr>
          </w:p>
        </w:tc>
        <w:tc>
          <w:tcPr>
            <w:tcW w:w="843" w:type="dxa"/>
          </w:tcPr>
          <w:p w14:paraId="73BE7C98">
            <w:pPr>
              <w:rPr>
                <w:rFonts w:hint="eastAsia"/>
                <w:bCs/>
                <w:szCs w:val="21"/>
                <w:highlight w:val="none"/>
              </w:rPr>
            </w:pPr>
          </w:p>
        </w:tc>
        <w:tc>
          <w:tcPr>
            <w:tcW w:w="727" w:type="dxa"/>
          </w:tcPr>
          <w:p w14:paraId="0717ACED">
            <w:pPr>
              <w:rPr>
                <w:rFonts w:hint="eastAsia"/>
                <w:bCs/>
                <w:szCs w:val="21"/>
                <w:highlight w:val="none"/>
              </w:rPr>
            </w:pPr>
          </w:p>
        </w:tc>
      </w:tr>
      <w:tr w14:paraId="2B196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A73146E">
            <w:pPr>
              <w:jc w:val="center"/>
              <w:rPr>
                <w:bCs/>
                <w:szCs w:val="21"/>
                <w:highlight w:val="none"/>
              </w:rPr>
            </w:pPr>
          </w:p>
        </w:tc>
        <w:tc>
          <w:tcPr>
            <w:tcW w:w="1736" w:type="dxa"/>
            <w:vMerge w:val="continue"/>
            <w:vAlign w:val="center"/>
          </w:tcPr>
          <w:p w14:paraId="40BE2E73">
            <w:pPr>
              <w:jc w:val="center"/>
              <w:rPr>
                <w:bCs/>
                <w:szCs w:val="21"/>
                <w:highlight w:val="none"/>
              </w:rPr>
            </w:pPr>
          </w:p>
        </w:tc>
        <w:tc>
          <w:tcPr>
            <w:tcW w:w="3672" w:type="dxa"/>
          </w:tcPr>
          <w:p w14:paraId="7EA03896">
            <w:pPr>
              <w:rPr>
                <w:bCs/>
                <w:szCs w:val="21"/>
                <w:highlight w:val="none"/>
              </w:rPr>
            </w:pPr>
            <w:r>
              <w:rPr>
                <w:rFonts w:hint="eastAsia"/>
                <w:bCs/>
                <w:szCs w:val="21"/>
                <w:highlight w:val="none"/>
              </w:rPr>
              <w:t>33.3热熔胶：采用环保热熔胶，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58731009">
            <w:pPr>
              <w:rPr>
                <w:rFonts w:hint="eastAsia"/>
                <w:bCs/>
                <w:szCs w:val="21"/>
                <w:highlight w:val="none"/>
              </w:rPr>
            </w:pPr>
          </w:p>
        </w:tc>
        <w:tc>
          <w:tcPr>
            <w:tcW w:w="843" w:type="dxa"/>
          </w:tcPr>
          <w:p w14:paraId="11F5269D">
            <w:pPr>
              <w:rPr>
                <w:rFonts w:hint="eastAsia"/>
                <w:bCs/>
                <w:szCs w:val="21"/>
                <w:highlight w:val="none"/>
              </w:rPr>
            </w:pPr>
          </w:p>
        </w:tc>
        <w:tc>
          <w:tcPr>
            <w:tcW w:w="727" w:type="dxa"/>
          </w:tcPr>
          <w:p w14:paraId="1F4BEBA6">
            <w:pPr>
              <w:rPr>
                <w:rFonts w:hint="eastAsia"/>
                <w:bCs/>
                <w:szCs w:val="21"/>
                <w:highlight w:val="none"/>
              </w:rPr>
            </w:pPr>
          </w:p>
        </w:tc>
      </w:tr>
      <w:tr w14:paraId="54F65B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4C834D5">
            <w:pPr>
              <w:jc w:val="center"/>
              <w:rPr>
                <w:bCs/>
                <w:szCs w:val="21"/>
                <w:highlight w:val="none"/>
              </w:rPr>
            </w:pPr>
          </w:p>
        </w:tc>
        <w:tc>
          <w:tcPr>
            <w:tcW w:w="1736" w:type="dxa"/>
            <w:vMerge w:val="continue"/>
            <w:vAlign w:val="center"/>
          </w:tcPr>
          <w:p w14:paraId="675CB527">
            <w:pPr>
              <w:jc w:val="center"/>
              <w:rPr>
                <w:bCs/>
                <w:szCs w:val="21"/>
                <w:highlight w:val="none"/>
              </w:rPr>
            </w:pPr>
          </w:p>
        </w:tc>
        <w:tc>
          <w:tcPr>
            <w:tcW w:w="3672" w:type="dxa"/>
          </w:tcPr>
          <w:p w14:paraId="73879E1D">
            <w:pPr>
              <w:rPr>
                <w:bCs/>
                <w:szCs w:val="21"/>
                <w:highlight w:val="none"/>
              </w:rPr>
            </w:pPr>
            <w:r>
              <w:rPr>
                <w:rFonts w:hint="eastAsia"/>
                <w:bCs/>
                <w:szCs w:val="21"/>
                <w:highlight w:val="none"/>
              </w:rPr>
              <w:t>33.4封边：采用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3A7C8A1F">
            <w:pPr>
              <w:rPr>
                <w:rFonts w:hint="eastAsia"/>
                <w:bCs/>
                <w:szCs w:val="21"/>
                <w:highlight w:val="none"/>
              </w:rPr>
            </w:pPr>
          </w:p>
        </w:tc>
        <w:tc>
          <w:tcPr>
            <w:tcW w:w="843" w:type="dxa"/>
          </w:tcPr>
          <w:p w14:paraId="504D56B1">
            <w:pPr>
              <w:rPr>
                <w:rFonts w:hint="eastAsia"/>
                <w:bCs/>
                <w:szCs w:val="21"/>
                <w:highlight w:val="none"/>
              </w:rPr>
            </w:pPr>
          </w:p>
        </w:tc>
        <w:tc>
          <w:tcPr>
            <w:tcW w:w="727" w:type="dxa"/>
          </w:tcPr>
          <w:p w14:paraId="6E552947">
            <w:pPr>
              <w:rPr>
                <w:rFonts w:hint="eastAsia"/>
                <w:bCs/>
                <w:szCs w:val="21"/>
                <w:highlight w:val="none"/>
              </w:rPr>
            </w:pPr>
          </w:p>
        </w:tc>
      </w:tr>
      <w:tr w14:paraId="4A94D2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2EA8B51">
            <w:pPr>
              <w:jc w:val="center"/>
              <w:rPr>
                <w:bCs/>
                <w:szCs w:val="21"/>
                <w:highlight w:val="none"/>
              </w:rPr>
            </w:pPr>
          </w:p>
        </w:tc>
        <w:tc>
          <w:tcPr>
            <w:tcW w:w="1736" w:type="dxa"/>
            <w:vMerge w:val="continue"/>
            <w:vAlign w:val="center"/>
          </w:tcPr>
          <w:p w14:paraId="607027EE">
            <w:pPr>
              <w:jc w:val="center"/>
              <w:rPr>
                <w:bCs/>
                <w:szCs w:val="21"/>
                <w:highlight w:val="none"/>
              </w:rPr>
            </w:pPr>
          </w:p>
        </w:tc>
        <w:tc>
          <w:tcPr>
            <w:tcW w:w="3672" w:type="dxa"/>
          </w:tcPr>
          <w:p w14:paraId="5D61E441">
            <w:pPr>
              <w:rPr>
                <w:bCs/>
                <w:szCs w:val="21"/>
                <w:highlight w:val="none"/>
              </w:rPr>
            </w:pPr>
            <w:r>
              <w:rPr>
                <w:rFonts w:hint="eastAsia"/>
                <w:bCs/>
                <w:szCs w:val="21"/>
                <w:highlight w:val="none"/>
              </w:rPr>
              <w:t>33.5脚架：钢制脚架，采用冷轧钢，表面采用静电粉末喷涂，喷涂前经严格处理，涂层厚度70um-90um，涂层膜厚度均匀一致，耐撞击，抗腐蚀力强，粉体色泽均匀，光滑平整，无流痕、接痕、裂痕、划痕、气泡、色差、杂质。</w:t>
            </w:r>
          </w:p>
        </w:tc>
        <w:tc>
          <w:tcPr>
            <w:tcW w:w="1092" w:type="dxa"/>
          </w:tcPr>
          <w:p w14:paraId="62ABE8FA">
            <w:pPr>
              <w:rPr>
                <w:rFonts w:hint="eastAsia"/>
                <w:bCs/>
                <w:szCs w:val="21"/>
                <w:highlight w:val="none"/>
              </w:rPr>
            </w:pPr>
          </w:p>
        </w:tc>
        <w:tc>
          <w:tcPr>
            <w:tcW w:w="843" w:type="dxa"/>
          </w:tcPr>
          <w:p w14:paraId="16EADD93">
            <w:pPr>
              <w:rPr>
                <w:rFonts w:hint="eastAsia"/>
                <w:bCs/>
                <w:szCs w:val="21"/>
                <w:highlight w:val="none"/>
              </w:rPr>
            </w:pPr>
          </w:p>
        </w:tc>
        <w:tc>
          <w:tcPr>
            <w:tcW w:w="727" w:type="dxa"/>
          </w:tcPr>
          <w:p w14:paraId="2A088F39">
            <w:pPr>
              <w:rPr>
                <w:rFonts w:hint="eastAsia"/>
                <w:bCs/>
                <w:szCs w:val="21"/>
                <w:highlight w:val="none"/>
              </w:rPr>
            </w:pPr>
          </w:p>
        </w:tc>
      </w:tr>
      <w:tr w14:paraId="5DF792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B1CC86C">
            <w:pPr>
              <w:jc w:val="center"/>
              <w:rPr>
                <w:bCs/>
                <w:szCs w:val="21"/>
                <w:highlight w:val="none"/>
              </w:rPr>
            </w:pPr>
          </w:p>
        </w:tc>
        <w:tc>
          <w:tcPr>
            <w:tcW w:w="1736" w:type="dxa"/>
            <w:vMerge w:val="continue"/>
            <w:vAlign w:val="center"/>
          </w:tcPr>
          <w:p w14:paraId="0AD9AA16">
            <w:pPr>
              <w:jc w:val="center"/>
              <w:rPr>
                <w:bCs/>
                <w:szCs w:val="21"/>
                <w:highlight w:val="none"/>
              </w:rPr>
            </w:pPr>
          </w:p>
        </w:tc>
        <w:tc>
          <w:tcPr>
            <w:tcW w:w="3672" w:type="dxa"/>
          </w:tcPr>
          <w:p w14:paraId="513659EF">
            <w:pPr>
              <w:rPr>
                <w:bCs/>
                <w:szCs w:val="21"/>
                <w:highlight w:val="none"/>
              </w:rPr>
            </w:pPr>
            <w:r>
              <w:rPr>
                <w:rFonts w:hint="eastAsia"/>
                <w:bCs/>
                <w:szCs w:val="21"/>
                <w:highlight w:val="none"/>
              </w:rPr>
              <w:t>33.6尺寸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42678E07">
            <w:pPr>
              <w:rPr>
                <w:rFonts w:hint="eastAsia"/>
                <w:bCs/>
                <w:szCs w:val="21"/>
                <w:highlight w:val="none"/>
              </w:rPr>
            </w:pPr>
          </w:p>
        </w:tc>
        <w:tc>
          <w:tcPr>
            <w:tcW w:w="843" w:type="dxa"/>
          </w:tcPr>
          <w:p w14:paraId="28F99D2D">
            <w:pPr>
              <w:rPr>
                <w:rFonts w:hint="eastAsia"/>
                <w:bCs/>
                <w:szCs w:val="21"/>
                <w:highlight w:val="none"/>
              </w:rPr>
            </w:pPr>
          </w:p>
        </w:tc>
        <w:tc>
          <w:tcPr>
            <w:tcW w:w="727" w:type="dxa"/>
          </w:tcPr>
          <w:p w14:paraId="4DE06145">
            <w:pPr>
              <w:rPr>
                <w:rFonts w:hint="eastAsia"/>
                <w:bCs/>
                <w:szCs w:val="21"/>
                <w:highlight w:val="none"/>
              </w:rPr>
            </w:pPr>
          </w:p>
        </w:tc>
      </w:tr>
      <w:tr w14:paraId="44F643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0F2F4581">
            <w:pPr>
              <w:jc w:val="center"/>
              <w:rPr>
                <w:bCs/>
                <w:szCs w:val="21"/>
                <w:highlight w:val="none"/>
              </w:rPr>
            </w:pPr>
            <w:r>
              <w:rPr>
                <w:rFonts w:hint="eastAsia"/>
                <w:bCs/>
                <w:szCs w:val="21"/>
                <w:highlight w:val="none"/>
              </w:rPr>
              <w:t>34</w:t>
            </w:r>
          </w:p>
        </w:tc>
        <w:tc>
          <w:tcPr>
            <w:tcW w:w="1736" w:type="dxa"/>
            <w:vMerge w:val="restart"/>
            <w:vAlign w:val="center"/>
          </w:tcPr>
          <w:p w14:paraId="403D60AA">
            <w:pPr>
              <w:jc w:val="cente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1</w:t>
            </w:r>
          </w:p>
          <w:p w14:paraId="712AB56E">
            <w:pPr>
              <w:jc w:val="center"/>
              <w:rPr>
                <w:rFonts w:hint="eastAsia"/>
                <w:bCs/>
                <w:szCs w:val="21"/>
                <w:highlight w:val="none"/>
                <w:lang w:val="en-US" w:eastAsia="zh-CN"/>
              </w:rPr>
            </w:pPr>
            <w:r>
              <w:rPr>
                <w:highlight w:val="none"/>
              </w:rPr>
              <w:drawing>
                <wp:inline distT="0" distB="0" distL="114300" distR="114300">
                  <wp:extent cx="898525" cy="716915"/>
                  <wp:effectExtent l="0" t="0" r="317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898525" cy="716915"/>
                          </a:xfrm>
                          <a:prstGeom prst="rect">
                            <a:avLst/>
                          </a:prstGeom>
                          <a:noFill/>
                          <a:ln>
                            <a:noFill/>
                          </a:ln>
                        </pic:spPr>
                      </pic:pic>
                    </a:graphicData>
                  </a:graphic>
                </wp:inline>
              </w:drawing>
            </w:r>
          </w:p>
        </w:tc>
        <w:tc>
          <w:tcPr>
            <w:tcW w:w="3672" w:type="dxa"/>
          </w:tcPr>
          <w:p w14:paraId="12728B81">
            <w:pPr>
              <w:rPr>
                <w:bCs/>
                <w:szCs w:val="21"/>
                <w:highlight w:val="none"/>
              </w:rPr>
            </w:pPr>
            <w:r>
              <w:rPr>
                <w:rFonts w:hint="eastAsia"/>
                <w:bCs/>
                <w:szCs w:val="21"/>
                <w:highlight w:val="none"/>
              </w:rPr>
              <w:t>34.1饰面：采用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1C192299">
            <w:pPr>
              <w:rPr>
                <w:rFonts w:hint="eastAsia"/>
                <w:bCs/>
                <w:szCs w:val="21"/>
                <w:highlight w:val="none"/>
              </w:rPr>
            </w:pPr>
          </w:p>
        </w:tc>
        <w:tc>
          <w:tcPr>
            <w:tcW w:w="843" w:type="dxa"/>
          </w:tcPr>
          <w:p w14:paraId="21727472">
            <w:pPr>
              <w:rPr>
                <w:rFonts w:hint="eastAsia"/>
                <w:bCs/>
                <w:szCs w:val="21"/>
                <w:highlight w:val="none"/>
              </w:rPr>
            </w:pPr>
          </w:p>
        </w:tc>
        <w:tc>
          <w:tcPr>
            <w:tcW w:w="727" w:type="dxa"/>
          </w:tcPr>
          <w:p w14:paraId="6BA55912">
            <w:pPr>
              <w:rPr>
                <w:rFonts w:hint="eastAsia"/>
                <w:bCs/>
                <w:szCs w:val="21"/>
                <w:highlight w:val="none"/>
              </w:rPr>
            </w:pPr>
          </w:p>
        </w:tc>
      </w:tr>
      <w:tr w14:paraId="63E57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D6D734E">
            <w:pPr>
              <w:jc w:val="center"/>
              <w:rPr>
                <w:bCs/>
                <w:szCs w:val="21"/>
                <w:highlight w:val="none"/>
              </w:rPr>
            </w:pPr>
          </w:p>
        </w:tc>
        <w:tc>
          <w:tcPr>
            <w:tcW w:w="1736" w:type="dxa"/>
            <w:vMerge w:val="continue"/>
            <w:vAlign w:val="center"/>
          </w:tcPr>
          <w:p w14:paraId="567BE766">
            <w:pPr>
              <w:jc w:val="center"/>
              <w:rPr>
                <w:bCs/>
                <w:szCs w:val="21"/>
                <w:highlight w:val="none"/>
              </w:rPr>
            </w:pPr>
          </w:p>
        </w:tc>
        <w:tc>
          <w:tcPr>
            <w:tcW w:w="3672" w:type="dxa"/>
          </w:tcPr>
          <w:p w14:paraId="25AA9DD9">
            <w:pPr>
              <w:rPr>
                <w:bCs/>
                <w:szCs w:val="21"/>
                <w:highlight w:val="none"/>
              </w:rPr>
            </w:pPr>
            <w:r>
              <w:rPr>
                <w:rFonts w:hint="eastAsia"/>
                <w:bCs/>
                <w:szCs w:val="21"/>
                <w:highlight w:val="none"/>
              </w:rPr>
              <w:t>34.2海绵：阻燃海绵，坐垫海绵密度40#表面涂有防止老化变形的保护膜,可防氧化,防碎</w:t>
            </w:r>
            <w:r>
              <w:rPr>
                <w:rFonts w:hint="eastAsia"/>
                <w:bCs/>
                <w:szCs w:val="21"/>
                <w:highlight w:val="none"/>
                <w:lang w:eastAsia="zh-CN"/>
              </w:rPr>
              <w:t>；</w:t>
            </w:r>
          </w:p>
        </w:tc>
        <w:tc>
          <w:tcPr>
            <w:tcW w:w="1092" w:type="dxa"/>
          </w:tcPr>
          <w:p w14:paraId="2D9FFEC0">
            <w:pPr>
              <w:rPr>
                <w:rFonts w:hint="eastAsia"/>
                <w:bCs/>
                <w:szCs w:val="21"/>
                <w:highlight w:val="none"/>
              </w:rPr>
            </w:pPr>
          </w:p>
        </w:tc>
        <w:tc>
          <w:tcPr>
            <w:tcW w:w="843" w:type="dxa"/>
          </w:tcPr>
          <w:p w14:paraId="3C3BCA64">
            <w:pPr>
              <w:rPr>
                <w:rFonts w:hint="eastAsia"/>
                <w:bCs/>
                <w:szCs w:val="21"/>
                <w:highlight w:val="none"/>
              </w:rPr>
            </w:pPr>
          </w:p>
        </w:tc>
        <w:tc>
          <w:tcPr>
            <w:tcW w:w="727" w:type="dxa"/>
          </w:tcPr>
          <w:p w14:paraId="5FFCD6AA">
            <w:pPr>
              <w:rPr>
                <w:rFonts w:hint="eastAsia"/>
                <w:bCs/>
                <w:szCs w:val="21"/>
                <w:highlight w:val="none"/>
              </w:rPr>
            </w:pPr>
          </w:p>
        </w:tc>
      </w:tr>
      <w:tr w14:paraId="0AF4A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7D5A133">
            <w:pPr>
              <w:jc w:val="center"/>
              <w:rPr>
                <w:bCs/>
                <w:szCs w:val="21"/>
                <w:highlight w:val="none"/>
              </w:rPr>
            </w:pPr>
          </w:p>
        </w:tc>
        <w:tc>
          <w:tcPr>
            <w:tcW w:w="1736" w:type="dxa"/>
            <w:vMerge w:val="continue"/>
            <w:vAlign w:val="center"/>
          </w:tcPr>
          <w:p w14:paraId="33114B86">
            <w:pPr>
              <w:jc w:val="center"/>
              <w:rPr>
                <w:bCs/>
                <w:szCs w:val="21"/>
                <w:highlight w:val="none"/>
              </w:rPr>
            </w:pPr>
          </w:p>
        </w:tc>
        <w:tc>
          <w:tcPr>
            <w:tcW w:w="3672" w:type="dxa"/>
          </w:tcPr>
          <w:p w14:paraId="5E583931">
            <w:r>
              <w:rPr>
                <w:rFonts w:hint="eastAsia"/>
                <w:bCs/>
                <w:szCs w:val="21"/>
                <w:highlight w:val="none"/>
              </w:rPr>
              <w:t>34.3胶水：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p w14:paraId="63865026">
            <w:pPr>
              <w:rPr>
                <w:bCs/>
                <w:szCs w:val="21"/>
                <w:highlight w:val="none"/>
              </w:rPr>
            </w:pPr>
          </w:p>
        </w:tc>
        <w:tc>
          <w:tcPr>
            <w:tcW w:w="1092" w:type="dxa"/>
          </w:tcPr>
          <w:p w14:paraId="4E4587A3">
            <w:pPr>
              <w:rPr>
                <w:bCs/>
                <w:szCs w:val="21"/>
                <w:highlight w:val="none"/>
              </w:rPr>
            </w:pPr>
          </w:p>
        </w:tc>
        <w:tc>
          <w:tcPr>
            <w:tcW w:w="843" w:type="dxa"/>
          </w:tcPr>
          <w:p w14:paraId="6F65B6AE">
            <w:pPr>
              <w:rPr>
                <w:bCs/>
                <w:szCs w:val="21"/>
                <w:highlight w:val="none"/>
              </w:rPr>
            </w:pPr>
          </w:p>
        </w:tc>
        <w:tc>
          <w:tcPr>
            <w:tcW w:w="727" w:type="dxa"/>
          </w:tcPr>
          <w:p w14:paraId="675DCAC2">
            <w:pPr>
              <w:rPr>
                <w:bCs/>
                <w:szCs w:val="21"/>
                <w:highlight w:val="none"/>
              </w:rPr>
            </w:pPr>
          </w:p>
        </w:tc>
      </w:tr>
      <w:tr w14:paraId="26977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00EE70A">
            <w:pPr>
              <w:jc w:val="center"/>
              <w:rPr>
                <w:bCs/>
                <w:szCs w:val="21"/>
                <w:highlight w:val="none"/>
              </w:rPr>
            </w:pPr>
          </w:p>
        </w:tc>
        <w:tc>
          <w:tcPr>
            <w:tcW w:w="1736" w:type="dxa"/>
            <w:vMerge w:val="continue"/>
            <w:vAlign w:val="center"/>
          </w:tcPr>
          <w:p w14:paraId="1EF41CFC">
            <w:pPr>
              <w:jc w:val="center"/>
              <w:rPr>
                <w:bCs/>
                <w:szCs w:val="21"/>
                <w:highlight w:val="none"/>
              </w:rPr>
            </w:pPr>
          </w:p>
        </w:tc>
        <w:tc>
          <w:tcPr>
            <w:tcW w:w="3672" w:type="dxa"/>
          </w:tcPr>
          <w:p w14:paraId="46F48316">
            <w:pPr>
              <w:rPr>
                <w:bCs/>
                <w:szCs w:val="21"/>
                <w:highlight w:val="none"/>
              </w:rPr>
            </w:pPr>
            <w:r>
              <w:rPr>
                <w:rFonts w:hint="eastAsia"/>
                <w:bCs/>
                <w:szCs w:val="21"/>
                <w:highlight w:val="none"/>
              </w:rPr>
              <w:t>34.4整体：车缝线路均匀饱满、线条顺畅、针距均匀；扪面整体感观流畅、外型符合要求；组装后全面测试：转角平滑、后背及底座包饱满，左右对齐。</w:t>
            </w:r>
          </w:p>
        </w:tc>
        <w:tc>
          <w:tcPr>
            <w:tcW w:w="1092" w:type="dxa"/>
          </w:tcPr>
          <w:p w14:paraId="0C0A707B">
            <w:pPr>
              <w:rPr>
                <w:rFonts w:hint="eastAsia"/>
                <w:bCs/>
                <w:szCs w:val="21"/>
                <w:highlight w:val="none"/>
              </w:rPr>
            </w:pPr>
          </w:p>
        </w:tc>
        <w:tc>
          <w:tcPr>
            <w:tcW w:w="843" w:type="dxa"/>
          </w:tcPr>
          <w:p w14:paraId="03DD5C89">
            <w:pPr>
              <w:rPr>
                <w:rFonts w:hint="eastAsia"/>
                <w:bCs/>
                <w:szCs w:val="21"/>
                <w:highlight w:val="none"/>
              </w:rPr>
            </w:pPr>
          </w:p>
        </w:tc>
        <w:tc>
          <w:tcPr>
            <w:tcW w:w="727" w:type="dxa"/>
          </w:tcPr>
          <w:p w14:paraId="03EFA81D">
            <w:pPr>
              <w:rPr>
                <w:rFonts w:hint="eastAsia"/>
                <w:bCs/>
                <w:szCs w:val="21"/>
                <w:highlight w:val="none"/>
              </w:rPr>
            </w:pPr>
          </w:p>
        </w:tc>
      </w:tr>
      <w:tr w14:paraId="570CCC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5AA35EC">
            <w:pPr>
              <w:jc w:val="center"/>
              <w:rPr>
                <w:bCs/>
                <w:szCs w:val="21"/>
                <w:highlight w:val="none"/>
              </w:rPr>
            </w:pPr>
          </w:p>
        </w:tc>
        <w:tc>
          <w:tcPr>
            <w:tcW w:w="1736" w:type="dxa"/>
            <w:vMerge w:val="continue"/>
            <w:vAlign w:val="center"/>
          </w:tcPr>
          <w:p w14:paraId="5D3B4EBB">
            <w:pPr>
              <w:jc w:val="center"/>
              <w:rPr>
                <w:bCs/>
                <w:szCs w:val="21"/>
                <w:highlight w:val="none"/>
              </w:rPr>
            </w:pPr>
          </w:p>
        </w:tc>
        <w:tc>
          <w:tcPr>
            <w:tcW w:w="3672" w:type="dxa"/>
          </w:tcPr>
          <w:p w14:paraId="5608C5CD">
            <w:pPr>
              <w:rPr>
                <w:bCs/>
                <w:szCs w:val="21"/>
                <w:highlight w:val="none"/>
              </w:rPr>
            </w:pPr>
            <w:r>
              <w:rPr>
                <w:rFonts w:hint="eastAsia"/>
                <w:bCs/>
                <w:szCs w:val="21"/>
                <w:highlight w:val="none"/>
              </w:rPr>
              <w:t>34.5尺寸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E38646B">
            <w:pPr>
              <w:rPr>
                <w:rFonts w:hint="eastAsia"/>
                <w:bCs/>
                <w:szCs w:val="21"/>
                <w:highlight w:val="none"/>
              </w:rPr>
            </w:pPr>
          </w:p>
        </w:tc>
        <w:tc>
          <w:tcPr>
            <w:tcW w:w="843" w:type="dxa"/>
          </w:tcPr>
          <w:p w14:paraId="7DA64083">
            <w:pPr>
              <w:rPr>
                <w:rFonts w:hint="eastAsia"/>
                <w:bCs/>
                <w:szCs w:val="21"/>
                <w:highlight w:val="none"/>
              </w:rPr>
            </w:pPr>
          </w:p>
        </w:tc>
        <w:tc>
          <w:tcPr>
            <w:tcW w:w="727" w:type="dxa"/>
          </w:tcPr>
          <w:p w14:paraId="0345656D">
            <w:pPr>
              <w:rPr>
                <w:rFonts w:hint="eastAsia"/>
                <w:bCs/>
                <w:szCs w:val="21"/>
                <w:highlight w:val="none"/>
              </w:rPr>
            </w:pPr>
          </w:p>
        </w:tc>
      </w:tr>
      <w:tr w14:paraId="5D27D6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4E2C1D6">
            <w:pPr>
              <w:jc w:val="center"/>
              <w:rPr>
                <w:bCs/>
                <w:szCs w:val="21"/>
                <w:highlight w:val="none"/>
              </w:rPr>
            </w:pPr>
            <w:r>
              <w:rPr>
                <w:rFonts w:hint="eastAsia"/>
                <w:bCs/>
                <w:szCs w:val="21"/>
                <w:highlight w:val="none"/>
              </w:rPr>
              <w:t>35</w:t>
            </w:r>
          </w:p>
        </w:tc>
        <w:tc>
          <w:tcPr>
            <w:tcW w:w="1736" w:type="dxa"/>
            <w:vMerge w:val="restart"/>
            <w:vAlign w:val="center"/>
          </w:tcPr>
          <w:p w14:paraId="25730FE6">
            <w:pPr>
              <w:jc w:val="center"/>
              <w:rPr>
                <w:rFonts w:hint="eastAsia"/>
                <w:bCs/>
                <w:szCs w:val="21"/>
                <w:highlight w:val="none"/>
              </w:rPr>
            </w:pPr>
            <w:r>
              <w:rPr>
                <w:rFonts w:hint="eastAsia"/>
                <w:bCs/>
                <w:szCs w:val="21"/>
                <w:highlight w:val="none"/>
              </w:rPr>
              <w:t>靠枕</w:t>
            </w:r>
          </w:p>
          <w:p w14:paraId="328F8464">
            <w:pPr>
              <w:jc w:val="center"/>
              <w:rPr>
                <w:rFonts w:hint="eastAsia"/>
                <w:bCs/>
                <w:szCs w:val="21"/>
                <w:highlight w:val="none"/>
              </w:rPr>
            </w:pPr>
            <w:r>
              <w:rPr>
                <w:highlight w:val="none"/>
              </w:rPr>
              <w:drawing>
                <wp:inline distT="0" distB="0" distL="114300" distR="114300">
                  <wp:extent cx="901065" cy="403225"/>
                  <wp:effectExtent l="0" t="0" r="63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901065" cy="403225"/>
                          </a:xfrm>
                          <a:prstGeom prst="rect">
                            <a:avLst/>
                          </a:prstGeom>
                          <a:noFill/>
                          <a:ln>
                            <a:noFill/>
                          </a:ln>
                        </pic:spPr>
                      </pic:pic>
                    </a:graphicData>
                  </a:graphic>
                </wp:inline>
              </w:drawing>
            </w:r>
          </w:p>
        </w:tc>
        <w:tc>
          <w:tcPr>
            <w:tcW w:w="3672" w:type="dxa"/>
          </w:tcPr>
          <w:p w14:paraId="05206A84">
            <w:pPr>
              <w:rPr>
                <w:bCs/>
                <w:szCs w:val="21"/>
                <w:highlight w:val="none"/>
              </w:rPr>
            </w:pPr>
            <w:r>
              <w:rPr>
                <w:rFonts w:hint="eastAsia"/>
                <w:bCs/>
                <w:szCs w:val="21"/>
                <w:highlight w:val="none"/>
              </w:rPr>
              <w:t>35.1饰面：采用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4F5107BC">
            <w:pPr>
              <w:rPr>
                <w:rFonts w:hint="eastAsia"/>
                <w:bCs/>
                <w:szCs w:val="21"/>
                <w:highlight w:val="none"/>
              </w:rPr>
            </w:pPr>
          </w:p>
        </w:tc>
        <w:tc>
          <w:tcPr>
            <w:tcW w:w="843" w:type="dxa"/>
          </w:tcPr>
          <w:p w14:paraId="4DFD46D8">
            <w:pPr>
              <w:rPr>
                <w:rFonts w:hint="eastAsia"/>
                <w:bCs/>
                <w:szCs w:val="21"/>
                <w:highlight w:val="none"/>
              </w:rPr>
            </w:pPr>
          </w:p>
        </w:tc>
        <w:tc>
          <w:tcPr>
            <w:tcW w:w="727" w:type="dxa"/>
          </w:tcPr>
          <w:p w14:paraId="097EE3F7">
            <w:pPr>
              <w:rPr>
                <w:rFonts w:hint="eastAsia"/>
                <w:bCs/>
                <w:szCs w:val="21"/>
                <w:highlight w:val="none"/>
              </w:rPr>
            </w:pPr>
          </w:p>
        </w:tc>
      </w:tr>
      <w:tr w14:paraId="12309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0D0DFDC">
            <w:pPr>
              <w:jc w:val="center"/>
              <w:rPr>
                <w:bCs/>
                <w:szCs w:val="21"/>
                <w:highlight w:val="none"/>
              </w:rPr>
            </w:pPr>
          </w:p>
        </w:tc>
        <w:tc>
          <w:tcPr>
            <w:tcW w:w="1736" w:type="dxa"/>
            <w:vMerge w:val="continue"/>
            <w:vAlign w:val="center"/>
          </w:tcPr>
          <w:p w14:paraId="7191066E">
            <w:pPr>
              <w:jc w:val="center"/>
              <w:rPr>
                <w:bCs/>
                <w:szCs w:val="21"/>
                <w:highlight w:val="none"/>
              </w:rPr>
            </w:pPr>
          </w:p>
        </w:tc>
        <w:tc>
          <w:tcPr>
            <w:tcW w:w="3672" w:type="dxa"/>
          </w:tcPr>
          <w:p w14:paraId="33B6C507">
            <w:pPr>
              <w:rPr>
                <w:bCs/>
                <w:szCs w:val="21"/>
                <w:highlight w:val="none"/>
              </w:rPr>
            </w:pPr>
            <w:r>
              <w:rPr>
                <w:rFonts w:hint="eastAsia"/>
                <w:bCs/>
                <w:szCs w:val="21"/>
                <w:highlight w:val="none"/>
              </w:rPr>
              <w:t>35.2海绵：阻燃海绵，坐垫海绵密度40#表面涂有防止老化变形的保护膜,可防氧化,防碎</w:t>
            </w:r>
            <w:r>
              <w:rPr>
                <w:rFonts w:hint="eastAsia"/>
                <w:bCs/>
                <w:szCs w:val="21"/>
                <w:highlight w:val="none"/>
                <w:lang w:eastAsia="zh-CN"/>
              </w:rPr>
              <w:t>；</w:t>
            </w:r>
          </w:p>
        </w:tc>
        <w:tc>
          <w:tcPr>
            <w:tcW w:w="1092" w:type="dxa"/>
          </w:tcPr>
          <w:p w14:paraId="5AFFB82C">
            <w:pPr>
              <w:rPr>
                <w:rFonts w:hint="eastAsia"/>
                <w:bCs/>
                <w:szCs w:val="21"/>
                <w:highlight w:val="none"/>
              </w:rPr>
            </w:pPr>
          </w:p>
        </w:tc>
        <w:tc>
          <w:tcPr>
            <w:tcW w:w="843" w:type="dxa"/>
          </w:tcPr>
          <w:p w14:paraId="74226F22">
            <w:pPr>
              <w:rPr>
                <w:rFonts w:hint="eastAsia"/>
                <w:bCs/>
                <w:szCs w:val="21"/>
                <w:highlight w:val="none"/>
              </w:rPr>
            </w:pPr>
          </w:p>
        </w:tc>
        <w:tc>
          <w:tcPr>
            <w:tcW w:w="727" w:type="dxa"/>
          </w:tcPr>
          <w:p w14:paraId="13A63AB6">
            <w:pPr>
              <w:rPr>
                <w:rFonts w:hint="eastAsia"/>
                <w:bCs/>
                <w:szCs w:val="21"/>
                <w:highlight w:val="none"/>
              </w:rPr>
            </w:pPr>
          </w:p>
        </w:tc>
      </w:tr>
      <w:tr w14:paraId="4CC1C0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3093703">
            <w:pPr>
              <w:jc w:val="center"/>
              <w:rPr>
                <w:bCs/>
                <w:szCs w:val="21"/>
                <w:highlight w:val="none"/>
              </w:rPr>
            </w:pPr>
          </w:p>
        </w:tc>
        <w:tc>
          <w:tcPr>
            <w:tcW w:w="1736" w:type="dxa"/>
            <w:vMerge w:val="continue"/>
            <w:vAlign w:val="center"/>
          </w:tcPr>
          <w:p w14:paraId="292D84A1">
            <w:pPr>
              <w:jc w:val="center"/>
              <w:rPr>
                <w:bCs/>
                <w:szCs w:val="21"/>
                <w:highlight w:val="none"/>
              </w:rPr>
            </w:pPr>
          </w:p>
        </w:tc>
        <w:tc>
          <w:tcPr>
            <w:tcW w:w="3672" w:type="dxa"/>
          </w:tcPr>
          <w:p w14:paraId="682CB875">
            <w:pPr>
              <w:rPr>
                <w:bCs/>
                <w:szCs w:val="21"/>
                <w:highlight w:val="none"/>
              </w:rPr>
            </w:pPr>
            <w:r>
              <w:rPr>
                <w:rFonts w:hint="eastAsia"/>
                <w:bCs/>
                <w:szCs w:val="21"/>
                <w:highlight w:val="none"/>
              </w:rPr>
              <w:t>35.3胶水：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7B018AF8">
            <w:pPr>
              <w:rPr>
                <w:rFonts w:hint="eastAsia"/>
                <w:bCs/>
                <w:szCs w:val="21"/>
                <w:highlight w:val="none"/>
              </w:rPr>
            </w:pPr>
          </w:p>
        </w:tc>
        <w:tc>
          <w:tcPr>
            <w:tcW w:w="843" w:type="dxa"/>
          </w:tcPr>
          <w:p w14:paraId="15AA5F4A">
            <w:pPr>
              <w:rPr>
                <w:rFonts w:hint="eastAsia"/>
                <w:bCs/>
                <w:szCs w:val="21"/>
                <w:highlight w:val="none"/>
              </w:rPr>
            </w:pPr>
          </w:p>
        </w:tc>
        <w:tc>
          <w:tcPr>
            <w:tcW w:w="727" w:type="dxa"/>
          </w:tcPr>
          <w:p w14:paraId="7FE8110F">
            <w:pPr>
              <w:rPr>
                <w:rFonts w:hint="eastAsia"/>
                <w:bCs/>
                <w:szCs w:val="21"/>
                <w:highlight w:val="none"/>
              </w:rPr>
            </w:pPr>
          </w:p>
        </w:tc>
      </w:tr>
      <w:tr w14:paraId="775B1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374CDF4">
            <w:pPr>
              <w:jc w:val="center"/>
              <w:rPr>
                <w:bCs/>
                <w:szCs w:val="21"/>
                <w:highlight w:val="none"/>
              </w:rPr>
            </w:pPr>
          </w:p>
        </w:tc>
        <w:tc>
          <w:tcPr>
            <w:tcW w:w="1736" w:type="dxa"/>
            <w:vMerge w:val="continue"/>
            <w:vAlign w:val="center"/>
          </w:tcPr>
          <w:p w14:paraId="625229FC">
            <w:pPr>
              <w:jc w:val="center"/>
              <w:rPr>
                <w:bCs/>
                <w:szCs w:val="21"/>
                <w:highlight w:val="none"/>
              </w:rPr>
            </w:pPr>
          </w:p>
        </w:tc>
        <w:tc>
          <w:tcPr>
            <w:tcW w:w="3672" w:type="dxa"/>
          </w:tcPr>
          <w:p w14:paraId="6BAA4453">
            <w:pPr>
              <w:rPr>
                <w:bCs/>
                <w:szCs w:val="21"/>
                <w:highlight w:val="none"/>
              </w:rPr>
            </w:pPr>
            <w:r>
              <w:rPr>
                <w:rFonts w:hint="eastAsia"/>
                <w:bCs/>
                <w:szCs w:val="21"/>
                <w:highlight w:val="none"/>
              </w:rPr>
              <w:t>35.4整体：车缝线路均匀饱满、线条顺畅、针距均匀；扪面整体感观流畅、外型符合要求；组装后全面测试：转角平滑、后背及底座包饱满，左右对齐；</w:t>
            </w:r>
          </w:p>
        </w:tc>
        <w:tc>
          <w:tcPr>
            <w:tcW w:w="1092" w:type="dxa"/>
          </w:tcPr>
          <w:p w14:paraId="1CEA190E">
            <w:pPr>
              <w:rPr>
                <w:rFonts w:hint="eastAsia"/>
                <w:bCs/>
                <w:szCs w:val="21"/>
                <w:highlight w:val="none"/>
              </w:rPr>
            </w:pPr>
          </w:p>
        </w:tc>
        <w:tc>
          <w:tcPr>
            <w:tcW w:w="843" w:type="dxa"/>
          </w:tcPr>
          <w:p w14:paraId="3FF60034">
            <w:pPr>
              <w:rPr>
                <w:rFonts w:hint="eastAsia"/>
                <w:bCs/>
                <w:szCs w:val="21"/>
                <w:highlight w:val="none"/>
              </w:rPr>
            </w:pPr>
          </w:p>
        </w:tc>
        <w:tc>
          <w:tcPr>
            <w:tcW w:w="727" w:type="dxa"/>
          </w:tcPr>
          <w:p w14:paraId="1C2DDF16">
            <w:pPr>
              <w:rPr>
                <w:rFonts w:hint="eastAsia"/>
                <w:bCs/>
                <w:szCs w:val="21"/>
                <w:highlight w:val="none"/>
              </w:rPr>
            </w:pPr>
          </w:p>
        </w:tc>
      </w:tr>
      <w:tr w14:paraId="0F4614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71B8192">
            <w:pPr>
              <w:jc w:val="center"/>
              <w:rPr>
                <w:bCs/>
                <w:szCs w:val="21"/>
                <w:highlight w:val="none"/>
              </w:rPr>
            </w:pPr>
          </w:p>
        </w:tc>
        <w:tc>
          <w:tcPr>
            <w:tcW w:w="1736" w:type="dxa"/>
            <w:vMerge w:val="continue"/>
            <w:vAlign w:val="center"/>
          </w:tcPr>
          <w:p w14:paraId="66BB6734">
            <w:pPr>
              <w:jc w:val="center"/>
              <w:rPr>
                <w:bCs/>
                <w:szCs w:val="21"/>
                <w:highlight w:val="none"/>
              </w:rPr>
            </w:pPr>
          </w:p>
        </w:tc>
        <w:tc>
          <w:tcPr>
            <w:tcW w:w="3672" w:type="dxa"/>
          </w:tcPr>
          <w:p w14:paraId="25E1D7B1">
            <w:pPr>
              <w:rPr>
                <w:bCs/>
                <w:szCs w:val="21"/>
                <w:highlight w:val="none"/>
              </w:rPr>
            </w:pPr>
            <w:r>
              <w:rPr>
                <w:rFonts w:hint="eastAsia"/>
                <w:bCs/>
                <w:szCs w:val="21"/>
                <w:highlight w:val="none"/>
              </w:rPr>
              <w:t>35.5尺寸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538F9A9E">
            <w:pPr>
              <w:rPr>
                <w:rFonts w:hint="eastAsia"/>
                <w:bCs/>
                <w:szCs w:val="21"/>
                <w:highlight w:val="none"/>
              </w:rPr>
            </w:pPr>
          </w:p>
        </w:tc>
        <w:tc>
          <w:tcPr>
            <w:tcW w:w="843" w:type="dxa"/>
          </w:tcPr>
          <w:p w14:paraId="25BB25C3">
            <w:pPr>
              <w:rPr>
                <w:rFonts w:hint="eastAsia"/>
                <w:bCs/>
                <w:szCs w:val="21"/>
                <w:highlight w:val="none"/>
              </w:rPr>
            </w:pPr>
          </w:p>
        </w:tc>
        <w:tc>
          <w:tcPr>
            <w:tcW w:w="727" w:type="dxa"/>
          </w:tcPr>
          <w:p w14:paraId="0452DAEE">
            <w:pPr>
              <w:rPr>
                <w:rFonts w:hint="eastAsia"/>
                <w:bCs/>
                <w:szCs w:val="21"/>
                <w:highlight w:val="none"/>
              </w:rPr>
            </w:pPr>
          </w:p>
        </w:tc>
      </w:tr>
      <w:tr w14:paraId="0C271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trPr>
        <w:tc>
          <w:tcPr>
            <w:tcW w:w="456" w:type="dxa"/>
            <w:vMerge w:val="restart"/>
            <w:vAlign w:val="center"/>
          </w:tcPr>
          <w:p w14:paraId="4ED3F103">
            <w:pPr>
              <w:jc w:val="center"/>
              <w:rPr>
                <w:bCs/>
                <w:szCs w:val="21"/>
                <w:highlight w:val="none"/>
              </w:rPr>
            </w:pPr>
            <w:r>
              <w:rPr>
                <w:rFonts w:hint="eastAsia"/>
                <w:bCs/>
                <w:szCs w:val="21"/>
                <w:highlight w:val="none"/>
              </w:rPr>
              <w:t>36</w:t>
            </w:r>
          </w:p>
        </w:tc>
        <w:tc>
          <w:tcPr>
            <w:tcW w:w="1736" w:type="dxa"/>
            <w:vMerge w:val="restart"/>
            <w:vAlign w:val="center"/>
          </w:tcPr>
          <w:p w14:paraId="2A1DD955">
            <w:pPr>
              <w:jc w:val="cente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2</w:t>
            </w:r>
          </w:p>
          <w:p w14:paraId="70F69262">
            <w:pPr>
              <w:jc w:val="center"/>
              <w:rPr>
                <w:rFonts w:hint="eastAsia"/>
                <w:bCs/>
                <w:szCs w:val="21"/>
                <w:highlight w:val="none"/>
                <w:lang w:val="en-US" w:eastAsia="zh-CN"/>
              </w:rPr>
            </w:pPr>
          </w:p>
          <w:p w14:paraId="7117AE57">
            <w:pPr>
              <w:jc w:val="center"/>
              <w:rPr>
                <w:rFonts w:hint="eastAsia"/>
                <w:bCs/>
                <w:szCs w:val="21"/>
                <w:highlight w:val="none"/>
                <w:lang w:val="en-US" w:eastAsia="zh-CN"/>
              </w:rPr>
            </w:pPr>
            <w:r>
              <w:rPr>
                <w:highlight w:val="none"/>
              </w:rPr>
              <w:drawing>
                <wp:inline distT="0" distB="0" distL="114300" distR="114300">
                  <wp:extent cx="901065" cy="596265"/>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2"/>
                          <a:stretch>
                            <a:fillRect/>
                          </a:stretch>
                        </pic:blipFill>
                        <pic:spPr>
                          <a:xfrm>
                            <a:off x="0" y="0"/>
                            <a:ext cx="901065" cy="596265"/>
                          </a:xfrm>
                          <a:prstGeom prst="rect">
                            <a:avLst/>
                          </a:prstGeom>
                          <a:noFill/>
                          <a:ln>
                            <a:noFill/>
                          </a:ln>
                        </pic:spPr>
                      </pic:pic>
                    </a:graphicData>
                  </a:graphic>
                </wp:inline>
              </w:drawing>
            </w:r>
          </w:p>
        </w:tc>
        <w:tc>
          <w:tcPr>
            <w:tcW w:w="3672" w:type="dxa"/>
          </w:tcPr>
          <w:p w14:paraId="1CA16456">
            <w:pPr>
              <w:rPr>
                <w:bCs/>
                <w:szCs w:val="21"/>
                <w:highlight w:val="none"/>
              </w:rPr>
            </w:pPr>
            <w:r>
              <w:rPr>
                <w:rFonts w:hint="eastAsia"/>
                <w:bCs/>
                <w:szCs w:val="21"/>
                <w:highlight w:val="none"/>
              </w:rPr>
              <w:t>36.1饰面：采用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6B66F691">
            <w:pPr>
              <w:rPr>
                <w:rFonts w:hint="eastAsia"/>
                <w:bCs/>
                <w:szCs w:val="21"/>
                <w:highlight w:val="none"/>
              </w:rPr>
            </w:pPr>
          </w:p>
        </w:tc>
        <w:tc>
          <w:tcPr>
            <w:tcW w:w="843" w:type="dxa"/>
          </w:tcPr>
          <w:p w14:paraId="10B2842D">
            <w:pPr>
              <w:rPr>
                <w:rFonts w:hint="eastAsia"/>
                <w:bCs/>
                <w:szCs w:val="21"/>
                <w:highlight w:val="none"/>
              </w:rPr>
            </w:pPr>
          </w:p>
        </w:tc>
        <w:tc>
          <w:tcPr>
            <w:tcW w:w="727" w:type="dxa"/>
          </w:tcPr>
          <w:p w14:paraId="26435C4A">
            <w:pPr>
              <w:rPr>
                <w:rFonts w:hint="eastAsia"/>
                <w:bCs/>
                <w:szCs w:val="21"/>
                <w:highlight w:val="none"/>
              </w:rPr>
            </w:pPr>
          </w:p>
        </w:tc>
      </w:tr>
      <w:tr w14:paraId="3606C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E0ABA12">
            <w:pPr>
              <w:jc w:val="center"/>
              <w:rPr>
                <w:bCs/>
                <w:szCs w:val="21"/>
                <w:highlight w:val="none"/>
              </w:rPr>
            </w:pPr>
          </w:p>
        </w:tc>
        <w:tc>
          <w:tcPr>
            <w:tcW w:w="1736" w:type="dxa"/>
            <w:vMerge w:val="continue"/>
            <w:vAlign w:val="center"/>
          </w:tcPr>
          <w:p w14:paraId="451FA98A">
            <w:pPr>
              <w:jc w:val="center"/>
              <w:rPr>
                <w:bCs/>
                <w:szCs w:val="21"/>
                <w:highlight w:val="none"/>
              </w:rPr>
            </w:pPr>
          </w:p>
        </w:tc>
        <w:tc>
          <w:tcPr>
            <w:tcW w:w="3672" w:type="dxa"/>
          </w:tcPr>
          <w:p w14:paraId="486406F3">
            <w:pPr>
              <w:rPr>
                <w:bCs/>
                <w:szCs w:val="21"/>
                <w:highlight w:val="none"/>
              </w:rPr>
            </w:pPr>
            <w:r>
              <w:rPr>
                <w:rFonts w:hint="eastAsia"/>
                <w:bCs/>
                <w:szCs w:val="21"/>
                <w:highlight w:val="none"/>
              </w:rPr>
              <w:t>36.2海绵：阻燃海绵，坐垫海绵密度40#表面涂有防止老化变形的保护膜,可防氧化,防碎</w:t>
            </w:r>
            <w:r>
              <w:rPr>
                <w:rFonts w:hint="eastAsia"/>
                <w:bCs/>
                <w:szCs w:val="21"/>
                <w:highlight w:val="none"/>
                <w:lang w:eastAsia="zh-CN"/>
              </w:rPr>
              <w:t>；</w:t>
            </w:r>
          </w:p>
        </w:tc>
        <w:tc>
          <w:tcPr>
            <w:tcW w:w="1092" w:type="dxa"/>
          </w:tcPr>
          <w:p w14:paraId="6B929FF5">
            <w:pPr>
              <w:rPr>
                <w:rFonts w:hint="eastAsia"/>
                <w:bCs/>
                <w:szCs w:val="21"/>
                <w:highlight w:val="none"/>
              </w:rPr>
            </w:pPr>
          </w:p>
        </w:tc>
        <w:tc>
          <w:tcPr>
            <w:tcW w:w="843" w:type="dxa"/>
          </w:tcPr>
          <w:p w14:paraId="111440E7">
            <w:pPr>
              <w:rPr>
                <w:rFonts w:hint="eastAsia"/>
                <w:bCs/>
                <w:szCs w:val="21"/>
                <w:highlight w:val="none"/>
              </w:rPr>
            </w:pPr>
          </w:p>
        </w:tc>
        <w:tc>
          <w:tcPr>
            <w:tcW w:w="727" w:type="dxa"/>
          </w:tcPr>
          <w:p w14:paraId="086BABC9">
            <w:pPr>
              <w:rPr>
                <w:rFonts w:hint="eastAsia"/>
                <w:bCs/>
                <w:szCs w:val="21"/>
                <w:highlight w:val="none"/>
              </w:rPr>
            </w:pPr>
          </w:p>
        </w:tc>
      </w:tr>
      <w:tr w14:paraId="5157A9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566D716">
            <w:pPr>
              <w:jc w:val="center"/>
              <w:rPr>
                <w:bCs/>
                <w:szCs w:val="21"/>
                <w:highlight w:val="none"/>
              </w:rPr>
            </w:pPr>
          </w:p>
        </w:tc>
        <w:tc>
          <w:tcPr>
            <w:tcW w:w="1736" w:type="dxa"/>
            <w:vMerge w:val="continue"/>
            <w:vAlign w:val="center"/>
          </w:tcPr>
          <w:p w14:paraId="457A4088">
            <w:pPr>
              <w:jc w:val="center"/>
              <w:rPr>
                <w:bCs/>
                <w:szCs w:val="21"/>
                <w:highlight w:val="none"/>
              </w:rPr>
            </w:pPr>
          </w:p>
        </w:tc>
        <w:tc>
          <w:tcPr>
            <w:tcW w:w="3672" w:type="dxa"/>
          </w:tcPr>
          <w:p w14:paraId="71A9D878">
            <w:r>
              <w:rPr>
                <w:rFonts w:hint="eastAsia"/>
                <w:bCs/>
                <w:szCs w:val="21"/>
                <w:highlight w:val="none"/>
              </w:rPr>
              <w:t>36.3胶水：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p w14:paraId="18C708F8">
            <w:pPr>
              <w:rPr>
                <w:bCs/>
                <w:szCs w:val="21"/>
                <w:highlight w:val="none"/>
              </w:rPr>
            </w:pPr>
          </w:p>
        </w:tc>
        <w:tc>
          <w:tcPr>
            <w:tcW w:w="1092" w:type="dxa"/>
          </w:tcPr>
          <w:p w14:paraId="32746760">
            <w:pPr>
              <w:rPr>
                <w:bCs/>
                <w:szCs w:val="21"/>
                <w:highlight w:val="none"/>
              </w:rPr>
            </w:pPr>
          </w:p>
        </w:tc>
        <w:tc>
          <w:tcPr>
            <w:tcW w:w="843" w:type="dxa"/>
          </w:tcPr>
          <w:p w14:paraId="4D70D318">
            <w:pPr>
              <w:rPr>
                <w:bCs/>
                <w:szCs w:val="21"/>
                <w:highlight w:val="none"/>
              </w:rPr>
            </w:pPr>
          </w:p>
        </w:tc>
        <w:tc>
          <w:tcPr>
            <w:tcW w:w="727" w:type="dxa"/>
          </w:tcPr>
          <w:p w14:paraId="434129E5">
            <w:pPr>
              <w:rPr>
                <w:bCs/>
                <w:szCs w:val="21"/>
                <w:highlight w:val="none"/>
              </w:rPr>
            </w:pPr>
          </w:p>
        </w:tc>
      </w:tr>
      <w:tr w14:paraId="28F4A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6E4E9CE">
            <w:pPr>
              <w:jc w:val="center"/>
              <w:rPr>
                <w:bCs/>
                <w:szCs w:val="21"/>
                <w:highlight w:val="none"/>
              </w:rPr>
            </w:pPr>
          </w:p>
        </w:tc>
        <w:tc>
          <w:tcPr>
            <w:tcW w:w="1736" w:type="dxa"/>
            <w:vMerge w:val="continue"/>
            <w:vAlign w:val="center"/>
          </w:tcPr>
          <w:p w14:paraId="24EB84CA">
            <w:pPr>
              <w:jc w:val="center"/>
              <w:rPr>
                <w:bCs/>
                <w:szCs w:val="21"/>
                <w:highlight w:val="none"/>
              </w:rPr>
            </w:pPr>
          </w:p>
        </w:tc>
        <w:tc>
          <w:tcPr>
            <w:tcW w:w="3672" w:type="dxa"/>
          </w:tcPr>
          <w:p w14:paraId="1CC729EB">
            <w:pPr>
              <w:rPr>
                <w:bCs/>
                <w:szCs w:val="21"/>
                <w:highlight w:val="none"/>
              </w:rPr>
            </w:pPr>
            <w:r>
              <w:rPr>
                <w:rFonts w:hint="eastAsia"/>
                <w:bCs/>
                <w:szCs w:val="21"/>
                <w:highlight w:val="none"/>
              </w:rPr>
              <w:t>36.4整体：车缝线路均匀饱满、线条顺畅、针距均匀；扪面整体感观流畅、外型符合要求；组装后全面测试：转角平滑、后背及底座包饱满，左右对齐。</w:t>
            </w:r>
          </w:p>
        </w:tc>
        <w:tc>
          <w:tcPr>
            <w:tcW w:w="1092" w:type="dxa"/>
          </w:tcPr>
          <w:p w14:paraId="6B2F9EBF">
            <w:pPr>
              <w:rPr>
                <w:rFonts w:hint="eastAsia"/>
                <w:bCs/>
                <w:szCs w:val="21"/>
                <w:highlight w:val="none"/>
              </w:rPr>
            </w:pPr>
          </w:p>
        </w:tc>
        <w:tc>
          <w:tcPr>
            <w:tcW w:w="843" w:type="dxa"/>
          </w:tcPr>
          <w:p w14:paraId="67579AB4">
            <w:pPr>
              <w:rPr>
                <w:rFonts w:hint="eastAsia"/>
                <w:bCs/>
                <w:szCs w:val="21"/>
                <w:highlight w:val="none"/>
              </w:rPr>
            </w:pPr>
          </w:p>
        </w:tc>
        <w:tc>
          <w:tcPr>
            <w:tcW w:w="727" w:type="dxa"/>
          </w:tcPr>
          <w:p w14:paraId="699A1DD3">
            <w:pPr>
              <w:rPr>
                <w:rFonts w:hint="eastAsia"/>
                <w:bCs/>
                <w:szCs w:val="21"/>
                <w:highlight w:val="none"/>
              </w:rPr>
            </w:pPr>
          </w:p>
        </w:tc>
      </w:tr>
      <w:tr w14:paraId="18BE58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B3C167">
            <w:pPr>
              <w:jc w:val="center"/>
              <w:rPr>
                <w:bCs/>
                <w:szCs w:val="21"/>
                <w:highlight w:val="none"/>
              </w:rPr>
            </w:pPr>
          </w:p>
        </w:tc>
        <w:tc>
          <w:tcPr>
            <w:tcW w:w="1736" w:type="dxa"/>
            <w:vMerge w:val="continue"/>
            <w:vAlign w:val="center"/>
          </w:tcPr>
          <w:p w14:paraId="1B38BA72">
            <w:pPr>
              <w:jc w:val="center"/>
              <w:rPr>
                <w:bCs/>
                <w:szCs w:val="21"/>
                <w:highlight w:val="none"/>
              </w:rPr>
            </w:pPr>
          </w:p>
        </w:tc>
        <w:tc>
          <w:tcPr>
            <w:tcW w:w="3672" w:type="dxa"/>
          </w:tcPr>
          <w:p w14:paraId="21D1D050">
            <w:pPr>
              <w:rPr>
                <w:bCs/>
                <w:szCs w:val="21"/>
                <w:highlight w:val="none"/>
              </w:rPr>
            </w:pPr>
            <w:r>
              <w:rPr>
                <w:rFonts w:hint="eastAsia"/>
                <w:bCs/>
                <w:szCs w:val="21"/>
                <w:highlight w:val="none"/>
              </w:rPr>
              <w:t>36.5尺寸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420E5646">
            <w:pPr>
              <w:rPr>
                <w:rFonts w:hint="eastAsia"/>
                <w:bCs/>
                <w:szCs w:val="21"/>
                <w:highlight w:val="none"/>
              </w:rPr>
            </w:pPr>
          </w:p>
        </w:tc>
        <w:tc>
          <w:tcPr>
            <w:tcW w:w="843" w:type="dxa"/>
          </w:tcPr>
          <w:p w14:paraId="0EC13E6C">
            <w:pPr>
              <w:rPr>
                <w:rFonts w:hint="eastAsia"/>
                <w:bCs/>
                <w:szCs w:val="21"/>
                <w:highlight w:val="none"/>
              </w:rPr>
            </w:pPr>
          </w:p>
        </w:tc>
        <w:tc>
          <w:tcPr>
            <w:tcW w:w="727" w:type="dxa"/>
          </w:tcPr>
          <w:p w14:paraId="51A7B29A">
            <w:pPr>
              <w:rPr>
                <w:rFonts w:hint="eastAsia"/>
                <w:bCs/>
                <w:szCs w:val="21"/>
                <w:highlight w:val="none"/>
              </w:rPr>
            </w:pPr>
          </w:p>
        </w:tc>
      </w:tr>
      <w:tr w14:paraId="183E3C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55B116D">
            <w:pPr>
              <w:jc w:val="center"/>
              <w:rPr>
                <w:bCs/>
                <w:szCs w:val="21"/>
                <w:highlight w:val="none"/>
              </w:rPr>
            </w:pPr>
            <w:r>
              <w:rPr>
                <w:rFonts w:hint="eastAsia"/>
                <w:bCs/>
                <w:szCs w:val="21"/>
                <w:highlight w:val="none"/>
              </w:rPr>
              <w:t>37</w:t>
            </w:r>
          </w:p>
        </w:tc>
        <w:tc>
          <w:tcPr>
            <w:tcW w:w="1736" w:type="dxa"/>
            <w:vMerge w:val="restart"/>
            <w:vAlign w:val="center"/>
          </w:tcPr>
          <w:p w14:paraId="2A587533">
            <w:pPr>
              <w:jc w:val="cente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3</w:t>
            </w:r>
          </w:p>
          <w:p w14:paraId="1385D94D">
            <w:pPr>
              <w:jc w:val="center"/>
              <w:rPr>
                <w:rFonts w:hint="eastAsia"/>
                <w:bCs/>
                <w:szCs w:val="21"/>
                <w:highlight w:val="none"/>
                <w:lang w:val="en-US" w:eastAsia="zh-CN"/>
              </w:rPr>
            </w:pPr>
          </w:p>
          <w:p w14:paraId="24AB78D2">
            <w:pPr>
              <w:jc w:val="center"/>
              <w:rPr>
                <w:rFonts w:hint="eastAsia"/>
                <w:bCs/>
                <w:szCs w:val="21"/>
                <w:highlight w:val="none"/>
                <w:lang w:val="en-US" w:eastAsia="zh-CN"/>
              </w:rPr>
            </w:pPr>
            <w:r>
              <w:rPr>
                <w:highlight w:val="none"/>
              </w:rPr>
              <w:drawing>
                <wp:anchor distT="0" distB="0" distL="114300" distR="114300" simplePos="0" relativeHeight="251662336" behindDoc="1" locked="0" layoutInCell="1" allowOverlap="1">
                  <wp:simplePos x="0" y="0"/>
                  <wp:positionH relativeFrom="column">
                    <wp:posOffset>4021455</wp:posOffset>
                  </wp:positionH>
                  <wp:positionV relativeFrom="paragraph">
                    <wp:posOffset>88900</wp:posOffset>
                  </wp:positionV>
                  <wp:extent cx="901065" cy="993775"/>
                  <wp:effectExtent l="0" t="0" r="635" b="9525"/>
                  <wp:wrapTight wrapText="bothSides">
                    <wp:wrapPolygon>
                      <wp:start x="0" y="0"/>
                      <wp:lineTo x="0" y="21255"/>
                      <wp:lineTo x="21311" y="21255"/>
                      <wp:lineTo x="21311"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901065" cy="993775"/>
                          </a:xfrm>
                          <a:prstGeom prst="rect">
                            <a:avLst/>
                          </a:prstGeom>
                          <a:noFill/>
                          <a:ln>
                            <a:noFill/>
                          </a:ln>
                        </pic:spPr>
                      </pic:pic>
                    </a:graphicData>
                  </a:graphic>
                </wp:anchor>
              </w:drawing>
            </w:r>
          </w:p>
        </w:tc>
        <w:tc>
          <w:tcPr>
            <w:tcW w:w="3672" w:type="dxa"/>
          </w:tcPr>
          <w:p w14:paraId="02BA8BD0">
            <w:pPr>
              <w:rPr>
                <w:bCs/>
                <w:szCs w:val="21"/>
                <w:highlight w:val="none"/>
              </w:rPr>
            </w:pPr>
            <w:r>
              <w:rPr>
                <w:rFonts w:hint="eastAsia"/>
                <w:bCs/>
                <w:szCs w:val="21"/>
                <w:highlight w:val="none"/>
              </w:rPr>
              <w:t>37.1饰面：采用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1E739A22">
            <w:pPr>
              <w:rPr>
                <w:rFonts w:hint="eastAsia"/>
                <w:bCs/>
                <w:szCs w:val="21"/>
                <w:highlight w:val="none"/>
              </w:rPr>
            </w:pPr>
          </w:p>
        </w:tc>
        <w:tc>
          <w:tcPr>
            <w:tcW w:w="843" w:type="dxa"/>
          </w:tcPr>
          <w:p w14:paraId="4022DD39">
            <w:pPr>
              <w:rPr>
                <w:rFonts w:hint="eastAsia"/>
                <w:bCs/>
                <w:szCs w:val="21"/>
                <w:highlight w:val="none"/>
              </w:rPr>
            </w:pPr>
          </w:p>
        </w:tc>
        <w:tc>
          <w:tcPr>
            <w:tcW w:w="727" w:type="dxa"/>
          </w:tcPr>
          <w:p w14:paraId="325A40F0">
            <w:pPr>
              <w:rPr>
                <w:rFonts w:hint="eastAsia"/>
                <w:bCs/>
                <w:szCs w:val="21"/>
                <w:highlight w:val="none"/>
              </w:rPr>
            </w:pPr>
          </w:p>
        </w:tc>
      </w:tr>
      <w:tr w14:paraId="2B882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225194">
            <w:pPr>
              <w:jc w:val="center"/>
              <w:rPr>
                <w:bCs/>
                <w:szCs w:val="21"/>
                <w:highlight w:val="none"/>
              </w:rPr>
            </w:pPr>
          </w:p>
        </w:tc>
        <w:tc>
          <w:tcPr>
            <w:tcW w:w="1736" w:type="dxa"/>
            <w:vMerge w:val="continue"/>
            <w:vAlign w:val="center"/>
          </w:tcPr>
          <w:p w14:paraId="1F968CF1">
            <w:pPr>
              <w:jc w:val="center"/>
              <w:rPr>
                <w:bCs/>
                <w:szCs w:val="21"/>
                <w:highlight w:val="none"/>
              </w:rPr>
            </w:pPr>
          </w:p>
        </w:tc>
        <w:tc>
          <w:tcPr>
            <w:tcW w:w="3672" w:type="dxa"/>
          </w:tcPr>
          <w:p w14:paraId="126C9319">
            <w:pPr>
              <w:rPr>
                <w:bCs/>
                <w:szCs w:val="21"/>
                <w:highlight w:val="none"/>
              </w:rPr>
            </w:pPr>
            <w:r>
              <w:rPr>
                <w:rFonts w:hint="eastAsia"/>
                <w:bCs/>
                <w:szCs w:val="21"/>
                <w:highlight w:val="none"/>
              </w:rPr>
              <w:t>37.2海绵：阻燃海绵，坐垫海绵密度40#表面涂有防止老化变形的保护膜,可防氧化,防碎</w:t>
            </w:r>
            <w:r>
              <w:rPr>
                <w:rFonts w:hint="eastAsia"/>
                <w:bCs/>
                <w:szCs w:val="21"/>
                <w:highlight w:val="none"/>
                <w:lang w:eastAsia="zh-CN"/>
              </w:rPr>
              <w:t>；</w:t>
            </w:r>
          </w:p>
        </w:tc>
        <w:tc>
          <w:tcPr>
            <w:tcW w:w="1092" w:type="dxa"/>
          </w:tcPr>
          <w:p w14:paraId="515C6241">
            <w:pPr>
              <w:rPr>
                <w:rFonts w:hint="eastAsia"/>
                <w:bCs/>
                <w:szCs w:val="21"/>
                <w:highlight w:val="none"/>
              </w:rPr>
            </w:pPr>
          </w:p>
        </w:tc>
        <w:tc>
          <w:tcPr>
            <w:tcW w:w="843" w:type="dxa"/>
          </w:tcPr>
          <w:p w14:paraId="0E20343A">
            <w:pPr>
              <w:rPr>
                <w:rFonts w:hint="eastAsia"/>
                <w:bCs/>
                <w:szCs w:val="21"/>
                <w:highlight w:val="none"/>
              </w:rPr>
            </w:pPr>
          </w:p>
        </w:tc>
        <w:tc>
          <w:tcPr>
            <w:tcW w:w="727" w:type="dxa"/>
          </w:tcPr>
          <w:p w14:paraId="0BF7C863">
            <w:pPr>
              <w:rPr>
                <w:rFonts w:hint="eastAsia"/>
                <w:bCs/>
                <w:szCs w:val="21"/>
                <w:highlight w:val="none"/>
              </w:rPr>
            </w:pPr>
          </w:p>
        </w:tc>
      </w:tr>
      <w:tr w14:paraId="7221E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9D303D7">
            <w:pPr>
              <w:jc w:val="center"/>
              <w:rPr>
                <w:bCs/>
                <w:szCs w:val="21"/>
                <w:highlight w:val="none"/>
              </w:rPr>
            </w:pPr>
          </w:p>
        </w:tc>
        <w:tc>
          <w:tcPr>
            <w:tcW w:w="1736" w:type="dxa"/>
            <w:vMerge w:val="continue"/>
            <w:vAlign w:val="center"/>
          </w:tcPr>
          <w:p w14:paraId="4E4EA046">
            <w:pPr>
              <w:jc w:val="center"/>
              <w:rPr>
                <w:bCs/>
                <w:szCs w:val="21"/>
                <w:highlight w:val="none"/>
              </w:rPr>
            </w:pPr>
          </w:p>
        </w:tc>
        <w:tc>
          <w:tcPr>
            <w:tcW w:w="3672" w:type="dxa"/>
          </w:tcPr>
          <w:p w14:paraId="75D9FB75">
            <w:r>
              <w:rPr>
                <w:rFonts w:hint="eastAsia"/>
                <w:bCs/>
                <w:szCs w:val="21"/>
                <w:highlight w:val="none"/>
              </w:rPr>
              <w:t>37.3胶水：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p w14:paraId="38984980">
            <w:pPr>
              <w:rPr>
                <w:bCs/>
                <w:szCs w:val="21"/>
                <w:highlight w:val="none"/>
              </w:rPr>
            </w:pPr>
          </w:p>
        </w:tc>
        <w:tc>
          <w:tcPr>
            <w:tcW w:w="1092" w:type="dxa"/>
          </w:tcPr>
          <w:p w14:paraId="06EE12DC">
            <w:pPr>
              <w:rPr>
                <w:bCs/>
                <w:szCs w:val="21"/>
                <w:highlight w:val="none"/>
              </w:rPr>
            </w:pPr>
          </w:p>
        </w:tc>
        <w:tc>
          <w:tcPr>
            <w:tcW w:w="843" w:type="dxa"/>
          </w:tcPr>
          <w:p w14:paraId="343F9D5A">
            <w:pPr>
              <w:rPr>
                <w:bCs/>
                <w:szCs w:val="21"/>
                <w:highlight w:val="none"/>
              </w:rPr>
            </w:pPr>
          </w:p>
        </w:tc>
        <w:tc>
          <w:tcPr>
            <w:tcW w:w="727" w:type="dxa"/>
          </w:tcPr>
          <w:p w14:paraId="0681596B">
            <w:pPr>
              <w:rPr>
                <w:bCs/>
                <w:szCs w:val="21"/>
                <w:highlight w:val="none"/>
              </w:rPr>
            </w:pPr>
          </w:p>
        </w:tc>
      </w:tr>
      <w:tr w14:paraId="600296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610C1A3">
            <w:pPr>
              <w:jc w:val="center"/>
              <w:rPr>
                <w:bCs/>
                <w:szCs w:val="21"/>
                <w:highlight w:val="none"/>
              </w:rPr>
            </w:pPr>
          </w:p>
        </w:tc>
        <w:tc>
          <w:tcPr>
            <w:tcW w:w="1736" w:type="dxa"/>
            <w:vMerge w:val="continue"/>
            <w:vAlign w:val="center"/>
          </w:tcPr>
          <w:p w14:paraId="13007C61">
            <w:pPr>
              <w:jc w:val="center"/>
              <w:rPr>
                <w:bCs/>
                <w:szCs w:val="21"/>
                <w:highlight w:val="none"/>
              </w:rPr>
            </w:pPr>
          </w:p>
        </w:tc>
        <w:tc>
          <w:tcPr>
            <w:tcW w:w="3672" w:type="dxa"/>
          </w:tcPr>
          <w:p w14:paraId="1157E087">
            <w:pPr>
              <w:rPr>
                <w:bCs/>
                <w:szCs w:val="21"/>
                <w:highlight w:val="none"/>
              </w:rPr>
            </w:pPr>
            <w:r>
              <w:rPr>
                <w:rFonts w:hint="eastAsia"/>
                <w:bCs/>
                <w:szCs w:val="21"/>
                <w:highlight w:val="none"/>
              </w:rPr>
              <w:t>37.4整体：车缝线路均匀饱满、线条顺畅、针距均匀；扪面整体感观流畅、外型符合要求；组装后全面测试：转角平滑、后背及底座包饱满，左右对齐。</w:t>
            </w:r>
          </w:p>
        </w:tc>
        <w:tc>
          <w:tcPr>
            <w:tcW w:w="1092" w:type="dxa"/>
          </w:tcPr>
          <w:p w14:paraId="1229AC69">
            <w:pPr>
              <w:rPr>
                <w:rFonts w:hint="eastAsia"/>
                <w:bCs/>
                <w:szCs w:val="21"/>
                <w:highlight w:val="none"/>
              </w:rPr>
            </w:pPr>
          </w:p>
        </w:tc>
        <w:tc>
          <w:tcPr>
            <w:tcW w:w="843" w:type="dxa"/>
          </w:tcPr>
          <w:p w14:paraId="0EDD9514">
            <w:pPr>
              <w:rPr>
                <w:rFonts w:hint="eastAsia"/>
                <w:bCs/>
                <w:szCs w:val="21"/>
                <w:highlight w:val="none"/>
              </w:rPr>
            </w:pPr>
          </w:p>
        </w:tc>
        <w:tc>
          <w:tcPr>
            <w:tcW w:w="727" w:type="dxa"/>
          </w:tcPr>
          <w:p w14:paraId="6C8A3B4D">
            <w:pPr>
              <w:rPr>
                <w:rFonts w:hint="eastAsia"/>
                <w:bCs/>
                <w:szCs w:val="21"/>
                <w:highlight w:val="none"/>
              </w:rPr>
            </w:pPr>
          </w:p>
        </w:tc>
      </w:tr>
      <w:tr w14:paraId="2744C4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EA0D35F">
            <w:pPr>
              <w:jc w:val="center"/>
              <w:rPr>
                <w:bCs/>
                <w:szCs w:val="21"/>
                <w:highlight w:val="none"/>
              </w:rPr>
            </w:pPr>
          </w:p>
        </w:tc>
        <w:tc>
          <w:tcPr>
            <w:tcW w:w="1736" w:type="dxa"/>
            <w:vMerge w:val="continue"/>
            <w:vAlign w:val="center"/>
          </w:tcPr>
          <w:p w14:paraId="09A24CBD">
            <w:pPr>
              <w:jc w:val="center"/>
              <w:rPr>
                <w:bCs/>
                <w:szCs w:val="21"/>
                <w:highlight w:val="none"/>
              </w:rPr>
            </w:pPr>
          </w:p>
        </w:tc>
        <w:tc>
          <w:tcPr>
            <w:tcW w:w="3672" w:type="dxa"/>
          </w:tcPr>
          <w:p w14:paraId="15C9E3B9">
            <w:pPr>
              <w:rPr>
                <w:bCs/>
                <w:szCs w:val="21"/>
                <w:highlight w:val="none"/>
              </w:rPr>
            </w:pPr>
            <w:r>
              <w:rPr>
                <w:rFonts w:hint="eastAsia"/>
                <w:bCs/>
                <w:szCs w:val="21"/>
                <w:highlight w:val="none"/>
              </w:rPr>
              <w:t>37.5尺寸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57D89414">
            <w:pPr>
              <w:rPr>
                <w:rFonts w:hint="eastAsia"/>
                <w:bCs/>
                <w:szCs w:val="21"/>
                <w:highlight w:val="none"/>
              </w:rPr>
            </w:pPr>
          </w:p>
        </w:tc>
        <w:tc>
          <w:tcPr>
            <w:tcW w:w="843" w:type="dxa"/>
          </w:tcPr>
          <w:p w14:paraId="05BF66F8">
            <w:pPr>
              <w:rPr>
                <w:rFonts w:hint="eastAsia"/>
                <w:bCs/>
                <w:szCs w:val="21"/>
                <w:highlight w:val="none"/>
              </w:rPr>
            </w:pPr>
          </w:p>
        </w:tc>
        <w:tc>
          <w:tcPr>
            <w:tcW w:w="727" w:type="dxa"/>
          </w:tcPr>
          <w:p w14:paraId="1E587007">
            <w:pPr>
              <w:rPr>
                <w:rFonts w:hint="eastAsia"/>
                <w:bCs/>
                <w:szCs w:val="21"/>
                <w:highlight w:val="none"/>
              </w:rPr>
            </w:pPr>
          </w:p>
        </w:tc>
      </w:tr>
      <w:tr w14:paraId="0B5B00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A954D9F">
            <w:pPr>
              <w:jc w:val="center"/>
              <w:rPr>
                <w:bCs/>
                <w:szCs w:val="21"/>
                <w:highlight w:val="none"/>
              </w:rPr>
            </w:pPr>
            <w:r>
              <w:rPr>
                <w:rFonts w:hint="eastAsia"/>
                <w:bCs/>
                <w:szCs w:val="21"/>
                <w:highlight w:val="none"/>
              </w:rPr>
              <w:t>38</w:t>
            </w:r>
          </w:p>
        </w:tc>
        <w:tc>
          <w:tcPr>
            <w:tcW w:w="1736" w:type="dxa"/>
            <w:vMerge w:val="restart"/>
            <w:vAlign w:val="center"/>
          </w:tcPr>
          <w:p w14:paraId="0EAD19B6">
            <w:pPr>
              <w:jc w:val="center"/>
              <w:rPr>
                <w:rFonts w:hint="eastAsia" w:eastAsia="宋体"/>
                <w:bCs/>
                <w:szCs w:val="21"/>
                <w:highlight w:val="none"/>
                <w:lang w:val="en-US" w:eastAsia="zh-CN"/>
              </w:rPr>
            </w:pPr>
            <w:r>
              <w:rPr>
                <w:rFonts w:hint="eastAsia"/>
                <w:bCs/>
                <w:szCs w:val="21"/>
                <w:highlight w:val="none"/>
              </w:rPr>
              <w:t>茶几</w:t>
            </w:r>
            <w:r>
              <w:rPr>
                <w:rFonts w:hint="eastAsia"/>
                <w:bCs/>
                <w:szCs w:val="21"/>
                <w:highlight w:val="none"/>
                <w:lang w:val="en-US" w:eastAsia="zh-CN"/>
              </w:rPr>
              <w:t>3</w:t>
            </w:r>
          </w:p>
          <w:p w14:paraId="41E03946">
            <w:pPr>
              <w:jc w:val="center"/>
              <w:rPr>
                <w:rFonts w:hint="eastAsia"/>
                <w:bCs/>
                <w:szCs w:val="21"/>
                <w:highlight w:val="none"/>
              </w:rPr>
            </w:pPr>
          </w:p>
          <w:p w14:paraId="73074970">
            <w:pPr>
              <w:jc w:val="center"/>
              <w:rPr>
                <w:rFonts w:hint="eastAsia"/>
                <w:bCs/>
                <w:szCs w:val="21"/>
                <w:highlight w:val="none"/>
              </w:rPr>
            </w:pPr>
            <w:r>
              <w:rPr>
                <w:highlight w:val="none"/>
              </w:rPr>
              <w:drawing>
                <wp:inline distT="0" distB="0" distL="114300" distR="114300">
                  <wp:extent cx="901065" cy="1036320"/>
                  <wp:effectExtent l="0" t="0" r="635"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901065" cy="1036320"/>
                          </a:xfrm>
                          <a:prstGeom prst="rect">
                            <a:avLst/>
                          </a:prstGeom>
                          <a:noFill/>
                          <a:ln>
                            <a:noFill/>
                          </a:ln>
                        </pic:spPr>
                      </pic:pic>
                    </a:graphicData>
                  </a:graphic>
                </wp:inline>
              </w:drawing>
            </w:r>
          </w:p>
        </w:tc>
        <w:tc>
          <w:tcPr>
            <w:tcW w:w="3672" w:type="dxa"/>
          </w:tcPr>
          <w:p w14:paraId="6920D42A">
            <w:pPr>
              <w:rPr>
                <w:rFonts w:hint="eastAsia"/>
                <w:bCs/>
                <w:szCs w:val="21"/>
                <w:highlight w:val="none"/>
              </w:rPr>
            </w:pPr>
            <w:r>
              <w:rPr>
                <w:rFonts w:hint="eastAsia"/>
                <w:bCs/>
                <w:szCs w:val="21"/>
                <w:highlight w:val="none"/>
              </w:rPr>
              <w:t>38.1基材：采用E0级多层板，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10E22BE4">
            <w:pPr>
              <w:rPr>
                <w:rFonts w:hint="eastAsia"/>
                <w:bCs/>
                <w:szCs w:val="21"/>
                <w:highlight w:val="none"/>
              </w:rPr>
            </w:pPr>
          </w:p>
        </w:tc>
        <w:tc>
          <w:tcPr>
            <w:tcW w:w="843" w:type="dxa"/>
          </w:tcPr>
          <w:p w14:paraId="50AF793E">
            <w:pPr>
              <w:rPr>
                <w:rFonts w:hint="eastAsia"/>
                <w:bCs/>
                <w:szCs w:val="21"/>
                <w:highlight w:val="none"/>
              </w:rPr>
            </w:pPr>
          </w:p>
        </w:tc>
        <w:tc>
          <w:tcPr>
            <w:tcW w:w="727" w:type="dxa"/>
          </w:tcPr>
          <w:p w14:paraId="45C192B8">
            <w:pPr>
              <w:rPr>
                <w:rFonts w:hint="eastAsia"/>
                <w:bCs/>
                <w:szCs w:val="21"/>
                <w:highlight w:val="none"/>
              </w:rPr>
            </w:pPr>
          </w:p>
        </w:tc>
      </w:tr>
      <w:tr w14:paraId="51FD15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152F629">
            <w:pPr>
              <w:jc w:val="center"/>
              <w:rPr>
                <w:bCs/>
                <w:szCs w:val="21"/>
                <w:highlight w:val="none"/>
              </w:rPr>
            </w:pPr>
          </w:p>
        </w:tc>
        <w:tc>
          <w:tcPr>
            <w:tcW w:w="1736" w:type="dxa"/>
            <w:vMerge w:val="continue"/>
            <w:vAlign w:val="center"/>
          </w:tcPr>
          <w:p w14:paraId="7D9DCD0F">
            <w:pPr>
              <w:jc w:val="center"/>
              <w:rPr>
                <w:bCs/>
                <w:szCs w:val="21"/>
                <w:highlight w:val="none"/>
              </w:rPr>
            </w:pPr>
          </w:p>
        </w:tc>
        <w:tc>
          <w:tcPr>
            <w:tcW w:w="3672" w:type="dxa"/>
          </w:tcPr>
          <w:p w14:paraId="7F43EA52">
            <w:pPr>
              <w:rPr>
                <w:bCs/>
                <w:szCs w:val="21"/>
                <w:highlight w:val="none"/>
              </w:rPr>
            </w:pPr>
            <w:r>
              <w:rPr>
                <w:rFonts w:hint="eastAsia"/>
                <w:bCs/>
                <w:szCs w:val="21"/>
                <w:highlight w:val="none"/>
              </w:rPr>
              <w:t>38.2饰面：采用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12AF0E47">
            <w:pPr>
              <w:rPr>
                <w:rFonts w:hint="eastAsia"/>
                <w:bCs/>
                <w:szCs w:val="21"/>
                <w:highlight w:val="none"/>
              </w:rPr>
            </w:pPr>
          </w:p>
        </w:tc>
        <w:tc>
          <w:tcPr>
            <w:tcW w:w="843" w:type="dxa"/>
          </w:tcPr>
          <w:p w14:paraId="0D92BE2D">
            <w:pPr>
              <w:rPr>
                <w:rFonts w:hint="eastAsia"/>
                <w:bCs/>
                <w:szCs w:val="21"/>
                <w:highlight w:val="none"/>
              </w:rPr>
            </w:pPr>
          </w:p>
        </w:tc>
        <w:tc>
          <w:tcPr>
            <w:tcW w:w="727" w:type="dxa"/>
          </w:tcPr>
          <w:p w14:paraId="3B0A2099">
            <w:pPr>
              <w:rPr>
                <w:rFonts w:hint="eastAsia"/>
                <w:bCs/>
                <w:szCs w:val="21"/>
                <w:highlight w:val="none"/>
              </w:rPr>
            </w:pPr>
          </w:p>
        </w:tc>
      </w:tr>
      <w:tr w14:paraId="641FA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C367189">
            <w:pPr>
              <w:jc w:val="center"/>
              <w:rPr>
                <w:bCs/>
                <w:szCs w:val="21"/>
                <w:highlight w:val="none"/>
              </w:rPr>
            </w:pPr>
          </w:p>
        </w:tc>
        <w:tc>
          <w:tcPr>
            <w:tcW w:w="1736" w:type="dxa"/>
            <w:vMerge w:val="continue"/>
            <w:vAlign w:val="center"/>
          </w:tcPr>
          <w:p w14:paraId="795F64E6">
            <w:pPr>
              <w:jc w:val="center"/>
              <w:rPr>
                <w:bCs/>
                <w:szCs w:val="21"/>
                <w:highlight w:val="none"/>
              </w:rPr>
            </w:pPr>
          </w:p>
        </w:tc>
        <w:tc>
          <w:tcPr>
            <w:tcW w:w="3672" w:type="dxa"/>
          </w:tcPr>
          <w:p w14:paraId="74F02CAB">
            <w:pPr>
              <w:rPr>
                <w:bCs/>
                <w:szCs w:val="21"/>
                <w:highlight w:val="none"/>
              </w:rPr>
            </w:pPr>
            <w:r>
              <w:rPr>
                <w:rFonts w:hint="eastAsia"/>
                <w:bCs/>
                <w:szCs w:val="21"/>
                <w:highlight w:val="none"/>
              </w:rPr>
              <w:t>38.3热熔胶：采用环保热熔胶，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39901DE7">
            <w:pPr>
              <w:rPr>
                <w:rFonts w:hint="eastAsia"/>
                <w:bCs/>
                <w:szCs w:val="21"/>
                <w:highlight w:val="none"/>
              </w:rPr>
            </w:pPr>
          </w:p>
        </w:tc>
        <w:tc>
          <w:tcPr>
            <w:tcW w:w="843" w:type="dxa"/>
          </w:tcPr>
          <w:p w14:paraId="4C256D7C">
            <w:pPr>
              <w:rPr>
                <w:rFonts w:hint="eastAsia"/>
                <w:bCs/>
                <w:szCs w:val="21"/>
                <w:highlight w:val="none"/>
              </w:rPr>
            </w:pPr>
          </w:p>
        </w:tc>
        <w:tc>
          <w:tcPr>
            <w:tcW w:w="727" w:type="dxa"/>
          </w:tcPr>
          <w:p w14:paraId="773207D9">
            <w:pPr>
              <w:rPr>
                <w:rFonts w:hint="eastAsia"/>
                <w:bCs/>
                <w:szCs w:val="21"/>
                <w:highlight w:val="none"/>
              </w:rPr>
            </w:pPr>
          </w:p>
        </w:tc>
      </w:tr>
      <w:tr w14:paraId="749F4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D8A29AE">
            <w:pPr>
              <w:jc w:val="center"/>
              <w:rPr>
                <w:bCs/>
                <w:szCs w:val="21"/>
                <w:highlight w:val="none"/>
              </w:rPr>
            </w:pPr>
          </w:p>
        </w:tc>
        <w:tc>
          <w:tcPr>
            <w:tcW w:w="1736" w:type="dxa"/>
            <w:vMerge w:val="continue"/>
            <w:vAlign w:val="center"/>
          </w:tcPr>
          <w:p w14:paraId="3719DF30">
            <w:pPr>
              <w:jc w:val="center"/>
              <w:rPr>
                <w:bCs/>
                <w:szCs w:val="21"/>
                <w:highlight w:val="none"/>
              </w:rPr>
            </w:pPr>
          </w:p>
        </w:tc>
        <w:tc>
          <w:tcPr>
            <w:tcW w:w="3672" w:type="dxa"/>
          </w:tcPr>
          <w:p w14:paraId="02477D00">
            <w:pPr>
              <w:rPr>
                <w:bCs/>
                <w:szCs w:val="21"/>
                <w:highlight w:val="none"/>
              </w:rPr>
            </w:pPr>
            <w:r>
              <w:rPr>
                <w:rFonts w:hint="eastAsia"/>
                <w:bCs/>
                <w:szCs w:val="21"/>
                <w:highlight w:val="none"/>
              </w:rPr>
              <w:t>38.4封边：采用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6AB24E2B">
            <w:pPr>
              <w:rPr>
                <w:rFonts w:hint="eastAsia"/>
                <w:bCs/>
                <w:szCs w:val="21"/>
                <w:highlight w:val="none"/>
              </w:rPr>
            </w:pPr>
          </w:p>
        </w:tc>
        <w:tc>
          <w:tcPr>
            <w:tcW w:w="843" w:type="dxa"/>
          </w:tcPr>
          <w:p w14:paraId="4A87201D">
            <w:pPr>
              <w:rPr>
                <w:rFonts w:hint="eastAsia"/>
                <w:bCs/>
                <w:szCs w:val="21"/>
                <w:highlight w:val="none"/>
              </w:rPr>
            </w:pPr>
          </w:p>
        </w:tc>
        <w:tc>
          <w:tcPr>
            <w:tcW w:w="727" w:type="dxa"/>
          </w:tcPr>
          <w:p w14:paraId="4DA11877">
            <w:pPr>
              <w:rPr>
                <w:rFonts w:hint="eastAsia"/>
                <w:bCs/>
                <w:szCs w:val="21"/>
                <w:highlight w:val="none"/>
              </w:rPr>
            </w:pPr>
          </w:p>
        </w:tc>
      </w:tr>
      <w:tr w14:paraId="0468C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7E4BB5E">
            <w:pPr>
              <w:jc w:val="center"/>
              <w:rPr>
                <w:bCs/>
                <w:szCs w:val="21"/>
                <w:highlight w:val="none"/>
              </w:rPr>
            </w:pPr>
          </w:p>
        </w:tc>
        <w:tc>
          <w:tcPr>
            <w:tcW w:w="1736" w:type="dxa"/>
            <w:vMerge w:val="continue"/>
            <w:vAlign w:val="center"/>
          </w:tcPr>
          <w:p w14:paraId="5BE2FAEA">
            <w:pPr>
              <w:jc w:val="center"/>
              <w:rPr>
                <w:bCs/>
                <w:szCs w:val="21"/>
                <w:highlight w:val="none"/>
              </w:rPr>
            </w:pPr>
          </w:p>
        </w:tc>
        <w:tc>
          <w:tcPr>
            <w:tcW w:w="3672" w:type="dxa"/>
          </w:tcPr>
          <w:p w14:paraId="4F5FCF00">
            <w:pPr>
              <w:rPr>
                <w:bCs/>
                <w:szCs w:val="21"/>
                <w:highlight w:val="none"/>
              </w:rPr>
            </w:pPr>
            <w:r>
              <w:rPr>
                <w:rFonts w:hint="eastAsia"/>
                <w:bCs/>
                <w:szCs w:val="21"/>
                <w:highlight w:val="none"/>
              </w:rPr>
              <w:t>38.5脚架：钢制脚架，表面采用静电粉末喷涂，喷涂前经严格处理，涂层厚度70um-90um，涂层膜厚度均匀一致，耐撞击，抗腐蚀力强，粉体色泽均匀，光滑平整，无流痕、接痕、裂痕、划痕、气泡、色差、杂质。</w:t>
            </w:r>
          </w:p>
        </w:tc>
        <w:tc>
          <w:tcPr>
            <w:tcW w:w="1092" w:type="dxa"/>
          </w:tcPr>
          <w:p w14:paraId="7D80991D">
            <w:pPr>
              <w:rPr>
                <w:rFonts w:hint="eastAsia"/>
                <w:bCs/>
                <w:szCs w:val="21"/>
                <w:highlight w:val="none"/>
              </w:rPr>
            </w:pPr>
          </w:p>
        </w:tc>
        <w:tc>
          <w:tcPr>
            <w:tcW w:w="843" w:type="dxa"/>
          </w:tcPr>
          <w:p w14:paraId="6515F627">
            <w:pPr>
              <w:rPr>
                <w:rFonts w:hint="eastAsia"/>
                <w:bCs/>
                <w:szCs w:val="21"/>
                <w:highlight w:val="none"/>
              </w:rPr>
            </w:pPr>
          </w:p>
        </w:tc>
        <w:tc>
          <w:tcPr>
            <w:tcW w:w="727" w:type="dxa"/>
          </w:tcPr>
          <w:p w14:paraId="5C3769F1">
            <w:pPr>
              <w:rPr>
                <w:rFonts w:hint="eastAsia"/>
                <w:bCs/>
                <w:szCs w:val="21"/>
                <w:highlight w:val="none"/>
              </w:rPr>
            </w:pPr>
          </w:p>
        </w:tc>
      </w:tr>
      <w:tr w14:paraId="069EA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E34BC12">
            <w:pPr>
              <w:jc w:val="center"/>
              <w:rPr>
                <w:bCs/>
                <w:szCs w:val="21"/>
                <w:highlight w:val="none"/>
              </w:rPr>
            </w:pPr>
          </w:p>
        </w:tc>
        <w:tc>
          <w:tcPr>
            <w:tcW w:w="1736" w:type="dxa"/>
            <w:vMerge w:val="continue"/>
            <w:vAlign w:val="center"/>
          </w:tcPr>
          <w:p w14:paraId="3FA95E8C">
            <w:pPr>
              <w:jc w:val="center"/>
              <w:rPr>
                <w:bCs/>
                <w:szCs w:val="21"/>
                <w:highlight w:val="none"/>
              </w:rPr>
            </w:pPr>
          </w:p>
        </w:tc>
        <w:tc>
          <w:tcPr>
            <w:tcW w:w="3672" w:type="dxa"/>
          </w:tcPr>
          <w:p w14:paraId="710F29BD">
            <w:pPr>
              <w:rPr>
                <w:bCs/>
                <w:szCs w:val="21"/>
                <w:highlight w:val="none"/>
              </w:rPr>
            </w:pPr>
            <w:r>
              <w:rPr>
                <w:rFonts w:hint="eastAsia"/>
                <w:bCs/>
                <w:szCs w:val="21"/>
                <w:highlight w:val="none"/>
              </w:rPr>
              <w:t>38.6尺寸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53A76CF">
            <w:pPr>
              <w:rPr>
                <w:rFonts w:hint="eastAsia"/>
                <w:bCs/>
                <w:szCs w:val="21"/>
                <w:highlight w:val="none"/>
              </w:rPr>
            </w:pPr>
          </w:p>
        </w:tc>
        <w:tc>
          <w:tcPr>
            <w:tcW w:w="843" w:type="dxa"/>
          </w:tcPr>
          <w:p w14:paraId="31CDFBA2">
            <w:pPr>
              <w:rPr>
                <w:rFonts w:hint="eastAsia"/>
                <w:bCs/>
                <w:szCs w:val="21"/>
                <w:highlight w:val="none"/>
              </w:rPr>
            </w:pPr>
          </w:p>
        </w:tc>
        <w:tc>
          <w:tcPr>
            <w:tcW w:w="727" w:type="dxa"/>
          </w:tcPr>
          <w:p w14:paraId="1D3F13BC">
            <w:pPr>
              <w:rPr>
                <w:rFonts w:hint="eastAsia"/>
                <w:bCs/>
                <w:szCs w:val="21"/>
                <w:highlight w:val="none"/>
              </w:rPr>
            </w:pPr>
          </w:p>
        </w:tc>
      </w:tr>
      <w:tr w14:paraId="703A93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0086CE48">
            <w:pPr>
              <w:jc w:val="center"/>
              <w:rPr>
                <w:bCs/>
                <w:szCs w:val="21"/>
                <w:highlight w:val="none"/>
              </w:rPr>
            </w:pPr>
            <w:r>
              <w:rPr>
                <w:rFonts w:hint="eastAsia"/>
                <w:bCs/>
                <w:szCs w:val="21"/>
                <w:highlight w:val="none"/>
              </w:rPr>
              <w:t>39</w:t>
            </w:r>
          </w:p>
        </w:tc>
        <w:tc>
          <w:tcPr>
            <w:tcW w:w="1736" w:type="dxa"/>
            <w:vMerge w:val="restart"/>
            <w:vAlign w:val="center"/>
          </w:tcPr>
          <w:p w14:paraId="51BC4CF4">
            <w:pPr>
              <w:jc w:val="center"/>
              <w:rPr>
                <w:rFonts w:hint="eastAsia"/>
                <w:bCs/>
                <w:szCs w:val="21"/>
                <w:highlight w:val="none"/>
              </w:rPr>
            </w:pPr>
            <w:r>
              <w:rPr>
                <w:rFonts w:hint="eastAsia"/>
                <w:bCs/>
                <w:szCs w:val="21"/>
                <w:highlight w:val="none"/>
              </w:rPr>
              <w:t>花槽柜</w:t>
            </w:r>
          </w:p>
          <w:p w14:paraId="1DCBB900">
            <w:pPr>
              <w:jc w:val="center"/>
              <w:rPr>
                <w:rFonts w:hint="eastAsia"/>
                <w:bCs/>
                <w:szCs w:val="21"/>
                <w:highlight w:val="none"/>
              </w:rPr>
            </w:pPr>
            <w:r>
              <w:rPr>
                <w:highlight w:val="none"/>
              </w:rPr>
              <w:drawing>
                <wp:inline distT="0" distB="0" distL="114300" distR="114300">
                  <wp:extent cx="898525" cy="1076960"/>
                  <wp:effectExtent l="0" t="0" r="317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898525" cy="1076960"/>
                          </a:xfrm>
                          <a:prstGeom prst="rect">
                            <a:avLst/>
                          </a:prstGeom>
                          <a:noFill/>
                          <a:ln>
                            <a:noFill/>
                          </a:ln>
                        </pic:spPr>
                      </pic:pic>
                    </a:graphicData>
                  </a:graphic>
                </wp:inline>
              </w:drawing>
            </w:r>
          </w:p>
        </w:tc>
        <w:tc>
          <w:tcPr>
            <w:tcW w:w="3672" w:type="dxa"/>
          </w:tcPr>
          <w:p w14:paraId="16B40986">
            <w:pPr>
              <w:rPr>
                <w:bCs/>
                <w:szCs w:val="21"/>
                <w:highlight w:val="none"/>
              </w:rPr>
            </w:pPr>
            <w:r>
              <w:rPr>
                <w:rFonts w:hint="eastAsia"/>
                <w:bCs/>
                <w:szCs w:val="21"/>
                <w:highlight w:val="none"/>
              </w:rPr>
              <w:t>39.1使用防锈、防腐钢材，表面纳米烤漆工艺，光滑平整，不易刮花，安全美观。</w:t>
            </w:r>
          </w:p>
        </w:tc>
        <w:tc>
          <w:tcPr>
            <w:tcW w:w="1092" w:type="dxa"/>
          </w:tcPr>
          <w:p w14:paraId="6ECF7E7C">
            <w:pPr>
              <w:rPr>
                <w:rFonts w:hint="eastAsia"/>
                <w:bCs/>
                <w:szCs w:val="21"/>
                <w:highlight w:val="none"/>
              </w:rPr>
            </w:pPr>
          </w:p>
        </w:tc>
        <w:tc>
          <w:tcPr>
            <w:tcW w:w="843" w:type="dxa"/>
          </w:tcPr>
          <w:p w14:paraId="2A14C116">
            <w:pPr>
              <w:rPr>
                <w:rFonts w:hint="eastAsia"/>
                <w:bCs/>
                <w:szCs w:val="21"/>
                <w:highlight w:val="none"/>
              </w:rPr>
            </w:pPr>
          </w:p>
        </w:tc>
        <w:tc>
          <w:tcPr>
            <w:tcW w:w="727" w:type="dxa"/>
          </w:tcPr>
          <w:p w14:paraId="6C00A23B">
            <w:pPr>
              <w:rPr>
                <w:rFonts w:hint="eastAsia"/>
                <w:bCs/>
                <w:szCs w:val="21"/>
                <w:highlight w:val="none"/>
              </w:rPr>
            </w:pPr>
          </w:p>
        </w:tc>
      </w:tr>
      <w:tr w14:paraId="17832E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02234FF">
            <w:pPr>
              <w:jc w:val="center"/>
              <w:rPr>
                <w:bCs/>
                <w:szCs w:val="21"/>
                <w:highlight w:val="none"/>
              </w:rPr>
            </w:pPr>
          </w:p>
        </w:tc>
        <w:tc>
          <w:tcPr>
            <w:tcW w:w="1736" w:type="dxa"/>
            <w:vMerge w:val="continue"/>
            <w:vAlign w:val="center"/>
          </w:tcPr>
          <w:p w14:paraId="157BA853">
            <w:pPr>
              <w:jc w:val="center"/>
              <w:rPr>
                <w:bCs/>
                <w:szCs w:val="21"/>
                <w:highlight w:val="none"/>
              </w:rPr>
            </w:pPr>
          </w:p>
        </w:tc>
        <w:tc>
          <w:tcPr>
            <w:tcW w:w="3672" w:type="dxa"/>
          </w:tcPr>
          <w:p w14:paraId="5E5AC112">
            <w:pPr>
              <w:rPr>
                <w:bCs/>
                <w:szCs w:val="21"/>
                <w:highlight w:val="none"/>
              </w:rPr>
            </w:pPr>
            <w:r>
              <w:rPr>
                <w:rFonts w:hint="eastAsia"/>
                <w:bCs/>
                <w:szCs w:val="21"/>
                <w:highlight w:val="none"/>
              </w:rPr>
              <w:t>39.2尺寸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629AC3D0">
            <w:pPr>
              <w:rPr>
                <w:rFonts w:hint="eastAsia"/>
                <w:bCs/>
                <w:szCs w:val="21"/>
                <w:highlight w:val="none"/>
              </w:rPr>
            </w:pPr>
          </w:p>
        </w:tc>
        <w:tc>
          <w:tcPr>
            <w:tcW w:w="843" w:type="dxa"/>
          </w:tcPr>
          <w:p w14:paraId="3E090036">
            <w:pPr>
              <w:rPr>
                <w:rFonts w:hint="eastAsia"/>
                <w:bCs/>
                <w:szCs w:val="21"/>
                <w:highlight w:val="none"/>
              </w:rPr>
            </w:pPr>
          </w:p>
        </w:tc>
        <w:tc>
          <w:tcPr>
            <w:tcW w:w="727" w:type="dxa"/>
          </w:tcPr>
          <w:p w14:paraId="20BD6116">
            <w:pPr>
              <w:rPr>
                <w:rFonts w:hint="eastAsia"/>
                <w:bCs/>
                <w:szCs w:val="21"/>
                <w:highlight w:val="none"/>
              </w:rPr>
            </w:pPr>
          </w:p>
        </w:tc>
      </w:tr>
      <w:tr w14:paraId="308FAB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4D5F14F">
            <w:pPr>
              <w:jc w:val="center"/>
              <w:rPr>
                <w:bCs/>
                <w:szCs w:val="21"/>
                <w:highlight w:val="none"/>
              </w:rPr>
            </w:pPr>
            <w:r>
              <w:rPr>
                <w:rFonts w:hint="eastAsia"/>
                <w:bCs/>
                <w:szCs w:val="21"/>
                <w:highlight w:val="none"/>
              </w:rPr>
              <w:t>40</w:t>
            </w:r>
          </w:p>
        </w:tc>
        <w:tc>
          <w:tcPr>
            <w:tcW w:w="1736" w:type="dxa"/>
            <w:vMerge w:val="restart"/>
            <w:vAlign w:val="center"/>
          </w:tcPr>
          <w:p w14:paraId="3012504C">
            <w:pPr>
              <w:jc w:val="center"/>
              <w:rPr>
                <w:rFonts w:hint="eastAsia"/>
                <w:bCs/>
                <w:szCs w:val="21"/>
                <w:highlight w:val="none"/>
              </w:rPr>
            </w:pPr>
            <w:r>
              <w:rPr>
                <w:rFonts w:hint="eastAsia"/>
                <w:bCs/>
                <w:szCs w:val="21"/>
                <w:highlight w:val="none"/>
              </w:rPr>
              <w:t>户外椅</w:t>
            </w:r>
          </w:p>
          <w:p w14:paraId="20A371C3">
            <w:pPr>
              <w:jc w:val="center"/>
              <w:rPr>
                <w:rFonts w:hint="eastAsia"/>
                <w:bCs/>
                <w:szCs w:val="21"/>
                <w:highlight w:val="none"/>
              </w:rPr>
            </w:pPr>
            <w:r>
              <w:rPr>
                <w:highlight w:val="none"/>
              </w:rPr>
              <w:drawing>
                <wp:inline distT="0" distB="0" distL="114300" distR="114300">
                  <wp:extent cx="900430" cy="944880"/>
                  <wp:effectExtent l="0" t="0" r="127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900430" cy="944880"/>
                          </a:xfrm>
                          <a:prstGeom prst="rect">
                            <a:avLst/>
                          </a:prstGeom>
                          <a:noFill/>
                          <a:ln>
                            <a:noFill/>
                          </a:ln>
                        </pic:spPr>
                      </pic:pic>
                    </a:graphicData>
                  </a:graphic>
                </wp:inline>
              </w:drawing>
            </w:r>
          </w:p>
        </w:tc>
        <w:tc>
          <w:tcPr>
            <w:tcW w:w="3672" w:type="dxa"/>
          </w:tcPr>
          <w:p w14:paraId="100A23BD">
            <w:pPr>
              <w:rPr>
                <w:bCs/>
                <w:szCs w:val="21"/>
                <w:highlight w:val="none"/>
              </w:rPr>
            </w:pPr>
            <w:r>
              <w:rPr>
                <w:rFonts w:hint="eastAsia"/>
                <w:bCs/>
                <w:szCs w:val="21"/>
                <w:highlight w:val="none"/>
              </w:rPr>
              <w:t>40.1脚管：1.8mm厚铝管, 铝板条宽65mm, 座四背三；</w:t>
            </w:r>
          </w:p>
        </w:tc>
        <w:tc>
          <w:tcPr>
            <w:tcW w:w="1092" w:type="dxa"/>
          </w:tcPr>
          <w:p w14:paraId="3CDEA5E3">
            <w:pPr>
              <w:rPr>
                <w:rFonts w:hint="eastAsia"/>
                <w:bCs/>
                <w:szCs w:val="21"/>
                <w:highlight w:val="none"/>
              </w:rPr>
            </w:pPr>
          </w:p>
        </w:tc>
        <w:tc>
          <w:tcPr>
            <w:tcW w:w="843" w:type="dxa"/>
          </w:tcPr>
          <w:p w14:paraId="2E4862D3">
            <w:pPr>
              <w:rPr>
                <w:rFonts w:hint="eastAsia"/>
                <w:bCs/>
                <w:szCs w:val="21"/>
                <w:highlight w:val="none"/>
              </w:rPr>
            </w:pPr>
          </w:p>
        </w:tc>
        <w:tc>
          <w:tcPr>
            <w:tcW w:w="727" w:type="dxa"/>
          </w:tcPr>
          <w:p w14:paraId="476B593B">
            <w:pPr>
              <w:rPr>
                <w:rFonts w:hint="eastAsia"/>
                <w:bCs/>
                <w:szCs w:val="21"/>
                <w:highlight w:val="none"/>
              </w:rPr>
            </w:pPr>
          </w:p>
        </w:tc>
      </w:tr>
      <w:tr w14:paraId="271FC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75783B">
            <w:pPr>
              <w:jc w:val="center"/>
              <w:rPr>
                <w:bCs/>
                <w:szCs w:val="21"/>
                <w:highlight w:val="none"/>
              </w:rPr>
            </w:pPr>
          </w:p>
        </w:tc>
        <w:tc>
          <w:tcPr>
            <w:tcW w:w="1736" w:type="dxa"/>
            <w:vMerge w:val="continue"/>
            <w:vAlign w:val="center"/>
          </w:tcPr>
          <w:p w14:paraId="429A4993">
            <w:pPr>
              <w:jc w:val="center"/>
              <w:rPr>
                <w:bCs/>
                <w:szCs w:val="21"/>
                <w:highlight w:val="none"/>
              </w:rPr>
            </w:pPr>
          </w:p>
        </w:tc>
        <w:tc>
          <w:tcPr>
            <w:tcW w:w="3672" w:type="dxa"/>
          </w:tcPr>
          <w:p w14:paraId="59C81331">
            <w:pPr>
              <w:rPr>
                <w:bCs/>
                <w:szCs w:val="21"/>
                <w:highlight w:val="none"/>
              </w:rPr>
            </w:pPr>
            <w:r>
              <w:rPr>
                <w:rFonts w:hint="eastAsia"/>
                <w:bCs/>
                <w:szCs w:val="21"/>
                <w:highlight w:val="none"/>
              </w:rPr>
              <w:t>40.2表面处理：高温喷涂户外粉。</w:t>
            </w:r>
          </w:p>
        </w:tc>
        <w:tc>
          <w:tcPr>
            <w:tcW w:w="1092" w:type="dxa"/>
          </w:tcPr>
          <w:p w14:paraId="0F508D8B">
            <w:pPr>
              <w:rPr>
                <w:rFonts w:hint="eastAsia"/>
                <w:bCs/>
                <w:szCs w:val="21"/>
                <w:highlight w:val="none"/>
              </w:rPr>
            </w:pPr>
          </w:p>
        </w:tc>
        <w:tc>
          <w:tcPr>
            <w:tcW w:w="843" w:type="dxa"/>
          </w:tcPr>
          <w:p w14:paraId="2A056255">
            <w:pPr>
              <w:rPr>
                <w:rFonts w:hint="eastAsia"/>
                <w:bCs/>
                <w:szCs w:val="21"/>
                <w:highlight w:val="none"/>
              </w:rPr>
            </w:pPr>
          </w:p>
        </w:tc>
        <w:tc>
          <w:tcPr>
            <w:tcW w:w="727" w:type="dxa"/>
          </w:tcPr>
          <w:p w14:paraId="04BA34BC">
            <w:pPr>
              <w:rPr>
                <w:rFonts w:hint="eastAsia"/>
                <w:bCs/>
                <w:szCs w:val="21"/>
                <w:highlight w:val="none"/>
              </w:rPr>
            </w:pPr>
          </w:p>
        </w:tc>
      </w:tr>
      <w:tr w14:paraId="5379AF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663E941">
            <w:pPr>
              <w:jc w:val="center"/>
              <w:rPr>
                <w:bCs/>
                <w:szCs w:val="21"/>
                <w:highlight w:val="none"/>
              </w:rPr>
            </w:pPr>
          </w:p>
        </w:tc>
        <w:tc>
          <w:tcPr>
            <w:tcW w:w="1736" w:type="dxa"/>
            <w:vMerge w:val="continue"/>
            <w:vAlign w:val="center"/>
          </w:tcPr>
          <w:p w14:paraId="3AA2D923">
            <w:pPr>
              <w:jc w:val="center"/>
              <w:rPr>
                <w:bCs/>
                <w:szCs w:val="21"/>
                <w:highlight w:val="none"/>
              </w:rPr>
            </w:pPr>
          </w:p>
        </w:tc>
        <w:tc>
          <w:tcPr>
            <w:tcW w:w="3672" w:type="dxa"/>
          </w:tcPr>
          <w:p w14:paraId="3FD32F0C">
            <w:pPr>
              <w:rPr>
                <w:bCs/>
                <w:szCs w:val="21"/>
                <w:highlight w:val="none"/>
              </w:rPr>
            </w:pPr>
            <w:r>
              <w:rPr>
                <w:rFonts w:hint="eastAsia"/>
                <w:bCs/>
                <w:szCs w:val="21"/>
                <w:highlight w:val="none"/>
              </w:rPr>
              <w:t>40.3尺寸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：510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*575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507F19C5">
            <w:pPr>
              <w:rPr>
                <w:rFonts w:hint="eastAsia"/>
                <w:bCs/>
                <w:szCs w:val="21"/>
                <w:highlight w:val="none"/>
              </w:rPr>
            </w:pPr>
          </w:p>
        </w:tc>
        <w:tc>
          <w:tcPr>
            <w:tcW w:w="843" w:type="dxa"/>
          </w:tcPr>
          <w:p w14:paraId="6C8114CA">
            <w:pPr>
              <w:rPr>
                <w:rFonts w:hint="eastAsia"/>
                <w:bCs/>
                <w:szCs w:val="21"/>
                <w:highlight w:val="none"/>
              </w:rPr>
            </w:pPr>
          </w:p>
        </w:tc>
        <w:tc>
          <w:tcPr>
            <w:tcW w:w="727" w:type="dxa"/>
          </w:tcPr>
          <w:p w14:paraId="64888616">
            <w:pPr>
              <w:rPr>
                <w:rFonts w:hint="eastAsia"/>
                <w:bCs/>
                <w:szCs w:val="21"/>
                <w:highlight w:val="none"/>
              </w:rPr>
            </w:pPr>
          </w:p>
        </w:tc>
      </w:tr>
      <w:tr w14:paraId="069E9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48F1C05">
            <w:pPr>
              <w:jc w:val="center"/>
              <w:rPr>
                <w:bCs/>
                <w:szCs w:val="21"/>
                <w:highlight w:val="none"/>
              </w:rPr>
            </w:pPr>
            <w:r>
              <w:rPr>
                <w:rFonts w:hint="eastAsia"/>
                <w:bCs/>
                <w:szCs w:val="21"/>
                <w:highlight w:val="none"/>
              </w:rPr>
              <w:t>41</w:t>
            </w:r>
          </w:p>
        </w:tc>
        <w:tc>
          <w:tcPr>
            <w:tcW w:w="1736" w:type="dxa"/>
            <w:vMerge w:val="restart"/>
            <w:vAlign w:val="center"/>
          </w:tcPr>
          <w:p w14:paraId="6802ED7C">
            <w:pPr>
              <w:jc w:val="center"/>
              <w:rPr>
                <w:rFonts w:hint="eastAsia"/>
                <w:bCs/>
                <w:szCs w:val="21"/>
                <w:highlight w:val="none"/>
              </w:rPr>
            </w:pPr>
            <w:r>
              <w:rPr>
                <w:rFonts w:hint="eastAsia"/>
                <w:bCs/>
                <w:szCs w:val="21"/>
                <w:highlight w:val="none"/>
              </w:rPr>
              <w:t>户外桌</w:t>
            </w:r>
          </w:p>
          <w:p w14:paraId="1A242D57">
            <w:pPr>
              <w:jc w:val="center"/>
              <w:rPr>
                <w:rFonts w:hint="eastAsia"/>
                <w:bCs/>
                <w:szCs w:val="21"/>
                <w:highlight w:val="none"/>
              </w:rPr>
            </w:pPr>
            <w:r>
              <w:rPr>
                <w:highlight w:val="none"/>
              </w:rPr>
              <w:drawing>
                <wp:inline distT="0" distB="0" distL="114300" distR="114300">
                  <wp:extent cx="900430" cy="1054100"/>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900430" cy="1054100"/>
                          </a:xfrm>
                          <a:prstGeom prst="rect">
                            <a:avLst/>
                          </a:prstGeom>
                          <a:noFill/>
                          <a:ln>
                            <a:noFill/>
                          </a:ln>
                        </pic:spPr>
                      </pic:pic>
                    </a:graphicData>
                  </a:graphic>
                </wp:inline>
              </w:drawing>
            </w:r>
          </w:p>
        </w:tc>
        <w:tc>
          <w:tcPr>
            <w:tcW w:w="3672" w:type="dxa"/>
          </w:tcPr>
          <w:p w14:paraId="5D1BB20A">
            <w:pPr>
              <w:rPr>
                <w:bCs/>
                <w:szCs w:val="21"/>
                <w:highlight w:val="none"/>
              </w:rPr>
            </w:pPr>
            <w:r>
              <w:rPr>
                <w:rFonts w:hint="eastAsia"/>
                <w:bCs/>
                <w:szCs w:val="21"/>
                <w:highlight w:val="none"/>
              </w:rPr>
              <w:t>41.1台面：实厚1.2mm 碳钢板, 中柱 Φ76x1.0mm；台面电泳防锈后高温喷涂户外砂纹粉；</w:t>
            </w:r>
          </w:p>
        </w:tc>
        <w:tc>
          <w:tcPr>
            <w:tcW w:w="1092" w:type="dxa"/>
          </w:tcPr>
          <w:p w14:paraId="5A06A2E6">
            <w:pPr>
              <w:rPr>
                <w:rFonts w:hint="eastAsia"/>
                <w:bCs/>
                <w:szCs w:val="21"/>
                <w:highlight w:val="none"/>
              </w:rPr>
            </w:pPr>
          </w:p>
        </w:tc>
        <w:tc>
          <w:tcPr>
            <w:tcW w:w="843" w:type="dxa"/>
          </w:tcPr>
          <w:p w14:paraId="0303425D">
            <w:pPr>
              <w:rPr>
                <w:rFonts w:hint="eastAsia"/>
                <w:bCs/>
                <w:szCs w:val="21"/>
                <w:highlight w:val="none"/>
              </w:rPr>
            </w:pPr>
          </w:p>
        </w:tc>
        <w:tc>
          <w:tcPr>
            <w:tcW w:w="727" w:type="dxa"/>
          </w:tcPr>
          <w:p w14:paraId="19CEBF79">
            <w:pPr>
              <w:rPr>
                <w:rFonts w:hint="eastAsia"/>
                <w:bCs/>
                <w:szCs w:val="21"/>
                <w:highlight w:val="none"/>
              </w:rPr>
            </w:pPr>
          </w:p>
        </w:tc>
      </w:tr>
      <w:tr w14:paraId="67492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21707E9">
            <w:pPr>
              <w:jc w:val="center"/>
              <w:rPr>
                <w:bCs/>
                <w:szCs w:val="21"/>
                <w:highlight w:val="none"/>
              </w:rPr>
            </w:pPr>
          </w:p>
        </w:tc>
        <w:tc>
          <w:tcPr>
            <w:tcW w:w="1736" w:type="dxa"/>
            <w:vMerge w:val="continue"/>
          </w:tcPr>
          <w:p w14:paraId="30213B45">
            <w:pPr>
              <w:rPr>
                <w:bCs/>
                <w:szCs w:val="21"/>
                <w:highlight w:val="none"/>
              </w:rPr>
            </w:pPr>
          </w:p>
        </w:tc>
        <w:tc>
          <w:tcPr>
            <w:tcW w:w="3672" w:type="dxa"/>
          </w:tcPr>
          <w:p w14:paraId="4D725FDB">
            <w:pPr>
              <w:rPr>
                <w:bCs/>
                <w:szCs w:val="21"/>
                <w:highlight w:val="none"/>
              </w:rPr>
            </w:pPr>
            <w:r>
              <w:rPr>
                <w:rFonts w:hint="eastAsia"/>
                <w:bCs/>
                <w:szCs w:val="21"/>
                <w:highlight w:val="none"/>
              </w:rPr>
              <w:t>41.2底盘 ：Φ450x 厚8mm，3个不锈钢沉头螺丝和中柱固定；</w:t>
            </w:r>
          </w:p>
        </w:tc>
        <w:tc>
          <w:tcPr>
            <w:tcW w:w="1092" w:type="dxa"/>
          </w:tcPr>
          <w:p w14:paraId="563EFB61">
            <w:pPr>
              <w:rPr>
                <w:rFonts w:hint="eastAsia"/>
                <w:bCs/>
                <w:szCs w:val="21"/>
                <w:highlight w:val="none"/>
              </w:rPr>
            </w:pPr>
          </w:p>
        </w:tc>
        <w:tc>
          <w:tcPr>
            <w:tcW w:w="843" w:type="dxa"/>
          </w:tcPr>
          <w:p w14:paraId="7FB0CADD">
            <w:pPr>
              <w:rPr>
                <w:rFonts w:hint="eastAsia"/>
                <w:bCs/>
                <w:szCs w:val="21"/>
                <w:highlight w:val="none"/>
              </w:rPr>
            </w:pPr>
          </w:p>
        </w:tc>
        <w:tc>
          <w:tcPr>
            <w:tcW w:w="727" w:type="dxa"/>
          </w:tcPr>
          <w:p w14:paraId="057C336C">
            <w:pPr>
              <w:rPr>
                <w:rFonts w:hint="eastAsia"/>
                <w:bCs/>
                <w:szCs w:val="21"/>
                <w:highlight w:val="none"/>
              </w:rPr>
            </w:pPr>
          </w:p>
        </w:tc>
      </w:tr>
      <w:tr w14:paraId="46DF1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EDF69BD">
            <w:pPr>
              <w:jc w:val="center"/>
              <w:rPr>
                <w:bCs/>
                <w:szCs w:val="21"/>
                <w:highlight w:val="none"/>
              </w:rPr>
            </w:pPr>
          </w:p>
        </w:tc>
        <w:tc>
          <w:tcPr>
            <w:tcW w:w="1736" w:type="dxa"/>
            <w:vMerge w:val="continue"/>
          </w:tcPr>
          <w:p w14:paraId="09411D8B">
            <w:pPr>
              <w:rPr>
                <w:bCs/>
                <w:szCs w:val="21"/>
                <w:highlight w:val="none"/>
              </w:rPr>
            </w:pPr>
          </w:p>
        </w:tc>
        <w:tc>
          <w:tcPr>
            <w:tcW w:w="3672" w:type="dxa"/>
          </w:tcPr>
          <w:p w14:paraId="4DE3607F">
            <w:pPr>
              <w:rPr>
                <w:bCs/>
                <w:szCs w:val="21"/>
                <w:highlight w:val="none"/>
              </w:rPr>
            </w:pPr>
            <w:r>
              <w:rPr>
                <w:rFonts w:hint="eastAsia"/>
                <w:bCs/>
                <w:szCs w:val="21"/>
                <w:highlight w:val="none"/>
              </w:rPr>
              <w:t>41.3托盘：3颗螺丝固定 配不锈钢内六角螺丝。</w:t>
            </w:r>
          </w:p>
        </w:tc>
        <w:tc>
          <w:tcPr>
            <w:tcW w:w="1092" w:type="dxa"/>
          </w:tcPr>
          <w:p w14:paraId="0B3E8210">
            <w:pPr>
              <w:rPr>
                <w:rFonts w:hint="eastAsia"/>
                <w:bCs/>
                <w:szCs w:val="21"/>
                <w:highlight w:val="none"/>
              </w:rPr>
            </w:pPr>
          </w:p>
        </w:tc>
        <w:tc>
          <w:tcPr>
            <w:tcW w:w="843" w:type="dxa"/>
          </w:tcPr>
          <w:p w14:paraId="370A35BF">
            <w:pPr>
              <w:rPr>
                <w:rFonts w:hint="eastAsia"/>
                <w:bCs/>
                <w:szCs w:val="21"/>
                <w:highlight w:val="none"/>
              </w:rPr>
            </w:pPr>
          </w:p>
        </w:tc>
        <w:tc>
          <w:tcPr>
            <w:tcW w:w="727" w:type="dxa"/>
          </w:tcPr>
          <w:p w14:paraId="132786EA">
            <w:pPr>
              <w:rPr>
                <w:rFonts w:hint="eastAsia"/>
                <w:bCs/>
                <w:szCs w:val="21"/>
                <w:highlight w:val="none"/>
              </w:rPr>
            </w:pPr>
          </w:p>
        </w:tc>
      </w:tr>
      <w:tr w14:paraId="08EC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1F89844">
            <w:pPr>
              <w:jc w:val="center"/>
              <w:rPr>
                <w:bCs/>
                <w:szCs w:val="21"/>
                <w:highlight w:val="none"/>
              </w:rPr>
            </w:pPr>
          </w:p>
        </w:tc>
        <w:tc>
          <w:tcPr>
            <w:tcW w:w="1736" w:type="dxa"/>
            <w:vMerge w:val="continue"/>
          </w:tcPr>
          <w:p w14:paraId="333E4FC3">
            <w:pPr>
              <w:rPr>
                <w:bCs/>
                <w:szCs w:val="21"/>
                <w:highlight w:val="none"/>
              </w:rPr>
            </w:pPr>
          </w:p>
        </w:tc>
        <w:tc>
          <w:tcPr>
            <w:tcW w:w="3672" w:type="dxa"/>
          </w:tcPr>
          <w:p w14:paraId="21CAF081">
            <w:pPr>
              <w:rPr>
                <w:bCs/>
                <w:szCs w:val="21"/>
                <w:highlight w:val="none"/>
              </w:rPr>
            </w:pPr>
            <w:r>
              <w:rPr>
                <w:rFonts w:hint="eastAsia"/>
                <w:bCs/>
                <w:szCs w:val="21"/>
                <w:highlight w:val="none"/>
              </w:rPr>
              <w:t>41.4尺寸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69EAB259">
            <w:pPr>
              <w:rPr>
                <w:rFonts w:hint="eastAsia"/>
                <w:bCs/>
                <w:szCs w:val="21"/>
                <w:highlight w:val="none"/>
              </w:rPr>
            </w:pPr>
          </w:p>
        </w:tc>
        <w:tc>
          <w:tcPr>
            <w:tcW w:w="843" w:type="dxa"/>
          </w:tcPr>
          <w:p w14:paraId="7F5168DB">
            <w:pPr>
              <w:rPr>
                <w:rFonts w:hint="eastAsia"/>
                <w:bCs/>
                <w:szCs w:val="21"/>
                <w:highlight w:val="none"/>
              </w:rPr>
            </w:pPr>
          </w:p>
        </w:tc>
        <w:tc>
          <w:tcPr>
            <w:tcW w:w="727" w:type="dxa"/>
          </w:tcPr>
          <w:p w14:paraId="7B68DBB9">
            <w:pPr>
              <w:rPr>
                <w:rFonts w:hint="eastAsia"/>
                <w:bCs/>
                <w:szCs w:val="21"/>
                <w:highlight w:val="none"/>
              </w:rPr>
            </w:pPr>
          </w:p>
        </w:tc>
      </w:tr>
      <w:tr w14:paraId="5C6DF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7B68FA44">
            <w:pPr>
              <w:jc w:val="center"/>
              <w:rPr>
                <w:bCs/>
                <w:szCs w:val="21"/>
                <w:highlight w:val="none"/>
              </w:rPr>
            </w:pPr>
            <w:r>
              <w:rPr>
                <w:rFonts w:hint="eastAsia"/>
                <w:bCs/>
                <w:szCs w:val="21"/>
                <w:highlight w:val="none"/>
              </w:rPr>
              <w:t>42</w:t>
            </w:r>
          </w:p>
        </w:tc>
        <w:tc>
          <w:tcPr>
            <w:tcW w:w="1736" w:type="dxa"/>
            <w:vMerge w:val="restart"/>
          </w:tcPr>
          <w:p w14:paraId="76CCD8FF">
            <w:pPr>
              <w:rPr>
                <w:bCs/>
                <w:szCs w:val="21"/>
                <w:highlight w:val="none"/>
              </w:rPr>
            </w:pPr>
          </w:p>
          <w:p w14:paraId="4F42513F">
            <w:pPr>
              <w:rPr>
                <w:bCs/>
                <w:szCs w:val="21"/>
                <w:highlight w:val="none"/>
              </w:rPr>
            </w:pPr>
          </w:p>
          <w:p w14:paraId="215DAFC2">
            <w:pPr>
              <w:rPr>
                <w:rFonts w:hint="eastAsia" w:eastAsia="宋体"/>
                <w:bCs/>
                <w:szCs w:val="21"/>
                <w:highlight w:val="none"/>
                <w:lang w:val="en-US" w:eastAsia="zh-CN"/>
              </w:rPr>
            </w:pPr>
            <w:r>
              <w:rPr>
                <w:rFonts w:hint="eastAsia"/>
                <w:bCs/>
                <w:szCs w:val="21"/>
                <w:highlight w:val="none"/>
              </w:rPr>
              <w:t>单人沙发</w:t>
            </w:r>
            <w:r>
              <w:rPr>
                <w:rFonts w:hint="eastAsia"/>
                <w:bCs/>
                <w:szCs w:val="21"/>
                <w:highlight w:val="none"/>
                <w:lang w:val="en-US" w:eastAsia="zh-CN"/>
              </w:rPr>
              <w:t>3</w:t>
            </w:r>
          </w:p>
          <w:p w14:paraId="26728ECB">
            <w:pPr>
              <w:rPr>
                <w:rFonts w:hint="eastAsia"/>
                <w:bCs/>
                <w:szCs w:val="21"/>
                <w:highlight w:val="none"/>
              </w:rPr>
            </w:pPr>
            <w:r>
              <w:rPr>
                <w:highlight w:val="none"/>
              </w:rPr>
              <w:drawing>
                <wp:inline distT="0" distB="0" distL="114300" distR="114300">
                  <wp:extent cx="901065" cy="795655"/>
                  <wp:effectExtent l="0" t="0" r="635" b="444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8"/>
                          <a:stretch>
                            <a:fillRect/>
                          </a:stretch>
                        </pic:blipFill>
                        <pic:spPr>
                          <a:xfrm>
                            <a:off x="0" y="0"/>
                            <a:ext cx="901065" cy="795655"/>
                          </a:xfrm>
                          <a:prstGeom prst="rect">
                            <a:avLst/>
                          </a:prstGeom>
                          <a:noFill/>
                          <a:ln>
                            <a:noFill/>
                          </a:ln>
                        </pic:spPr>
                      </pic:pic>
                    </a:graphicData>
                  </a:graphic>
                </wp:inline>
              </w:drawing>
            </w:r>
          </w:p>
        </w:tc>
        <w:tc>
          <w:tcPr>
            <w:tcW w:w="3672" w:type="dxa"/>
          </w:tcPr>
          <w:p w14:paraId="73286FE3">
            <w:pPr>
              <w:rPr>
                <w:bCs/>
                <w:szCs w:val="21"/>
                <w:highlight w:val="none"/>
              </w:rPr>
            </w:pPr>
            <w:r>
              <w:rPr>
                <w:rFonts w:hint="eastAsia"/>
                <w:bCs/>
                <w:szCs w:val="21"/>
                <w:highlight w:val="none"/>
              </w:rPr>
              <w:t>42.1饰面：用环保人造革（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c>
          <w:tcPr>
            <w:tcW w:w="1092" w:type="dxa"/>
          </w:tcPr>
          <w:p w14:paraId="2E09020F">
            <w:pPr>
              <w:rPr>
                <w:rFonts w:hint="eastAsia"/>
                <w:bCs/>
                <w:szCs w:val="21"/>
                <w:highlight w:val="none"/>
              </w:rPr>
            </w:pPr>
          </w:p>
        </w:tc>
        <w:tc>
          <w:tcPr>
            <w:tcW w:w="843" w:type="dxa"/>
          </w:tcPr>
          <w:p w14:paraId="308F5F13">
            <w:pPr>
              <w:rPr>
                <w:rFonts w:hint="eastAsia"/>
                <w:bCs/>
                <w:szCs w:val="21"/>
                <w:highlight w:val="none"/>
              </w:rPr>
            </w:pPr>
          </w:p>
        </w:tc>
        <w:tc>
          <w:tcPr>
            <w:tcW w:w="727" w:type="dxa"/>
          </w:tcPr>
          <w:p w14:paraId="59E603C3">
            <w:pPr>
              <w:rPr>
                <w:rFonts w:hint="eastAsia"/>
                <w:bCs/>
                <w:szCs w:val="21"/>
                <w:highlight w:val="none"/>
              </w:rPr>
            </w:pPr>
          </w:p>
        </w:tc>
      </w:tr>
      <w:tr w14:paraId="073815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F6C84BB">
            <w:pPr>
              <w:jc w:val="center"/>
              <w:rPr>
                <w:bCs/>
                <w:szCs w:val="21"/>
                <w:highlight w:val="none"/>
              </w:rPr>
            </w:pPr>
          </w:p>
        </w:tc>
        <w:tc>
          <w:tcPr>
            <w:tcW w:w="1736" w:type="dxa"/>
            <w:vMerge w:val="continue"/>
          </w:tcPr>
          <w:p w14:paraId="67E298B3">
            <w:pPr>
              <w:rPr>
                <w:bCs/>
                <w:szCs w:val="21"/>
                <w:highlight w:val="none"/>
              </w:rPr>
            </w:pPr>
          </w:p>
        </w:tc>
        <w:tc>
          <w:tcPr>
            <w:tcW w:w="3672" w:type="dxa"/>
          </w:tcPr>
          <w:p w14:paraId="7BE40D59">
            <w:pPr>
              <w:rPr>
                <w:bCs/>
                <w:szCs w:val="21"/>
                <w:highlight w:val="none"/>
              </w:rPr>
            </w:pPr>
            <w:r>
              <w:rPr>
                <w:rFonts w:hint="eastAsia"/>
                <w:bCs/>
                <w:szCs w:val="21"/>
                <w:highlight w:val="none"/>
              </w:rPr>
              <w:t>42.2.海绵：阻燃海绵，坐垫海绵密度40#表面涂有防止老化变形的保护膜,可防氧化,防碎，背部采用30#无粉海绵柔软度高，舒适度强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3549418A">
            <w:pPr>
              <w:rPr>
                <w:rFonts w:hint="eastAsia"/>
                <w:bCs/>
                <w:szCs w:val="21"/>
                <w:highlight w:val="none"/>
              </w:rPr>
            </w:pPr>
          </w:p>
        </w:tc>
        <w:tc>
          <w:tcPr>
            <w:tcW w:w="843" w:type="dxa"/>
          </w:tcPr>
          <w:p w14:paraId="5286DA0F">
            <w:pPr>
              <w:rPr>
                <w:rFonts w:hint="eastAsia"/>
                <w:bCs/>
                <w:szCs w:val="21"/>
                <w:highlight w:val="none"/>
              </w:rPr>
            </w:pPr>
          </w:p>
        </w:tc>
        <w:tc>
          <w:tcPr>
            <w:tcW w:w="727" w:type="dxa"/>
          </w:tcPr>
          <w:p w14:paraId="7F6F9EA7">
            <w:pPr>
              <w:rPr>
                <w:rFonts w:hint="eastAsia"/>
                <w:bCs/>
                <w:szCs w:val="21"/>
                <w:highlight w:val="none"/>
              </w:rPr>
            </w:pPr>
          </w:p>
        </w:tc>
      </w:tr>
      <w:tr w14:paraId="0E32D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53BA9E5">
            <w:pPr>
              <w:jc w:val="center"/>
              <w:rPr>
                <w:bCs/>
                <w:szCs w:val="21"/>
                <w:highlight w:val="none"/>
              </w:rPr>
            </w:pPr>
          </w:p>
        </w:tc>
        <w:tc>
          <w:tcPr>
            <w:tcW w:w="1736" w:type="dxa"/>
            <w:vMerge w:val="continue"/>
          </w:tcPr>
          <w:p w14:paraId="17892D4D">
            <w:pPr>
              <w:rPr>
                <w:bCs/>
                <w:szCs w:val="21"/>
                <w:highlight w:val="none"/>
              </w:rPr>
            </w:pPr>
          </w:p>
        </w:tc>
        <w:tc>
          <w:tcPr>
            <w:tcW w:w="3672" w:type="dxa"/>
          </w:tcPr>
          <w:p w14:paraId="020401F1">
            <w:pPr>
              <w:rPr>
                <w:bCs/>
                <w:szCs w:val="21"/>
                <w:highlight w:val="none"/>
              </w:rPr>
            </w:pPr>
            <w:r>
              <w:rPr>
                <w:rFonts w:hint="eastAsia"/>
                <w:bCs/>
                <w:szCs w:val="21"/>
                <w:highlight w:val="none"/>
              </w:rPr>
              <w:t>42.3.框架：多层+落叶松实木框架榫卯结构，框架制做符合人体工学，结构稳固，承托力达260-300KG，含水率介于8%-12%，经防腐防虫防潮技术处理；</w:t>
            </w:r>
          </w:p>
        </w:tc>
        <w:tc>
          <w:tcPr>
            <w:tcW w:w="1092" w:type="dxa"/>
          </w:tcPr>
          <w:p w14:paraId="68F30C87">
            <w:pPr>
              <w:rPr>
                <w:rFonts w:hint="eastAsia"/>
                <w:bCs/>
                <w:szCs w:val="21"/>
                <w:highlight w:val="none"/>
              </w:rPr>
            </w:pPr>
          </w:p>
        </w:tc>
        <w:tc>
          <w:tcPr>
            <w:tcW w:w="843" w:type="dxa"/>
          </w:tcPr>
          <w:p w14:paraId="1992D6B1">
            <w:pPr>
              <w:rPr>
                <w:rFonts w:hint="eastAsia"/>
                <w:bCs/>
                <w:szCs w:val="21"/>
                <w:highlight w:val="none"/>
              </w:rPr>
            </w:pPr>
          </w:p>
        </w:tc>
        <w:tc>
          <w:tcPr>
            <w:tcW w:w="727" w:type="dxa"/>
          </w:tcPr>
          <w:p w14:paraId="532F558A">
            <w:pPr>
              <w:rPr>
                <w:rFonts w:hint="eastAsia"/>
                <w:bCs/>
                <w:szCs w:val="21"/>
                <w:highlight w:val="none"/>
              </w:rPr>
            </w:pPr>
          </w:p>
        </w:tc>
      </w:tr>
      <w:tr w14:paraId="05E54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D148842">
            <w:pPr>
              <w:jc w:val="center"/>
              <w:rPr>
                <w:bCs/>
                <w:szCs w:val="21"/>
                <w:highlight w:val="none"/>
              </w:rPr>
            </w:pPr>
          </w:p>
        </w:tc>
        <w:tc>
          <w:tcPr>
            <w:tcW w:w="1736" w:type="dxa"/>
            <w:vMerge w:val="continue"/>
          </w:tcPr>
          <w:p w14:paraId="42B8CE1C">
            <w:pPr>
              <w:rPr>
                <w:bCs/>
                <w:szCs w:val="21"/>
                <w:highlight w:val="none"/>
              </w:rPr>
            </w:pPr>
          </w:p>
        </w:tc>
        <w:tc>
          <w:tcPr>
            <w:tcW w:w="3672" w:type="dxa"/>
          </w:tcPr>
          <w:p w14:paraId="34EB3D4F">
            <w:pPr>
              <w:rPr>
                <w:bCs/>
                <w:szCs w:val="21"/>
                <w:highlight w:val="none"/>
              </w:rPr>
            </w:pPr>
            <w:r>
              <w:rPr>
                <w:rFonts w:hint="eastAsia"/>
                <w:bCs/>
                <w:szCs w:val="21"/>
                <w:highlight w:val="none"/>
              </w:rPr>
              <w:t>42.4.脚架：钢制脚架，采用冷轧钢，表面采用塑粉静电粉末喷涂，喷涂前经严格处理，涂层厚度70um-90um，涂层膜厚度均匀一致，耐撞击，抗腐蚀力强，粉体色泽均匀，光滑平整，无流痕、接痕、裂痕、划痕、气泡、色差、杂质。</w:t>
            </w:r>
          </w:p>
        </w:tc>
        <w:tc>
          <w:tcPr>
            <w:tcW w:w="1092" w:type="dxa"/>
          </w:tcPr>
          <w:p w14:paraId="29B14AB1">
            <w:pPr>
              <w:rPr>
                <w:rFonts w:hint="eastAsia"/>
                <w:bCs/>
                <w:szCs w:val="21"/>
                <w:highlight w:val="none"/>
              </w:rPr>
            </w:pPr>
          </w:p>
        </w:tc>
        <w:tc>
          <w:tcPr>
            <w:tcW w:w="843" w:type="dxa"/>
          </w:tcPr>
          <w:p w14:paraId="67E1F6CF">
            <w:pPr>
              <w:rPr>
                <w:rFonts w:hint="eastAsia"/>
                <w:bCs/>
                <w:szCs w:val="21"/>
                <w:highlight w:val="none"/>
              </w:rPr>
            </w:pPr>
          </w:p>
        </w:tc>
        <w:tc>
          <w:tcPr>
            <w:tcW w:w="727" w:type="dxa"/>
          </w:tcPr>
          <w:p w14:paraId="19A8C5F6">
            <w:pPr>
              <w:rPr>
                <w:rFonts w:hint="eastAsia"/>
                <w:bCs/>
                <w:szCs w:val="21"/>
                <w:highlight w:val="none"/>
              </w:rPr>
            </w:pPr>
          </w:p>
        </w:tc>
      </w:tr>
      <w:tr w14:paraId="090B7D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D2D5AD6">
            <w:pPr>
              <w:jc w:val="center"/>
              <w:rPr>
                <w:bCs/>
                <w:szCs w:val="21"/>
                <w:highlight w:val="none"/>
              </w:rPr>
            </w:pPr>
          </w:p>
        </w:tc>
        <w:tc>
          <w:tcPr>
            <w:tcW w:w="1736" w:type="dxa"/>
            <w:vMerge w:val="continue"/>
          </w:tcPr>
          <w:p w14:paraId="1052D47B">
            <w:pPr>
              <w:rPr>
                <w:bCs/>
                <w:szCs w:val="21"/>
                <w:highlight w:val="none"/>
              </w:rPr>
            </w:pPr>
          </w:p>
        </w:tc>
        <w:tc>
          <w:tcPr>
            <w:tcW w:w="3672" w:type="dxa"/>
          </w:tcPr>
          <w:p w14:paraId="35577405">
            <w:pPr>
              <w:rPr>
                <w:rFonts w:hint="eastAsia"/>
                <w:bCs/>
                <w:szCs w:val="21"/>
                <w:highlight w:val="none"/>
              </w:rPr>
            </w:pPr>
            <w:r>
              <w:rPr>
                <w:rFonts w:hint="eastAsia"/>
                <w:bCs/>
                <w:szCs w:val="21"/>
                <w:highlight w:val="none"/>
              </w:rPr>
              <w:t>42.5尺寸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D2A1188">
            <w:pPr>
              <w:rPr>
                <w:rFonts w:hint="eastAsia"/>
                <w:bCs/>
                <w:szCs w:val="21"/>
                <w:highlight w:val="none"/>
              </w:rPr>
            </w:pPr>
          </w:p>
        </w:tc>
        <w:tc>
          <w:tcPr>
            <w:tcW w:w="843" w:type="dxa"/>
          </w:tcPr>
          <w:p w14:paraId="232291F1">
            <w:pPr>
              <w:rPr>
                <w:rFonts w:hint="eastAsia"/>
                <w:bCs/>
                <w:szCs w:val="21"/>
                <w:highlight w:val="none"/>
              </w:rPr>
            </w:pPr>
          </w:p>
        </w:tc>
        <w:tc>
          <w:tcPr>
            <w:tcW w:w="727" w:type="dxa"/>
          </w:tcPr>
          <w:p w14:paraId="23B396DB">
            <w:pPr>
              <w:rPr>
                <w:rFonts w:hint="eastAsia"/>
                <w:bCs/>
                <w:szCs w:val="21"/>
                <w:highlight w:val="none"/>
              </w:rPr>
            </w:pPr>
          </w:p>
        </w:tc>
      </w:tr>
      <w:tr w14:paraId="1DC4F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C43BAC7">
            <w:pPr>
              <w:jc w:val="center"/>
              <w:rPr>
                <w:bCs/>
                <w:szCs w:val="21"/>
                <w:highlight w:val="none"/>
              </w:rPr>
            </w:pPr>
          </w:p>
        </w:tc>
        <w:tc>
          <w:tcPr>
            <w:tcW w:w="1736" w:type="dxa"/>
            <w:vMerge w:val="continue"/>
          </w:tcPr>
          <w:p w14:paraId="34AC2E74">
            <w:pPr>
              <w:rPr>
                <w:bCs/>
                <w:szCs w:val="21"/>
                <w:highlight w:val="none"/>
              </w:rPr>
            </w:pPr>
          </w:p>
        </w:tc>
        <w:tc>
          <w:tcPr>
            <w:tcW w:w="3672" w:type="dxa"/>
            <w:shd w:val="clear" w:color="auto" w:fill="auto"/>
            <w:vAlign w:val="top"/>
          </w:tcPr>
          <w:p w14:paraId="7D9FEB8B">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▲42.6提供符合以下要求的检测报告：</w:t>
            </w:r>
          </w:p>
          <w:p w14:paraId="62DB35CD">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bCs/>
                <w:szCs w:val="21"/>
                <w:highlight w:val="none"/>
              </w:rPr>
              <w:t>人造革（</w:t>
            </w:r>
            <w:r>
              <w:rPr>
                <w:rFonts w:hint="eastAsia"/>
                <w:bCs/>
                <w:szCs w:val="21"/>
                <w:highlight w:val="none"/>
                <w:lang w:val="en-US" w:eastAsia="zh-CN"/>
              </w:rPr>
              <w:t>仿</w:t>
            </w:r>
            <w:r>
              <w:rPr>
                <w:rFonts w:hint="eastAsia"/>
                <w:bCs/>
                <w:szCs w:val="21"/>
                <w:highlight w:val="none"/>
              </w:rPr>
              <w:t>皮）</w:t>
            </w:r>
            <w:r>
              <w:rPr>
                <w:rFonts w:hint="eastAsia" w:ascii="Times New Roman" w:hAnsi="Times New Roman" w:eastAsia="宋体" w:cs="Times New Roman"/>
                <w:b/>
                <w:bCs/>
                <w:color w:val="FF0000"/>
                <w:kern w:val="2"/>
                <w:sz w:val="21"/>
                <w:highlight w:val="none"/>
                <w:lang w:val="en-US" w:eastAsia="zh-CN" w:bidi="ar-SA"/>
              </w:rPr>
              <w:t>符合HJ507-2009《环境标志产品技术要求皮革和合成革》、参照:GB/T 22807-2019《皮革和毛皮化学试验六价铬含量的测定:分光光度法》、GB/T 22808-2021《皮革和毛皮化学试验含氯苯酚的测定》、GB/T 16799-2018《家具用皮革》、GB/T 19942-2019《皮革和毛皮 化学试验禁用偶氮染料的测定》标准，</w:t>
            </w:r>
            <w:r>
              <w:rPr>
                <w:rFonts w:hint="eastAsia"/>
                <w:szCs w:val="21"/>
                <w:highlight w:val="none"/>
              </w:rPr>
              <w:t>摩擦色牢度（干擦500次≥4级、湿擦250次≥4级、碱性汗液80次≥4级），耐光性≥5级，耐折牢度(50000)次无裂纹，气味≤3级，pH≥3.2，禁用偶氮染料未检出，游离甲醛未检出，挥发性有机物(VOC)未检出，</w:t>
            </w:r>
            <w:r>
              <w:rPr>
                <w:rFonts w:hint="eastAsia"/>
                <w:szCs w:val="21"/>
                <w:highlight w:val="none"/>
                <w:lang w:val="en-US" w:eastAsia="zh-CN"/>
              </w:rPr>
              <w:t>可萃取的重金属（GB/T16799-2018）铅、镉含量未检出，可萃取的重金属（HJ507-2009）六价铬、镉、汞、铅、砷、镍、钴含量未检出，锑含量≤30mg/g、铜含量≤50mg/kg，</w:t>
            </w:r>
            <w:r>
              <w:rPr>
                <w:rFonts w:hint="eastAsia"/>
                <w:szCs w:val="21"/>
                <w:highlight w:val="none"/>
              </w:rPr>
              <w:t>五氯苯酚含量未检出，含氯苯酚含量未检出；</w:t>
            </w:r>
          </w:p>
          <w:p w14:paraId="59B7CB2B">
            <w:pPr>
              <w:rPr>
                <w:rFonts w:ascii="Times New Roman" w:hAnsi="Times New Roman" w:eastAsia="宋体" w:cs="Times New Roman"/>
                <w:bCs/>
                <w:kern w:val="2"/>
                <w:sz w:val="21"/>
                <w:szCs w:val="21"/>
                <w:highlight w:val="none"/>
                <w:lang w:val="en-US" w:eastAsia="zh-CN" w:bidi="ar-SA"/>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c>
          <w:tcPr>
            <w:tcW w:w="1092" w:type="dxa"/>
            <w:shd w:val="clear" w:color="auto" w:fill="auto"/>
            <w:vAlign w:val="top"/>
          </w:tcPr>
          <w:p w14:paraId="326B8312">
            <w:pPr>
              <w:rPr>
                <w:rFonts w:hint="eastAsia" w:ascii="宋体" w:hAnsi="宋体" w:eastAsia="宋体" w:cs="宋体"/>
                <w:b/>
                <w:bCs/>
                <w:i w:val="0"/>
                <w:iCs w:val="0"/>
                <w:color w:val="FF0000"/>
                <w:kern w:val="0"/>
                <w:sz w:val="21"/>
                <w:szCs w:val="21"/>
                <w:highlight w:val="none"/>
                <w:u w:val="none"/>
                <w:lang w:val="en-US" w:eastAsia="zh-CN"/>
              </w:rPr>
            </w:pPr>
          </w:p>
        </w:tc>
        <w:tc>
          <w:tcPr>
            <w:tcW w:w="843" w:type="dxa"/>
            <w:shd w:val="clear" w:color="auto" w:fill="auto"/>
            <w:vAlign w:val="top"/>
          </w:tcPr>
          <w:p w14:paraId="11F3B4DB">
            <w:pPr>
              <w:rPr>
                <w:rFonts w:hint="eastAsia" w:ascii="宋体" w:hAnsi="宋体" w:eastAsia="宋体" w:cs="宋体"/>
                <w:b/>
                <w:bCs/>
                <w:i w:val="0"/>
                <w:iCs w:val="0"/>
                <w:color w:val="FF0000"/>
                <w:kern w:val="0"/>
                <w:sz w:val="21"/>
                <w:szCs w:val="21"/>
                <w:highlight w:val="none"/>
                <w:u w:val="none"/>
                <w:lang w:val="en-US" w:eastAsia="zh-CN"/>
              </w:rPr>
            </w:pPr>
          </w:p>
        </w:tc>
        <w:tc>
          <w:tcPr>
            <w:tcW w:w="727" w:type="dxa"/>
            <w:shd w:val="clear" w:color="auto" w:fill="auto"/>
            <w:vAlign w:val="top"/>
          </w:tcPr>
          <w:p w14:paraId="4E437825">
            <w:pPr>
              <w:rPr>
                <w:rFonts w:hint="eastAsia" w:ascii="宋体" w:hAnsi="宋体" w:eastAsia="宋体" w:cs="宋体"/>
                <w:b/>
                <w:bCs/>
                <w:i w:val="0"/>
                <w:iCs w:val="0"/>
                <w:color w:val="FF0000"/>
                <w:kern w:val="0"/>
                <w:sz w:val="21"/>
                <w:szCs w:val="21"/>
                <w:highlight w:val="none"/>
                <w:u w:val="none"/>
                <w:lang w:val="en-US" w:eastAsia="zh-CN"/>
              </w:rPr>
            </w:pPr>
          </w:p>
        </w:tc>
      </w:tr>
      <w:tr w14:paraId="15FF3B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46AC3B9">
            <w:pPr>
              <w:widowControl/>
              <w:jc w:val="center"/>
              <w:textAlignment w:val="center"/>
              <w:rPr>
                <w:bCs/>
                <w:szCs w:val="21"/>
                <w:highlight w:val="none"/>
              </w:rPr>
            </w:pPr>
            <w:r>
              <w:rPr>
                <w:rFonts w:hint="eastAsia" w:ascii="楷体" w:hAnsi="楷体" w:eastAsia="楷体" w:cs="楷体"/>
                <w:color w:val="000000"/>
                <w:kern w:val="0"/>
                <w:sz w:val="24"/>
                <w:highlight w:val="none"/>
              </w:rPr>
              <w:t>43</w:t>
            </w:r>
          </w:p>
        </w:tc>
        <w:tc>
          <w:tcPr>
            <w:tcW w:w="1736" w:type="dxa"/>
            <w:vMerge w:val="restart"/>
            <w:vAlign w:val="center"/>
          </w:tcPr>
          <w:p w14:paraId="0AD7571D">
            <w:pPr>
              <w:widowControl/>
              <w:jc w:val="center"/>
              <w:textAlignment w:val="center"/>
              <w:rPr>
                <w:rFonts w:hint="eastAsia" w:ascii="楷体" w:hAnsi="楷体" w:eastAsia="楷体" w:cs="楷体"/>
                <w:color w:val="000000"/>
                <w:kern w:val="0"/>
                <w:sz w:val="24"/>
                <w:highlight w:val="none"/>
                <w:lang w:val="en-US" w:eastAsia="zh-CN"/>
              </w:rPr>
            </w:pPr>
            <w:r>
              <w:rPr>
                <w:rFonts w:hint="eastAsia" w:ascii="楷体" w:hAnsi="楷体" w:eastAsia="楷体" w:cs="楷体"/>
                <w:color w:val="000000"/>
                <w:kern w:val="0"/>
                <w:sz w:val="24"/>
                <w:highlight w:val="none"/>
              </w:rPr>
              <w:t>洽谈桌</w:t>
            </w:r>
            <w:r>
              <w:rPr>
                <w:rFonts w:hint="eastAsia" w:ascii="楷体" w:hAnsi="楷体" w:eastAsia="楷体" w:cs="楷体"/>
                <w:color w:val="000000"/>
                <w:kern w:val="0"/>
                <w:sz w:val="24"/>
                <w:highlight w:val="none"/>
                <w:lang w:val="en-US" w:eastAsia="zh-CN"/>
              </w:rPr>
              <w:t>2</w:t>
            </w:r>
          </w:p>
          <w:p w14:paraId="65A14A88">
            <w:pPr>
              <w:widowControl/>
              <w:jc w:val="center"/>
              <w:textAlignment w:val="center"/>
              <w:rPr>
                <w:rFonts w:hint="eastAsia" w:ascii="楷体" w:hAnsi="楷体" w:eastAsia="楷体" w:cs="楷体"/>
                <w:color w:val="000000"/>
                <w:kern w:val="0"/>
                <w:sz w:val="24"/>
                <w:highlight w:val="none"/>
              </w:rPr>
            </w:pPr>
            <w:r>
              <w:rPr>
                <w:highlight w:val="none"/>
              </w:rPr>
              <w:drawing>
                <wp:inline distT="0" distB="0" distL="114300" distR="114300">
                  <wp:extent cx="899160" cy="1039495"/>
                  <wp:effectExtent l="0" t="0" r="2540" b="190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49"/>
                          <a:stretch>
                            <a:fillRect/>
                          </a:stretch>
                        </pic:blipFill>
                        <pic:spPr>
                          <a:xfrm>
                            <a:off x="0" y="0"/>
                            <a:ext cx="899160" cy="1039495"/>
                          </a:xfrm>
                          <a:prstGeom prst="rect">
                            <a:avLst/>
                          </a:prstGeom>
                          <a:noFill/>
                          <a:ln>
                            <a:noFill/>
                          </a:ln>
                        </pic:spPr>
                      </pic:pic>
                    </a:graphicData>
                  </a:graphic>
                </wp:inline>
              </w:drawing>
            </w:r>
          </w:p>
        </w:tc>
        <w:tc>
          <w:tcPr>
            <w:tcW w:w="3672" w:type="dxa"/>
          </w:tcPr>
          <w:p w14:paraId="7B7BAC6A">
            <w:pPr>
              <w:rPr>
                <w:bCs/>
                <w:szCs w:val="21"/>
                <w:highlight w:val="none"/>
              </w:rPr>
            </w:pPr>
            <w:r>
              <w:rPr>
                <w:rFonts w:hint="eastAsia"/>
                <w:bCs/>
                <w:szCs w:val="21"/>
                <w:highlight w:val="none"/>
              </w:rPr>
              <w:t>43.1.台面：采用E0级浸渍胶膜纸饰面刨花板，台面厚度≥25mm，环保及物理性能要求符合GB/T34722-2017检测标准。</w:t>
            </w:r>
          </w:p>
        </w:tc>
        <w:tc>
          <w:tcPr>
            <w:tcW w:w="1092" w:type="dxa"/>
          </w:tcPr>
          <w:p w14:paraId="74F3BD79">
            <w:pPr>
              <w:rPr>
                <w:rFonts w:hint="eastAsia"/>
                <w:bCs/>
                <w:szCs w:val="21"/>
                <w:highlight w:val="none"/>
              </w:rPr>
            </w:pPr>
          </w:p>
        </w:tc>
        <w:tc>
          <w:tcPr>
            <w:tcW w:w="843" w:type="dxa"/>
          </w:tcPr>
          <w:p w14:paraId="5BBD03D9">
            <w:pPr>
              <w:rPr>
                <w:rFonts w:hint="eastAsia"/>
                <w:bCs/>
                <w:szCs w:val="21"/>
                <w:highlight w:val="none"/>
              </w:rPr>
            </w:pPr>
          </w:p>
        </w:tc>
        <w:tc>
          <w:tcPr>
            <w:tcW w:w="727" w:type="dxa"/>
          </w:tcPr>
          <w:p w14:paraId="47A14F18">
            <w:pPr>
              <w:rPr>
                <w:rFonts w:hint="eastAsia"/>
                <w:bCs/>
                <w:szCs w:val="21"/>
                <w:highlight w:val="none"/>
              </w:rPr>
            </w:pPr>
          </w:p>
        </w:tc>
      </w:tr>
      <w:tr w14:paraId="4D7BD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6C803A2">
            <w:pPr>
              <w:jc w:val="center"/>
              <w:rPr>
                <w:bCs/>
                <w:szCs w:val="21"/>
                <w:highlight w:val="none"/>
              </w:rPr>
            </w:pPr>
          </w:p>
        </w:tc>
        <w:tc>
          <w:tcPr>
            <w:tcW w:w="1736" w:type="dxa"/>
            <w:vMerge w:val="continue"/>
          </w:tcPr>
          <w:p w14:paraId="7440D031">
            <w:pPr>
              <w:rPr>
                <w:bCs/>
                <w:szCs w:val="21"/>
                <w:highlight w:val="none"/>
              </w:rPr>
            </w:pPr>
          </w:p>
        </w:tc>
        <w:tc>
          <w:tcPr>
            <w:tcW w:w="3672" w:type="dxa"/>
          </w:tcPr>
          <w:p w14:paraId="39BF10D5">
            <w:pPr>
              <w:rPr>
                <w:bCs/>
                <w:szCs w:val="21"/>
                <w:highlight w:val="none"/>
              </w:rPr>
            </w:pPr>
            <w:r>
              <w:rPr>
                <w:rFonts w:hint="eastAsia"/>
                <w:bCs/>
                <w:szCs w:val="21"/>
                <w:highlight w:val="none"/>
              </w:rPr>
              <w:t>43.2封边：采用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068F5342">
            <w:pPr>
              <w:rPr>
                <w:rFonts w:hint="eastAsia"/>
                <w:bCs/>
                <w:szCs w:val="21"/>
                <w:highlight w:val="none"/>
              </w:rPr>
            </w:pPr>
          </w:p>
        </w:tc>
        <w:tc>
          <w:tcPr>
            <w:tcW w:w="843" w:type="dxa"/>
          </w:tcPr>
          <w:p w14:paraId="795ED0A4">
            <w:pPr>
              <w:rPr>
                <w:rFonts w:hint="eastAsia"/>
                <w:bCs/>
                <w:szCs w:val="21"/>
                <w:highlight w:val="none"/>
              </w:rPr>
            </w:pPr>
          </w:p>
        </w:tc>
        <w:tc>
          <w:tcPr>
            <w:tcW w:w="727" w:type="dxa"/>
          </w:tcPr>
          <w:p w14:paraId="020A86B0">
            <w:pPr>
              <w:rPr>
                <w:rFonts w:hint="eastAsia"/>
                <w:bCs/>
                <w:szCs w:val="21"/>
                <w:highlight w:val="none"/>
              </w:rPr>
            </w:pPr>
          </w:p>
        </w:tc>
      </w:tr>
      <w:tr w14:paraId="26BDEB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A4F6A24">
            <w:pPr>
              <w:jc w:val="center"/>
              <w:rPr>
                <w:bCs/>
                <w:szCs w:val="21"/>
                <w:highlight w:val="none"/>
              </w:rPr>
            </w:pPr>
          </w:p>
        </w:tc>
        <w:tc>
          <w:tcPr>
            <w:tcW w:w="1736" w:type="dxa"/>
            <w:vMerge w:val="continue"/>
          </w:tcPr>
          <w:p w14:paraId="6DD8A4F3">
            <w:pPr>
              <w:rPr>
                <w:bCs/>
                <w:szCs w:val="21"/>
                <w:highlight w:val="none"/>
              </w:rPr>
            </w:pPr>
          </w:p>
        </w:tc>
        <w:tc>
          <w:tcPr>
            <w:tcW w:w="3672" w:type="dxa"/>
          </w:tcPr>
          <w:p w14:paraId="47984515">
            <w:pPr>
              <w:rPr>
                <w:bCs/>
                <w:szCs w:val="21"/>
                <w:highlight w:val="none"/>
              </w:rPr>
            </w:pPr>
            <w:r>
              <w:rPr>
                <w:rFonts w:hint="eastAsia"/>
                <w:bCs/>
                <w:szCs w:val="21"/>
                <w:highlight w:val="none"/>
              </w:rPr>
              <w:t>43.3热熔胶：采用环保热熔胶，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17825F66">
            <w:pPr>
              <w:rPr>
                <w:rFonts w:hint="eastAsia"/>
                <w:bCs/>
                <w:szCs w:val="21"/>
                <w:highlight w:val="none"/>
              </w:rPr>
            </w:pPr>
          </w:p>
        </w:tc>
        <w:tc>
          <w:tcPr>
            <w:tcW w:w="843" w:type="dxa"/>
          </w:tcPr>
          <w:p w14:paraId="57155F1E">
            <w:pPr>
              <w:rPr>
                <w:rFonts w:hint="eastAsia"/>
                <w:bCs/>
                <w:szCs w:val="21"/>
                <w:highlight w:val="none"/>
              </w:rPr>
            </w:pPr>
          </w:p>
        </w:tc>
        <w:tc>
          <w:tcPr>
            <w:tcW w:w="727" w:type="dxa"/>
          </w:tcPr>
          <w:p w14:paraId="05004012">
            <w:pPr>
              <w:rPr>
                <w:rFonts w:hint="eastAsia"/>
                <w:bCs/>
                <w:szCs w:val="21"/>
                <w:highlight w:val="none"/>
              </w:rPr>
            </w:pPr>
          </w:p>
        </w:tc>
      </w:tr>
      <w:tr w14:paraId="1862A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811C2D9">
            <w:pPr>
              <w:jc w:val="center"/>
              <w:rPr>
                <w:bCs/>
                <w:szCs w:val="21"/>
                <w:highlight w:val="none"/>
              </w:rPr>
            </w:pPr>
          </w:p>
        </w:tc>
        <w:tc>
          <w:tcPr>
            <w:tcW w:w="1736" w:type="dxa"/>
            <w:vMerge w:val="continue"/>
          </w:tcPr>
          <w:p w14:paraId="3B8FDF12">
            <w:pPr>
              <w:rPr>
                <w:bCs/>
                <w:szCs w:val="21"/>
                <w:highlight w:val="none"/>
              </w:rPr>
            </w:pPr>
          </w:p>
        </w:tc>
        <w:tc>
          <w:tcPr>
            <w:tcW w:w="3672" w:type="dxa"/>
          </w:tcPr>
          <w:p w14:paraId="35226EF6">
            <w:pPr>
              <w:rPr>
                <w:bCs/>
                <w:szCs w:val="21"/>
                <w:highlight w:val="none"/>
              </w:rPr>
            </w:pPr>
            <w:r>
              <w:rPr>
                <w:rFonts w:hint="eastAsia"/>
                <w:bCs/>
                <w:szCs w:val="21"/>
                <w:highlight w:val="none"/>
              </w:rPr>
              <w:t>43.4脚架：脚架选用钢制脚架，壁厚2mm，经打磨抛光、酸洗、磷化、防腐、防锈等工艺处理，表面静电粉末喷涂处理。</w:t>
            </w:r>
          </w:p>
        </w:tc>
        <w:tc>
          <w:tcPr>
            <w:tcW w:w="1092" w:type="dxa"/>
          </w:tcPr>
          <w:p w14:paraId="72DA7C2B">
            <w:pPr>
              <w:rPr>
                <w:rFonts w:hint="eastAsia"/>
                <w:bCs/>
                <w:szCs w:val="21"/>
                <w:highlight w:val="none"/>
              </w:rPr>
            </w:pPr>
          </w:p>
        </w:tc>
        <w:tc>
          <w:tcPr>
            <w:tcW w:w="843" w:type="dxa"/>
          </w:tcPr>
          <w:p w14:paraId="75B20D2F">
            <w:pPr>
              <w:rPr>
                <w:rFonts w:hint="eastAsia"/>
                <w:bCs/>
                <w:szCs w:val="21"/>
                <w:highlight w:val="none"/>
              </w:rPr>
            </w:pPr>
          </w:p>
        </w:tc>
        <w:tc>
          <w:tcPr>
            <w:tcW w:w="727" w:type="dxa"/>
          </w:tcPr>
          <w:p w14:paraId="6C9B5C97">
            <w:pPr>
              <w:rPr>
                <w:rFonts w:hint="eastAsia"/>
                <w:bCs/>
                <w:szCs w:val="21"/>
                <w:highlight w:val="none"/>
              </w:rPr>
            </w:pPr>
          </w:p>
        </w:tc>
      </w:tr>
      <w:tr w14:paraId="104E66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1509E0">
            <w:pPr>
              <w:jc w:val="center"/>
              <w:rPr>
                <w:bCs/>
                <w:szCs w:val="21"/>
                <w:highlight w:val="none"/>
              </w:rPr>
            </w:pPr>
          </w:p>
        </w:tc>
        <w:tc>
          <w:tcPr>
            <w:tcW w:w="1736" w:type="dxa"/>
            <w:vMerge w:val="continue"/>
          </w:tcPr>
          <w:p w14:paraId="6FD33A51">
            <w:pPr>
              <w:rPr>
                <w:bCs/>
                <w:szCs w:val="21"/>
                <w:highlight w:val="none"/>
              </w:rPr>
            </w:pPr>
          </w:p>
        </w:tc>
        <w:tc>
          <w:tcPr>
            <w:tcW w:w="3672" w:type="dxa"/>
          </w:tcPr>
          <w:p w14:paraId="56617456">
            <w:pPr>
              <w:rPr>
                <w:bCs/>
                <w:szCs w:val="21"/>
                <w:highlight w:val="none"/>
              </w:rPr>
            </w:pPr>
            <w:r>
              <w:rPr>
                <w:rFonts w:hint="eastAsia"/>
                <w:bCs/>
                <w:szCs w:val="21"/>
                <w:highlight w:val="none"/>
              </w:rPr>
              <w:t>43.5尺寸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B7ED307">
            <w:pPr>
              <w:rPr>
                <w:rFonts w:hint="eastAsia"/>
                <w:bCs/>
                <w:szCs w:val="21"/>
                <w:highlight w:val="none"/>
              </w:rPr>
            </w:pPr>
          </w:p>
        </w:tc>
        <w:tc>
          <w:tcPr>
            <w:tcW w:w="843" w:type="dxa"/>
          </w:tcPr>
          <w:p w14:paraId="4BF1AC85">
            <w:pPr>
              <w:rPr>
                <w:rFonts w:hint="eastAsia"/>
                <w:bCs/>
                <w:szCs w:val="21"/>
                <w:highlight w:val="none"/>
              </w:rPr>
            </w:pPr>
          </w:p>
        </w:tc>
        <w:tc>
          <w:tcPr>
            <w:tcW w:w="727" w:type="dxa"/>
          </w:tcPr>
          <w:p w14:paraId="232CF296">
            <w:pPr>
              <w:rPr>
                <w:rFonts w:hint="eastAsia"/>
                <w:bCs/>
                <w:szCs w:val="21"/>
                <w:highlight w:val="none"/>
              </w:rPr>
            </w:pPr>
          </w:p>
        </w:tc>
      </w:tr>
      <w:tr w14:paraId="49C5A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317BED3">
            <w:pPr>
              <w:jc w:val="center"/>
              <w:rPr>
                <w:bCs/>
                <w:szCs w:val="21"/>
                <w:highlight w:val="none"/>
              </w:rPr>
            </w:pPr>
          </w:p>
          <w:p w14:paraId="60712B9F">
            <w:pPr>
              <w:jc w:val="center"/>
              <w:rPr>
                <w:bCs/>
                <w:szCs w:val="21"/>
                <w:highlight w:val="none"/>
              </w:rPr>
            </w:pPr>
          </w:p>
          <w:p w14:paraId="4BD5C150">
            <w:pPr>
              <w:jc w:val="center"/>
              <w:rPr>
                <w:bCs/>
                <w:szCs w:val="21"/>
                <w:highlight w:val="none"/>
              </w:rPr>
            </w:pPr>
          </w:p>
          <w:p w14:paraId="164E8A7B">
            <w:pPr>
              <w:jc w:val="center"/>
              <w:rPr>
                <w:bCs/>
                <w:szCs w:val="21"/>
                <w:highlight w:val="none"/>
              </w:rPr>
            </w:pPr>
          </w:p>
          <w:p w14:paraId="1F3423DE">
            <w:pPr>
              <w:jc w:val="center"/>
              <w:rPr>
                <w:bCs/>
                <w:szCs w:val="21"/>
                <w:highlight w:val="none"/>
              </w:rPr>
            </w:pPr>
          </w:p>
          <w:p w14:paraId="2F61123E">
            <w:pPr>
              <w:jc w:val="center"/>
              <w:rPr>
                <w:bCs/>
                <w:szCs w:val="21"/>
                <w:highlight w:val="none"/>
              </w:rPr>
            </w:pPr>
            <w:r>
              <w:rPr>
                <w:rFonts w:hint="eastAsia"/>
                <w:bCs/>
                <w:szCs w:val="21"/>
                <w:highlight w:val="none"/>
              </w:rPr>
              <w:t>44</w:t>
            </w:r>
          </w:p>
        </w:tc>
        <w:tc>
          <w:tcPr>
            <w:tcW w:w="1736" w:type="dxa"/>
            <w:vMerge w:val="restart"/>
          </w:tcPr>
          <w:p w14:paraId="63D4A7AB">
            <w:pPr>
              <w:rPr>
                <w:bCs/>
                <w:szCs w:val="21"/>
                <w:highlight w:val="none"/>
              </w:rPr>
            </w:pPr>
          </w:p>
          <w:p w14:paraId="51151950">
            <w:pPr>
              <w:rPr>
                <w:bCs/>
                <w:szCs w:val="21"/>
                <w:highlight w:val="none"/>
              </w:rPr>
            </w:pPr>
          </w:p>
          <w:p w14:paraId="2E1D8D06">
            <w:pPr>
              <w:rPr>
                <w:bCs/>
                <w:szCs w:val="21"/>
                <w:highlight w:val="none"/>
              </w:rPr>
            </w:pPr>
          </w:p>
          <w:p w14:paraId="550B8DAA">
            <w:pPr>
              <w:rPr>
                <w:bCs/>
                <w:szCs w:val="21"/>
                <w:highlight w:val="none"/>
              </w:rPr>
            </w:pPr>
          </w:p>
          <w:p w14:paraId="40A7FDD4">
            <w:pPr>
              <w:rPr>
                <w:bCs/>
                <w:szCs w:val="21"/>
                <w:highlight w:val="none"/>
              </w:rPr>
            </w:pPr>
          </w:p>
          <w:p w14:paraId="07FBBA38">
            <w:pPr>
              <w:rPr>
                <w:rFonts w:hint="eastAsia"/>
                <w:bCs/>
                <w:szCs w:val="21"/>
                <w:highlight w:val="none"/>
                <w:lang w:val="en-US" w:eastAsia="zh-CN"/>
              </w:rPr>
            </w:pPr>
            <w:r>
              <w:rPr>
                <w:rFonts w:hint="eastAsia"/>
                <w:bCs/>
                <w:szCs w:val="21"/>
                <w:highlight w:val="none"/>
              </w:rPr>
              <w:t>书架</w:t>
            </w:r>
            <w:r>
              <w:rPr>
                <w:rFonts w:hint="eastAsia"/>
                <w:bCs/>
                <w:szCs w:val="21"/>
                <w:highlight w:val="none"/>
                <w:lang w:val="en-US" w:eastAsia="zh-CN"/>
              </w:rPr>
              <w:t>1</w:t>
            </w:r>
          </w:p>
          <w:p w14:paraId="4CF45089">
            <w:pPr>
              <w:rPr>
                <w:rFonts w:hint="eastAsia"/>
                <w:bCs/>
                <w:szCs w:val="21"/>
                <w:highlight w:val="none"/>
                <w:lang w:val="en-US" w:eastAsia="zh-CN"/>
              </w:rPr>
            </w:pPr>
            <w:r>
              <w:rPr>
                <w:highlight w:val="none"/>
              </w:rPr>
              <w:drawing>
                <wp:inline distT="0" distB="0" distL="114300" distR="114300">
                  <wp:extent cx="898525" cy="663575"/>
                  <wp:effectExtent l="0" t="0" r="3175" b="952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0"/>
                          <a:stretch>
                            <a:fillRect/>
                          </a:stretch>
                        </pic:blipFill>
                        <pic:spPr>
                          <a:xfrm>
                            <a:off x="0" y="0"/>
                            <a:ext cx="898525" cy="663575"/>
                          </a:xfrm>
                          <a:prstGeom prst="rect">
                            <a:avLst/>
                          </a:prstGeom>
                          <a:noFill/>
                          <a:ln>
                            <a:noFill/>
                          </a:ln>
                        </pic:spPr>
                      </pic:pic>
                    </a:graphicData>
                  </a:graphic>
                </wp:inline>
              </w:drawing>
            </w:r>
          </w:p>
        </w:tc>
        <w:tc>
          <w:tcPr>
            <w:tcW w:w="3672" w:type="dxa"/>
          </w:tcPr>
          <w:p w14:paraId="5F05FC17">
            <w:pPr>
              <w:rPr>
                <w:bCs/>
                <w:szCs w:val="21"/>
                <w:highlight w:val="none"/>
              </w:rPr>
            </w:pPr>
            <w:r>
              <w:rPr>
                <w:rFonts w:hint="eastAsia"/>
                <w:bCs/>
                <w:szCs w:val="21"/>
                <w:highlight w:val="none"/>
              </w:rPr>
              <w:t>44.1产品需符合GB/T13667.1-2015《钢制书架 第一部分单、复柱书架》标准要求。钢制部分均需使用优质A级冷轧钢板,符合</w:t>
            </w:r>
            <w:r>
              <w:rPr>
                <w:rFonts w:hint="eastAsia"/>
                <w:szCs w:val="21"/>
                <w:highlight w:val="none"/>
              </w:rPr>
              <w:t>GB/T 3325-2017《金属家具通用技术条件》；</w:t>
            </w:r>
          </w:p>
        </w:tc>
        <w:tc>
          <w:tcPr>
            <w:tcW w:w="1092" w:type="dxa"/>
          </w:tcPr>
          <w:p w14:paraId="7D059206">
            <w:pPr>
              <w:rPr>
                <w:rFonts w:hint="eastAsia"/>
                <w:bCs/>
                <w:szCs w:val="21"/>
                <w:highlight w:val="none"/>
              </w:rPr>
            </w:pPr>
          </w:p>
        </w:tc>
        <w:tc>
          <w:tcPr>
            <w:tcW w:w="843" w:type="dxa"/>
          </w:tcPr>
          <w:p w14:paraId="183D4BAC">
            <w:pPr>
              <w:rPr>
                <w:rFonts w:hint="eastAsia"/>
                <w:bCs/>
                <w:szCs w:val="21"/>
                <w:highlight w:val="none"/>
              </w:rPr>
            </w:pPr>
          </w:p>
        </w:tc>
        <w:tc>
          <w:tcPr>
            <w:tcW w:w="727" w:type="dxa"/>
          </w:tcPr>
          <w:p w14:paraId="0F735825">
            <w:pPr>
              <w:rPr>
                <w:rFonts w:hint="eastAsia"/>
                <w:bCs/>
                <w:szCs w:val="21"/>
                <w:highlight w:val="none"/>
              </w:rPr>
            </w:pPr>
          </w:p>
        </w:tc>
      </w:tr>
      <w:tr w14:paraId="19691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3FBE953">
            <w:pPr>
              <w:jc w:val="center"/>
              <w:rPr>
                <w:bCs/>
                <w:szCs w:val="21"/>
                <w:highlight w:val="none"/>
              </w:rPr>
            </w:pPr>
          </w:p>
        </w:tc>
        <w:tc>
          <w:tcPr>
            <w:tcW w:w="1736" w:type="dxa"/>
            <w:vMerge w:val="continue"/>
          </w:tcPr>
          <w:p w14:paraId="6F2596EA">
            <w:pPr>
              <w:rPr>
                <w:bCs/>
                <w:szCs w:val="21"/>
                <w:highlight w:val="none"/>
              </w:rPr>
            </w:pPr>
          </w:p>
        </w:tc>
        <w:tc>
          <w:tcPr>
            <w:tcW w:w="3672" w:type="dxa"/>
          </w:tcPr>
          <w:p w14:paraId="4479C524">
            <w:pPr>
              <w:rPr>
                <w:bCs/>
                <w:szCs w:val="21"/>
                <w:highlight w:val="none"/>
              </w:rPr>
            </w:pPr>
            <w:r>
              <w:rPr>
                <w:rFonts w:hint="eastAsia"/>
                <w:bCs/>
                <w:szCs w:val="21"/>
                <w:highlight w:val="none"/>
              </w:rPr>
              <w:t>44.2搁板：厚度≥1.0mm冷轧钢板，底部加加强筋，隔板与隔板之间的间距≥310mm；</w:t>
            </w:r>
          </w:p>
        </w:tc>
        <w:tc>
          <w:tcPr>
            <w:tcW w:w="1092" w:type="dxa"/>
          </w:tcPr>
          <w:p w14:paraId="67F061D1">
            <w:pPr>
              <w:rPr>
                <w:rFonts w:hint="eastAsia"/>
                <w:bCs/>
                <w:szCs w:val="21"/>
                <w:highlight w:val="none"/>
              </w:rPr>
            </w:pPr>
          </w:p>
        </w:tc>
        <w:tc>
          <w:tcPr>
            <w:tcW w:w="843" w:type="dxa"/>
          </w:tcPr>
          <w:p w14:paraId="5423D8A7">
            <w:pPr>
              <w:rPr>
                <w:rFonts w:hint="eastAsia"/>
                <w:bCs/>
                <w:szCs w:val="21"/>
                <w:highlight w:val="none"/>
              </w:rPr>
            </w:pPr>
          </w:p>
        </w:tc>
        <w:tc>
          <w:tcPr>
            <w:tcW w:w="727" w:type="dxa"/>
          </w:tcPr>
          <w:p w14:paraId="495F88BB">
            <w:pPr>
              <w:rPr>
                <w:rFonts w:hint="eastAsia"/>
                <w:bCs/>
                <w:szCs w:val="21"/>
                <w:highlight w:val="none"/>
              </w:rPr>
            </w:pPr>
          </w:p>
        </w:tc>
      </w:tr>
      <w:tr w14:paraId="59449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2042F23">
            <w:pPr>
              <w:jc w:val="center"/>
              <w:rPr>
                <w:bCs/>
                <w:szCs w:val="21"/>
                <w:highlight w:val="none"/>
              </w:rPr>
            </w:pPr>
          </w:p>
        </w:tc>
        <w:tc>
          <w:tcPr>
            <w:tcW w:w="1736" w:type="dxa"/>
            <w:vMerge w:val="continue"/>
          </w:tcPr>
          <w:p w14:paraId="5059ABC5">
            <w:pPr>
              <w:rPr>
                <w:bCs/>
                <w:szCs w:val="21"/>
                <w:highlight w:val="none"/>
              </w:rPr>
            </w:pPr>
          </w:p>
        </w:tc>
        <w:tc>
          <w:tcPr>
            <w:tcW w:w="3672" w:type="dxa"/>
          </w:tcPr>
          <w:p w14:paraId="4302CF5E">
            <w:pPr>
              <w:rPr>
                <w:bCs/>
                <w:szCs w:val="21"/>
                <w:highlight w:val="none"/>
              </w:rPr>
            </w:pPr>
            <w:r>
              <w:rPr>
                <w:rFonts w:hint="eastAsia"/>
                <w:bCs/>
                <w:szCs w:val="21"/>
                <w:highlight w:val="none"/>
              </w:rPr>
              <w:t>44.3挂板：厚度≥1.0mm冷轧钢板，单边双挂耳结构，与立柱多孔位结合，结构尺寸颜色需与馆内原有书架挂板可互换，保证更稳固；</w:t>
            </w:r>
          </w:p>
        </w:tc>
        <w:tc>
          <w:tcPr>
            <w:tcW w:w="1092" w:type="dxa"/>
          </w:tcPr>
          <w:p w14:paraId="63844DA5">
            <w:pPr>
              <w:rPr>
                <w:rFonts w:hint="eastAsia"/>
                <w:bCs/>
                <w:szCs w:val="21"/>
                <w:highlight w:val="none"/>
              </w:rPr>
            </w:pPr>
          </w:p>
        </w:tc>
        <w:tc>
          <w:tcPr>
            <w:tcW w:w="843" w:type="dxa"/>
          </w:tcPr>
          <w:p w14:paraId="0B7809E2">
            <w:pPr>
              <w:rPr>
                <w:rFonts w:hint="eastAsia"/>
                <w:bCs/>
                <w:szCs w:val="21"/>
                <w:highlight w:val="none"/>
              </w:rPr>
            </w:pPr>
          </w:p>
        </w:tc>
        <w:tc>
          <w:tcPr>
            <w:tcW w:w="727" w:type="dxa"/>
          </w:tcPr>
          <w:p w14:paraId="52F43E3B">
            <w:pPr>
              <w:rPr>
                <w:rFonts w:hint="eastAsia"/>
                <w:bCs/>
                <w:szCs w:val="21"/>
                <w:highlight w:val="none"/>
              </w:rPr>
            </w:pPr>
          </w:p>
        </w:tc>
      </w:tr>
      <w:tr w14:paraId="0E7240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C8A75DD">
            <w:pPr>
              <w:jc w:val="center"/>
              <w:rPr>
                <w:bCs/>
                <w:szCs w:val="21"/>
                <w:highlight w:val="none"/>
              </w:rPr>
            </w:pPr>
          </w:p>
        </w:tc>
        <w:tc>
          <w:tcPr>
            <w:tcW w:w="1736" w:type="dxa"/>
            <w:vMerge w:val="continue"/>
          </w:tcPr>
          <w:p w14:paraId="17D263E6">
            <w:pPr>
              <w:rPr>
                <w:bCs/>
                <w:szCs w:val="21"/>
                <w:highlight w:val="none"/>
              </w:rPr>
            </w:pPr>
          </w:p>
        </w:tc>
        <w:tc>
          <w:tcPr>
            <w:tcW w:w="3672" w:type="dxa"/>
          </w:tcPr>
          <w:p w14:paraId="6862DBD3">
            <w:pPr>
              <w:rPr>
                <w:bCs/>
                <w:szCs w:val="21"/>
                <w:highlight w:val="none"/>
              </w:rPr>
            </w:pPr>
            <w:r>
              <w:rPr>
                <w:rFonts w:hint="eastAsia"/>
                <w:bCs/>
                <w:szCs w:val="21"/>
                <w:highlight w:val="none"/>
              </w:rPr>
              <w:t>44.4档板：厚度≥0.6mm冷轧钢板，档板五翻边一体成型工艺，设计成为U型，扣入两块隔板中，有效防止档板前后摆动，档板下部与隔板正面齐平，与隔板无缝对接，刚性好、强度高；</w:t>
            </w:r>
          </w:p>
        </w:tc>
        <w:tc>
          <w:tcPr>
            <w:tcW w:w="1092" w:type="dxa"/>
          </w:tcPr>
          <w:p w14:paraId="7C248CB3">
            <w:pPr>
              <w:rPr>
                <w:rFonts w:hint="eastAsia"/>
                <w:bCs/>
                <w:szCs w:val="21"/>
                <w:highlight w:val="none"/>
              </w:rPr>
            </w:pPr>
          </w:p>
        </w:tc>
        <w:tc>
          <w:tcPr>
            <w:tcW w:w="843" w:type="dxa"/>
          </w:tcPr>
          <w:p w14:paraId="201FC0E1">
            <w:pPr>
              <w:rPr>
                <w:rFonts w:hint="eastAsia"/>
                <w:bCs/>
                <w:szCs w:val="21"/>
                <w:highlight w:val="none"/>
              </w:rPr>
            </w:pPr>
          </w:p>
        </w:tc>
        <w:tc>
          <w:tcPr>
            <w:tcW w:w="727" w:type="dxa"/>
          </w:tcPr>
          <w:p w14:paraId="731FE5AB">
            <w:pPr>
              <w:rPr>
                <w:rFonts w:hint="eastAsia"/>
                <w:bCs/>
                <w:szCs w:val="21"/>
                <w:highlight w:val="none"/>
              </w:rPr>
            </w:pPr>
          </w:p>
        </w:tc>
      </w:tr>
      <w:tr w14:paraId="7AEE88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128FBB4">
            <w:pPr>
              <w:jc w:val="center"/>
              <w:rPr>
                <w:bCs/>
                <w:szCs w:val="21"/>
                <w:highlight w:val="none"/>
              </w:rPr>
            </w:pPr>
          </w:p>
        </w:tc>
        <w:tc>
          <w:tcPr>
            <w:tcW w:w="1736" w:type="dxa"/>
            <w:vMerge w:val="continue"/>
          </w:tcPr>
          <w:p w14:paraId="5C740AF6">
            <w:pPr>
              <w:rPr>
                <w:bCs/>
                <w:szCs w:val="21"/>
                <w:highlight w:val="none"/>
              </w:rPr>
            </w:pPr>
          </w:p>
        </w:tc>
        <w:tc>
          <w:tcPr>
            <w:tcW w:w="3672" w:type="dxa"/>
          </w:tcPr>
          <w:p w14:paraId="17878BB8">
            <w:pPr>
              <w:rPr>
                <w:bCs/>
                <w:szCs w:val="21"/>
                <w:highlight w:val="none"/>
              </w:rPr>
            </w:pPr>
            <w:r>
              <w:rPr>
                <w:rFonts w:hint="eastAsia"/>
                <w:bCs/>
                <w:szCs w:val="21"/>
                <w:highlight w:val="none"/>
              </w:rPr>
              <w:t>44.5护板、顶板：采用E0级多层板，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宋体" w:hAnsi="宋体" w:eastAsia="宋体" w:cs="宋体"/>
                <w:sz w:val="24"/>
                <w:szCs w:val="24"/>
                <w:highlight w:val="none"/>
                <w:lang w:val="en-US" w:eastAsia="zh-CN"/>
              </w:rPr>
              <w:t>；</w:t>
            </w:r>
            <w:r>
              <w:rPr>
                <w:rFonts w:hint="eastAsia" w:ascii="宋体" w:hAnsi="宋体" w:cs="宋体"/>
                <w:bCs w:val="0"/>
                <w:sz w:val="24"/>
                <w:szCs w:val="24"/>
                <w:highlight w:val="none"/>
              </w:rPr>
              <w:t>面板两面双</w:t>
            </w:r>
            <w:r>
              <w:rPr>
                <w:rFonts w:hint="eastAsia"/>
                <w:bCs/>
                <w:szCs w:val="21"/>
                <w:highlight w:val="none"/>
              </w:rPr>
              <w:t>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17E63491">
            <w:pPr>
              <w:rPr>
                <w:rFonts w:hint="eastAsia"/>
                <w:bCs/>
                <w:szCs w:val="21"/>
                <w:highlight w:val="none"/>
              </w:rPr>
            </w:pPr>
          </w:p>
        </w:tc>
        <w:tc>
          <w:tcPr>
            <w:tcW w:w="843" w:type="dxa"/>
          </w:tcPr>
          <w:p w14:paraId="2378ABE6">
            <w:pPr>
              <w:rPr>
                <w:rFonts w:hint="eastAsia"/>
                <w:bCs/>
                <w:szCs w:val="21"/>
                <w:highlight w:val="none"/>
              </w:rPr>
            </w:pPr>
          </w:p>
        </w:tc>
        <w:tc>
          <w:tcPr>
            <w:tcW w:w="727" w:type="dxa"/>
          </w:tcPr>
          <w:p w14:paraId="384E5AA3">
            <w:pPr>
              <w:rPr>
                <w:rFonts w:hint="eastAsia"/>
                <w:bCs/>
                <w:szCs w:val="21"/>
                <w:highlight w:val="none"/>
              </w:rPr>
            </w:pPr>
          </w:p>
        </w:tc>
      </w:tr>
      <w:tr w14:paraId="6A1BB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07E6656">
            <w:pPr>
              <w:jc w:val="center"/>
              <w:rPr>
                <w:bCs/>
                <w:szCs w:val="21"/>
                <w:highlight w:val="none"/>
              </w:rPr>
            </w:pPr>
          </w:p>
        </w:tc>
        <w:tc>
          <w:tcPr>
            <w:tcW w:w="1736" w:type="dxa"/>
            <w:vMerge w:val="continue"/>
          </w:tcPr>
          <w:p w14:paraId="4FB0A38D">
            <w:pPr>
              <w:rPr>
                <w:bCs/>
                <w:szCs w:val="21"/>
                <w:highlight w:val="none"/>
              </w:rPr>
            </w:pPr>
          </w:p>
        </w:tc>
        <w:tc>
          <w:tcPr>
            <w:tcW w:w="3672" w:type="dxa"/>
          </w:tcPr>
          <w:p w14:paraId="79BD73A0">
            <w:pPr>
              <w:rPr>
                <w:bCs/>
                <w:szCs w:val="21"/>
                <w:highlight w:val="none"/>
              </w:rPr>
            </w:pPr>
            <w:r>
              <w:rPr>
                <w:rFonts w:hint="eastAsia"/>
                <w:bCs/>
                <w:szCs w:val="21"/>
                <w:highlight w:val="none"/>
              </w:rPr>
              <w:t>44.6.五金配件：标准五金件，连接应严密、平整、端正、牢固，无崩茬或松动，不得有漏钉、透钉; 钢制架体组装后，凡触及人体和存放物的部分，无毛边、锐角、突出物和棱角；焊接部件焊接牢固，不出现漏焊、焊穿、气孔、咬边等现象；</w:t>
            </w:r>
          </w:p>
        </w:tc>
        <w:tc>
          <w:tcPr>
            <w:tcW w:w="1092" w:type="dxa"/>
          </w:tcPr>
          <w:p w14:paraId="51999443">
            <w:pPr>
              <w:rPr>
                <w:rFonts w:hint="eastAsia"/>
                <w:bCs/>
                <w:szCs w:val="21"/>
                <w:highlight w:val="none"/>
              </w:rPr>
            </w:pPr>
          </w:p>
        </w:tc>
        <w:tc>
          <w:tcPr>
            <w:tcW w:w="843" w:type="dxa"/>
          </w:tcPr>
          <w:p w14:paraId="6BD77FDE">
            <w:pPr>
              <w:rPr>
                <w:rFonts w:hint="eastAsia"/>
                <w:bCs/>
                <w:szCs w:val="21"/>
                <w:highlight w:val="none"/>
              </w:rPr>
            </w:pPr>
          </w:p>
        </w:tc>
        <w:tc>
          <w:tcPr>
            <w:tcW w:w="727" w:type="dxa"/>
          </w:tcPr>
          <w:p w14:paraId="3FC449AC">
            <w:pPr>
              <w:rPr>
                <w:rFonts w:hint="eastAsia"/>
                <w:bCs/>
                <w:szCs w:val="21"/>
                <w:highlight w:val="none"/>
              </w:rPr>
            </w:pPr>
          </w:p>
        </w:tc>
      </w:tr>
      <w:tr w14:paraId="2BD846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1705781">
            <w:pPr>
              <w:jc w:val="center"/>
              <w:rPr>
                <w:bCs/>
                <w:szCs w:val="21"/>
                <w:highlight w:val="none"/>
              </w:rPr>
            </w:pPr>
          </w:p>
        </w:tc>
        <w:tc>
          <w:tcPr>
            <w:tcW w:w="1736" w:type="dxa"/>
            <w:vMerge w:val="continue"/>
          </w:tcPr>
          <w:p w14:paraId="4EB3893B">
            <w:pPr>
              <w:rPr>
                <w:bCs/>
                <w:szCs w:val="21"/>
                <w:highlight w:val="none"/>
              </w:rPr>
            </w:pPr>
          </w:p>
        </w:tc>
        <w:tc>
          <w:tcPr>
            <w:tcW w:w="3672" w:type="dxa"/>
          </w:tcPr>
          <w:p w14:paraId="023E74E4">
            <w:pPr>
              <w:rPr>
                <w:bCs/>
                <w:szCs w:val="21"/>
                <w:highlight w:val="none"/>
              </w:rPr>
            </w:pPr>
            <w:r>
              <w:rPr>
                <w:rFonts w:hint="eastAsia"/>
                <w:bCs/>
                <w:szCs w:val="21"/>
                <w:highlight w:val="none"/>
              </w:rPr>
              <w:t>44.</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C28F711">
            <w:pPr>
              <w:rPr>
                <w:rFonts w:hint="eastAsia"/>
                <w:bCs/>
                <w:szCs w:val="21"/>
                <w:highlight w:val="none"/>
              </w:rPr>
            </w:pPr>
          </w:p>
        </w:tc>
        <w:tc>
          <w:tcPr>
            <w:tcW w:w="843" w:type="dxa"/>
          </w:tcPr>
          <w:p w14:paraId="2E230393">
            <w:pPr>
              <w:rPr>
                <w:rFonts w:hint="eastAsia"/>
                <w:bCs/>
                <w:szCs w:val="21"/>
                <w:highlight w:val="none"/>
              </w:rPr>
            </w:pPr>
          </w:p>
        </w:tc>
        <w:tc>
          <w:tcPr>
            <w:tcW w:w="727" w:type="dxa"/>
          </w:tcPr>
          <w:p w14:paraId="4300BDCE">
            <w:pPr>
              <w:rPr>
                <w:rFonts w:hint="eastAsia"/>
                <w:bCs/>
                <w:szCs w:val="21"/>
                <w:highlight w:val="none"/>
              </w:rPr>
            </w:pPr>
          </w:p>
        </w:tc>
      </w:tr>
      <w:tr w14:paraId="48C796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780B950">
            <w:pPr>
              <w:rPr>
                <w:bCs/>
                <w:szCs w:val="21"/>
                <w:highlight w:val="none"/>
              </w:rPr>
            </w:pPr>
            <w:r>
              <w:rPr>
                <w:rFonts w:hint="eastAsia"/>
                <w:bCs/>
                <w:szCs w:val="21"/>
                <w:highlight w:val="none"/>
              </w:rPr>
              <w:t>45</w:t>
            </w:r>
          </w:p>
          <w:p w14:paraId="619971BA">
            <w:pPr>
              <w:rPr>
                <w:bCs/>
                <w:szCs w:val="21"/>
                <w:highlight w:val="none"/>
              </w:rPr>
            </w:pPr>
          </w:p>
          <w:p w14:paraId="1B94EEB5">
            <w:pPr>
              <w:rPr>
                <w:bCs/>
                <w:szCs w:val="21"/>
                <w:highlight w:val="none"/>
              </w:rPr>
            </w:pPr>
          </w:p>
        </w:tc>
        <w:tc>
          <w:tcPr>
            <w:tcW w:w="1736" w:type="dxa"/>
            <w:vMerge w:val="restart"/>
            <w:vAlign w:val="center"/>
          </w:tcPr>
          <w:p w14:paraId="24353EE8">
            <w:pPr>
              <w:rPr>
                <w:rFonts w:hint="eastAsia"/>
                <w:bCs/>
                <w:szCs w:val="21"/>
                <w:highlight w:val="none"/>
                <w:lang w:val="en-US" w:eastAsia="zh-CN"/>
              </w:rPr>
            </w:pPr>
            <w:r>
              <w:rPr>
                <w:rFonts w:hint="eastAsia"/>
                <w:bCs/>
                <w:szCs w:val="21"/>
                <w:highlight w:val="none"/>
              </w:rPr>
              <w:t>书架</w:t>
            </w:r>
            <w:r>
              <w:rPr>
                <w:rFonts w:hint="eastAsia"/>
                <w:bCs/>
                <w:szCs w:val="21"/>
                <w:highlight w:val="none"/>
                <w:lang w:val="en-US" w:eastAsia="zh-CN"/>
              </w:rPr>
              <w:t>2</w:t>
            </w:r>
          </w:p>
          <w:p w14:paraId="38A3088C">
            <w:pPr>
              <w:rPr>
                <w:rFonts w:hint="eastAsia"/>
                <w:bCs/>
                <w:szCs w:val="21"/>
                <w:highlight w:val="none"/>
                <w:lang w:val="en-US" w:eastAsia="zh-CN"/>
              </w:rPr>
            </w:pPr>
            <w:r>
              <w:rPr>
                <w:highlight w:val="none"/>
              </w:rPr>
              <w:drawing>
                <wp:inline distT="0" distB="0" distL="114300" distR="114300">
                  <wp:extent cx="895985" cy="456565"/>
                  <wp:effectExtent l="0" t="0" r="5715" b="635"/>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51"/>
                          <a:stretch>
                            <a:fillRect/>
                          </a:stretch>
                        </pic:blipFill>
                        <pic:spPr>
                          <a:xfrm>
                            <a:off x="0" y="0"/>
                            <a:ext cx="895985" cy="456565"/>
                          </a:xfrm>
                          <a:prstGeom prst="rect">
                            <a:avLst/>
                          </a:prstGeom>
                          <a:noFill/>
                          <a:ln>
                            <a:noFill/>
                          </a:ln>
                        </pic:spPr>
                      </pic:pic>
                    </a:graphicData>
                  </a:graphic>
                </wp:inline>
              </w:drawing>
            </w:r>
          </w:p>
        </w:tc>
        <w:tc>
          <w:tcPr>
            <w:tcW w:w="3672" w:type="dxa"/>
          </w:tcPr>
          <w:p w14:paraId="60E7F965">
            <w:pPr>
              <w:rPr>
                <w:bCs/>
                <w:szCs w:val="21"/>
                <w:highlight w:val="none"/>
              </w:rPr>
            </w:pPr>
            <w:r>
              <w:rPr>
                <w:rFonts w:hint="eastAsia"/>
                <w:bCs/>
                <w:szCs w:val="21"/>
                <w:highlight w:val="none"/>
              </w:rPr>
              <w:t>45.1产品需符合GB/T13667.1-2015《钢制书架 第一部分单、复柱书架》标准要求。钢制部分均需使用优质A级冷轧钢板,符合</w:t>
            </w:r>
            <w:r>
              <w:rPr>
                <w:rFonts w:hint="eastAsia"/>
                <w:szCs w:val="21"/>
                <w:highlight w:val="none"/>
              </w:rPr>
              <w:t>GB/T 3325-2017《金属家具通用技术条件》；</w:t>
            </w:r>
          </w:p>
        </w:tc>
        <w:tc>
          <w:tcPr>
            <w:tcW w:w="1092" w:type="dxa"/>
          </w:tcPr>
          <w:p w14:paraId="3B24A461">
            <w:pPr>
              <w:rPr>
                <w:rFonts w:hint="eastAsia"/>
                <w:bCs/>
                <w:szCs w:val="21"/>
                <w:highlight w:val="none"/>
              </w:rPr>
            </w:pPr>
          </w:p>
        </w:tc>
        <w:tc>
          <w:tcPr>
            <w:tcW w:w="843" w:type="dxa"/>
          </w:tcPr>
          <w:p w14:paraId="143AD2EC">
            <w:pPr>
              <w:rPr>
                <w:rFonts w:hint="eastAsia"/>
                <w:bCs/>
                <w:szCs w:val="21"/>
                <w:highlight w:val="none"/>
              </w:rPr>
            </w:pPr>
          </w:p>
        </w:tc>
        <w:tc>
          <w:tcPr>
            <w:tcW w:w="727" w:type="dxa"/>
          </w:tcPr>
          <w:p w14:paraId="11D8D740">
            <w:pPr>
              <w:rPr>
                <w:rFonts w:hint="eastAsia"/>
                <w:bCs/>
                <w:szCs w:val="21"/>
                <w:highlight w:val="none"/>
              </w:rPr>
            </w:pPr>
          </w:p>
        </w:tc>
      </w:tr>
      <w:tr w14:paraId="187EB9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AFAE4EE">
            <w:pPr>
              <w:jc w:val="center"/>
              <w:rPr>
                <w:bCs/>
                <w:szCs w:val="21"/>
                <w:highlight w:val="none"/>
              </w:rPr>
            </w:pPr>
          </w:p>
        </w:tc>
        <w:tc>
          <w:tcPr>
            <w:tcW w:w="1736" w:type="dxa"/>
            <w:vMerge w:val="continue"/>
          </w:tcPr>
          <w:p w14:paraId="6C624AFD">
            <w:pPr>
              <w:rPr>
                <w:bCs/>
                <w:szCs w:val="21"/>
                <w:highlight w:val="none"/>
              </w:rPr>
            </w:pPr>
          </w:p>
        </w:tc>
        <w:tc>
          <w:tcPr>
            <w:tcW w:w="3672" w:type="dxa"/>
          </w:tcPr>
          <w:p w14:paraId="12C8201C">
            <w:pPr>
              <w:rPr>
                <w:bCs/>
                <w:szCs w:val="21"/>
                <w:highlight w:val="none"/>
              </w:rPr>
            </w:pPr>
            <w:r>
              <w:rPr>
                <w:rFonts w:hint="eastAsia"/>
                <w:bCs/>
                <w:szCs w:val="21"/>
                <w:highlight w:val="none"/>
              </w:rPr>
              <w:t>45.2搁板：厚度≥1.0mm冷轧钢板，底部加加强筋，隔板与隔板之间的间距≥310mm；</w:t>
            </w:r>
          </w:p>
        </w:tc>
        <w:tc>
          <w:tcPr>
            <w:tcW w:w="1092" w:type="dxa"/>
          </w:tcPr>
          <w:p w14:paraId="453E6C95">
            <w:pPr>
              <w:rPr>
                <w:rFonts w:hint="eastAsia"/>
                <w:bCs/>
                <w:szCs w:val="21"/>
                <w:highlight w:val="none"/>
              </w:rPr>
            </w:pPr>
          </w:p>
        </w:tc>
        <w:tc>
          <w:tcPr>
            <w:tcW w:w="843" w:type="dxa"/>
          </w:tcPr>
          <w:p w14:paraId="5FAF4158">
            <w:pPr>
              <w:rPr>
                <w:rFonts w:hint="eastAsia"/>
                <w:bCs/>
                <w:szCs w:val="21"/>
                <w:highlight w:val="none"/>
              </w:rPr>
            </w:pPr>
          </w:p>
        </w:tc>
        <w:tc>
          <w:tcPr>
            <w:tcW w:w="727" w:type="dxa"/>
          </w:tcPr>
          <w:p w14:paraId="632B41E5">
            <w:pPr>
              <w:rPr>
                <w:rFonts w:hint="eastAsia"/>
                <w:bCs/>
                <w:szCs w:val="21"/>
                <w:highlight w:val="none"/>
              </w:rPr>
            </w:pPr>
          </w:p>
        </w:tc>
      </w:tr>
      <w:tr w14:paraId="6CF05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8A8FA07">
            <w:pPr>
              <w:jc w:val="center"/>
              <w:rPr>
                <w:bCs/>
                <w:szCs w:val="21"/>
                <w:highlight w:val="none"/>
              </w:rPr>
            </w:pPr>
          </w:p>
        </w:tc>
        <w:tc>
          <w:tcPr>
            <w:tcW w:w="1736" w:type="dxa"/>
            <w:vMerge w:val="continue"/>
          </w:tcPr>
          <w:p w14:paraId="1DE3219C">
            <w:pPr>
              <w:rPr>
                <w:bCs/>
                <w:szCs w:val="21"/>
                <w:highlight w:val="none"/>
              </w:rPr>
            </w:pPr>
          </w:p>
        </w:tc>
        <w:tc>
          <w:tcPr>
            <w:tcW w:w="3672" w:type="dxa"/>
          </w:tcPr>
          <w:p w14:paraId="10485B7A">
            <w:pPr>
              <w:rPr>
                <w:bCs/>
                <w:szCs w:val="21"/>
                <w:highlight w:val="none"/>
              </w:rPr>
            </w:pPr>
            <w:r>
              <w:rPr>
                <w:rFonts w:hint="eastAsia"/>
                <w:bCs/>
                <w:szCs w:val="21"/>
                <w:highlight w:val="none"/>
              </w:rPr>
              <w:t>4</w:t>
            </w:r>
            <w:r>
              <w:rPr>
                <w:rFonts w:hint="eastAsia"/>
                <w:bCs/>
                <w:color w:val="0000FF"/>
                <w:szCs w:val="21"/>
                <w:highlight w:val="none"/>
                <w:u w:val="single"/>
              </w:rPr>
              <w:t>5</w:t>
            </w:r>
            <w:r>
              <w:rPr>
                <w:rFonts w:hint="eastAsia"/>
                <w:bCs/>
                <w:szCs w:val="21"/>
                <w:highlight w:val="none"/>
              </w:rPr>
              <w:t>.3挂板：厚度≥1.0mm冷轧钢板，单边双挂耳结构，与立柱多孔位结合，结构尺寸颜色需与馆内原有书架挂板可互换，保证更稳固；</w:t>
            </w:r>
          </w:p>
        </w:tc>
        <w:tc>
          <w:tcPr>
            <w:tcW w:w="1092" w:type="dxa"/>
          </w:tcPr>
          <w:p w14:paraId="096820F6">
            <w:pPr>
              <w:rPr>
                <w:rFonts w:hint="eastAsia"/>
                <w:bCs/>
                <w:szCs w:val="21"/>
                <w:highlight w:val="none"/>
              </w:rPr>
            </w:pPr>
          </w:p>
        </w:tc>
        <w:tc>
          <w:tcPr>
            <w:tcW w:w="843" w:type="dxa"/>
          </w:tcPr>
          <w:p w14:paraId="7D994AA1">
            <w:pPr>
              <w:rPr>
                <w:rFonts w:hint="eastAsia"/>
                <w:bCs/>
                <w:szCs w:val="21"/>
                <w:highlight w:val="none"/>
              </w:rPr>
            </w:pPr>
          </w:p>
        </w:tc>
        <w:tc>
          <w:tcPr>
            <w:tcW w:w="727" w:type="dxa"/>
          </w:tcPr>
          <w:p w14:paraId="39654110">
            <w:pPr>
              <w:rPr>
                <w:rFonts w:hint="eastAsia"/>
                <w:bCs/>
                <w:szCs w:val="21"/>
                <w:highlight w:val="none"/>
              </w:rPr>
            </w:pPr>
          </w:p>
        </w:tc>
      </w:tr>
      <w:tr w14:paraId="01E8B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F5D1A7F">
            <w:pPr>
              <w:jc w:val="center"/>
              <w:rPr>
                <w:bCs/>
                <w:szCs w:val="21"/>
                <w:highlight w:val="none"/>
              </w:rPr>
            </w:pPr>
          </w:p>
        </w:tc>
        <w:tc>
          <w:tcPr>
            <w:tcW w:w="1736" w:type="dxa"/>
            <w:vMerge w:val="continue"/>
          </w:tcPr>
          <w:p w14:paraId="25525040">
            <w:pPr>
              <w:rPr>
                <w:bCs/>
                <w:szCs w:val="21"/>
                <w:highlight w:val="none"/>
              </w:rPr>
            </w:pPr>
          </w:p>
        </w:tc>
        <w:tc>
          <w:tcPr>
            <w:tcW w:w="3672" w:type="dxa"/>
          </w:tcPr>
          <w:p w14:paraId="3CC1AFDB">
            <w:pPr>
              <w:rPr>
                <w:bCs/>
                <w:szCs w:val="21"/>
                <w:highlight w:val="none"/>
              </w:rPr>
            </w:pPr>
            <w:r>
              <w:rPr>
                <w:rFonts w:hint="eastAsia"/>
                <w:bCs/>
                <w:szCs w:val="21"/>
                <w:highlight w:val="none"/>
              </w:rPr>
              <w:t>45.4档板：厚度≥0.6mm冷轧钢板，档板五翻边一体成型工艺，设计成为U型，扣入两块隔板中，有效防止档板前后摆动，档板下部与隔板正面齐平，与隔板无缝对接，刚性好、强度高；</w:t>
            </w:r>
          </w:p>
        </w:tc>
        <w:tc>
          <w:tcPr>
            <w:tcW w:w="1092" w:type="dxa"/>
          </w:tcPr>
          <w:p w14:paraId="6D528606">
            <w:pPr>
              <w:rPr>
                <w:rFonts w:hint="eastAsia"/>
                <w:bCs/>
                <w:szCs w:val="21"/>
                <w:highlight w:val="none"/>
              </w:rPr>
            </w:pPr>
          </w:p>
        </w:tc>
        <w:tc>
          <w:tcPr>
            <w:tcW w:w="843" w:type="dxa"/>
          </w:tcPr>
          <w:p w14:paraId="2D95BA1C">
            <w:pPr>
              <w:rPr>
                <w:rFonts w:hint="eastAsia"/>
                <w:bCs/>
                <w:szCs w:val="21"/>
                <w:highlight w:val="none"/>
              </w:rPr>
            </w:pPr>
          </w:p>
        </w:tc>
        <w:tc>
          <w:tcPr>
            <w:tcW w:w="727" w:type="dxa"/>
          </w:tcPr>
          <w:p w14:paraId="116B1BBA">
            <w:pPr>
              <w:rPr>
                <w:rFonts w:hint="eastAsia"/>
                <w:bCs/>
                <w:szCs w:val="21"/>
                <w:highlight w:val="none"/>
              </w:rPr>
            </w:pPr>
          </w:p>
        </w:tc>
      </w:tr>
      <w:tr w14:paraId="6F0BDE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5BB78A2">
            <w:pPr>
              <w:jc w:val="center"/>
              <w:rPr>
                <w:bCs/>
                <w:szCs w:val="21"/>
                <w:highlight w:val="none"/>
              </w:rPr>
            </w:pPr>
          </w:p>
        </w:tc>
        <w:tc>
          <w:tcPr>
            <w:tcW w:w="1736" w:type="dxa"/>
            <w:vMerge w:val="continue"/>
          </w:tcPr>
          <w:p w14:paraId="0CACFBFA">
            <w:pPr>
              <w:rPr>
                <w:bCs/>
                <w:szCs w:val="21"/>
                <w:highlight w:val="none"/>
              </w:rPr>
            </w:pPr>
          </w:p>
        </w:tc>
        <w:tc>
          <w:tcPr>
            <w:tcW w:w="3672" w:type="dxa"/>
          </w:tcPr>
          <w:p w14:paraId="6D65CA33">
            <w:pPr>
              <w:rPr>
                <w:bCs/>
                <w:szCs w:val="21"/>
                <w:highlight w:val="none"/>
              </w:rPr>
            </w:pPr>
            <w:r>
              <w:rPr>
                <w:rFonts w:hint="eastAsia"/>
                <w:bCs/>
                <w:szCs w:val="21"/>
                <w:highlight w:val="none"/>
              </w:rPr>
              <w:t>45.5护板、顶板：采用E0级多层板，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r>
              <w:rPr>
                <w:rFonts w:hint="eastAsia"/>
                <w:bCs/>
                <w:szCs w:val="21"/>
                <w:highlight w:val="none"/>
              </w:rPr>
              <w:t>面板两面双贴采用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7ED4DFB6">
            <w:pPr>
              <w:rPr>
                <w:rFonts w:hint="eastAsia"/>
                <w:bCs/>
                <w:szCs w:val="21"/>
                <w:highlight w:val="none"/>
              </w:rPr>
            </w:pPr>
          </w:p>
        </w:tc>
        <w:tc>
          <w:tcPr>
            <w:tcW w:w="843" w:type="dxa"/>
          </w:tcPr>
          <w:p w14:paraId="3BC53EDF">
            <w:pPr>
              <w:rPr>
                <w:rFonts w:hint="eastAsia"/>
                <w:bCs/>
                <w:szCs w:val="21"/>
                <w:highlight w:val="none"/>
              </w:rPr>
            </w:pPr>
          </w:p>
        </w:tc>
        <w:tc>
          <w:tcPr>
            <w:tcW w:w="727" w:type="dxa"/>
          </w:tcPr>
          <w:p w14:paraId="083CF1B2">
            <w:pPr>
              <w:rPr>
                <w:rFonts w:hint="eastAsia"/>
                <w:bCs/>
                <w:szCs w:val="21"/>
                <w:highlight w:val="none"/>
              </w:rPr>
            </w:pPr>
          </w:p>
        </w:tc>
      </w:tr>
      <w:tr w14:paraId="015CD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D1F6F1F">
            <w:pPr>
              <w:jc w:val="center"/>
              <w:rPr>
                <w:bCs/>
                <w:szCs w:val="21"/>
                <w:highlight w:val="none"/>
              </w:rPr>
            </w:pPr>
          </w:p>
        </w:tc>
        <w:tc>
          <w:tcPr>
            <w:tcW w:w="1736" w:type="dxa"/>
            <w:vMerge w:val="continue"/>
          </w:tcPr>
          <w:p w14:paraId="5EC0E83A">
            <w:pPr>
              <w:rPr>
                <w:bCs/>
                <w:szCs w:val="21"/>
                <w:highlight w:val="none"/>
              </w:rPr>
            </w:pPr>
          </w:p>
        </w:tc>
        <w:tc>
          <w:tcPr>
            <w:tcW w:w="3672" w:type="dxa"/>
          </w:tcPr>
          <w:p w14:paraId="30B33F63">
            <w:pPr>
              <w:rPr>
                <w:bCs/>
                <w:szCs w:val="21"/>
                <w:highlight w:val="none"/>
              </w:rPr>
            </w:pPr>
            <w:r>
              <w:rPr>
                <w:rFonts w:hint="eastAsia"/>
                <w:bCs/>
                <w:szCs w:val="21"/>
                <w:highlight w:val="none"/>
              </w:rPr>
              <w:t>45.6五金配件：标准五金件，连接应严密、平整、端正、牢固，无崩茬或松动，不得有漏钉、透钉; 钢制架体组装后，凡触及人体和存放物的部分，无毛边、锐角、突出物和棱角；焊接部件焊接牢固，不出现漏焊、焊穿、气孔、咬边等现象；</w:t>
            </w:r>
          </w:p>
        </w:tc>
        <w:tc>
          <w:tcPr>
            <w:tcW w:w="1092" w:type="dxa"/>
          </w:tcPr>
          <w:p w14:paraId="0F6C96C5">
            <w:pPr>
              <w:rPr>
                <w:rFonts w:hint="eastAsia"/>
                <w:bCs/>
                <w:szCs w:val="21"/>
                <w:highlight w:val="none"/>
              </w:rPr>
            </w:pPr>
          </w:p>
        </w:tc>
        <w:tc>
          <w:tcPr>
            <w:tcW w:w="843" w:type="dxa"/>
          </w:tcPr>
          <w:p w14:paraId="59B1ACCD">
            <w:pPr>
              <w:rPr>
                <w:rFonts w:hint="eastAsia"/>
                <w:bCs/>
                <w:szCs w:val="21"/>
                <w:highlight w:val="none"/>
              </w:rPr>
            </w:pPr>
          </w:p>
        </w:tc>
        <w:tc>
          <w:tcPr>
            <w:tcW w:w="727" w:type="dxa"/>
          </w:tcPr>
          <w:p w14:paraId="04773C82">
            <w:pPr>
              <w:rPr>
                <w:rFonts w:hint="eastAsia"/>
                <w:bCs/>
                <w:szCs w:val="21"/>
                <w:highlight w:val="none"/>
              </w:rPr>
            </w:pPr>
          </w:p>
        </w:tc>
      </w:tr>
      <w:tr w14:paraId="4B8E9B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6E8708E">
            <w:pPr>
              <w:jc w:val="center"/>
              <w:rPr>
                <w:bCs/>
                <w:szCs w:val="21"/>
                <w:highlight w:val="none"/>
              </w:rPr>
            </w:pPr>
          </w:p>
        </w:tc>
        <w:tc>
          <w:tcPr>
            <w:tcW w:w="1736" w:type="dxa"/>
            <w:vMerge w:val="continue"/>
          </w:tcPr>
          <w:p w14:paraId="7D0E0A3D">
            <w:pPr>
              <w:rPr>
                <w:bCs/>
                <w:szCs w:val="21"/>
                <w:highlight w:val="none"/>
              </w:rPr>
            </w:pPr>
          </w:p>
        </w:tc>
        <w:tc>
          <w:tcPr>
            <w:tcW w:w="3672" w:type="dxa"/>
          </w:tcPr>
          <w:p w14:paraId="4934A24A">
            <w:pPr>
              <w:rPr>
                <w:bCs/>
                <w:szCs w:val="21"/>
                <w:highlight w:val="none"/>
              </w:rPr>
            </w:pPr>
            <w:r>
              <w:rPr>
                <w:rFonts w:hint="eastAsia"/>
                <w:bCs/>
                <w:szCs w:val="21"/>
                <w:highlight w:val="none"/>
              </w:rPr>
              <w:t>45.</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w:t>
            </w:r>
            <w:r>
              <w:rPr>
                <w:rFonts w:hint="eastAsia"/>
                <w:bCs/>
                <w:color w:val="7030A0"/>
                <w:szCs w:val="21"/>
                <w:highlight w:val="none"/>
                <w:u w:val="single"/>
              </w:rPr>
              <w:t>7000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color w:val="7030A0"/>
                <w:szCs w:val="21"/>
                <w:highlight w:val="none"/>
                <w:u w:val="single"/>
              </w:rPr>
              <w:t>*350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color w:val="7030A0"/>
                <w:szCs w:val="21"/>
                <w:highlight w:val="none"/>
                <w:u w:val="singl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C69EC01">
            <w:pPr>
              <w:rPr>
                <w:rFonts w:hint="eastAsia"/>
                <w:bCs/>
                <w:szCs w:val="21"/>
                <w:highlight w:val="none"/>
              </w:rPr>
            </w:pPr>
          </w:p>
        </w:tc>
        <w:tc>
          <w:tcPr>
            <w:tcW w:w="843" w:type="dxa"/>
          </w:tcPr>
          <w:p w14:paraId="7941D322">
            <w:pPr>
              <w:rPr>
                <w:rFonts w:hint="eastAsia"/>
                <w:bCs/>
                <w:szCs w:val="21"/>
                <w:highlight w:val="none"/>
              </w:rPr>
            </w:pPr>
          </w:p>
        </w:tc>
        <w:tc>
          <w:tcPr>
            <w:tcW w:w="727" w:type="dxa"/>
          </w:tcPr>
          <w:p w14:paraId="652F2F01">
            <w:pPr>
              <w:rPr>
                <w:rFonts w:hint="eastAsia"/>
                <w:bCs/>
                <w:szCs w:val="21"/>
                <w:highlight w:val="none"/>
              </w:rPr>
            </w:pPr>
          </w:p>
        </w:tc>
      </w:tr>
      <w:tr w14:paraId="690013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B077ACD">
            <w:pPr>
              <w:jc w:val="center"/>
              <w:rPr>
                <w:bCs/>
                <w:szCs w:val="21"/>
                <w:highlight w:val="none"/>
              </w:rPr>
            </w:pPr>
            <w:r>
              <w:rPr>
                <w:rFonts w:hint="eastAsia"/>
                <w:bCs/>
                <w:szCs w:val="21"/>
                <w:highlight w:val="none"/>
              </w:rPr>
              <w:t>46</w:t>
            </w:r>
          </w:p>
        </w:tc>
        <w:tc>
          <w:tcPr>
            <w:tcW w:w="1736" w:type="dxa"/>
            <w:vMerge w:val="restart"/>
          </w:tcPr>
          <w:p w14:paraId="2195E4FC">
            <w:pPr>
              <w:rPr>
                <w:rFonts w:hint="eastAsia"/>
                <w:bCs/>
                <w:szCs w:val="21"/>
                <w:highlight w:val="none"/>
              </w:rPr>
            </w:pPr>
            <w:r>
              <w:rPr>
                <w:rFonts w:hint="eastAsia"/>
                <w:bCs/>
                <w:szCs w:val="21"/>
                <w:highlight w:val="none"/>
              </w:rPr>
              <w:t>单人椅</w:t>
            </w:r>
          </w:p>
          <w:p w14:paraId="60CC09AC">
            <w:pPr>
              <w:rPr>
                <w:rFonts w:hint="eastAsia"/>
                <w:bCs/>
                <w:szCs w:val="21"/>
                <w:highlight w:val="none"/>
              </w:rPr>
            </w:pPr>
            <w:r>
              <w:rPr>
                <w:highlight w:val="none"/>
              </w:rPr>
              <w:drawing>
                <wp:inline distT="0" distB="0" distL="114300" distR="114300">
                  <wp:extent cx="901065" cy="1162685"/>
                  <wp:effectExtent l="0" t="0" r="635" b="571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2"/>
                          <a:stretch>
                            <a:fillRect/>
                          </a:stretch>
                        </pic:blipFill>
                        <pic:spPr>
                          <a:xfrm>
                            <a:off x="0" y="0"/>
                            <a:ext cx="901065" cy="1162685"/>
                          </a:xfrm>
                          <a:prstGeom prst="rect">
                            <a:avLst/>
                          </a:prstGeom>
                          <a:noFill/>
                          <a:ln>
                            <a:noFill/>
                          </a:ln>
                        </pic:spPr>
                      </pic:pic>
                    </a:graphicData>
                  </a:graphic>
                </wp:inline>
              </w:drawing>
            </w:r>
          </w:p>
        </w:tc>
        <w:tc>
          <w:tcPr>
            <w:tcW w:w="3672" w:type="dxa"/>
          </w:tcPr>
          <w:p w14:paraId="641CA2FF">
            <w:pPr>
              <w:rPr>
                <w:bCs/>
                <w:szCs w:val="21"/>
                <w:highlight w:val="none"/>
              </w:rPr>
            </w:pPr>
            <w:r>
              <w:rPr>
                <w:rFonts w:hint="eastAsia"/>
                <w:bCs/>
                <w:szCs w:val="21"/>
                <w:highlight w:val="none"/>
              </w:rPr>
              <w:t>46.1饰面：采用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02403BB3">
            <w:pPr>
              <w:rPr>
                <w:rFonts w:hint="eastAsia"/>
                <w:bCs/>
                <w:szCs w:val="21"/>
                <w:highlight w:val="none"/>
              </w:rPr>
            </w:pPr>
          </w:p>
        </w:tc>
        <w:tc>
          <w:tcPr>
            <w:tcW w:w="843" w:type="dxa"/>
          </w:tcPr>
          <w:p w14:paraId="52DC6AB2">
            <w:pPr>
              <w:rPr>
                <w:rFonts w:hint="eastAsia"/>
                <w:bCs/>
                <w:szCs w:val="21"/>
                <w:highlight w:val="none"/>
              </w:rPr>
            </w:pPr>
          </w:p>
        </w:tc>
        <w:tc>
          <w:tcPr>
            <w:tcW w:w="727" w:type="dxa"/>
          </w:tcPr>
          <w:p w14:paraId="1DC2E097">
            <w:pPr>
              <w:rPr>
                <w:rFonts w:hint="eastAsia"/>
                <w:bCs/>
                <w:szCs w:val="21"/>
                <w:highlight w:val="none"/>
              </w:rPr>
            </w:pPr>
          </w:p>
        </w:tc>
      </w:tr>
      <w:tr w14:paraId="676F4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6BCB5B">
            <w:pPr>
              <w:jc w:val="center"/>
              <w:rPr>
                <w:bCs/>
                <w:szCs w:val="21"/>
                <w:highlight w:val="none"/>
              </w:rPr>
            </w:pPr>
          </w:p>
        </w:tc>
        <w:tc>
          <w:tcPr>
            <w:tcW w:w="1736" w:type="dxa"/>
            <w:vMerge w:val="continue"/>
          </w:tcPr>
          <w:p w14:paraId="197ED6BB">
            <w:pPr>
              <w:rPr>
                <w:bCs/>
                <w:szCs w:val="21"/>
                <w:highlight w:val="none"/>
              </w:rPr>
            </w:pPr>
          </w:p>
        </w:tc>
        <w:tc>
          <w:tcPr>
            <w:tcW w:w="3672" w:type="dxa"/>
          </w:tcPr>
          <w:p w14:paraId="371DCBC6">
            <w:pPr>
              <w:rPr>
                <w:bCs/>
                <w:szCs w:val="21"/>
                <w:highlight w:val="none"/>
              </w:rPr>
            </w:pPr>
            <w:r>
              <w:rPr>
                <w:rFonts w:hint="eastAsia"/>
                <w:bCs/>
                <w:szCs w:val="21"/>
                <w:highlight w:val="none"/>
              </w:rPr>
              <w:t>46.2内部材质：金属内架+一次成型发泡棉；</w:t>
            </w:r>
          </w:p>
        </w:tc>
        <w:tc>
          <w:tcPr>
            <w:tcW w:w="1092" w:type="dxa"/>
          </w:tcPr>
          <w:p w14:paraId="7BD989D4">
            <w:pPr>
              <w:rPr>
                <w:rFonts w:hint="eastAsia"/>
                <w:bCs/>
                <w:szCs w:val="21"/>
                <w:highlight w:val="none"/>
              </w:rPr>
            </w:pPr>
          </w:p>
        </w:tc>
        <w:tc>
          <w:tcPr>
            <w:tcW w:w="843" w:type="dxa"/>
          </w:tcPr>
          <w:p w14:paraId="3C8541A9">
            <w:pPr>
              <w:rPr>
                <w:rFonts w:hint="eastAsia"/>
                <w:bCs/>
                <w:szCs w:val="21"/>
                <w:highlight w:val="none"/>
              </w:rPr>
            </w:pPr>
          </w:p>
        </w:tc>
        <w:tc>
          <w:tcPr>
            <w:tcW w:w="727" w:type="dxa"/>
          </w:tcPr>
          <w:p w14:paraId="1EADFAB1">
            <w:pPr>
              <w:rPr>
                <w:rFonts w:hint="eastAsia"/>
                <w:bCs/>
                <w:szCs w:val="21"/>
                <w:highlight w:val="none"/>
              </w:rPr>
            </w:pPr>
          </w:p>
        </w:tc>
      </w:tr>
      <w:tr w14:paraId="2D1C8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9FC6285">
            <w:pPr>
              <w:jc w:val="center"/>
              <w:rPr>
                <w:bCs/>
                <w:szCs w:val="21"/>
                <w:highlight w:val="none"/>
              </w:rPr>
            </w:pPr>
          </w:p>
        </w:tc>
        <w:tc>
          <w:tcPr>
            <w:tcW w:w="1736" w:type="dxa"/>
            <w:vMerge w:val="continue"/>
          </w:tcPr>
          <w:p w14:paraId="49952BE3">
            <w:pPr>
              <w:rPr>
                <w:bCs/>
                <w:szCs w:val="21"/>
                <w:highlight w:val="none"/>
              </w:rPr>
            </w:pPr>
          </w:p>
        </w:tc>
        <w:tc>
          <w:tcPr>
            <w:tcW w:w="3672" w:type="dxa"/>
          </w:tcPr>
          <w:p w14:paraId="286DBA46">
            <w:pPr>
              <w:rPr>
                <w:bCs/>
                <w:szCs w:val="21"/>
                <w:highlight w:val="none"/>
              </w:rPr>
            </w:pPr>
            <w:r>
              <w:rPr>
                <w:rFonts w:hint="eastAsia"/>
                <w:bCs/>
                <w:szCs w:val="21"/>
                <w:highlight w:val="none"/>
              </w:rPr>
              <w:t>46.3脚架：铝合金四星脚；</w:t>
            </w:r>
          </w:p>
        </w:tc>
        <w:tc>
          <w:tcPr>
            <w:tcW w:w="1092" w:type="dxa"/>
          </w:tcPr>
          <w:p w14:paraId="5C2FB7C3">
            <w:pPr>
              <w:rPr>
                <w:rFonts w:hint="eastAsia"/>
                <w:bCs/>
                <w:szCs w:val="21"/>
                <w:highlight w:val="none"/>
              </w:rPr>
            </w:pPr>
          </w:p>
        </w:tc>
        <w:tc>
          <w:tcPr>
            <w:tcW w:w="843" w:type="dxa"/>
          </w:tcPr>
          <w:p w14:paraId="712B621C">
            <w:pPr>
              <w:rPr>
                <w:rFonts w:hint="eastAsia"/>
                <w:bCs/>
                <w:szCs w:val="21"/>
                <w:highlight w:val="none"/>
              </w:rPr>
            </w:pPr>
          </w:p>
        </w:tc>
        <w:tc>
          <w:tcPr>
            <w:tcW w:w="727" w:type="dxa"/>
          </w:tcPr>
          <w:p w14:paraId="3501DB3F">
            <w:pPr>
              <w:rPr>
                <w:rFonts w:hint="eastAsia"/>
                <w:bCs/>
                <w:szCs w:val="21"/>
                <w:highlight w:val="none"/>
              </w:rPr>
            </w:pPr>
          </w:p>
        </w:tc>
      </w:tr>
      <w:tr w14:paraId="026B2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FC954C1">
            <w:pPr>
              <w:jc w:val="center"/>
              <w:rPr>
                <w:bCs/>
                <w:szCs w:val="21"/>
                <w:highlight w:val="none"/>
              </w:rPr>
            </w:pPr>
          </w:p>
        </w:tc>
        <w:tc>
          <w:tcPr>
            <w:tcW w:w="1736" w:type="dxa"/>
            <w:vMerge w:val="continue"/>
          </w:tcPr>
          <w:p w14:paraId="1C39C61A">
            <w:pPr>
              <w:rPr>
                <w:bCs/>
                <w:szCs w:val="21"/>
                <w:highlight w:val="none"/>
              </w:rPr>
            </w:pPr>
          </w:p>
        </w:tc>
        <w:tc>
          <w:tcPr>
            <w:tcW w:w="3672" w:type="dxa"/>
          </w:tcPr>
          <w:p w14:paraId="502A405E">
            <w:pPr>
              <w:rPr>
                <w:bCs/>
                <w:szCs w:val="21"/>
                <w:highlight w:val="none"/>
              </w:rPr>
            </w:pPr>
            <w:r>
              <w:rPr>
                <w:rFonts w:hint="eastAsia"/>
                <w:bCs/>
                <w:szCs w:val="21"/>
                <w:highlight w:val="none"/>
              </w:rPr>
              <w:t>46.4黑色静电粉末喷涂；</w:t>
            </w:r>
          </w:p>
        </w:tc>
        <w:tc>
          <w:tcPr>
            <w:tcW w:w="1092" w:type="dxa"/>
          </w:tcPr>
          <w:p w14:paraId="7928E215">
            <w:pPr>
              <w:rPr>
                <w:rFonts w:hint="eastAsia"/>
                <w:bCs/>
                <w:szCs w:val="21"/>
                <w:highlight w:val="none"/>
              </w:rPr>
            </w:pPr>
          </w:p>
        </w:tc>
        <w:tc>
          <w:tcPr>
            <w:tcW w:w="843" w:type="dxa"/>
          </w:tcPr>
          <w:p w14:paraId="61E9A513">
            <w:pPr>
              <w:rPr>
                <w:rFonts w:hint="eastAsia"/>
                <w:bCs/>
                <w:szCs w:val="21"/>
                <w:highlight w:val="none"/>
              </w:rPr>
            </w:pPr>
          </w:p>
        </w:tc>
        <w:tc>
          <w:tcPr>
            <w:tcW w:w="727" w:type="dxa"/>
          </w:tcPr>
          <w:p w14:paraId="18CE6AB5">
            <w:pPr>
              <w:rPr>
                <w:rFonts w:hint="eastAsia"/>
                <w:bCs/>
                <w:szCs w:val="21"/>
                <w:highlight w:val="none"/>
              </w:rPr>
            </w:pPr>
          </w:p>
        </w:tc>
      </w:tr>
      <w:tr w14:paraId="7B4F2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BCCA69A">
            <w:pPr>
              <w:jc w:val="center"/>
              <w:rPr>
                <w:bCs/>
                <w:szCs w:val="21"/>
                <w:highlight w:val="none"/>
              </w:rPr>
            </w:pPr>
          </w:p>
        </w:tc>
        <w:tc>
          <w:tcPr>
            <w:tcW w:w="1736" w:type="dxa"/>
            <w:vMerge w:val="continue"/>
          </w:tcPr>
          <w:p w14:paraId="0D097A37">
            <w:pPr>
              <w:rPr>
                <w:bCs/>
                <w:szCs w:val="21"/>
                <w:highlight w:val="none"/>
              </w:rPr>
            </w:pPr>
          </w:p>
        </w:tc>
        <w:tc>
          <w:tcPr>
            <w:tcW w:w="3672" w:type="dxa"/>
          </w:tcPr>
          <w:p w14:paraId="7BD66530">
            <w:pPr>
              <w:rPr>
                <w:bCs/>
                <w:szCs w:val="21"/>
                <w:highlight w:val="none"/>
              </w:rPr>
            </w:pPr>
            <w:r>
              <w:rPr>
                <w:rFonts w:hint="eastAsia"/>
                <w:bCs/>
                <w:szCs w:val="21"/>
                <w:highlight w:val="none"/>
              </w:rPr>
              <w:t>46.5尺寸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9335AA1">
            <w:pPr>
              <w:rPr>
                <w:rFonts w:hint="eastAsia"/>
                <w:bCs/>
                <w:szCs w:val="21"/>
                <w:highlight w:val="none"/>
              </w:rPr>
            </w:pPr>
          </w:p>
        </w:tc>
        <w:tc>
          <w:tcPr>
            <w:tcW w:w="843" w:type="dxa"/>
          </w:tcPr>
          <w:p w14:paraId="14112D56">
            <w:pPr>
              <w:rPr>
                <w:rFonts w:hint="eastAsia"/>
                <w:bCs/>
                <w:szCs w:val="21"/>
                <w:highlight w:val="none"/>
              </w:rPr>
            </w:pPr>
          </w:p>
        </w:tc>
        <w:tc>
          <w:tcPr>
            <w:tcW w:w="727" w:type="dxa"/>
          </w:tcPr>
          <w:p w14:paraId="48C3060C">
            <w:pPr>
              <w:rPr>
                <w:rFonts w:hint="eastAsia"/>
                <w:bCs/>
                <w:szCs w:val="21"/>
                <w:highlight w:val="none"/>
              </w:rPr>
            </w:pPr>
          </w:p>
        </w:tc>
      </w:tr>
      <w:tr w14:paraId="5FD5F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A267DD0">
            <w:pPr>
              <w:rPr>
                <w:bCs/>
                <w:szCs w:val="21"/>
                <w:highlight w:val="none"/>
              </w:rPr>
            </w:pPr>
            <w:r>
              <w:rPr>
                <w:rFonts w:hint="eastAsia"/>
                <w:bCs/>
                <w:szCs w:val="21"/>
                <w:highlight w:val="none"/>
              </w:rPr>
              <w:t>47</w:t>
            </w:r>
          </w:p>
        </w:tc>
        <w:tc>
          <w:tcPr>
            <w:tcW w:w="1736" w:type="dxa"/>
            <w:vMerge w:val="restart"/>
            <w:vAlign w:val="center"/>
          </w:tcPr>
          <w:p w14:paraId="7B7767AB">
            <w:pPr>
              <w:rPr>
                <w:bCs/>
                <w:szCs w:val="21"/>
                <w:highlight w:val="none"/>
              </w:rPr>
            </w:pPr>
          </w:p>
          <w:p w14:paraId="3560D5DA">
            <w:pPr>
              <w:rPr>
                <w:bCs/>
                <w:szCs w:val="21"/>
                <w:highlight w:val="none"/>
              </w:rPr>
            </w:pPr>
          </w:p>
          <w:p w14:paraId="2880FEEF">
            <w:pPr>
              <w:rPr>
                <w:rFonts w:hint="eastAsia" w:eastAsia="宋体"/>
                <w:bCs/>
                <w:szCs w:val="21"/>
                <w:highlight w:val="none"/>
                <w:lang w:val="en-US" w:eastAsia="zh-CN"/>
              </w:rPr>
            </w:pPr>
            <w:r>
              <w:rPr>
                <w:rFonts w:hint="eastAsia"/>
                <w:bCs/>
                <w:szCs w:val="21"/>
                <w:highlight w:val="none"/>
              </w:rPr>
              <w:t>边几</w:t>
            </w:r>
            <w:r>
              <w:rPr>
                <w:rFonts w:hint="eastAsia"/>
                <w:bCs/>
                <w:szCs w:val="21"/>
                <w:highlight w:val="none"/>
                <w:lang w:val="en-US" w:eastAsia="zh-CN"/>
              </w:rPr>
              <w:t>2</w:t>
            </w:r>
          </w:p>
          <w:p w14:paraId="4E04B341">
            <w:pPr>
              <w:rPr>
                <w:rFonts w:hint="eastAsia"/>
                <w:bCs/>
                <w:szCs w:val="21"/>
                <w:highlight w:val="none"/>
              </w:rPr>
            </w:pPr>
          </w:p>
          <w:p w14:paraId="3F7496CB">
            <w:pPr>
              <w:rPr>
                <w:rFonts w:hint="eastAsia"/>
                <w:bCs/>
                <w:szCs w:val="21"/>
                <w:highlight w:val="none"/>
              </w:rPr>
            </w:pPr>
            <w:r>
              <w:rPr>
                <w:highlight w:val="none"/>
              </w:rPr>
              <w:drawing>
                <wp:inline distT="0" distB="0" distL="114300" distR="114300">
                  <wp:extent cx="900430" cy="1475105"/>
                  <wp:effectExtent l="0" t="0" r="1270" b="1079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3"/>
                          <a:stretch>
                            <a:fillRect/>
                          </a:stretch>
                        </pic:blipFill>
                        <pic:spPr>
                          <a:xfrm>
                            <a:off x="0" y="0"/>
                            <a:ext cx="900430" cy="1475105"/>
                          </a:xfrm>
                          <a:prstGeom prst="rect">
                            <a:avLst/>
                          </a:prstGeom>
                          <a:noFill/>
                          <a:ln>
                            <a:noFill/>
                          </a:ln>
                        </pic:spPr>
                      </pic:pic>
                    </a:graphicData>
                  </a:graphic>
                </wp:inline>
              </w:drawing>
            </w:r>
          </w:p>
        </w:tc>
        <w:tc>
          <w:tcPr>
            <w:tcW w:w="3672" w:type="dxa"/>
          </w:tcPr>
          <w:p w14:paraId="7A628016">
            <w:pPr>
              <w:rPr>
                <w:bCs/>
                <w:szCs w:val="21"/>
                <w:highlight w:val="none"/>
              </w:rPr>
            </w:pPr>
            <w:r>
              <w:rPr>
                <w:rFonts w:hint="eastAsia"/>
                <w:bCs/>
                <w:szCs w:val="21"/>
                <w:highlight w:val="none"/>
              </w:rPr>
              <w:t>47.1台面：采用E0级浸渍胶膜纸饰面刨花板，台面厚度≥25mm，环保及物理性能要求符合GB/T34722-2017检测标准。</w:t>
            </w:r>
          </w:p>
        </w:tc>
        <w:tc>
          <w:tcPr>
            <w:tcW w:w="1092" w:type="dxa"/>
          </w:tcPr>
          <w:p w14:paraId="30B907B1">
            <w:pPr>
              <w:rPr>
                <w:rFonts w:hint="eastAsia"/>
                <w:bCs/>
                <w:szCs w:val="21"/>
                <w:highlight w:val="none"/>
              </w:rPr>
            </w:pPr>
          </w:p>
        </w:tc>
        <w:tc>
          <w:tcPr>
            <w:tcW w:w="843" w:type="dxa"/>
          </w:tcPr>
          <w:p w14:paraId="267E805F">
            <w:pPr>
              <w:rPr>
                <w:rFonts w:hint="eastAsia"/>
                <w:bCs/>
                <w:szCs w:val="21"/>
                <w:highlight w:val="none"/>
              </w:rPr>
            </w:pPr>
          </w:p>
        </w:tc>
        <w:tc>
          <w:tcPr>
            <w:tcW w:w="727" w:type="dxa"/>
          </w:tcPr>
          <w:p w14:paraId="48518C6F">
            <w:pPr>
              <w:rPr>
                <w:rFonts w:hint="eastAsia"/>
                <w:bCs/>
                <w:szCs w:val="21"/>
                <w:highlight w:val="none"/>
              </w:rPr>
            </w:pPr>
          </w:p>
        </w:tc>
      </w:tr>
      <w:tr w14:paraId="066D6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B004C6">
            <w:pPr>
              <w:jc w:val="center"/>
              <w:rPr>
                <w:bCs/>
                <w:szCs w:val="21"/>
                <w:highlight w:val="none"/>
              </w:rPr>
            </w:pPr>
          </w:p>
        </w:tc>
        <w:tc>
          <w:tcPr>
            <w:tcW w:w="1736" w:type="dxa"/>
            <w:vMerge w:val="continue"/>
          </w:tcPr>
          <w:p w14:paraId="56D124DE">
            <w:pPr>
              <w:rPr>
                <w:bCs/>
                <w:szCs w:val="21"/>
                <w:highlight w:val="none"/>
              </w:rPr>
            </w:pPr>
          </w:p>
        </w:tc>
        <w:tc>
          <w:tcPr>
            <w:tcW w:w="3672" w:type="dxa"/>
          </w:tcPr>
          <w:p w14:paraId="059792F0">
            <w:pPr>
              <w:rPr>
                <w:bCs/>
                <w:szCs w:val="21"/>
                <w:highlight w:val="none"/>
              </w:rPr>
            </w:pPr>
            <w:r>
              <w:rPr>
                <w:rFonts w:hint="eastAsia"/>
                <w:bCs/>
                <w:szCs w:val="21"/>
                <w:highlight w:val="none"/>
              </w:rPr>
              <w:t>47.2封边：采用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7E53168D">
            <w:pPr>
              <w:rPr>
                <w:rFonts w:hint="eastAsia"/>
                <w:bCs/>
                <w:szCs w:val="21"/>
                <w:highlight w:val="none"/>
              </w:rPr>
            </w:pPr>
          </w:p>
        </w:tc>
        <w:tc>
          <w:tcPr>
            <w:tcW w:w="843" w:type="dxa"/>
          </w:tcPr>
          <w:p w14:paraId="6E49E6A2">
            <w:pPr>
              <w:rPr>
                <w:rFonts w:hint="eastAsia"/>
                <w:bCs/>
                <w:szCs w:val="21"/>
                <w:highlight w:val="none"/>
              </w:rPr>
            </w:pPr>
          </w:p>
        </w:tc>
        <w:tc>
          <w:tcPr>
            <w:tcW w:w="727" w:type="dxa"/>
          </w:tcPr>
          <w:p w14:paraId="7AB0783B">
            <w:pPr>
              <w:rPr>
                <w:rFonts w:hint="eastAsia"/>
                <w:bCs/>
                <w:szCs w:val="21"/>
                <w:highlight w:val="none"/>
              </w:rPr>
            </w:pPr>
          </w:p>
        </w:tc>
      </w:tr>
      <w:tr w14:paraId="3191F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B42E58">
            <w:pPr>
              <w:jc w:val="center"/>
              <w:rPr>
                <w:bCs/>
                <w:szCs w:val="21"/>
                <w:highlight w:val="none"/>
              </w:rPr>
            </w:pPr>
          </w:p>
        </w:tc>
        <w:tc>
          <w:tcPr>
            <w:tcW w:w="1736" w:type="dxa"/>
            <w:vMerge w:val="continue"/>
          </w:tcPr>
          <w:p w14:paraId="19FA169A">
            <w:pPr>
              <w:rPr>
                <w:bCs/>
                <w:szCs w:val="21"/>
                <w:highlight w:val="none"/>
              </w:rPr>
            </w:pPr>
          </w:p>
        </w:tc>
        <w:tc>
          <w:tcPr>
            <w:tcW w:w="3672" w:type="dxa"/>
          </w:tcPr>
          <w:p w14:paraId="7CB1AD36">
            <w:pPr>
              <w:rPr>
                <w:bCs/>
                <w:szCs w:val="21"/>
                <w:highlight w:val="none"/>
              </w:rPr>
            </w:pPr>
            <w:r>
              <w:rPr>
                <w:rFonts w:hint="eastAsia"/>
                <w:bCs/>
                <w:szCs w:val="21"/>
                <w:highlight w:val="none"/>
              </w:rPr>
              <w:t>47.3热熔胶：采用环保热熔胶，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405DB18F">
            <w:pPr>
              <w:rPr>
                <w:rFonts w:hint="eastAsia"/>
                <w:bCs/>
                <w:szCs w:val="21"/>
                <w:highlight w:val="none"/>
              </w:rPr>
            </w:pPr>
          </w:p>
        </w:tc>
        <w:tc>
          <w:tcPr>
            <w:tcW w:w="843" w:type="dxa"/>
          </w:tcPr>
          <w:p w14:paraId="4AA299E9">
            <w:pPr>
              <w:rPr>
                <w:rFonts w:hint="eastAsia"/>
                <w:bCs/>
                <w:szCs w:val="21"/>
                <w:highlight w:val="none"/>
              </w:rPr>
            </w:pPr>
          </w:p>
        </w:tc>
        <w:tc>
          <w:tcPr>
            <w:tcW w:w="727" w:type="dxa"/>
          </w:tcPr>
          <w:p w14:paraId="13E726F4">
            <w:pPr>
              <w:rPr>
                <w:rFonts w:hint="eastAsia"/>
                <w:bCs/>
                <w:szCs w:val="21"/>
                <w:highlight w:val="none"/>
              </w:rPr>
            </w:pPr>
          </w:p>
        </w:tc>
      </w:tr>
      <w:tr w14:paraId="4809E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CFB5A5B">
            <w:pPr>
              <w:jc w:val="center"/>
              <w:rPr>
                <w:bCs/>
                <w:szCs w:val="21"/>
                <w:highlight w:val="none"/>
              </w:rPr>
            </w:pPr>
          </w:p>
        </w:tc>
        <w:tc>
          <w:tcPr>
            <w:tcW w:w="1736" w:type="dxa"/>
            <w:vMerge w:val="continue"/>
          </w:tcPr>
          <w:p w14:paraId="6485D5A8">
            <w:pPr>
              <w:rPr>
                <w:bCs/>
                <w:szCs w:val="21"/>
                <w:highlight w:val="none"/>
              </w:rPr>
            </w:pPr>
          </w:p>
        </w:tc>
        <w:tc>
          <w:tcPr>
            <w:tcW w:w="3672" w:type="dxa"/>
          </w:tcPr>
          <w:p w14:paraId="7C55E972">
            <w:pPr>
              <w:rPr>
                <w:bCs/>
                <w:szCs w:val="21"/>
                <w:highlight w:val="none"/>
              </w:rPr>
            </w:pPr>
            <w:r>
              <w:rPr>
                <w:rFonts w:hint="eastAsia"/>
                <w:bCs/>
                <w:szCs w:val="21"/>
                <w:highlight w:val="none"/>
              </w:rPr>
              <w:t>47.4脚架：脚架选用钢制脚架，壁厚2mm，经打磨抛光、酸洗、磷化、防腐、防锈等工艺处理，表面静电粉末喷涂处理。</w:t>
            </w:r>
          </w:p>
        </w:tc>
        <w:tc>
          <w:tcPr>
            <w:tcW w:w="1092" w:type="dxa"/>
          </w:tcPr>
          <w:p w14:paraId="5CE95A36">
            <w:pPr>
              <w:rPr>
                <w:rFonts w:hint="eastAsia"/>
                <w:bCs/>
                <w:szCs w:val="21"/>
                <w:highlight w:val="none"/>
              </w:rPr>
            </w:pPr>
          </w:p>
        </w:tc>
        <w:tc>
          <w:tcPr>
            <w:tcW w:w="843" w:type="dxa"/>
          </w:tcPr>
          <w:p w14:paraId="0B76724B">
            <w:pPr>
              <w:rPr>
                <w:rFonts w:hint="eastAsia"/>
                <w:bCs/>
                <w:szCs w:val="21"/>
                <w:highlight w:val="none"/>
              </w:rPr>
            </w:pPr>
          </w:p>
        </w:tc>
        <w:tc>
          <w:tcPr>
            <w:tcW w:w="727" w:type="dxa"/>
          </w:tcPr>
          <w:p w14:paraId="178D0AE9">
            <w:pPr>
              <w:rPr>
                <w:rFonts w:hint="eastAsia"/>
                <w:bCs/>
                <w:szCs w:val="21"/>
                <w:highlight w:val="none"/>
              </w:rPr>
            </w:pPr>
          </w:p>
        </w:tc>
      </w:tr>
      <w:tr w14:paraId="6FA4F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3D0929B">
            <w:pPr>
              <w:jc w:val="center"/>
              <w:rPr>
                <w:bCs/>
                <w:szCs w:val="21"/>
                <w:highlight w:val="none"/>
              </w:rPr>
            </w:pPr>
          </w:p>
        </w:tc>
        <w:tc>
          <w:tcPr>
            <w:tcW w:w="1736" w:type="dxa"/>
            <w:vMerge w:val="continue"/>
          </w:tcPr>
          <w:p w14:paraId="10825C22">
            <w:pPr>
              <w:rPr>
                <w:bCs/>
                <w:szCs w:val="21"/>
                <w:highlight w:val="none"/>
              </w:rPr>
            </w:pPr>
          </w:p>
        </w:tc>
        <w:tc>
          <w:tcPr>
            <w:tcW w:w="3672" w:type="dxa"/>
          </w:tcPr>
          <w:p w14:paraId="645E99DF">
            <w:pPr>
              <w:rPr>
                <w:bCs/>
                <w:szCs w:val="21"/>
                <w:highlight w:val="none"/>
              </w:rPr>
            </w:pPr>
            <w:r>
              <w:rPr>
                <w:rFonts w:hint="eastAsia"/>
                <w:bCs/>
                <w:szCs w:val="21"/>
                <w:highlight w:val="none"/>
              </w:rPr>
              <w:t>47.5尺寸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41DC6CA2">
            <w:pPr>
              <w:rPr>
                <w:rFonts w:hint="eastAsia"/>
                <w:bCs/>
                <w:szCs w:val="21"/>
                <w:highlight w:val="none"/>
              </w:rPr>
            </w:pPr>
          </w:p>
        </w:tc>
        <w:tc>
          <w:tcPr>
            <w:tcW w:w="843" w:type="dxa"/>
          </w:tcPr>
          <w:p w14:paraId="41C752EC">
            <w:pPr>
              <w:rPr>
                <w:rFonts w:hint="eastAsia"/>
                <w:bCs/>
                <w:szCs w:val="21"/>
                <w:highlight w:val="none"/>
              </w:rPr>
            </w:pPr>
          </w:p>
        </w:tc>
        <w:tc>
          <w:tcPr>
            <w:tcW w:w="727" w:type="dxa"/>
          </w:tcPr>
          <w:p w14:paraId="4DD2D61E">
            <w:pPr>
              <w:rPr>
                <w:rFonts w:hint="eastAsia"/>
                <w:bCs/>
                <w:szCs w:val="21"/>
                <w:highlight w:val="none"/>
              </w:rPr>
            </w:pPr>
          </w:p>
        </w:tc>
      </w:tr>
      <w:tr w14:paraId="04CBF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FD4E410">
            <w:pPr>
              <w:jc w:val="center"/>
              <w:rPr>
                <w:bCs/>
                <w:szCs w:val="21"/>
                <w:highlight w:val="none"/>
              </w:rPr>
            </w:pPr>
            <w:r>
              <w:rPr>
                <w:rFonts w:hint="eastAsia"/>
                <w:bCs/>
                <w:szCs w:val="21"/>
                <w:highlight w:val="none"/>
              </w:rPr>
              <w:t>48</w:t>
            </w:r>
          </w:p>
        </w:tc>
        <w:tc>
          <w:tcPr>
            <w:tcW w:w="1736" w:type="dxa"/>
            <w:vMerge w:val="restart"/>
          </w:tcPr>
          <w:p w14:paraId="4C54FB60">
            <w:pPr>
              <w:rPr>
                <w:bCs/>
                <w:szCs w:val="21"/>
                <w:highlight w:val="none"/>
              </w:rPr>
            </w:pPr>
          </w:p>
          <w:p w14:paraId="7E94F181">
            <w:pPr>
              <w:rPr>
                <w:bCs/>
                <w:szCs w:val="21"/>
                <w:highlight w:val="none"/>
              </w:rPr>
            </w:pPr>
          </w:p>
          <w:p w14:paraId="719B2846">
            <w:pPr>
              <w:rPr>
                <w:bCs/>
                <w:szCs w:val="21"/>
                <w:highlight w:val="none"/>
              </w:rPr>
            </w:pPr>
          </w:p>
          <w:p w14:paraId="1CE25C74">
            <w:pPr>
              <w:rPr>
                <w:bCs/>
                <w:szCs w:val="21"/>
                <w:highlight w:val="none"/>
              </w:rPr>
            </w:pPr>
          </w:p>
          <w:p w14:paraId="4662D332">
            <w:pPr>
              <w:rPr>
                <w:bCs/>
                <w:szCs w:val="21"/>
                <w:highlight w:val="none"/>
              </w:rPr>
            </w:pPr>
          </w:p>
          <w:p w14:paraId="7789B23E">
            <w:pP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3</w:t>
            </w:r>
          </w:p>
          <w:p w14:paraId="58A74EF1">
            <w:pPr>
              <w:rPr>
                <w:rFonts w:hint="eastAsia"/>
                <w:bCs/>
                <w:szCs w:val="21"/>
                <w:highlight w:val="none"/>
                <w:lang w:val="en-US" w:eastAsia="zh-CN"/>
              </w:rPr>
            </w:pPr>
            <w:r>
              <w:rPr>
                <w:highlight w:val="none"/>
              </w:rPr>
              <w:drawing>
                <wp:inline distT="0" distB="0" distL="114300" distR="114300">
                  <wp:extent cx="901700" cy="982345"/>
                  <wp:effectExtent l="0" t="0" r="0" b="825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4"/>
                          <a:stretch>
                            <a:fillRect/>
                          </a:stretch>
                        </pic:blipFill>
                        <pic:spPr>
                          <a:xfrm>
                            <a:off x="0" y="0"/>
                            <a:ext cx="901700" cy="982345"/>
                          </a:xfrm>
                          <a:prstGeom prst="rect">
                            <a:avLst/>
                          </a:prstGeom>
                          <a:noFill/>
                          <a:ln>
                            <a:noFill/>
                          </a:ln>
                        </pic:spPr>
                      </pic:pic>
                    </a:graphicData>
                  </a:graphic>
                </wp:inline>
              </w:drawing>
            </w:r>
          </w:p>
        </w:tc>
        <w:tc>
          <w:tcPr>
            <w:tcW w:w="3672" w:type="dxa"/>
          </w:tcPr>
          <w:p w14:paraId="405C85C6">
            <w:pPr>
              <w:rPr>
                <w:bCs/>
                <w:szCs w:val="21"/>
                <w:highlight w:val="none"/>
              </w:rPr>
            </w:pPr>
            <w:r>
              <w:rPr>
                <w:rFonts w:hint="eastAsia"/>
                <w:bCs/>
                <w:szCs w:val="21"/>
                <w:highlight w:val="none"/>
              </w:rPr>
              <w:t>48.1座及背：采用PP，加工射出一体成型。表面咬花处理具止滑作用；</w:t>
            </w:r>
          </w:p>
        </w:tc>
        <w:tc>
          <w:tcPr>
            <w:tcW w:w="1092" w:type="dxa"/>
          </w:tcPr>
          <w:p w14:paraId="50A5B965">
            <w:pPr>
              <w:rPr>
                <w:rFonts w:hint="eastAsia"/>
                <w:bCs/>
                <w:szCs w:val="21"/>
                <w:highlight w:val="none"/>
              </w:rPr>
            </w:pPr>
          </w:p>
        </w:tc>
        <w:tc>
          <w:tcPr>
            <w:tcW w:w="843" w:type="dxa"/>
          </w:tcPr>
          <w:p w14:paraId="5D98E59D">
            <w:pPr>
              <w:rPr>
                <w:rFonts w:hint="eastAsia"/>
                <w:bCs/>
                <w:szCs w:val="21"/>
                <w:highlight w:val="none"/>
              </w:rPr>
            </w:pPr>
          </w:p>
        </w:tc>
        <w:tc>
          <w:tcPr>
            <w:tcW w:w="727" w:type="dxa"/>
          </w:tcPr>
          <w:p w14:paraId="60FC1BFD">
            <w:pPr>
              <w:rPr>
                <w:rFonts w:hint="eastAsia"/>
                <w:bCs/>
                <w:szCs w:val="21"/>
                <w:highlight w:val="none"/>
              </w:rPr>
            </w:pPr>
          </w:p>
        </w:tc>
      </w:tr>
      <w:tr w14:paraId="77172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7811A97">
            <w:pPr>
              <w:jc w:val="center"/>
              <w:rPr>
                <w:bCs/>
                <w:szCs w:val="21"/>
                <w:highlight w:val="none"/>
              </w:rPr>
            </w:pPr>
          </w:p>
        </w:tc>
        <w:tc>
          <w:tcPr>
            <w:tcW w:w="1736" w:type="dxa"/>
            <w:vMerge w:val="continue"/>
          </w:tcPr>
          <w:p w14:paraId="468920CD">
            <w:pPr>
              <w:rPr>
                <w:bCs/>
                <w:szCs w:val="21"/>
                <w:highlight w:val="none"/>
              </w:rPr>
            </w:pPr>
          </w:p>
        </w:tc>
        <w:tc>
          <w:tcPr>
            <w:tcW w:w="3672" w:type="dxa"/>
          </w:tcPr>
          <w:p w14:paraId="5FE7258D">
            <w:pPr>
              <w:rPr>
                <w:bCs/>
                <w:szCs w:val="21"/>
                <w:highlight w:val="none"/>
              </w:rPr>
            </w:pPr>
            <w:r>
              <w:rPr>
                <w:rFonts w:hint="eastAsia"/>
                <w:bCs/>
                <w:szCs w:val="21"/>
                <w:highlight w:val="none"/>
              </w:rPr>
              <w:t>48.2面材：用环保人造革（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c>
          <w:tcPr>
            <w:tcW w:w="1092" w:type="dxa"/>
          </w:tcPr>
          <w:p w14:paraId="3443AB1B">
            <w:pPr>
              <w:rPr>
                <w:rFonts w:hint="eastAsia"/>
                <w:bCs/>
                <w:szCs w:val="21"/>
                <w:highlight w:val="none"/>
              </w:rPr>
            </w:pPr>
          </w:p>
        </w:tc>
        <w:tc>
          <w:tcPr>
            <w:tcW w:w="843" w:type="dxa"/>
          </w:tcPr>
          <w:p w14:paraId="404E309B">
            <w:pPr>
              <w:rPr>
                <w:rFonts w:hint="eastAsia"/>
                <w:bCs/>
                <w:szCs w:val="21"/>
                <w:highlight w:val="none"/>
              </w:rPr>
            </w:pPr>
          </w:p>
        </w:tc>
        <w:tc>
          <w:tcPr>
            <w:tcW w:w="727" w:type="dxa"/>
          </w:tcPr>
          <w:p w14:paraId="57320C8F">
            <w:pPr>
              <w:rPr>
                <w:rFonts w:hint="eastAsia"/>
                <w:bCs/>
                <w:szCs w:val="21"/>
                <w:highlight w:val="none"/>
              </w:rPr>
            </w:pPr>
          </w:p>
        </w:tc>
      </w:tr>
      <w:tr w14:paraId="2DA20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08AB1D3">
            <w:pPr>
              <w:jc w:val="center"/>
              <w:rPr>
                <w:bCs/>
                <w:szCs w:val="21"/>
                <w:highlight w:val="none"/>
              </w:rPr>
            </w:pPr>
          </w:p>
        </w:tc>
        <w:tc>
          <w:tcPr>
            <w:tcW w:w="1736" w:type="dxa"/>
            <w:vMerge w:val="continue"/>
          </w:tcPr>
          <w:p w14:paraId="560849F4">
            <w:pPr>
              <w:rPr>
                <w:bCs/>
                <w:szCs w:val="21"/>
                <w:highlight w:val="none"/>
              </w:rPr>
            </w:pPr>
          </w:p>
        </w:tc>
        <w:tc>
          <w:tcPr>
            <w:tcW w:w="3672" w:type="dxa"/>
          </w:tcPr>
          <w:p w14:paraId="16BB4AFB">
            <w:pPr>
              <w:rPr>
                <w:bCs/>
                <w:szCs w:val="21"/>
                <w:highlight w:val="none"/>
              </w:rPr>
            </w:pPr>
            <w:r>
              <w:rPr>
                <w:rFonts w:hint="eastAsia"/>
                <w:bCs/>
                <w:szCs w:val="21"/>
                <w:highlight w:val="none"/>
              </w:rPr>
              <w:t>48.3结构：本体采用Ø11.0mm实心圆管焊接成型，钢管部分为高级粉体烤漆，耐酸碱，耐腐蚀膜厚50um,盐水喷雾测试9级以上；</w:t>
            </w:r>
          </w:p>
        </w:tc>
        <w:tc>
          <w:tcPr>
            <w:tcW w:w="1092" w:type="dxa"/>
          </w:tcPr>
          <w:p w14:paraId="587C8FA2">
            <w:pPr>
              <w:rPr>
                <w:rFonts w:hint="eastAsia"/>
                <w:bCs/>
                <w:szCs w:val="21"/>
                <w:highlight w:val="none"/>
              </w:rPr>
            </w:pPr>
          </w:p>
        </w:tc>
        <w:tc>
          <w:tcPr>
            <w:tcW w:w="843" w:type="dxa"/>
          </w:tcPr>
          <w:p w14:paraId="0C5982C2">
            <w:pPr>
              <w:rPr>
                <w:rFonts w:hint="eastAsia"/>
                <w:bCs/>
                <w:szCs w:val="21"/>
                <w:highlight w:val="none"/>
              </w:rPr>
            </w:pPr>
          </w:p>
        </w:tc>
        <w:tc>
          <w:tcPr>
            <w:tcW w:w="727" w:type="dxa"/>
          </w:tcPr>
          <w:p w14:paraId="5488437F">
            <w:pPr>
              <w:rPr>
                <w:rFonts w:hint="eastAsia"/>
                <w:bCs/>
                <w:szCs w:val="21"/>
                <w:highlight w:val="none"/>
              </w:rPr>
            </w:pPr>
          </w:p>
        </w:tc>
      </w:tr>
      <w:tr w14:paraId="124F1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F6DAE0E">
            <w:pPr>
              <w:jc w:val="center"/>
              <w:rPr>
                <w:bCs/>
                <w:szCs w:val="21"/>
                <w:highlight w:val="none"/>
              </w:rPr>
            </w:pPr>
          </w:p>
        </w:tc>
        <w:tc>
          <w:tcPr>
            <w:tcW w:w="1736" w:type="dxa"/>
            <w:vMerge w:val="continue"/>
          </w:tcPr>
          <w:p w14:paraId="1AAEB3FD">
            <w:pPr>
              <w:rPr>
                <w:bCs/>
                <w:szCs w:val="21"/>
                <w:highlight w:val="none"/>
              </w:rPr>
            </w:pPr>
          </w:p>
        </w:tc>
        <w:tc>
          <w:tcPr>
            <w:tcW w:w="3672" w:type="dxa"/>
          </w:tcPr>
          <w:p w14:paraId="4B1361A3">
            <w:pPr>
              <w:rPr>
                <w:bCs/>
                <w:szCs w:val="21"/>
                <w:highlight w:val="none"/>
              </w:rPr>
            </w:pPr>
            <w:r>
              <w:rPr>
                <w:rFonts w:hint="eastAsia"/>
                <w:bCs/>
                <w:szCs w:val="21"/>
                <w:highlight w:val="none"/>
              </w:rPr>
              <w:t>48.4脚垫：脚垫采用PC。</w:t>
            </w:r>
          </w:p>
        </w:tc>
        <w:tc>
          <w:tcPr>
            <w:tcW w:w="1092" w:type="dxa"/>
          </w:tcPr>
          <w:p w14:paraId="71627F60">
            <w:pPr>
              <w:rPr>
                <w:rFonts w:hint="eastAsia"/>
                <w:bCs/>
                <w:szCs w:val="21"/>
                <w:highlight w:val="none"/>
              </w:rPr>
            </w:pPr>
          </w:p>
        </w:tc>
        <w:tc>
          <w:tcPr>
            <w:tcW w:w="843" w:type="dxa"/>
          </w:tcPr>
          <w:p w14:paraId="7FB01A50">
            <w:pPr>
              <w:rPr>
                <w:rFonts w:hint="eastAsia"/>
                <w:bCs/>
                <w:szCs w:val="21"/>
                <w:highlight w:val="none"/>
              </w:rPr>
            </w:pPr>
          </w:p>
        </w:tc>
        <w:tc>
          <w:tcPr>
            <w:tcW w:w="727" w:type="dxa"/>
          </w:tcPr>
          <w:p w14:paraId="0B9AFDEC">
            <w:pPr>
              <w:rPr>
                <w:rFonts w:hint="eastAsia"/>
                <w:bCs/>
                <w:szCs w:val="21"/>
                <w:highlight w:val="none"/>
              </w:rPr>
            </w:pPr>
          </w:p>
        </w:tc>
      </w:tr>
      <w:tr w14:paraId="25E8F9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92C7541">
            <w:pPr>
              <w:jc w:val="center"/>
              <w:rPr>
                <w:bCs/>
                <w:szCs w:val="21"/>
                <w:highlight w:val="none"/>
              </w:rPr>
            </w:pPr>
          </w:p>
        </w:tc>
        <w:tc>
          <w:tcPr>
            <w:tcW w:w="1736" w:type="dxa"/>
            <w:vMerge w:val="continue"/>
          </w:tcPr>
          <w:p w14:paraId="7E07D2A7">
            <w:pPr>
              <w:rPr>
                <w:bCs/>
                <w:szCs w:val="21"/>
                <w:highlight w:val="none"/>
              </w:rPr>
            </w:pPr>
          </w:p>
        </w:tc>
        <w:tc>
          <w:tcPr>
            <w:tcW w:w="3672" w:type="dxa"/>
          </w:tcPr>
          <w:p w14:paraId="4675B477">
            <w:pPr>
              <w:rPr>
                <w:bCs/>
                <w:szCs w:val="21"/>
                <w:highlight w:val="none"/>
              </w:rPr>
            </w:pPr>
            <w:r>
              <w:rPr>
                <w:rFonts w:hint="eastAsia"/>
                <w:bCs/>
                <w:szCs w:val="21"/>
                <w:highlight w:val="none"/>
              </w:rPr>
              <w:t>48.5尺寸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*826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614E9E2">
            <w:pPr>
              <w:rPr>
                <w:rFonts w:hint="eastAsia"/>
                <w:bCs/>
                <w:szCs w:val="21"/>
                <w:highlight w:val="none"/>
              </w:rPr>
            </w:pPr>
          </w:p>
        </w:tc>
        <w:tc>
          <w:tcPr>
            <w:tcW w:w="843" w:type="dxa"/>
          </w:tcPr>
          <w:p w14:paraId="4A57400C">
            <w:pPr>
              <w:rPr>
                <w:rFonts w:hint="eastAsia"/>
                <w:bCs/>
                <w:szCs w:val="21"/>
                <w:highlight w:val="none"/>
              </w:rPr>
            </w:pPr>
          </w:p>
        </w:tc>
        <w:tc>
          <w:tcPr>
            <w:tcW w:w="727" w:type="dxa"/>
          </w:tcPr>
          <w:p w14:paraId="27301EAD">
            <w:pPr>
              <w:rPr>
                <w:rFonts w:hint="eastAsia"/>
                <w:bCs/>
                <w:szCs w:val="21"/>
                <w:highlight w:val="none"/>
              </w:rPr>
            </w:pPr>
          </w:p>
        </w:tc>
      </w:tr>
      <w:tr w14:paraId="6C36DE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210B44B">
            <w:pPr>
              <w:jc w:val="center"/>
              <w:rPr>
                <w:bCs/>
                <w:szCs w:val="21"/>
                <w:highlight w:val="none"/>
              </w:rPr>
            </w:pPr>
          </w:p>
          <w:p w14:paraId="7730AA97">
            <w:pPr>
              <w:jc w:val="center"/>
              <w:rPr>
                <w:bCs/>
                <w:szCs w:val="21"/>
                <w:highlight w:val="none"/>
              </w:rPr>
            </w:pPr>
          </w:p>
          <w:p w14:paraId="28B20879">
            <w:pPr>
              <w:jc w:val="center"/>
              <w:rPr>
                <w:bCs/>
                <w:szCs w:val="21"/>
                <w:highlight w:val="none"/>
              </w:rPr>
            </w:pPr>
          </w:p>
          <w:p w14:paraId="79F1D8FE">
            <w:pPr>
              <w:jc w:val="center"/>
              <w:rPr>
                <w:bCs/>
                <w:szCs w:val="21"/>
                <w:highlight w:val="none"/>
              </w:rPr>
            </w:pPr>
          </w:p>
          <w:p w14:paraId="5E996740">
            <w:pPr>
              <w:jc w:val="center"/>
              <w:rPr>
                <w:bCs/>
                <w:szCs w:val="21"/>
                <w:highlight w:val="none"/>
              </w:rPr>
            </w:pPr>
          </w:p>
          <w:p w14:paraId="68689D7C">
            <w:pPr>
              <w:jc w:val="center"/>
              <w:rPr>
                <w:bCs/>
                <w:szCs w:val="21"/>
                <w:highlight w:val="none"/>
              </w:rPr>
            </w:pPr>
          </w:p>
          <w:p w14:paraId="61CE8759">
            <w:pPr>
              <w:jc w:val="center"/>
              <w:rPr>
                <w:bCs/>
                <w:szCs w:val="21"/>
                <w:highlight w:val="none"/>
              </w:rPr>
            </w:pPr>
          </w:p>
          <w:p w14:paraId="631785FA">
            <w:pPr>
              <w:jc w:val="center"/>
              <w:rPr>
                <w:bCs/>
                <w:szCs w:val="21"/>
                <w:highlight w:val="none"/>
              </w:rPr>
            </w:pPr>
          </w:p>
          <w:p w14:paraId="745F5439">
            <w:pPr>
              <w:jc w:val="center"/>
              <w:rPr>
                <w:bCs/>
                <w:szCs w:val="21"/>
                <w:highlight w:val="none"/>
              </w:rPr>
            </w:pPr>
            <w:r>
              <w:rPr>
                <w:rFonts w:hint="eastAsia"/>
                <w:bCs/>
                <w:szCs w:val="21"/>
                <w:highlight w:val="none"/>
              </w:rPr>
              <w:t>49</w:t>
            </w:r>
          </w:p>
        </w:tc>
        <w:tc>
          <w:tcPr>
            <w:tcW w:w="1736" w:type="dxa"/>
            <w:vMerge w:val="restart"/>
          </w:tcPr>
          <w:p w14:paraId="6CFDF759">
            <w:pPr>
              <w:rPr>
                <w:bCs/>
                <w:szCs w:val="21"/>
                <w:highlight w:val="none"/>
              </w:rPr>
            </w:pPr>
          </w:p>
          <w:p w14:paraId="13DDF457">
            <w:pPr>
              <w:rPr>
                <w:bCs/>
                <w:szCs w:val="21"/>
                <w:highlight w:val="none"/>
              </w:rPr>
            </w:pPr>
          </w:p>
          <w:p w14:paraId="2ECF4F7C">
            <w:pPr>
              <w:rPr>
                <w:bCs/>
                <w:szCs w:val="21"/>
                <w:highlight w:val="none"/>
              </w:rPr>
            </w:pPr>
          </w:p>
          <w:p w14:paraId="5B7B02EB">
            <w:pPr>
              <w:rPr>
                <w:bCs/>
                <w:szCs w:val="21"/>
                <w:highlight w:val="none"/>
              </w:rPr>
            </w:pPr>
          </w:p>
          <w:p w14:paraId="7414CC67">
            <w:pPr>
              <w:rPr>
                <w:bCs/>
                <w:szCs w:val="21"/>
                <w:highlight w:val="none"/>
              </w:rPr>
            </w:pPr>
          </w:p>
          <w:p w14:paraId="479B4043">
            <w:pPr>
              <w:rPr>
                <w:bCs/>
                <w:szCs w:val="21"/>
                <w:highlight w:val="none"/>
              </w:rPr>
            </w:pPr>
          </w:p>
          <w:p w14:paraId="2C49B404">
            <w:pPr>
              <w:rPr>
                <w:bCs/>
                <w:szCs w:val="21"/>
                <w:highlight w:val="none"/>
              </w:rPr>
            </w:pPr>
          </w:p>
          <w:p w14:paraId="5CD5E54B">
            <w:pPr>
              <w:rPr>
                <w:bCs/>
                <w:szCs w:val="21"/>
                <w:highlight w:val="none"/>
              </w:rPr>
            </w:pPr>
          </w:p>
          <w:p w14:paraId="67E6A363">
            <w:pPr>
              <w:rPr>
                <w:bCs/>
                <w:szCs w:val="21"/>
                <w:highlight w:val="none"/>
              </w:rPr>
            </w:pPr>
          </w:p>
          <w:p w14:paraId="00CF30B1">
            <w:pPr>
              <w:rPr>
                <w:bCs/>
                <w:szCs w:val="21"/>
                <w:highlight w:val="none"/>
              </w:rPr>
            </w:pPr>
          </w:p>
          <w:p w14:paraId="5455DBAB">
            <w:pPr>
              <w:rPr>
                <w:bCs/>
                <w:szCs w:val="21"/>
                <w:highlight w:val="none"/>
              </w:rPr>
            </w:pPr>
          </w:p>
          <w:p w14:paraId="0D6466A2">
            <w:pPr>
              <w:rPr>
                <w:bCs/>
                <w:szCs w:val="21"/>
                <w:highlight w:val="none"/>
              </w:rPr>
            </w:pPr>
          </w:p>
          <w:p w14:paraId="01676DA9">
            <w:pPr>
              <w:rPr>
                <w:bCs/>
                <w:szCs w:val="21"/>
                <w:highlight w:val="none"/>
              </w:rPr>
            </w:pPr>
          </w:p>
          <w:p w14:paraId="5DAB844D">
            <w:pPr>
              <w:rPr>
                <w:rFonts w:hint="eastAsia"/>
                <w:bCs/>
                <w:szCs w:val="21"/>
                <w:highlight w:val="none"/>
              </w:rPr>
            </w:pPr>
            <w:r>
              <w:rPr>
                <w:rFonts w:hint="eastAsia"/>
                <w:bCs/>
                <w:szCs w:val="21"/>
                <w:highlight w:val="none"/>
              </w:rPr>
              <w:t>围柱卡座</w:t>
            </w:r>
          </w:p>
          <w:p w14:paraId="4C0E504A">
            <w:pPr>
              <w:rPr>
                <w:rFonts w:hint="eastAsia"/>
                <w:bCs/>
                <w:szCs w:val="21"/>
                <w:highlight w:val="none"/>
              </w:rPr>
            </w:pPr>
            <w:r>
              <w:rPr>
                <w:highlight w:val="none"/>
              </w:rPr>
              <w:drawing>
                <wp:inline distT="0" distB="0" distL="114300" distR="114300">
                  <wp:extent cx="897890" cy="640715"/>
                  <wp:effectExtent l="0" t="0" r="3810" b="698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5"/>
                          <a:stretch>
                            <a:fillRect/>
                          </a:stretch>
                        </pic:blipFill>
                        <pic:spPr>
                          <a:xfrm>
                            <a:off x="0" y="0"/>
                            <a:ext cx="897890" cy="640715"/>
                          </a:xfrm>
                          <a:prstGeom prst="rect">
                            <a:avLst/>
                          </a:prstGeom>
                          <a:noFill/>
                          <a:ln>
                            <a:noFill/>
                          </a:ln>
                        </pic:spPr>
                      </pic:pic>
                    </a:graphicData>
                  </a:graphic>
                </wp:inline>
              </w:drawing>
            </w:r>
          </w:p>
        </w:tc>
        <w:tc>
          <w:tcPr>
            <w:tcW w:w="3672" w:type="dxa"/>
          </w:tcPr>
          <w:p w14:paraId="274C354E">
            <w:pPr>
              <w:rPr>
                <w:rFonts w:ascii="Calibri" w:hAnsi="Calibri"/>
                <w:bCs/>
                <w:szCs w:val="21"/>
                <w:highlight w:val="none"/>
              </w:rPr>
            </w:pPr>
            <w:r>
              <w:rPr>
                <w:rFonts w:hint="eastAsia" w:cs="Calibri"/>
                <w:bCs/>
                <w:highlight w:val="none"/>
              </w:rPr>
              <w:t>4</w:t>
            </w:r>
            <w:r>
              <w:rPr>
                <w:bCs/>
                <w:highlight w:val="none"/>
              </w:rPr>
              <w:t xml:space="preserve">9.1 </w:t>
            </w:r>
            <w:r>
              <w:rPr>
                <w:rFonts w:ascii="宋体" w:hAnsi="宋体"/>
                <w:bCs/>
                <w:highlight w:val="none"/>
              </w:rPr>
              <w:t>沙发：</w:t>
            </w:r>
          </w:p>
          <w:p w14:paraId="069D45B1">
            <w:pPr>
              <w:rPr>
                <w:bCs/>
                <w:szCs w:val="21"/>
                <w:highlight w:val="none"/>
              </w:rPr>
            </w:pPr>
            <w:r>
              <w:rPr>
                <w:rFonts w:hint="eastAsia"/>
                <w:bCs/>
                <w:szCs w:val="21"/>
                <w:highlight w:val="none"/>
              </w:rPr>
              <w:t>49.1.1饰面：采用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42681DE4">
            <w:pPr>
              <w:rPr>
                <w:rFonts w:hint="eastAsia"/>
                <w:bCs/>
                <w:szCs w:val="21"/>
                <w:highlight w:val="none"/>
              </w:rPr>
            </w:pPr>
          </w:p>
        </w:tc>
        <w:tc>
          <w:tcPr>
            <w:tcW w:w="843" w:type="dxa"/>
          </w:tcPr>
          <w:p w14:paraId="228549E5">
            <w:pPr>
              <w:rPr>
                <w:rFonts w:hint="eastAsia"/>
                <w:bCs/>
                <w:szCs w:val="21"/>
                <w:highlight w:val="none"/>
              </w:rPr>
            </w:pPr>
          </w:p>
        </w:tc>
        <w:tc>
          <w:tcPr>
            <w:tcW w:w="727" w:type="dxa"/>
          </w:tcPr>
          <w:p w14:paraId="05F5C0E7">
            <w:pPr>
              <w:rPr>
                <w:rFonts w:hint="eastAsia"/>
                <w:bCs/>
                <w:szCs w:val="21"/>
                <w:highlight w:val="none"/>
              </w:rPr>
            </w:pPr>
          </w:p>
        </w:tc>
      </w:tr>
      <w:tr w14:paraId="2F24AE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2BF49FD">
            <w:pPr>
              <w:jc w:val="center"/>
              <w:rPr>
                <w:bCs/>
                <w:szCs w:val="21"/>
                <w:highlight w:val="none"/>
              </w:rPr>
            </w:pPr>
          </w:p>
        </w:tc>
        <w:tc>
          <w:tcPr>
            <w:tcW w:w="1736" w:type="dxa"/>
            <w:vMerge w:val="continue"/>
          </w:tcPr>
          <w:p w14:paraId="2AD586E7">
            <w:pPr>
              <w:rPr>
                <w:bCs/>
                <w:szCs w:val="21"/>
                <w:highlight w:val="none"/>
              </w:rPr>
            </w:pPr>
          </w:p>
        </w:tc>
        <w:tc>
          <w:tcPr>
            <w:tcW w:w="3672" w:type="dxa"/>
          </w:tcPr>
          <w:p w14:paraId="0E45E51E">
            <w:pPr>
              <w:rPr>
                <w:bCs/>
                <w:szCs w:val="21"/>
                <w:highlight w:val="none"/>
              </w:rPr>
            </w:pPr>
            <w:r>
              <w:rPr>
                <w:rFonts w:hint="eastAsia"/>
                <w:bCs/>
                <w:szCs w:val="21"/>
                <w:highlight w:val="none"/>
              </w:rPr>
              <w:t>49.1.2海绵：阻燃海绵，坐垫海绵密度40#表面涂有防止老化变形的保护膜,可防氧化,防碎，背部采用30#无粉海绵柔软度高，舒适度强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03510C5F">
            <w:pPr>
              <w:rPr>
                <w:rFonts w:hint="eastAsia"/>
                <w:bCs/>
                <w:szCs w:val="21"/>
                <w:highlight w:val="none"/>
              </w:rPr>
            </w:pPr>
          </w:p>
        </w:tc>
        <w:tc>
          <w:tcPr>
            <w:tcW w:w="843" w:type="dxa"/>
          </w:tcPr>
          <w:p w14:paraId="1D427304">
            <w:pPr>
              <w:rPr>
                <w:rFonts w:hint="eastAsia"/>
                <w:bCs/>
                <w:szCs w:val="21"/>
                <w:highlight w:val="none"/>
              </w:rPr>
            </w:pPr>
          </w:p>
        </w:tc>
        <w:tc>
          <w:tcPr>
            <w:tcW w:w="727" w:type="dxa"/>
          </w:tcPr>
          <w:p w14:paraId="526CFEA2">
            <w:pPr>
              <w:rPr>
                <w:rFonts w:hint="eastAsia"/>
                <w:bCs/>
                <w:szCs w:val="21"/>
                <w:highlight w:val="none"/>
              </w:rPr>
            </w:pPr>
          </w:p>
        </w:tc>
      </w:tr>
      <w:tr w14:paraId="64CB0A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D251505">
            <w:pPr>
              <w:jc w:val="center"/>
              <w:rPr>
                <w:bCs/>
                <w:szCs w:val="21"/>
                <w:highlight w:val="none"/>
              </w:rPr>
            </w:pPr>
          </w:p>
        </w:tc>
        <w:tc>
          <w:tcPr>
            <w:tcW w:w="1736" w:type="dxa"/>
            <w:vMerge w:val="continue"/>
          </w:tcPr>
          <w:p w14:paraId="1853DF30">
            <w:pPr>
              <w:rPr>
                <w:bCs/>
                <w:szCs w:val="21"/>
                <w:highlight w:val="none"/>
              </w:rPr>
            </w:pPr>
          </w:p>
        </w:tc>
        <w:tc>
          <w:tcPr>
            <w:tcW w:w="3672" w:type="dxa"/>
          </w:tcPr>
          <w:p w14:paraId="2B2C18E1">
            <w:pPr>
              <w:rPr>
                <w:bCs/>
                <w:szCs w:val="21"/>
                <w:highlight w:val="none"/>
              </w:rPr>
            </w:pPr>
            <w:r>
              <w:rPr>
                <w:rFonts w:hint="eastAsia"/>
                <w:bCs/>
                <w:szCs w:val="21"/>
                <w:highlight w:val="none"/>
              </w:rPr>
              <w:t>49.1.3胶水：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1AE67653">
            <w:pPr>
              <w:rPr>
                <w:rFonts w:hint="eastAsia"/>
                <w:bCs/>
                <w:szCs w:val="21"/>
                <w:highlight w:val="none"/>
              </w:rPr>
            </w:pPr>
          </w:p>
        </w:tc>
        <w:tc>
          <w:tcPr>
            <w:tcW w:w="843" w:type="dxa"/>
          </w:tcPr>
          <w:p w14:paraId="514D820D">
            <w:pPr>
              <w:rPr>
                <w:rFonts w:hint="eastAsia"/>
                <w:bCs/>
                <w:szCs w:val="21"/>
                <w:highlight w:val="none"/>
              </w:rPr>
            </w:pPr>
          </w:p>
        </w:tc>
        <w:tc>
          <w:tcPr>
            <w:tcW w:w="727" w:type="dxa"/>
          </w:tcPr>
          <w:p w14:paraId="096E9E96">
            <w:pPr>
              <w:rPr>
                <w:rFonts w:hint="eastAsia"/>
                <w:bCs/>
                <w:szCs w:val="21"/>
                <w:highlight w:val="none"/>
              </w:rPr>
            </w:pPr>
          </w:p>
        </w:tc>
      </w:tr>
      <w:tr w14:paraId="69C12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456" w:type="dxa"/>
            <w:vMerge w:val="continue"/>
            <w:vAlign w:val="center"/>
          </w:tcPr>
          <w:p w14:paraId="48D47370">
            <w:pPr>
              <w:jc w:val="center"/>
              <w:rPr>
                <w:bCs/>
                <w:szCs w:val="21"/>
                <w:highlight w:val="none"/>
              </w:rPr>
            </w:pPr>
          </w:p>
        </w:tc>
        <w:tc>
          <w:tcPr>
            <w:tcW w:w="1736" w:type="dxa"/>
            <w:vMerge w:val="continue"/>
          </w:tcPr>
          <w:p w14:paraId="4F63B7A8">
            <w:pPr>
              <w:rPr>
                <w:bCs/>
                <w:szCs w:val="21"/>
                <w:highlight w:val="none"/>
              </w:rPr>
            </w:pPr>
          </w:p>
        </w:tc>
        <w:tc>
          <w:tcPr>
            <w:tcW w:w="3672" w:type="dxa"/>
          </w:tcPr>
          <w:p w14:paraId="5F8F4DCC">
            <w:pPr>
              <w:rPr>
                <w:bCs/>
                <w:szCs w:val="21"/>
                <w:highlight w:val="none"/>
              </w:rPr>
            </w:pPr>
            <w:r>
              <w:rPr>
                <w:rFonts w:hint="eastAsia"/>
                <w:bCs/>
                <w:szCs w:val="21"/>
                <w:highlight w:val="none"/>
              </w:rPr>
              <w:t>49.1.4框架：实木沙发框架榫卯结构，框架制做符合人体工学，结构稳固，承托力达260-300KG，含水率介于8%-12%，经防腐防虫防潮技术处理；</w:t>
            </w:r>
          </w:p>
        </w:tc>
        <w:tc>
          <w:tcPr>
            <w:tcW w:w="1092" w:type="dxa"/>
          </w:tcPr>
          <w:p w14:paraId="6F3D3BB0">
            <w:pPr>
              <w:rPr>
                <w:rFonts w:hint="eastAsia"/>
                <w:bCs/>
                <w:szCs w:val="21"/>
                <w:highlight w:val="none"/>
              </w:rPr>
            </w:pPr>
          </w:p>
        </w:tc>
        <w:tc>
          <w:tcPr>
            <w:tcW w:w="843" w:type="dxa"/>
          </w:tcPr>
          <w:p w14:paraId="5AD967FD">
            <w:pPr>
              <w:rPr>
                <w:rFonts w:hint="eastAsia"/>
                <w:bCs/>
                <w:szCs w:val="21"/>
                <w:highlight w:val="none"/>
              </w:rPr>
            </w:pPr>
          </w:p>
        </w:tc>
        <w:tc>
          <w:tcPr>
            <w:tcW w:w="727" w:type="dxa"/>
          </w:tcPr>
          <w:p w14:paraId="6761C531">
            <w:pPr>
              <w:rPr>
                <w:rFonts w:hint="eastAsia"/>
                <w:bCs/>
                <w:szCs w:val="21"/>
                <w:highlight w:val="none"/>
              </w:rPr>
            </w:pPr>
          </w:p>
        </w:tc>
      </w:tr>
      <w:tr w14:paraId="3707A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7BE537D">
            <w:pPr>
              <w:jc w:val="center"/>
              <w:rPr>
                <w:bCs/>
                <w:szCs w:val="21"/>
                <w:highlight w:val="none"/>
              </w:rPr>
            </w:pPr>
          </w:p>
        </w:tc>
        <w:tc>
          <w:tcPr>
            <w:tcW w:w="1736" w:type="dxa"/>
            <w:vMerge w:val="continue"/>
          </w:tcPr>
          <w:p w14:paraId="3247962E">
            <w:pPr>
              <w:rPr>
                <w:bCs/>
                <w:szCs w:val="21"/>
                <w:highlight w:val="none"/>
              </w:rPr>
            </w:pPr>
          </w:p>
        </w:tc>
        <w:tc>
          <w:tcPr>
            <w:tcW w:w="3672" w:type="dxa"/>
          </w:tcPr>
          <w:p w14:paraId="37C9C48E">
            <w:pPr>
              <w:rPr>
                <w:bCs/>
                <w:szCs w:val="21"/>
                <w:highlight w:val="none"/>
              </w:rPr>
            </w:pPr>
            <w:r>
              <w:rPr>
                <w:rFonts w:hint="eastAsia"/>
                <w:bCs/>
                <w:szCs w:val="21"/>
                <w:highlight w:val="none"/>
              </w:rPr>
              <w:t>49.1.5整体：车缝线路均匀饱满、线条顺畅、针距均匀；扪面整体感观流畅、外型符合要求；组装后全面测试：转角平滑、后背及底座包饱满，左右对齐；</w:t>
            </w:r>
          </w:p>
        </w:tc>
        <w:tc>
          <w:tcPr>
            <w:tcW w:w="1092" w:type="dxa"/>
          </w:tcPr>
          <w:p w14:paraId="5BBC085E">
            <w:pPr>
              <w:rPr>
                <w:rFonts w:hint="eastAsia"/>
                <w:bCs/>
                <w:szCs w:val="21"/>
                <w:highlight w:val="none"/>
              </w:rPr>
            </w:pPr>
          </w:p>
        </w:tc>
        <w:tc>
          <w:tcPr>
            <w:tcW w:w="843" w:type="dxa"/>
          </w:tcPr>
          <w:p w14:paraId="49277BEE">
            <w:pPr>
              <w:rPr>
                <w:rFonts w:hint="eastAsia"/>
                <w:bCs/>
                <w:szCs w:val="21"/>
                <w:highlight w:val="none"/>
              </w:rPr>
            </w:pPr>
          </w:p>
        </w:tc>
        <w:tc>
          <w:tcPr>
            <w:tcW w:w="727" w:type="dxa"/>
          </w:tcPr>
          <w:p w14:paraId="1CFC9E96">
            <w:pPr>
              <w:rPr>
                <w:rFonts w:hint="eastAsia"/>
                <w:bCs/>
                <w:szCs w:val="21"/>
                <w:highlight w:val="none"/>
              </w:rPr>
            </w:pPr>
          </w:p>
        </w:tc>
      </w:tr>
      <w:tr w14:paraId="32BE8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trPr>
        <w:tc>
          <w:tcPr>
            <w:tcW w:w="456" w:type="dxa"/>
            <w:vMerge w:val="continue"/>
            <w:vAlign w:val="center"/>
          </w:tcPr>
          <w:p w14:paraId="1787EC77">
            <w:pPr>
              <w:jc w:val="center"/>
              <w:rPr>
                <w:bCs/>
                <w:szCs w:val="21"/>
                <w:highlight w:val="none"/>
              </w:rPr>
            </w:pPr>
          </w:p>
        </w:tc>
        <w:tc>
          <w:tcPr>
            <w:tcW w:w="1736" w:type="dxa"/>
            <w:vMerge w:val="continue"/>
          </w:tcPr>
          <w:p w14:paraId="77AA8D14">
            <w:pPr>
              <w:rPr>
                <w:bCs/>
                <w:szCs w:val="21"/>
                <w:highlight w:val="none"/>
              </w:rPr>
            </w:pPr>
          </w:p>
        </w:tc>
        <w:tc>
          <w:tcPr>
            <w:tcW w:w="3672" w:type="dxa"/>
          </w:tcPr>
          <w:p w14:paraId="1527E713">
            <w:pPr>
              <w:rPr>
                <w:rFonts w:hint="eastAsia" w:ascii="Times New Roman" w:hAnsi="Times New Roman"/>
                <w:bCs/>
                <w:szCs w:val="21"/>
                <w:highlight w:val="none"/>
              </w:rPr>
            </w:pPr>
            <w:r>
              <w:rPr>
                <w:rFonts w:hint="eastAsia" w:cs="Times New Roman"/>
                <w:bCs/>
                <w:szCs w:val="21"/>
                <w:highlight w:val="none"/>
              </w:rPr>
              <w:t>4</w:t>
            </w:r>
            <w:r>
              <w:rPr>
                <w:rFonts w:hint="eastAsia"/>
                <w:bCs/>
                <w:szCs w:val="21"/>
                <w:highlight w:val="none"/>
              </w:rPr>
              <w:t xml:space="preserve">9.2 </w:t>
            </w:r>
            <w:r>
              <w:rPr>
                <w:rFonts w:hint="eastAsia" w:ascii="Times New Roman" w:hAnsi="Times New Roman"/>
                <w:bCs/>
                <w:szCs w:val="21"/>
                <w:highlight w:val="none"/>
              </w:rPr>
              <w:t>阅览桌：</w:t>
            </w:r>
          </w:p>
          <w:p w14:paraId="15B01B44">
            <w:pPr>
              <w:rPr>
                <w:rFonts w:hint="eastAsia"/>
                <w:bCs/>
                <w:szCs w:val="21"/>
                <w:highlight w:val="none"/>
              </w:rPr>
            </w:pPr>
            <w:r>
              <w:rPr>
                <w:rFonts w:hint="eastAsia"/>
                <w:bCs/>
                <w:szCs w:val="21"/>
                <w:highlight w:val="none"/>
              </w:rPr>
              <w:t>49.2.1基材：采用E0级多层板，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6A05BC76">
            <w:pPr>
              <w:rPr>
                <w:rFonts w:hint="eastAsia"/>
                <w:bCs/>
                <w:szCs w:val="21"/>
                <w:highlight w:val="none"/>
              </w:rPr>
            </w:pPr>
          </w:p>
        </w:tc>
        <w:tc>
          <w:tcPr>
            <w:tcW w:w="843" w:type="dxa"/>
          </w:tcPr>
          <w:p w14:paraId="15A613A8">
            <w:pPr>
              <w:rPr>
                <w:rFonts w:hint="eastAsia"/>
                <w:bCs/>
                <w:szCs w:val="21"/>
                <w:highlight w:val="none"/>
              </w:rPr>
            </w:pPr>
          </w:p>
        </w:tc>
        <w:tc>
          <w:tcPr>
            <w:tcW w:w="727" w:type="dxa"/>
          </w:tcPr>
          <w:p w14:paraId="278832AC">
            <w:pPr>
              <w:rPr>
                <w:rFonts w:hint="eastAsia"/>
                <w:bCs/>
                <w:szCs w:val="21"/>
                <w:highlight w:val="none"/>
              </w:rPr>
            </w:pPr>
          </w:p>
        </w:tc>
      </w:tr>
      <w:tr w14:paraId="6AFAFB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continue"/>
            <w:vAlign w:val="center"/>
          </w:tcPr>
          <w:p w14:paraId="0BD59FD6">
            <w:pPr>
              <w:jc w:val="center"/>
              <w:rPr>
                <w:bCs/>
                <w:szCs w:val="21"/>
                <w:highlight w:val="none"/>
              </w:rPr>
            </w:pPr>
          </w:p>
        </w:tc>
        <w:tc>
          <w:tcPr>
            <w:tcW w:w="1736" w:type="dxa"/>
            <w:vMerge w:val="continue"/>
          </w:tcPr>
          <w:p w14:paraId="124DE094">
            <w:pPr>
              <w:rPr>
                <w:bCs/>
                <w:szCs w:val="21"/>
                <w:highlight w:val="none"/>
              </w:rPr>
            </w:pPr>
          </w:p>
        </w:tc>
        <w:tc>
          <w:tcPr>
            <w:tcW w:w="3672" w:type="dxa"/>
          </w:tcPr>
          <w:p w14:paraId="3A3AD82E">
            <w:pPr>
              <w:rPr>
                <w:bCs/>
                <w:szCs w:val="21"/>
                <w:highlight w:val="none"/>
              </w:rPr>
            </w:pPr>
            <w:r>
              <w:rPr>
                <w:rFonts w:hint="eastAsia"/>
                <w:bCs/>
                <w:szCs w:val="21"/>
                <w:highlight w:val="none"/>
              </w:rPr>
              <w:t>49.2.2饰面：采用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0A8C2831">
            <w:pPr>
              <w:rPr>
                <w:rFonts w:hint="eastAsia"/>
                <w:bCs/>
                <w:szCs w:val="21"/>
                <w:highlight w:val="none"/>
              </w:rPr>
            </w:pPr>
          </w:p>
        </w:tc>
        <w:tc>
          <w:tcPr>
            <w:tcW w:w="843" w:type="dxa"/>
          </w:tcPr>
          <w:p w14:paraId="41EFA0DB">
            <w:pPr>
              <w:rPr>
                <w:rFonts w:hint="eastAsia"/>
                <w:bCs/>
                <w:szCs w:val="21"/>
                <w:highlight w:val="none"/>
              </w:rPr>
            </w:pPr>
          </w:p>
        </w:tc>
        <w:tc>
          <w:tcPr>
            <w:tcW w:w="727" w:type="dxa"/>
          </w:tcPr>
          <w:p w14:paraId="194B5C45">
            <w:pPr>
              <w:rPr>
                <w:rFonts w:hint="eastAsia"/>
                <w:bCs/>
                <w:szCs w:val="21"/>
                <w:highlight w:val="none"/>
              </w:rPr>
            </w:pPr>
          </w:p>
        </w:tc>
      </w:tr>
      <w:tr w14:paraId="6E88D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9596C1">
            <w:pPr>
              <w:jc w:val="center"/>
              <w:rPr>
                <w:bCs/>
                <w:szCs w:val="21"/>
                <w:highlight w:val="none"/>
              </w:rPr>
            </w:pPr>
          </w:p>
        </w:tc>
        <w:tc>
          <w:tcPr>
            <w:tcW w:w="1736" w:type="dxa"/>
            <w:vMerge w:val="continue"/>
          </w:tcPr>
          <w:p w14:paraId="44E516F2">
            <w:pPr>
              <w:rPr>
                <w:bCs/>
                <w:szCs w:val="21"/>
                <w:highlight w:val="none"/>
              </w:rPr>
            </w:pPr>
          </w:p>
        </w:tc>
        <w:tc>
          <w:tcPr>
            <w:tcW w:w="3672" w:type="dxa"/>
          </w:tcPr>
          <w:p w14:paraId="60EAF3DB">
            <w:pPr>
              <w:rPr>
                <w:bCs/>
                <w:szCs w:val="21"/>
                <w:highlight w:val="none"/>
              </w:rPr>
            </w:pPr>
            <w:r>
              <w:rPr>
                <w:rFonts w:hint="eastAsia"/>
                <w:bCs/>
                <w:szCs w:val="21"/>
                <w:highlight w:val="none"/>
              </w:rPr>
              <w:t>49.2.3封边：采用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39AB3286">
            <w:pPr>
              <w:rPr>
                <w:rFonts w:hint="eastAsia"/>
                <w:bCs/>
                <w:szCs w:val="21"/>
                <w:highlight w:val="none"/>
              </w:rPr>
            </w:pPr>
          </w:p>
        </w:tc>
        <w:tc>
          <w:tcPr>
            <w:tcW w:w="843" w:type="dxa"/>
          </w:tcPr>
          <w:p w14:paraId="0997593A">
            <w:pPr>
              <w:rPr>
                <w:rFonts w:hint="eastAsia"/>
                <w:bCs/>
                <w:szCs w:val="21"/>
                <w:highlight w:val="none"/>
              </w:rPr>
            </w:pPr>
          </w:p>
        </w:tc>
        <w:tc>
          <w:tcPr>
            <w:tcW w:w="727" w:type="dxa"/>
          </w:tcPr>
          <w:p w14:paraId="0295ECF2">
            <w:pPr>
              <w:rPr>
                <w:rFonts w:hint="eastAsia"/>
                <w:bCs/>
                <w:szCs w:val="21"/>
                <w:highlight w:val="none"/>
              </w:rPr>
            </w:pPr>
          </w:p>
        </w:tc>
      </w:tr>
      <w:tr w14:paraId="509B9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6BED63F">
            <w:pPr>
              <w:jc w:val="center"/>
              <w:rPr>
                <w:bCs/>
                <w:szCs w:val="21"/>
                <w:highlight w:val="none"/>
              </w:rPr>
            </w:pPr>
          </w:p>
        </w:tc>
        <w:tc>
          <w:tcPr>
            <w:tcW w:w="1736" w:type="dxa"/>
            <w:vMerge w:val="continue"/>
          </w:tcPr>
          <w:p w14:paraId="35B43D51">
            <w:pPr>
              <w:rPr>
                <w:bCs/>
                <w:szCs w:val="21"/>
                <w:highlight w:val="none"/>
              </w:rPr>
            </w:pPr>
          </w:p>
        </w:tc>
        <w:tc>
          <w:tcPr>
            <w:tcW w:w="3672" w:type="dxa"/>
          </w:tcPr>
          <w:p w14:paraId="12D43AF7">
            <w:pPr>
              <w:rPr>
                <w:bCs/>
                <w:szCs w:val="21"/>
                <w:highlight w:val="none"/>
              </w:rPr>
            </w:pPr>
            <w:r>
              <w:rPr>
                <w:rFonts w:hint="eastAsia"/>
                <w:bCs/>
                <w:szCs w:val="21"/>
                <w:highlight w:val="none"/>
              </w:rPr>
              <w:t>49.2.4热熔胶：采用环保热熔胶，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638F1E10">
            <w:pPr>
              <w:rPr>
                <w:rFonts w:hint="eastAsia"/>
                <w:bCs/>
                <w:szCs w:val="21"/>
                <w:highlight w:val="none"/>
              </w:rPr>
            </w:pPr>
          </w:p>
        </w:tc>
        <w:tc>
          <w:tcPr>
            <w:tcW w:w="843" w:type="dxa"/>
          </w:tcPr>
          <w:p w14:paraId="57254B68">
            <w:pPr>
              <w:rPr>
                <w:rFonts w:hint="eastAsia"/>
                <w:bCs/>
                <w:szCs w:val="21"/>
                <w:highlight w:val="none"/>
              </w:rPr>
            </w:pPr>
          </w:p>
        </w:tc>
        <w:tc>
          <w:tcPr>
            <w:tcW w:w="727" w:type="dxa"/>
          </w:tcPr>
          <w:p w14:paraId="1F3623CC">
            <w:pPr>
              <w:rPr>
                <w:rFonts w:hint="eastAsia"/>
                <w:bCs/>
                <w:szCs w:val="21"/>
                <w:highlight w:val="none"/>
              </w:rPr>
            </w:pPr>
          </w:p>
        </w:tc>
      </w:tr>
      <w:tr w14:paraId="1D5328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15B8E8F">
            <w:pPr>
              <w:jc w:val="center"/>
              <w:rPr>
                <w:bCs/>
                <w:szCs w:val="21"/>
                <w:highlight w:val="none"/>
              </w:rPr>
            </w:pPr>
          </w:p>
        </w:tc>
        <w:tc>
          <w:tcPr>
            <w:tcW w:w="1736" w:type="dxa"/>
            <w:vMerge w:val="continue"/>
          </w:tcPr>
          <w:p w14:paraId="51453343">
            <w:pPr>
              <w:rPr>
                <w:bCs/>
                <w:szCs w:val="21"/>
                <w:highlight w:val="none"/>
              </w:rPr>
            </w:pPr>
          </w:p>
        </w:tc>
        <w:tc>
          <w:tcPr>
            <w:tcW w:w="3672" w:type="dxa"/>
          </w:tcPr>
          <w:p w14:paraId="4D1E5EB1">
            <w:pPr>
              <w:rPr>
                <w:bCs/>
                <w:szCs w:val="21"/>
                <w:highlight w:val="none"/>
              </w:rPr>
            </w:pPr>
            <w:r>
              <w:rPr>
                <w:rFonts w:hint="eastAsia"/>
                <w:bCs/>
                <w:szCs w:val="21"/>
                <w:highlight w:val="none"/>
              </w:rPr>
              <w:t>49.3尺寸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：2450*2450*750（实际尺寸以现场测量为准）</w:t>
            </w:r>
          </w:p>
        </w:tc>
        <w:tc>
          <w:tcPr>
            <w:tcW w:w="1092" w:type="dxa"/>
          </w:tcPr>
          <w:p w14:paraId="513C93FD">
            <w:pPr>
              <w:rPr>
                <w:rFonts w:hint="eastAsia"/>
                <w:bCs/>
                <w:szCs w:val="21"/>
                <w:highlight w:val="none"/>
              </w:rPr>
            </w:pPr>
          </w:p>
        </w:tc>
        <w:tc>
          <w:tcPr>
            <w:tcW w:w="843" w:type="dxa"/>
          </w:tcPr>
          <w:p w14:paraId="0AD5E130">
            <w:pPr>
              <w:rPr>
                <w:rFonts w:hint="eastAsia"/>
                <w:bCs/>
                <w:szCs w:val="21"/>
                <w:highlight w:val="none"/>
              </w:rPr>
            </w:pPr>
          </w:p>
        </w:tc>
        <w:tc>
          <w:tcPr>
            <w:tcW w:w="727" w:type="dxa"/>
          </w:tcPr>
          <w:p w14:paraId="306126C5">
            <w:pPr>
              <w:rPr>
                <w:rFonts w:hint="eastAsia"/>
                <w:bCs/>
                <w:szCs w:val="21"/>
                <w:highlight w:val="none"/>
              </w:rPr>
            </w:pPr>
          </w:p>
        </w:tc>
      </w:tr>
      <w:tr w14:paraId="45667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6745D117">
            <w:pPr>
              <w:jc w:val="center"/>
              <w:rPr>
                <w:bCs/>
                <w:szCs w:val="21"/>
                <w:highlight w:val="none"/>
              </w:rPr>
            </w:pPr>
            <w:r>
              <w:rPr>
                <w:rFonts w:hint="eastAsia"/>
                <w:bCs/>
                <w:szCs w:val="21"/>
                <w:highlight w:val="none"/>
              </w:rPr>
              <w:t>50</w:t>
            </w:r>
          </w:p>
        </w:tc>
        <w:tc>
          <w:tcPr>
            <w:tcW w:w="1736" w:type="dxa"/>
            <w:vMerge w:val="restart"/>
          </w:tcPr>
          <w:p w14:paraId="294663B9">
            <w:pPr>
              <w:rPr>
                <w:bCs/>
                <w:szCs w:val="21"/>
                <w:highlight w:val="none"/>
              </w:rPr>
            </w:pPr>
          </w:p>
          <w:p w14:paraId="64F950C8">
            <w:pPr>
              <w:rPr>
                <w:bCs/>
                <w:szCs w:val="21"/>
                <w:highlight w:val="none"/>
              </w:rPr>
            </w:pPr>
          </w:p>
          <w:p w14:paraId="0E75EB95">
            <w:pPr>
              <w:rPr>
                <w:bCs/>
                <w:szCs w:val="21"/>
                <w:highlight w:val="none"/>
              </w:rPr>
            </w:pPr>
          </w:p>
          <w:p w14:paraId="198400A3">
            <w:pPr>
              <w:rPr>
                <w:bCs/>
                <w:szCs w:val="21"/>
                <w:highlight w:val="none"/>
              </w:rPr>
            </w:pPr>
          </w:p>
          <w:p w14:paraId="3E71BA09">
            <w:pPr>
              <w:rPr>
                <w:bCs/>
                <w:szCs w:val="21"/>
                <w:highlight w:val="none"/>
              </w:rPr>
            </w:pPr>
          </w:p>
          <w:p w14:paraId="59DB6098">
            <w:pPr>
              <w:rPr>
                <w:bCs/>
                <w:szCs w:val="21"/>
                <w:highlight w:val="none"/>
              </w:rPr>
            </w:pPr>
          </w:p>
          <w:p w14:paraId="2159B173">
            <w:pPr>
              <w:rPr>
                <w:bCs/>
                <w:szCs w:val="21"/>
                <w:highlight w:val="none"/>
              </w:rPr>
            </w:pPr>
          </w:p>
          <w:p w14:paraId="4C21A372">
            <w:pPr>
              <w:rPr>
                <w:bCs/>
                <w:szCs w:val="21"/>
                <w:highlight w:val="none"/>
              </w:rPr>
            </w:pPr>
          </w:p>
          <w:p w14:paraId="65D8DF39">
            <w:pPr>
              <w:rPr>
                <w:bCs/>
                <w:szCs w:val="21"/>
                <w:highlight w:val="none"/>
              </w:rPr>
            </w:pPr>
          </w:p>
          <w:p w14:paraId="0066F40D">
            <w:pPr>
              <w:rPr>
                <w:bCs/>
                <w:szCs w:val="21"/>
                <w:highlight w:val="none"/>
              </w:rPr>
            </w:pPr>
          </w:p>
          <w:p w14:paraId="4D10F487">
            <w:pPr>
              <w:rPr>
                <w:bCs/>
                <w:szCs w:val="21"/>
                <w:highlight w:val="none"/>
              </w:rPr>
            </w:pPr>
          </w:p>
          <w:p w14:paraId="463722C7">
            <w:pPr>
              <w:rPr>
                <w:bCs/>
                <w:szCs w:val="21"/>
                <w:highlight w:val="none"/>
              </w:rPr>
            </w:pPr>
          </w:p>
          <w:p w14:paraId="20D8D98E">
            <w:pPr>
              <w:rPr>
                <w:bCs/>
                <w:szCs w:val="21"/>
                <w:highlight w:val="none"/>
              </w:rPr>
            </w:pPr>
          </w:p>
          <w:p w14:paraId="6B79A254">
            <w:pPr>
              <w:rPr>
                <w:rFonts w:hint="eastAsia"/>
                <w:bCs/>
                <w:szCs w:val="21"/>
                <w:highlight w:val="none"/>
              </w:rPr>
            </w:pPr>
            <w:r>
              <w:rPr>
                <w:rFonts w:hint="eastAsia"/>
                <w:bCs/>
                <w:szCs w:val="21"/>
                <w:highlight w:val="none"/>
              </w:rPr>
              <w:t>靠墙卡座</w:t>
            </w:r>
          </w:p>
          <w:p w14:paraId="128DB2FD">
            <w:pPr>
              <w:rPr>
                <w:rFonts w:hint="eastAsia"/>
                <w:bCs/>
                <w:szCs w:val="21"/>
                <w:highlight w:val="none"/>
              </w:rPr>
            </w:pPr>
            <w:r>
              <w:rPr>
                <w:highlight w:val="none"/>
              </w:rPr>
              <w:drawing>
                <wp:inline distT="0" distB="0" distL="114300" distR="114300">
                  <wp:extent cx="899160" cy="523875"/>
                  <wp:effectExtent l="0" t="0" r="2540" b="9525"/>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56"/>
                          <a:stretch>
                            <a:fillRect/>
                          </a:stretch>
                        </pic:blipFill>
                        <pic:spPr>
                          <a:xfrm>
                            <a:off x="0" y="0"/>
                            <a:ext cx="899160" cy="523875"/>
                          </a:xfrm>
                          <a:prstGeom prst="rect">
                            <a:avLst/>
                          </a:prstGeom>
                          <a:noFill/>
                          <a:ln>
                            <a:noFill/>
                          </a:ln>
                        </pic:spPr>
                      </pic:pic>
                    </a:graphicData>
                  </a:graphic>
                </wp:inline>
              </w:drawing>
            </w:r>
          </w:p>
        </w:tc>
        <w:tc>
          <w:tcPr>
            <w:tcW w:w="3672" w:type="dxa"/>
          </w:tcPr>
          <w:p w14:paraId="3E13585D">
            <w:pPr>
              <w:rPr>
                <w:bCs/>
                <w:szCs w:val="21"/>
                <w:highlight w:val="none"/>
              </w:rPr>
            </w:pPr>
            <w:r>
              <w:rPr>
                <w:rFonts w:hint="eastAsia"/>
                <w:bCs/>
                <w:szCs w:val="21"/>
                <w:highlight w:val="none"/>
              </w:rPr>
              <w:t>50.1.饰面：采用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241765CE">
            <w:pPr>
              <w:rPr>
                <w:rFonts w:hint="eastAsia"/>
                <w:bCs/>
                <w:szCs w:val="21"/>
                <w:highlight w:val="none"/>
              </w:rPr>
            </w:pPr>
          </w:p>
        </w:tc>
        <w:tc>
          <w:tcPr>
            <w:tcW w:w="843" w:type="dxa"/>
          </w:tcPr>
          <w:p w14:paraId="0DA6168E">
            <w:pPr>
              <w:rPr>
                <w:rFonts w:hint="eastAsia"/>
                <w:bCs/>
                <w:szCs w:val="21"/>
                <w:highlight w:val="none"/>
              </w:rPr>
            </w:pPr>
          </w:p>
        </w:tc>
        <w:tc>
          <w:tcPr>
            <w:tcW w:w="727" w:type="dxa"/>
          </w:tcPr>
          <w:p w14:paraId="50672D3B">
            <w:pPr>
              <w:rPr>
                <w:rFonts w:hint="eastAsia"/>
                <w:bCs/>
                <w:szCs w:val="21"/>
                <w:highlight w:val="none"/>
              </w:rPr>
            </w:pPr>
          </w:p>
        </w:tc>
      </w:tr>
      <w:tr w14:paraId="54F6D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81617E1">
            <w:pPr>
              <w:jc w:val="center"/>
              <w:rPr>
                <w:bCs/>
                <w:szCs w:val="21"/>
                <w:highlight w:val="none"/>
              </w:rPr>
            </w:pPr>
          </w:p>
        </w:tc>
        <w:tc>
          <w:tcPr>
            <w:tcW w:w="1736" w:type="dxa"/>
            <w:vMerge w:val="continue"/>
          </w:tcPr>
          <w:p w14:paraId="51D14A7F">
            <w:pPr>
              <w:rPr>
                <w:bCs/>
                <w:szCs w:val="21"/>
                <w:highlight w:val="none"/>
              </w:rPr>
            </w:pPr>
          </w:p>
        </w:tc>
        <w:tc>
          <w:tcPr>
            <w:tcW w:w="3672" w:type="dxa"/>
          </w:tcPr>
          <w:p w14:paraId="3140EB6E">
            <w:pPr>
              <w:rPr>
                <w:bCs/>
                <w:szCs w:val="21"/>
                <w:highlight w:val="none"/>
              </w:rPr>
            </w:pPr>
            <w:r>
              <w:rPr>
                <w:rFonts w:hint="eastAsia"/>
                <w:bCs/>
                <w:szCs w:val="21"/>
                <w:highlight w:val="none"/>
              </w:rPr>
              <w:t>50.2海绵：阻燃海绵，坐垫海绵密度40#表面涂有防止老化变形的保护膜,可防氧化,防碎，背部采用30#无粉海绵柔软度高，舒适度强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79F02560">
            <w:pPr>
              <w:rPr>
                <w:rFonts w:hint="eastAsia"/>
                <w:bCs/>
                <w:szCs w:val="21"/>
                <w:highlight w:val="none"/>
              </w:rPr>
            </w:pPr>
          </w:p>
        </w:tc>
        <w:tc>
          <w:tcPr>
            <w:tcW w:w="843" w:type="dxa"/>
          </w:tcPr>
          <w:p w14:paraId="1B045F92">
            <w:pPr>
              <w:rPr>
                <w:rFonts w:hint="eastAsia"/>
                <w:bCs/>
                <w:szCs w:val="21"/>
                <w:highlight w:val="none"/>
              </w:rPr>
            </w:pPr>
          </w:p>
        </w:tc>
        <w:tc>
          <w:tcPr>
            <w:tcW w:w="727" w:type="dxa"/>
          </w:tcPr>
          <w:p w14:paraId="272EDBD0">
            <w:pPr>
              <w:rPr>
                <w:rFonts w:hint="eastAsia"/>
                <w:bCs/>
                <w:szCs w:val="21"/>
                <w:highlight w:val="none"/>
              </w:rPr>
            </w:pPr>
          </w:p>
        </w:tc>
      </w:tr>
      <w:tr w14:paraId="321F1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55E96CB">
            <w:pPr>
              <w:jc w:val="center"/>
              <w:rPr>
                <w:bCs/>
                <w:szCs w:val="21"/>
                <w:highlight w:val="none"/>
              </w:rPr>
            </w:pPr>
          </w:p>
        </w:tc>
        <w:tc>
          <w:tcPr>
            <w:tcW w:w="1736" w:type="dxa"/>
            <w:vMerge w:val="continue"/>
          </w:tcPr>
          <w:p w14:paraId="6621B283">
            <w:pPr>
              <w:rPr>
                <w:bCs/>
                <w:szCs w:val="21"/>
                <w:highlight w:val="none"/>
              </w:rPr>
            </w:pPr>
          </w:p>
        </w:tc>
        <w:tc>
          <w:tcPr>
            <w:tcW w:w="3672" w:type="dxa"/>
          </w:tcPr>
          <w:p w14:paraId="0EBDB336">
            <w:pPr>
              <w:rPr>
                <w:bCs/>
                <w:szCs w:val="21"/>
                <w:highlight w:val="none"/>
              </w:rPr>
            </w:pPr>
            <w:r>
              <w:rPr>
                <w:rFonts w:hint="eastAsia"/>
                <w:bCs/>
                <w:szCs w:val="21"/>
                <w:highlight w:val="none"/>
              </w:rPr>
              <w:t>50.3胶水：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4CB7F448">
            <w:pPr>
              <w:rPr>
                <w:rFonts w:hint="eastAsia"/>
                <w:bCs/>
                <w:szCs w:val="21"/>
                <w:highlight w:val="none"/>
              </w:rPr>
            </w:pPr>
          </w:p>
        </w:tc>
        <w:tc>
          <w:tcPr>
            <w:tcW w:w="843" w:type="dxa"/>
          </w:tcPr>
          <w:p w14:paraId="44229D52">
            <w:pPr>
              <w:rPr>
                <w:rFonts w:hint="eastAsia"/>
                <w:bCs/>
                <w:szCs w:val="21"/>
                <w:highlight w:val="none"/>
              </w:rPr>
            </w:pPr>
          </w:p>
        </w:tc>
        <w:tc>
          <w:tcPr>
            <w:tcW w:w="727" w:type="dxa"/>
          </w:tcPr>
          <w:p w14:paraId="2DC1BDC5">
            <w:pPr>
              <w:rPr>
                <w:rFonts w:hint="eastAsia"/>
                <w:bCs/>
                <w:szCs w:val="21"/>
                <w:highlight w:val="none"/>
              </w:rPr>
            </w:pPr>
          </w:p>
        </w:tc>
      </w:tr>
      <w:tr w14:paraId="6B050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AAD973F">
            <w:pPr>
              <w:jc w:val="center"/>
              <w:rPr>
                <w:bCs/>
                <w:szCs w:val="21"/>
                <w:highlight w:val="none"/>
              </w:rPr>
            </w:pPr>
          </w:p>
        </w:tc>
        <w:tc>
          <w:tcPr>
            <w:tcW w:w="1736" w:type="dxa"/>
            <w:vMerge w:val="continue"/>
          </w:tcPr>
          <w:p w14:paraId="1753A5A9">
            <w:pPr>
              <w:rPr>
                <w:bCs/>
                <w:szCs w:val="21"/>
                <w:highlight w:val="none"/>
              </w:rPr>
            </w:pPr>
          </w:p>
        </w:tc>
        <w:tc>
          <w:tcPr>
            <w:tcW w:w="3672" w:type="dxa"/>
          </w:tcPr>
          <w:p w14:paraId="3B388601">
            <w:pPr>
              <w:rPr>
                <w:bCs/>
                <w:szCs w:val="21"/>
                <w:highlight w:val="none"/>
              </w:rPr>
            </w:pPr>
            <w:r>
              <w:rPr>
                <w:rFonts w:hint="eastAsia"/>
                <w:bCs/>
                <w:szCs w:val="21"/>
                <w:highlight w:val="none"/>
              </w:rPr>
              <w:t>50.4框架：多层+白蜡木实木沙发框架榫卯结构，框架制做符合人体工学，结构稳固，承托力达260-300KG，含水率介于8%-12%，经防腐防虫防潮技术处理；</w:t>
            </w:r>
          </w:p>
        </w:tc>
        <w:tc>
          <w:tcPr>
            <w:tcW w:w="1092" w:type="dxa"/>
          </w:tcPr>
          <w:p w14:paraId="0343DEFA">
            <w:pPr>
              <w:rPr>
                <w:rFonts w:hint="eastAsia"/>
                <w:bCs/>
                <w:szCs w:val="21"/>
                <w:highlight w:val="none"/>
              </w:rPr>
            </w:pPr>
          </w:p>
        </w:tc>
        <w:tc>
          <w:tcPr>
            <w:tcW w:w="843" w:type="dxa"/>
          </w:tcPr>
          <w:p w14:paraId="563F3289">
            <w:pPr>
              <w:rPr>
                <w:rFonts w:hint="eastAsia"/>
                <w:bCs/>
                <w:szCs w:val="21"/>
                <w:highlight w:val="none"/>
              </w:rPr>
            </w:pPr>
          </w:p>
        </w:tc>
        <w:tc>
          <w:tcPr>
            <w:tcW w:w="727" w:type="dxa"/>
          </w:tcPr>
          <w:p w14:paraId="49F80B0A">
            <w:pPr>
              <w:rPr>
                <w:rFonts w:hint="eastAsia"/>
                <w:bCs/>
                <w:szCs w:val="21"/>
                <w:highlight w:val="none"/>
              </w:rPr>
            </w:pPr>
          </w:p>
        </w:tc>
      </w:tr>
      <w:tr w14:paraId="02773E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F74740">
            <w:pPr>
              <w:jc w:val="center"/>
              <w:rPr>
                <w:bCs/>
                <w:szCs w:val="21"/>
                <w:highlight w:val="none"/>
              </w:rPr>
            </w:pPr>
          </w:p>
        </w:tc>
        <w:tc>
          <w:tcPr>
            <w:tcW w:w="1736" w:type="dxa"/>
            <w:vMerge w:val="continue"/>
          </w:tcPr>
          <w:p w14:paraId="57D604BF">
            <w:pPr>
              <w:rPr>
                <w:bCs/>
                <w:szCs w:val="21"/>
                <w:highlight w:val="none"/>
              </w:rPr>
            </w:pPr>
          </w:p>
        </w:tc>
        <w:tc>
          <w:tcPr>
            <w:tcW w:w="3672" w:type="dxa"/>
          </w:tcPr>
          <w:p w14:paraId="08DC852F">
            <w:pPr>
              <w:rPr>
                <w:bCs/>
                <w:szCs w:val="21"/>
                <w:highlight w:val="none"/>
              </w:rPr>
            </w:pPr>
            <w:r>
              <w:rPr>
                <w:rFonts w:hint="eastAsia"/>
                <w:bCs/>
                <w:szCs w:val="21"/>
                <w:highlight w:val="none"/>
              </w:rPr>
              <w:t>50.5整体：车缝线路均匀饱满、线条顺畅、针距均匀；扪面整体感观流畅、外型符合要求；组装后全面测试：转角平滑、后背及底座包饱满，左右对齐。</w:t>
            </w:r>
          </w:p>
        </w:tc>
        <w:tc>
          <w:tcPr>
            <w:tcW w:w="1092" w:type="dxa"/>
          </w:tcPr>
          <w:p w14:paraId="793DBCFC">
            <w:pPr>
              <w:rPr>
                <w:rFonts w:hint="eastAsia"/>
                <w:bCs/>
                <w:szCs w:val="21"/>
                <w:highlight w:val="none"/>
              </w:rPr>
            </w:pPr>
          </w:p>
        </w:tc>
        <w:tc>
          <w:tcPr>
            <w:tcW w:w="843" w:type="dxa"/>
          </w:tcPr>
          <w:p w14:paraId="63BFE2D5">
            <w:pPr>
              <w:rPr>
                <w:rFonts w:hint="eastAsia"/>
                <w:bCs/>
                <w:szCs w:val="21"/>
                <w:highlight w:val="none"/>
              </w:rPr>
            </w:pPr>
          </w:p>
        </w:tc>
        <w:tc>
          <w:tcPr>
            <w:tcW w:w="727" w:type="dxa"/>
          </w:tcPr>
          <w:p w14:paraId="5D0A314C">
            <w:pPr>
              <w:rPr>
                <w:rFonts w:hint="eastAsia"/>
                <w:bCs/>
                <w:szCs w:val="21"/>
                <w:highlight w:val="none"/>
              </w:rPr>
            </w:pPr>
          </w:p>
        </w:tc>
      </w:tr>
      <w:tr w14:paraId="779DA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AB8635C">
            <w:pPr>
              <w:jc w:val="center"/>
              <w:rPr>
                <w:bCs/>
                <w:szCs w:val="21"/>
                <w:highlight w:val="none"/>
              </w:rPr>
            </w:pPr>
          </w:p>
        </w:tc>
        <w:tc>
          <w:tcPr>
            <w:tcW w:w="1736" w:type="dxa"/>
            <w:vMerge w:val="continue"/>
          </w:tcPr>
          <w:p w14:paraId="167C9A0E">
            <w:pPr>
              <w:rPr>
                <w:bCs/>
                <w:szCs w:val="21"/>
                <w:highlight w:val="none"/>
              </w:rPr>
            </w:pPr>
          </w:p>
        </w:tc>
        <w:tc>
          <w:tcPr>
            <w:tcW w:w="3672" w:type="dxa"/>
          </w:tcPr>
          <w:p w14:paraId="6BD6C392">
            <w:pPr>
              <w:rPr>
                <w:bCs/>
                <w:szCs w:val="21"/>
                <w:highlight w:val="none"/>
              </w:rPr>
            </w:pPr>
            <w:r>
              <w:rPr>
                <w:rFonts w:hint="eastAsia"/>
                <w:bCs/>
                <w:szCs w:val="21"/>
                <w:highlight w:val="none"/>
              </w:rPr>
              <w:t>50.6尺寸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：1200*450*750（实际尺寸以现场测量为准）</w:t>
            </w:r>
          </w:p>
        </w:tc>
        <w:tc>
          <w:tcPr>
            <w:tcW w:w="1092" w:type="dxa"/>
          </w:tcPr>
          <w:p w14:paraId="14ACAFDD">
            <w:pPr>
              <w:rPr>
                <w:rFonts w:hint="eastAsia"/>
                <w:bCs/>
                <w:szCs w:val="21"/>
                <w:highlight w:val="none"/>
              </w:rPr>
            </w:pPr>
          </w:p>
        </w:tc>
        <w:tc>
          <w:tcPr>
            <w:tcW w:w="843" w:type="dxa"/>
          </w:tcPr>
          <w:p w14:paraId="3481EAE4">
            <w:pPr>
              <w:rPr>
                <w:rFonts w:hint="eastAsia"/>
                <w:bCs/>
                <w:szCs w:val="21"/>
                <w:highlight w:val="none"/>
              </w:rPr>
            </w:pPr>
          </w:p>
        </w:tc>
        <w:tc>
          <w:tcPr>
            <w:tcW w:w="727" w:type="dxa"/>
          </w:tcPr>
          <w:p w14:paraId="56C30B5E">
            <w:pPr>
              <w:rPr>
                <w:rFonts w:hint="eastAsia"/>
                <w:bCs/>
                <w:szCs w:val="21"/>
                <w:highlight w:val="none"/>
              </w:rPr>
            </w:pPr>
          </w:p>
        </w:tc>
      </w:tr>
      <w:tr w14:paraId="0FA53E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456" w:type="dxa"/>
            <w:vMerge w:val="restart"/>
            <w:vAlign w:val="center"/>
          </w:tcPr>
          <w:p w14:paraId="79776AC4">
            <w:pPr>
              <w:jc w:val="center"/>
              <w:rPr>
                <w:bCs/>
                <w:szCs w:val="21"/>
                <w:highlight w:val="none"/>
              </w:rPr>
            </w:pPr>
          </w:p>
          <w:p w14:paraId="0CEBAC31">
            <w:pPr>
              <w:jc w:val="center"/>
              <w:rPr>
                <w:bCs/>
                <w:szCs w:val="21"/>
                <w:highlight w:val="none"/>
              </w:rPr>
            </w:pPr>
          </w:p>
          <w:p w14:paraId="20A2484A">
            <w:pPr>
              <w:jc w:val="center"/>
              <w:rPr>
                <w:bCs/>
                <w:szCs w:val="21"/>
                <w:highlight w:val="none"/>
              </w:rPr>
            </w:pPr>
          </w:p>
          <w:p w14:paraId="7E099C0B">
            <w:pPr>
              <w:jc w:val="center"/>
              <w:rPr>
                <w:bCs/>
                <w:szCs w:val="21"/>
                <w:highlight w:val="none"/>
              </w:rPr>
            </w:pPr>
          </w:p>
          <w:p w14:paraId="296B0298">
            <w:pPr>
              <w:jc w:val="center"/>
              <w:rPr>
                <w:bCs/>
                <w:szCs w:val="21"/>
                <w:highlight w:val="none"/>
              </w:rPr>
            </w:pPr>
          </w:p>
          <w:p w14:paraId="2E69F6A4">
            <w:pPr>
              <w:rPr>
                <w:bCs/>
                <w:szCs w:val="21"/>
                <w:highlight w:val="none"/>
              </w:rPr>
            </w:pPr>
            <w:r>
              <w:rPr>
                <w:rFonts w:hint="eastAsia"/>
                <w:bCs/>
                <w:szCs w:val="21"/>
                <w:highlight w:val="none"/>
              </w:rPr>
              <w:t>51</w:t>
            </w:r>
          </w:p>
        </w:tc>
        <w:tc>
          <w:tcPr>
            <w:tcW w:w="1736" w:type="dxa"/>
            <w:vMerge w:val="restart"/>
          </w:tcPr>
          <w:p w14:paraId="76A969C8">
            <w:pPr>
              <w:rPr>
                <w:bCs/>
                <w:szCs w:val="21"/>
                <w:highlight w:val="none"/>
              </w:rPr>
            </w:pPr>
          </w:p>
          <w:p w14:paraId="18F7C7BA">
            <w:pPr>
              <w:rPr>
                <w:bCs/>
                <w:szCs w:val="21"/>
                <w:highlight w:val="none"/>
              </w:rPr>
            </w:pPr>
          </w:p>
          <w:p w14:paraId="02783847">
            <w:pPr>
              <w:rPr>
                <w:bCs/>
                <w:szCs w:val="21"/>
                <w:highlight w:val="none"/>
              </w:rPr>
            </w:pPr>
          </w:p>
          <w:p w14:paraId="7882927E">
            <w:pPr>
              <w:rPr>
                <w:bCs/>
                <w:szCs w:val="21"/>
                <w:highlight w:val="none"/>
              </w:rPr>
            </w:pPr>
          </w:p>
          <w:p w14:paraId="29D6DEFC">
            <w:pPr>
              <w:rPr>
                <w:rFonts w:hint="eastAsia"/>
                <w:bCs/>
                <w:szCs w:val="21"/>
                <w:highlight w:val="none"/>
              </w:rPr>
            </w:pPr>
            <w:r>
              <w:rPr>
                <w:rFonts w:hint="eastAsia"/>
                <w:bCs/>
                <w:szCs w:val="21"/>
                <w:highlight w:val="none"/>
              </w:rPr>
              <w:t>桌子</w:t>
            </w:r>
          </w:p>
          <w:p w14:paraId="1E087571">
            <w:pPr>
              <w:rPr>
                <w:bCs/>
                <w:szCs w:val="21"/>
                <w:highlight w:val="none"/>
              </w:rPr>
            </w:pPr>
            <w:r>
              <w:rPr>
                <w:highlight w:val="none"/>
              </w:rPr>
              <w:drawing>
                <wp:inline distT="0" distB="0" distL="114300" distR="114300">
                  <wp:extent cx="899795" cy="1579245"/>
                  <wp:effectExtent l="0" t="0" r="1905" b="825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57"/>
                          <a:stretch>
                            <a:fillRect/>
                          </a:stretch>
                        </pic:blipFill>
                        <pic:spPr>
                          <a:xfrm>
                            <a:off x="0" y="0"/>
                            <a:ext cx="899795" cy="1579245"/>
                          </a:xfrm>
                          <a:prstGeom prst="rect">
                            <a:avLst/>
                          </a:prstGeom>
                          <a:noFill/>
                          <a:ln>
                            <a:noFill/>
                          </a:ln>
                        </pic:spPr>
                      </pic:pic>
                    </a:graphicData>
                  </a:graphic>
                </wp:inline>
              </w:drawing>
            </w:r>
          </w:p>
        </w:tc>
        <w:tc>
          <w:tcPr>
            <w:tcW w:w="3672" w:type="dxa"/>
          </w:tcPr>
          <w:p w14:paraId="4C5FD67B">
            <w:pPr>
              <w:rPr>
                <w:bCs/>
                <w:szCs w:val="21"/>
                <w:highlight w:val="none"/>
              </w:rPr>
            </w:pPr>
            <w:r>
              <w:rPr>
                <w:rFonts w:hint="eastAsia"/>
                <w:bCs/>
                <w:szCs w:val="21"/>
                <w:highlight w:val="none"/>
              </w:rPr>
              <w:t>51.1台面：采用E0级浸渍胶膜纸饰面刨花板，台面厚度≥25mm，环保及物理性能要求符合GB/T34722-2017检测标准。</w:t>
            </w:r>
          </w:p>
        </w:tc>
        <w:tc>
          <w:tcPr>
            <w:tcW w:w="1092" w:type="dxa"/>
          </w:tcPr>
          <w:p w14:paraId="3962AFC7">
            <w:pPr>
              <w:rPr>
                <w:rFonts w:hint="eastAsia"/>
                <w:bCs/>
                <w:szCs w:val="21"/>
                <w:highlight w:val="none"/>
              </w:rPr>
            </w:pPr>
          </w:p>
        </w:tc>
        <w:tc>
          <w:tcPr>
            <w:tcW w:w="843" w:type="dxa"/>
          </w:tcPr>
          <w:p w14:paraId="31BF316A">
            <w:pPr>
              <w:rPr>
                <w:rFonts w:hint="eastAsia"/>
                <w:bCs/>
                <w:szCs w:val="21"/>
                <w:highlight w:val="none"/>
              </w:rPr>
            </w:pPr>
          </w:p>
        </w:tc>
        <w:tc>
          <w:tcPr>
            <w:tcW w:w="727" w:type="dxa"/>
          </w:tcPr>
          <w:p w14:paraId="201A2DE2">
            <w:pPr>
              <w:rPr>
                <w:rFonts w:hint="eastAsia"/>
                <w:bCs/>
                <w:szCs w:val="21"/>
                <w:highlight w:val="none"/>
              </w:rPr>
            </w:pPr>
          </w:p>
        </w:tc>
      </w:tr>
      <w:tr w14:paraId="3AD0CD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B31062B">
            <w:pPr>
              <w:jc w:val="center"/>
              <w:rPr>
                <w:bCs/>
                <w:szCs w:val="21"/>
                <w:highlight w:val="none"/>
              </w:rPr>
            </w:pPr>
          </w:p>
        </w:tc>
        <w:tc>
          <w:tcPr>
            <w:tcW w:w="1736" w:type="dxa"/>
            <w:vMerge w:val="continue"/>
          </w:tcPr>
          <w:p w14:paraId="75F6C35F">
            <w:pPr>
              <w:rPr>
                <w:bCs/>
                <w:szCs w:val="21"/>
                <w:highlight w:val="none"/>
              </w:rPr>
            </w:pPr>
          </w:p>
        </w:tc>
        <w:tc>
          <w:tcPr>
            <w:tcW w:w="3672" w:type="dxa"/>
          </w:tcPr>
          <w:p w14:paraId="35A910A6">
            <w:pPr>
              <w:rPr>
                <w:bCs/>
                <w:szCs w:val="21"/>
                <w:highlight w:val="none"/>
              </w:rPr>
            </w:pPr>
            <w:r>
              <w:rPr>
                <w:rFonts w:hint="eastAsia"/>
                <w:bCs/>
                <w:szCs w:val="21"/>
                <w:highlight w:val="none"/>
              </w:rPr>
              <w:t>51.2封边：采用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2211F0F2">
            <w:pPr>
              <w:rPr>
                <w:rFonts w:hint="eastAsia"/>
                <w:bCs/>
                <w:szCs w:val="21"/>
                <w:highlight w:val="none"/>
              </w:rPr>
            </w:pPr>
          </w:p>
        </w:tc>
        <w:tc>
          <w:tcPr>
            <w:tcW w:w="843" w:type="dxa"/>
          </w:tcPr>
          <w:p w14:paraId="4C3FFCEB">
            <w:pPr>
              <w:rPr>
                <w:rFonts w:hint="eastAsia"/>
                <w:bCs/>
                <w:szCs w:val="21"/>
                <w:highlight w:val="none"/>
              </w:rPr>
            </w:pPr>
          </w:p>
        </w:tc>
        <w:tc>
          <w:tcPr>
            <w:tcW w:w="727" w:type="dxa"/>
          </w:tcPr>
          <w:p w14:paraId="41A4DB65">
            <w:pPr>
              <w:rPr>
                <w:rFonts w:hint="eastAsia"/>
                <w:bCs/>
                <w:szCs w:val="21"/>
                <w:highlight w:val="none"/>
              </w:rPr>
            </w:pPr>
          </w:p>
        </w:tc>
      </w:tr>
      <w:tr w14:paraId="6BB08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1A729FC">
            <w:pPr>
              <w:jc w:val="center"/>
              <w:rPr>
                <w:bCs/>
                <w:szCs w:val="21"/>
                <w:highlight w:val="none"/>
              </w:rPr>
            </w:pPr>
          </w:p>
        </w:tc>
        <w:tc>
          <w:tcPr>
            <w:tcW w:w="1736" w:type="dxa"/>
            <w:vMerge w:val="continue"/>
          </w:tcPr>
          <w:p w14:paraId="1FBC82E6">
            <w:pPr>
              <w:rPr>
                <w:bCs/>
                <w:szCs w:val="21"/>
                <w:highlight w:val="none"/>
              </w:rPr>
            </w:pPr>
          </w:p>
        </w:tc>
        <w:tc>
          <w:tcPr>
            <w:tcW w:w="3672" w:type="dxa"/>
          </w:tcPr>
          <w:p w14:paraId="7BD63C58">
            <w:pPr>
              <w:rPr>
                <w:bCs/>
                <w:szCs w:val="21"/>
                <w:highlight w:val="none"/>
              </w:rPr>
            </w:pPr>
            <w:r>
              <w:rPr>
                <w:rFonts w:hint="eastAsia"/>
                <w:bCs/>
                <w:szCs w:val="21"/>
                <w:highlight w:val="none"/>
              </w:rPr>
              <w:t>51.3热熔胶：采用优质环保热熔胶，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3C5C6EC7">
            <w:pPr>
              <w:rPr>
                <w:rFonts w:hint="eastAsia"/>
                <w:bCs/>
                <w:szCs w:val="21"/>
                <w:highlight w:val="none"/>
              </w:rPr>
            </w:pPr>
          </w:p>
        </w:tc>
        <w:tc>
          <w:tcPr>
            <w:tcW w:w="843" w:type="dxa"/>
          </w:tcPr>
          <w:p w14:paraId="290E5B05">
            <w:pPr>
              <w:rPr>
                <w:rFonts w:hint="eastAsia"/>
                <w:bCs/>
                <w:szCs w:val="21"/>
                <w:highlight w:val="none"/>
              </w:rPr>
            </w:pPr>
          </w:p>
        </w:tc>
        <w:tc>
          <w:tcPr>
            <w:tcW w:w="727" w:type="dxa"/>
          </w:tcPr>
          <w:p w14:paraId="7678487D">
            <w:pPr>
              <w:rPr>
                <w:rFonts w:hint="eastAsia"/>
                <w:bCs/>
                <w:szCs w:val="21"/>
                <w:highlight w:val="none"/>
              </w:rPr>
            </w:pPr>
          </w:p>
        </w:tc>
      </w:tr>
      <w:tr w14:paraId="7ED6B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469FB5A">
            <w:pPr>
              <w:jc w:val="center"/>
              <w:rPr>
                <w:bCs/>
                <w:szCs w:val="21"/>
                <w:highlight w:val="none"/>
              </w:rPr>
            </w:pPr>
          </w:p>
        </w:tc>
        <w:tc>
          <w:tcPr>
            <w:tcW w:w="1736" w:type="dxa"/>
            <w:vMerge w:val="continue"/>
          </w:tcPr>
          <w:p w14:paraId="689BB72C">
            <w:pPr>
              <w:rPr>
                <w:bCs/>
                <w:szCs w:val="21"/>
                <w:highlight w:val="none"/>
              </w:rPr>
            </w:pPr>
          </w:p>
        </w:tc>
        <w:tc>
          <w:tcPr>
            <w:tcW w:w="3672" w:type="dxa"/>
          </w:tcPr>
          <w:p w14:paraId="6DD6E3A4">
            <w:pPr>
              <w:rPr>
                <w:bCs/>
                <w:szCs w:val="21"/>
                <w:highlight w:val="none"/>
              </w:rPr>
            </w:pPr>
            <w:r>
              <w:rPr>
                <w:rFonts w:hint="eastAsia"/>
                <w:bCs/>
                <w:szCs w:val="21"/>
                <w:highlight w:val="none"/>
              </w:rPr>
              <w:t>51.4脚架：脚架选用钢制脚架，壁厚2mm，经打磨抛光、酸洗、磷化、防腐、防锈等工艺处理，表面静电粉末喷涂处理。</w:t>
            </w:r>
          </w:p>
        </w:tc>
        <w:tc>
          <w:tcPr>
            <w:tcW w:w="1092" w:type="dxa"/>
          </w:tcPr>
          <w:p w14:paraId="2BADC920">
            <w:pPr>
              <w:rPr>
                <w:rFonts w:hint="eastAsia"/>
                <w:bCs/>
                <w:szCs w:val="21"/>
                <w:highlight w:val="none"/>
              </w:rPr>
            </w:pPr>
          </w:p>
        </w:tc>
        <w:tc>
          <w:tcPr>
            <w:tcW w:w="843" w:type="dxa"/>
          </w:tcPr>
          <w:p w14:paraId="7522BDD9">
            <w:pPr>
              <w:rPr>
                <w:rFonts w:hint="eastAsia"/>
                <w:bCs/>
                <w:szCs w:val="21"/>
                <w:highlight w:val="none"/>
              </w:rPr>
            </w:pPr>
          </w:p>
        </w:tc>
        <w:tc>
          <w:tcPr>
            <w:tcW w:w="727" w:type="dxa"/>
          </w:tcPr>
          <w:p w14:paraId="10A25209">
            <w:pPr>
              <w:rPr>
                <w:rFonts w:hint="eastAsia"/>
                <w:bCs/>
                <w:szCs w:val="21"/>
                <w:highlight w:val="none"/>
              </w:rPr>
            </w:pPr>
          </w:p>
        </w:tc>
      </w:tr>
      <w:tr w14:paraId="7E482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B64BB0">
            <w:pPr>
              <w:jc w:val="center"/>
              <w:rPr>
                <w:bCs/>
                <w:szCs w:val="21"/>
                <w:highlight w:val="none"/>
              </w:rPr>
            </w:pPr>
          </w:p>
        </w:tc>
        <w:tc>
          <w:tcPr>
            <w:tcW w:w="1736" w:type="dxa"/>
            <w:vMerge w:val="continue"/>
          </w:tcPr>
          <w:p w14:paraId="26258EBE">
            <w:pPr>
              <w:rPr>
                <w:bCs/>
                <w:szCs w:val="21"/>
                <w:highlight w:val="none"/>
              </w:rPr>
            </w:pPr>
          </w:p>
        </w:tc>
        <w:tc>
          <w:tcPr>
            <w:tcW w:w="3672" w:type="dxa"/>
          </w:tcPr>
          <w:p w14:paraId="6F33579B">
            <w:pPr>
              <w:rPr>
                <w:bCs/>
                <w:szCs w:val="21"/>
                <w:highlight w:val="none"/>
              </w:rPr>
            </w:pPr>
            <w:r>
              <w:rPr>
                <w:rFonts w:hint="eastAsia"/>
                <w:bCs/>
                <w:szCs w:val="21"/>
                <w:highlight w:val="none"/>
              </w:rPr>
              <w:t>51.5尺寸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1F73CC8">
            <w:pPr>
              <w:rPr>
                <w:rFonts w:hint="eastAsia"/>
                <w:bCs/>
                <w:szCs w:val="21"/>
                <w:highlight w:val="none"/>
              </w:rPr>
            </w:pPr>
          </w:p>
        </w:tc>
        <w:tc>
          <w:tcPr>
            <w:tcW w:w="843" w:type="dxa"/>
          </w:tcPr>
          <w:p w14:paraId="2D2FCBB6">
            <w:pPr>
              <w:rPr>
                <w:rFonts w:hint="eastAsia"/>
                <w:bCs/>
                <w:szCs w:val="21"/>
                <w:highlight w:val="none"/>
              </w:rPr>
            </w:pPr>
          </w:p>
        </w:tc>
        <w:tc>
          <w:tcPr>
            <w:tcW w:w="727" w:type="dxa"/>
          </w:tcPr>
          <w:p w14:paraId="35E199A2">
            <w:pPr>
              <w:rPr>
                <w:rFonts w:hint="eastAsia"/>
                <w:bCs/>
                <w:szCs w:val="21"/>
                <w:highlight w:val="none"/>
              </w:rPr>
            </w:pPr>
          </w:p>
        </w:tc>
      </w:tr>
      <w:tr w14:paraId="7A4636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78CE0203">
            <w:pPr>
              <w:jc w:val="center"/>
              <w:rPr>
                <w:bCs/>
                <w:szCs w:val="21"/>
                <w:highlight w:val="none"/>
              </w:rPr>
            </w:pPr>
            <w:r>
              <w:rPr>
                <w:rFonts w:hint="eastAsia"/>
                <w:bCs/>
                <w:szCs w:val="21"/>
                <w:highlight w:val="none"/>
              </w:rPr>
              <w:t>52</w:t>
            </w:r>
          </w:p>
        </w:tc>
        <w:tc>
          <w:tcPr>
            <w:tcW w:w="1736" w:type="dxa"/>
            <w:vMerge w:val="restart"/>
          </w:tcPr>
          <w:p w14:paraId="44A7D8DA">
            <w:pPr>
              <w:rPr>
                <w:bCs/>
                <w:szCs w:val="21"/>
                <w:highlight w:val="none"/>
              </w:rPr>
            </w:pPr>
          </w:p>
          <w:p w14:paraId="3999FCF3">
            <w:pPr>
              <w:rPr>
                <w:bCs/>
                <w:szCs w:val="21"/>
                <w:highlight w:val="none"/>
              </w:rPr>
            </w:pPr>
          </w:p>
          <w:p w14:paraId="62496AB1">
            <w:pPr>
              <w:rPr>
                <w:rFonts w:hint="eastAsia"/>
                <w:bCs/>
                <w:szCs w:val="21"/>
                <w:highlight w:val="none"/>
              </w:rPr>
            </w:pPr>
            <w:r>
              <w:rPr>
                <w:rFonts w:hint="eastAsia"/>
                <w:bCs/>
                <w:szCs w:val="21"/>
                <w:highlight w:val="none"/>
              </w:rPr>
              <w:t>查询台</w:t>
            </w:r>
          </w:p>
          <w:p w14:paraId="02FE0F2F">
            <w:pPr>
              <w:rPr>
                <w:rFonts w:hint="eastAsia"/>
                <w:bCs/>
                <w:szCs w:val="21"/>
                <w:highlight w:val="none"/>
              </w:rPr>
            </w:pPr>
          </w:p>
          <w:p w14:paraId="5CD25630">
            <w:pPr>
              <w:rPr>
                <w:rFonts w:hint="eastAsia"/>
                <w:bCs/>
                <w:szCs w:val="21"/>
                <w:highlight w:val="none"/>
              </w:rPr>
            </w:pPr>
            <w:r>
              <w:rPr>
                <w:highlight w:val="none"/>
              </w:rPr>
              <w:drawing>
                <wp:inline distT="0" distB="0" distL="114300" distR="114300">
                  <wp:extent cx="901065" cy="894080"/>
                  <wp:effectExtent l="0" t="0" r="635" b="7620"/>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58"/>
                          <a:stretch>
                            <a:fillRect/>
                          </a:stretch>
                        </pic:blipFill>
                        <pic:spPr>
                          <a:xfrm>
                            <a:off x="0" y="0"/>
                            <a:ext cx="901065" cy="894080"/>
                          </a:xfrm>
                          <a:prstGeom prst="rect">
                            <a:avLst/>
                          </a:prstGeom>
                          <a:noFill/>
                          <a:ln>
                            <a:noFill/>
                          </a:ln>
                        </pic:spPr>
                      </pic:pic>
                    </a:graphicData>
                  </a:graphic>
                </wp:inline>
              </w:drawing>
            </w:r>
          </w:p>
        </w:tc>
        <w:tc>
          <w:tcPr>
            <w:tcW w:w="3672" w:type="dxa"/>
          </w:tcPr>
          <w:p w14:paraId="75F9151D">
            <w:pPr>
              <w:rPr>
                <w:bCs/>
                <w:szCs w:val="21"/>
                <w:highlight w:val="none"/>
              </w:rPr>
            </w:pPr>
            <w:r>
              <w:rPr>
                <w:rFonts w:hint="eastAsia"/>
                <w:bCs/>
                <w:szCs w:val="21"/>
                <w:highlight w:val="none"/>
              </w:rPr>
              <w:t>52.1台面：采用E0级浸渍胶膜纸饰面刨花板，台面厚度≥25mm，环保及物理性能要求符合GB/T34722-2017检测标准。</w:t>
            </w:r>
          </w:p>
        </w:tc>
        <w:tc>
          <w:tcPr>
            <w:tcW w:w="1092" w:type="dxa"/>
          </w:tcPr>
          <w:p w14:paraId="2EF8F463">
            <w:pPr>
              <w:rPr>
                <w:rFonts w:hint="eastAsia"/>
                <w:bCs/>
                <w:szCs w:val="21"/>
                <w:highlight w:val="none"/>
              </w:rPr>
            </w:pPr>
          </w:p>
        </w:tc>
        <w:tc>
          <w:tcPr>
            <w:tcW w:w="843" w:type="dxa"/>
          </w:tcPr>
          <w:p w14:paraId="41243D24">
            <w:pPr>
              <w:rPr>
                <w:rFonts w:hint="eastAsia"/>
                <w:bCs/>
                <w:szCs w:val="21"/>
                <w:highlight w:val="none"/>
              </w:rPr>
            </w:pPr>
          </w:p>
        </w:tc>
        <w:tc>
          <w:tcPr>
            <w:tcW w:w="727" w:type="dxa"/>
          </w:tcPr>
          <w:p w14:paraId="7861FF59">
            <w:pPr>
              <w:rPr>
                <w:rFonts w:hint="eastAsia"/>
                <w:bCs/>
                <w:szCs w:val="21"/>
                <w:highlight w:val="none"/>
              </w:rPr>
            </w:pPr>
          </w:p>
        </w:tc>
      </w:tr>
      <w:tr w14:paraId="772D4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936A0D8">
            <w:pPr>
              <w:jc w:val="center"/>
              <w:rPr>
                <w:bCs/>
                <w:szCs w:val="21"/>
                <w:highlight w:val="none"/>
              </w:rPr>
            </w:pPr>
          </w:p>
        </w:tc>
        <w:tc>
          <w:tcPr>
            <w:tcW w:w="1736" w:type="dxa"/>
            <w:vMerge w:val="continue"/>
          </w:tcPr>
          <w:p w14:paraId="4395B7D1">
            <w:pPr>
              <w:rPr>
                <w:bCs/>
                <w:szCs w:val="21"/>
                <w:highlight w:val="none"/>
              </w:rPr>
            </w:pPr>
          </w:p>
        </w:tc>
        <w:tc>
          <w:tcPr>
            <w:tcW w:w="3672" w:type="dxa"/>
          </w:tcPr>
          <w:p w14:paraId="77281063">
            <w:pPr>
              <w:rPr>
                <w:bCs/>
                <w:szCs w:val="21"/>
                <w:highlight w:val="none"/>
              </w:rPr>
            </w:pPr>
            <w:r>
              <w:rPr>
                <w:rFonts w:hint="eastAsia"/>
                <w:bCs/>
                <w:szCs w:val="21"/>
                <w:highlight w:val="none"/>
              </w:rPr>
              <w:t>52.2封边：采用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1CC04F0E">
            <w:pPr>
              <w:rPr>
                <w:rFonts w:hint="eastAsia"/>
                <w:bCs/>
                <w:szCs w:val="21"/>
                <w:highlight w:val="none"/>
              </w:rPr>
            </w:pPr>
          </w:p>
        </w:tc>
        <w:tc>
          <w:tcPr>
            <w:tcW w:w="843" w:type="dxa"/>
          </w:tcPr>
          <w:p w14:paraId="71E390FD">
            <w:pPr>
              <w:rPr>
                <w:rFonts w:hint="eastAsia"/>
                <w:bCs/>
                <w:szCs w:val="21"/>
                <w:highlight w:val="none"/>
              </w:rPr>
            </w:pPr>
          </w:p>
        </w:tc>
        <w:tc>
          <w:tcPr>
            <w:tcW w:w="727" w:type="dxa"/>
          </w:tcPr>
          <w:p w14:paraId="313EADE6">
            <w:pPr>
              <w:rPr>
                <w:rFonts w:hint="eastAsia"/>
                <w:bCs/>
                <w:szCs w:val="21"/>
                <w:highlight w:val="none"/>
              </w:rPr>
            </w:pPr>
          </w:p>
        </w:tc>
      </w:tr>
      <w:tr w14:paraId="566A84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91C84AB">
            <w:pPr>
              <w:jc w:val="center"/>
              <w:rPr>
                <w:bCs/>
                <w:szCs w:val="21"/>
                <w:highlight w:val="none"/>
              </w:rPr>
            </w:pPr>
          </w:p>
        </w:tc>
        <w:tc>
          <w:tcPr>
            <w:tcW w:w="1736" w:type="dxa"/>
            <w:vMerge w:val="continue"/>
          </w:tcPr>
          <w:p w14:paraId="13275335">
            <w:pPr>
              <w:rPr>
                <w:bCs/>
                <w:szCs w:val="21"/>
                <w:highlight w:val="none"/>
              </w:rPr>
            </w:pPr>
          </w:p>
        </w:tc>
        <w:tc>
          <w:tcPr>
            <w:tcW w:w="3672" w:type="dxa"/>
          </w:tcPr>
          <w:p w14:paraId="2F34EDCB">
            <w:pPr>
              <w:rPr>
                <w:bCs/>
                <w:szCs w:val="21"/>
                <w:highlight w:val="none"/>
              </w:rPr>
            </w:pPr>
            <w:r>
              <w:rPr>
                <w:rFonts w:hint="eastAsia"/>
                <w:bCs/>
                <w:szCs w:val="21"/>
                <w:highlight w:val="none"/>
              </w:rPr>
              <w:t>52.3热熔胶：采用环保热熔胶，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2479311D">
            <w:pPr>
              <w:rPr>
                <w:rFonts w:hint="eastAsia"/>
                <w:bCs/>
                <w:szCs w:val="21"/>
                <w:highlight w:val="none"/>
              </w:rPr>
            </w:pPr>
          </w:p>
        </w:tc>
        <w:tc>
          <w:tcPr>
            <w:tcW w:w="843" w:type="dxa"/>
          </w:tcPr>
          <w:p w14:paraId="7C377F3F">
            <w:pPr>
              <w:rPr>
                <w:rFonts w:hint="eastAsia"/>
                <w:bCs/>
                <w:szCs w:val="21"/>
                <w:highlight w:val="none"/>
              </w:rPr>
            </w:pPr>
          </w:p>
        </w:tc>
        <w:tc>
          <w:tcPr>
            <w:tcW w:w="727" w:type="dxa"/>
          </w:tcPr>
          <w:p w14:paraId="6C1DFF65">
            <w:pPr>
              <w:rPr>
                <w:rFonts w:hint="eastAsia"/>
                <w:bCs/>
                <w:szCs w:val="21"/>
                <w:highlight w:val="none"/>
              </w:rPr>
            </w:pPr>
          </w:p>
        </w:tc>
      </w:tr>
      <w:tr w14:paraId="1ABA2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8EFD4D0">
            <w:pPr>
              <w:jc w:val="center"/>
              <w:rPr>
                <w:bCs/>
                <w:szCs w:val="21"/>
                <w:highlight w:val="none"/>
              </w:rPr>
            </w:pPr>
          </w:p>
        </w:tc>
        <w:tc>
          <w:tcPr>
            <w:tcW w:w="1736" w:type="dxa"/>
            <w:vMerge w:val="continue"/>
          </w:tcPr>
          <w:p w14:paraId="6D50E903">
            <w:pPr>
              <w:rPr>
                <w:bCs/>
                <w:szCs w:val="21"/>
                <w:highlight w:val="none"/>
              </w:rPr>
            </w:pPr>
          </w:p>
        </w:tc>
        <w:tc>
          <w:tcPr>
            <w:tcW w:w="3672" w:type="dxa"/>
          </w:tcPr>
          <w:p w14:paraId="1F70147F">
            <w:pPr>
              <w:rPr>
                <w:bCs/>
                <w:szCs w:val="21"/>
                <w:highlight w:val="none"/>
              </w:rPr>
            </w:pPr>
            <w:r>
              <w:rPr>
                <w:rFonts w:hint="eastAsia"/>
                <w:bCs/>
                <w:szCs w:val="21"/>
                <w:highlight w:val="none"/>
              </w:rPr>
              <w:t>52.4脚架：脚架选用钢制脚架，壁厚2mm，经打磨抛光、酸洗、磷化、防腐、防锈等工艺处理，表面静电粉末喷涂处理。</w:t>
            </w:r>
          </w:p>
        </w:tc>
        <w:tc>
          <w:tcPr>
            <w:tcW w:w="1092" w:type="dxa"/>
          </w:tcPr>
          <w:p w14:paraId="6AB698EF">
            <w:pPr>
              <w:rPr>
                <w:rFonts w:hint="eastAsia"/>
                <w:bCs/>
                <w:szCs w:val="21"/>
                <w:highlight w:val="none"/>
              </w:rPr>
            </w:pPr>
          </w:p>
        </w:tc>
        <w:tc>
          <w:tcPr>
            <w:tcW w:w="843" w:type="dxa"/>
          </w:tcPr>
          <w:p w14:paraId="6ED97DE1">
            <w:pPr>
              <w:rPr>
                <w:rFonts w:hint="eastAsia"/>
                <w:bCs/>
                <w:szCs w:val="21"/>
                <w:highlight w:val="none"/>
              </w:rPr>
            </w:pPr>
          </w:p>
        </w:tc>
        <w:tc>
          <w:tcPr>
            <w:tcW w:w="727" w:type="dxa"/>
          </w:tcPr>
          <w:p w14:paraId="351635DC">
            <w:pPr>
              <w:rPr>
                <w:rFonts w:hint="eastAsia"/>
                <w:bCs/>
                <w:szCs w:val="21"/>
                <w:highlight w:val="none"/>
              </w:rPr>
            </w:pPr>
          </w:p>
        </w:tc>
      </w:tr>
      <w:tr w14:paraId="02297A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FA2BD8C">
            <w:pPr>
              <w:jc w:val="center"/>
              <w:rPr>
                <w:bCs/>
                <w:szCs w:val="21"/>
                <w:highlight w:val="none"/>
              </w:rPr>
            </w:pPr>
          </w:p>
        </w:tc>
        <w:tc>
          <w:tcPr>
            <w:tcW w:w="1736" w:type="dxa"/>
            <w:vMerge w:val="continue"/>
          </w:tcPr>
          <w:p w14:paraId="64047583">
            <w:pPr>
              <w:rPr>
                <w:bCs/>
                <w:szCs w:val="21"/>
                <w:highlight w:val="none"/>
              </w:rPr>
            </w:pPr>
          </w:p>
        </w:tc>
        <w:tc>
          <w:tcPr>
            <w:tcW w:w="3672" w:type="dxa"/>
          </w:tcPr>
          <w:p w14:paraId="6029F263">
            <w:pPr>
              <w:rPr>
                <w:bCs/>
                <w:szCs w:val="21"/>
                <w:highlight w:val="none"/>
              </w:rPr>
            </w:pPr>
            <w:r>
              <w:rPr>
                <w:rFonts w:hint="eastAsia"/>
                <w:bCs/>
                <w:szCs w:val="21"/>
                <w:highlight w:val="none"/>
              </w:rPr>
              <w:t>52.5尺寸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B3BF3D6">
            <w:pPr>
              <w:rPr>
                <w:rFonts w:hint="eastAsia"/>
                <w:bCs/>
                <w:szCs w:val="21"/>
                <w:highlight w:val="none"/>
              </w:rPr>
            </w:pPr>
          </w:p>
        </w:tc>
        <w:tc>
          <w:tcPr>
            <w:tcW w:w="843" w:type="dxa"/>
          </w:tcPr>
          <w:p w14:paraId="14547594">
            <w:pPr>
              <w:rPr>
                <w:rFonts w:hint="eastAsia"/>
                <w:bCs/>
                <w:szCs w:val="21"/>
                <w:highlight w:val="none"/>
              </w:rPr>
            </w:pPr>
          </w:p>
        </w:tc>
        <w:tc>
          <w:tcPr>
            <w:tcW w:w="727" w:type="dxa"/>
          </w:tcPr>
          <w:p w14:paraId="7C8D0FC9">
            <w:pPr>
              <w:rPr>
                <w:rFonts w:hint="eastAsia"/>
                <w:bCs/>
                <w:szCs w:val="21"/>
                <w:highlight w:val="none"/>
              </w:rPr>
            </w:pPr>
          </w:p>
        </w:tc>
      </w:tr>
      <w:tr w14:paraId="48E04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1AEE71D8">
            <w:pPr>
              <w:jc w:val="center"/>
              <w:rPr>
                <w:bCs/>
                <w:szCs w:val="21"/>
                <w:highlight w:val="none"/>
              </w:rPr>
            </w:pPr>
            <w:r>
              <w:rPr>
                <w:rFonts w:hint="eastAsia"/>
                <w:bCs/>
                <w:szCs w:val="21"/>
                <w:highlight w:val="none"/>
              </w:rPr>
              <w:t>53</w:t>
            </w:r>
          </w:p>
        </w:tc>
        <w:tc>
          <w:tcPr>
            <w:tcW w:w="1736" w:type="dxa"/>
            <w:vMerge w:val="restart"/>
            <w:shd w:val="clear" w:color="auto" w:fill="auto"/>
          </w:tcPr>
          <w:p w14:paraId="5525F7C5">
            <w:pPr>
              <w:rPr>
                <w:bCs/>
                <w:szCs w:val="21"/>
                <w:highlight w:val="none"/>
              </w:rPr>
            </w:pPr>
          </w:p>
          <w:p w14:paraId="13909AAA">
            <w:pPr>
              <w:rPr>
                <w:bCs/>
                <w:szCs w:val="21"/>
                <w:highlight w:val="none"/>
              </w:rPr>
            </w:pPr>
          </w:p>
          <w:p w14:paraId="20126C7A">
            <w:pPr>
              <w:rPr>
                <w:rFonts w:hint="eastAsia"/>
                <w:bCs/>
                <w:szCs w:val="21"/>
                <w:highlight w:val="none"/>
              </w:rPr>
            </w:pPr>
            <w:r>
              <w:rPr>
                <w:rFonts w:hint="eastAsia"/>
                <w:bCs/>
                <w:szCs w:val="21"/>
                <w:highlight w:val="none"/>
              </w:rPr>
              <w:t>卡座坐墩</w:t>
            </w:r>
          </w:p>
          <w:p w14:paraId="39F07C7F">
            <w:pPr>
              <w:rPr>
                <w:highlight w:val="none"/>
              </w:rPr>
            </w:pPr>
            <w:r>
              <w:rPr>
                <w:highlight w:val="none"/>
              </w:rPr>
              <w:drawing>
                <wp:inline distT="0" distB="0" distL="114300" distR="114300">
                  <wp:extent cx="793115" cy="354965"/>
                  <wp:effectExtent l="0" t="0" r="6985" b="635"/>
                  <wp:docPr id="59" name="图片 14" descr="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descr="54-2"/>
                          <pic:cNvPicPr>
                            <a:picLocks noChangeAspect="1"/>
                          </pic:cNvPicPr>
                        </pic:nvPicPr>
                        <pic:blipFill>
                          <a:blip r:embed="rId59"/>
                          <a:stretch>
                            <a:fillRect/>
                          </a:stretch>
                        </pic:blipFill>
                        <pic:spPr>
                          <a:xfrm>
                            <a:off x="0" y="0"/>
                            <a:ext cx="793115" cy="354965"/>
                          </a:xfrm>
                          <a:prstGeom prst="rect">
                            <a:avLst/>
                          </a:prstGeom>
                          <a:noFill/>
                          <a:ln w="9525">
                            <a:noFill/>
                          </a:ln>
                        </pic:spPr>
                      </pic:pic>
                    </a:graphicData>
                  </a:graphic>
                </wp:inline>
              </w:drawing>
            </w:r>
          </w:p>
          <w:p w14:paraId="1BAB9563">
            <w:pPr>
              <w:rPr>
                <w:rFonts w:hint="eastAsia"/>
                <w:highlight w:val="none"/>
              </w:rPr>
            </w:pPr>
            <w:r>
              <w:rPr>
                <w:highlight w:val="none"/>
              </w:rPr>
              <w:drawing>
                <wp:inline distT="0" distB="0" distL="114300" distR="114300">
                  <wp:extent cx="880110" cy="497840"/>
                  <wp:effectExtent l="0" t="0" r="8890" b="10160"/>
                  <wp:docPr id="60" name="图片 13" descr="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descr="54-1"/>
                          <pic:cNvPicPr>
                            <a:picLocks noChangeAspect="1"/>
                          </pic:cNvPicPr>
                        </pic:nvPicPr>
                        <pic:blipFill>
                          <a:blip r:embed="rId60"/>
                          <a:stretch>
                            <a:fillRect/>
                          </a:stretch>
                        </pic:blipFill>
                        <pic:spPr>
                          <a:xfrm>
                            <a:off x="0" y="0"/>
                            <a:ext cx="880110" cy="497840"/>
                          </a:xfrm>
                          <a:prstGeom prst="rect">
                            <a:avLst/>
                          </a:prstGeom>
                          <a:noFill/>
                          <a:ln w="9525">
                            <a:noFill/>
                          </a:ln>
                        </pic:spPr>
                      </pic:pic>
                    </a:graphicData>
                  </a:graphic>
                </wp:inline>
              </w:drawing>
            </w:r>
          </w:p>
        </w:tc>
        <w:tc>
          <w:tcPr>
            <w:tcW w:w="3672" w:type="dxa"/>
            <w:shd w:val="clear" w:color="auto" w:fill="auto"/>
          </w:tcPr>
          <w:p w14:paraId="69921223">
            <w:pPr>
              <w:rPr>
                <w:bCs/>
                <w:szCs w:val="21"/>
                <w:highlight w:val="none"/>
              </w:rPr>
            </w:pPr>
            <w:r>
              <w:rPr>
                <w:rFonts w:hint="eastAsia"/>
                <w:bCs/>
                <w:szCs w:val="21"/>
                <w:highlight w:val="none"/>
              </w:rPr>
              <w:t>53.1饰面：采用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shd w:val="clear" w:color="auto" w:fill="auto"/>
          </w:tcPr>
          <w:p w14:paraId="663C8EEF">
            <w:pPr>
              <w:rPr>
                <w:rFonts w:hint="eastAsia"/>
                <w:bCs/>
                <w:szCs w:val="21"/>
                <w:highlight w:val="none"/>
              </w:rPr>
            </w:pPr>
          </w:p>
        </w:tc>
        <w:tc>
          <w:tcPr>
            <w:tcW w:w="843" w:type="dxa"/>
            <w:shd w:val="clear" w:color="auto" w:fill="auto"/>
          </w:tcPr>
          <w:p w14:paraId="5A9BD777">
            <w:pPr>
              <w:rPr>
                <w:rFonts w:hint="eastAsia"/>
                <w:bCs/>
                <w:szCs w:val="21"/>
                <w:highlight w:val="none"/>
              </w:rPr>
            </w:pPr>
          </w:p>
        </w:tc>
        <w:tc>
          <w:tcPr>
            <w:tcW w:w="727" w:type="dxa"/>
            <w:shd w:val="clear" w:color="auto" w:fill="auto"/>
          </w:tcPr>
          <w:p w14:paraId="6515FA48">
            <w:pPr>
              <w:rPr>
                <w:rFonts w:hint="eastAsia"/>
                <w:bCs/>
                <w:szCs w:val="21"/>
                <w:highlight w:val="none"/>
              </w:rPr>
            </w:pPr>
          </w:p>
        </w:tc>
      </w:tr>
      <w:tr w14:paraId="3C40E7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5E5B2D8">
            <w:pPr>
              <w:jc w:val="center"/>
              <w:rPr>
                <w:bCs/>
                <w:szCs w:val="21"/>
                <w:highlight w:val="none"/>
              </w:rPr>
            </w:pPr>
          </w:p>
        </w:tc>
        <w:tc>
          <w:tcPr>
            <w:tcW w:w="1736" w:type="dxa"/>
            <w:vMerge w:val="continue"/>
          </w:tcPr>
          <w:p w14:paraId="661FABFF">
            <w:pPr>
              <w:rPr>
                <w:bCs/>
                <w:szCs w:val="21"/>
                <w:highlight w:val="none"/>
              </w:rPr>
            </w:pPr>
          </w:p>
        </w:tc>
        <w:tc>
          <w:tcPr>
            <w:tcW w:w="3672" w:type="dxa"/>
            <w:shd w:val="clear" w:color="auto" w:fill="auto"/>
          </w:tcPr>
          <w:p w14:paraId="39F41234">
            <w:pPr>
              <w:rPr>
                <w:bCs/>
                <w:szCs w:val="21"/>
                <w:highlight w:val="none"/>
              </w:rPr>
            </w:pPr>
            <w:r>
              <w:rPr>
                <w:rFonts w:hint="eastAsia"/>
                <w:bCs/>
                <w:szCs w:val="21"/>
                <w:highlight w:val="none"/>
              </w:rPr>
              <w:t>53.2海绵：阻燃海绵，符坐垫海绵密度40#表面涂有防止老化变形的保护膜,可防氧化,防碎</w:t>
            </w:r>
            <w:r>
              <w:rPr>
                <w:rFonts w:hint="eastAsia"/>
                <w:bCs/>
                <w:szCs w:val="21"/>
                <w:highlight w:val="none"/>
                <w:lang w:eastAsia="zh-CN"/>
              </w:rPr>
              <w:t>；</w:t>
            </w:r>
          </w:p>
        </w:tc>
        <w:tc>
          <w:tcPr>
            <w:tcW w:w="1092" w:type="dxa"/>
            <w:shd w:val="clear" w:color="auto" w:fill="auto"/>
          </w:tcPr>
          <w:p w14:paraId="281B5985">
            <w:pPr>
              <w:rPr>
                <w:rFonts w:hint="eastAsia"/>
                <w:bCs/>
                <w:szCs w:val="21"/>
                <w:highlight w:val="none"/>
              </w:rPr>
            </w:pPr>
          </w:p>
        </w:tc>
        <w:tc>
          <w:tcPr>
            <w:tcW w:w="843" w:type="dxa"/>
            <w:shd w:val="clear" w:color="auto" w:fill="auto"/>
          </w:tcPr>
          <w:p w14:paraId="05D17464">
            <w:pPr>
              <w:rPr>
                <w:rFonts w:hint="eastAsia"/>
                <w:bCs/>
                <w:szCs w:val="21"/>
                <w:highlight w:val="none"/>
              </w:rPr>
            </w:pPr>
          </w:p>
        </w:tc>
        <w:tc>
          <w:tcPr>
            <w:tcW w:w="727" w:type="dxa"/>
            <w:shd w:val="clear" w:color="auto" w:fill="auto"/>
          </w:tcPr>
          <w:p w14:paraId="0E52C9CE">
            <w:pPr>
              <w:rPr>
                <w:rFonts w:hint="eastAsia"/>
                <w:bCs/>
                <w:szCs w:val="21"/>
                <w:highlight w:val="none"/>
              </w:rPr>
            </w:pPr>
          </w:p>
        </w:tc>
      </w:tr>
      <w:tr w14:paraId="174A6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DADB1EA">
            <w:pPr>
              <w:jc w:val="center"/>
              <w:rPr>
                <w:bCs/>
                <w:szCs w:val="21"/>
                <w:highlight w:val="none"/>
              </w:rPr>
            </w:pPr>
          </w:p>
        </w:tc>
        <w:tc>
          <w:tcPr>
            <w:tcW w:w="1736" w:type="dxa"/>
            <w:vMerge w:val="continue"/>
          </w:tcPr>
          <w:p w14:paraId="14141058">
            <w:pPr>
              <w:rPr>
                <w:bCs/>
                <w:szCs w:val="21"/>
                <w:highlight w:val="none"/>
              </w:rPr>
            </w:pPr>
          </w:p>
        </w:tc>
        <w:tc>
          <w:tcPr>
            <w:tcW w:w="3672" w:type="dxa"/>
            <w:shd w:val="clear" w:color="auto" w:fill="auto"/>
          </w:tcPr>
          <w:p w14:paraId="7230081B">
            <w:pPr>
              <w:rPr>
                <w:bCs/>
                <w:szCs w:val="21"/>
                <w:highlight w:val="none"/>
              </w:rPr>
            </w:pPr>
            <w:r>
              <w:rPr>
                <w:rFonts w:hint="eastAsia"/>
                <w:bCs/>
                <w:szCs w:val="21"/>
                <w:highlight w:val="none"/>
              </w:rPr>
              <w:t>53.3胶水：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shd w:val="clear" w:color="auto" w:fill="auto"/>
          </w:tcPr>
          <w:p w14:paraId="0BA27836">
            <w:pPr>
              <w:rPr>
                <w:rFonts w:hint="eastAsia"/>
                <w:bCs/>
                <w:szCs w:val="21"/>
                <w:highlight w:val="none"/>
              </w:rPr>
            </w:pPr>
          </w:p>
        </w:tc>
        <w:tc>
          <w:tcPr>
            <w:tcW w:w="843" w:type="dxa"/>
            <w:shd w:val="clear" w:color="auto" w:fill="auto"/>
          </w:tcPr>
          <w:p w14:paraId="45C58FFC">
            <w:pPr>
              <w:rPr>
                <w:rFonts w:hint="eastAsia"/>
                <w:bCs/>
                <w:szCs w:val="21"/>
                <w:highlight w:val="none"/>
              </w:rPr>
            </w:pPr>
          </w:p>
        </w:tc>
        <w:tc>
          <w:tcPr>
            <w:tcW w:w="727" w:type="dxa"/>
            <w:shd w:val="clear" w:color="auto" w:fill="auto"/>
          </w:tcPr>
          <w:p w14:paraId="072A051C">
            <w:pPr>
              <w:rPr>
                <w:rFonts w:hint="eastAsia"/>
                <w:bCs/>
                <w:szCs w:val="21"/>
                <w:highlight w:val="none"/>
              </w:rPr>
            </w:pPr>
          </w:p>
        </w:tc>
      </w:tr>
      <w:tr w14:paraId="6CF83E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F2EF51">
            <w:pPr>
              <w:jc w:val="center"/>
              <w:rPr>
                <w:bCs/>
                <w:szCs w:val="21"/>
                <w:highlight w:val="none"/>
              </w:rPr>
            </w:pPr>
          </w:p>
        </w:tc>
        <w:tc>
          <w:tcPr>
            <w:tcW w:w="1736" w:type="dxa"/>
            <w:vMerge w:val="continue"/>
          </w:tcPr>
          <w:p w14:paraId="3A1EDD09">
            <w:pPr>
              <w:rPr>
                <w:bCs/>
                <w:szCs w:val="21"/>
                <w:highlight w:val="none"/>
              </w:rPr>
            </w:pPr>
          </w:p>
        </w:tc>
        <w:tc>
          <w:tcPr>
            <w:tcW w:w="3672" w:type="dxa"/>
            <w:shd w:val="clear" w:color="auto" w:fill="auto"/>
          </w:tcPr>
          <w:p w14:paraId="28495BCC">
            <w:pPr>
              <w:rPr>
                <w:bCs/>
                <w:szCs w:val="21"/>
                <w:highlight w:val="none"/>
              </w:rPr>
            </w:pPr>
            <w:r>
              <w:rPr>
                <w:rFonts w:hint="eastAsia"/>
                <w:bCs/>
                <w:szCs w:val="21"/>
                <w:highlight w:val="none"/>
              </w:rPr>
              <w:t>53.4框架：多层+白蜡木实木沙发框架榫卯结构，框架制做符合人体工学，结构稳固，承托力达260-300KG，含水率介于8%-12%，经防腐防虫防潮技术处理；</w:t>
            </w:r>
          </w:p>
        </w:tc>
        <w:tc>
          <w:tcPr>
            <w:tcW w:w="1092" w:type="dxa"/>
            <w:shd w:val="clear" w:color="auto" w:fill="auto"/>
          </w:tcPr>
          <w:p w14:paraId="1ED1258D">
            <w:pPr>
              <w:rPr>
                <w:rFonts w:hint="eastAsia"/>
                <w:bCs/>
                <w:szCs w:val="21"/>
                <w:highlight w:val="none"/>
              </w:rPr>
            </w:pPr>
          </w:p>
        </w:tc>
        <w:tc>
          <w:tcPr>
            <w:tcW w:w="843" w:type="dxa"/>
            <w:shd w:val="clear" w:color="auto" w:fill="auto"/>
          </w:tcPr>
          <w:p w14:paraId="3CBB4638">
            <w:pPr>
              <w:rPr>
                <w:rFonts w:hint="eastAsia"/>
                <w:bCs/>
                <w:szCs w:val="21"/>
                <w:highlight w:val="none"/>
              </w:rPr>
            </w:pPr>
          </w:p>
        </w:tc>
        <w:tc>
          <w:tcPr>
            <w:tcW w:w="727" w:type="dxa"/>
            <w:shd w:val="clear" w:color="auto" w:fill="auto"/>
          </w:tcPr>
          <w:p w14:paraId="5F022EED">
            <w:pPr>
              <w:rPr>
                <w:rFonts w:hint="eastAsia"/>
                <w:bCs/>
                <w:szCs w:val="21"/>
                <w:highlight w:val="none"/>
              </w:rPr>
            </w:pPr>
          </w:p>
        </w:tc>
      </w:tr>
      <w:tr w14:paraId="3613C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38FBBF5">
            <w:pPr>
              <w:jc w:val="center"/>
              <w:rPr>
                <w:bCs/>
                <w:szCs w:val="21"/>
                <w:highlight w:val="none"/>
              </w:rPr>
            </w:pPr>
          </w:p>
        </w:tc>
        <w:tc>
          <w:tcPr>
            <w:tcW w:w="1736" w:type="dxa"/>
            <w:vMerge w:val="continue"/>
          </w:tcPr>
          <w:p w14:paraId="397AF9C0">
            <w:pPr>
              <w:rPr>
                <w:bCs/>
                <w:szCs w:val="21"/>
                <w:highlight w:val="none"/>
              </w:rPr>
            </w:pPr>
          </w:p>
        </w:tc>
        <w:tc>
          <w:tcPr>
            <w:tcW w:w="3672" w:type="dxa"/>
            <w:shd w:val="clear" w:color="auto" w:fill="auto"/>
          </w:tcPr>
          <w:p w14:paraId="70786110">
            <w:pPr>
              <w:rPr>
                <w:bCs/>
                <w:szCs w:val="21"/>
                <w:highlight w:val="none"/>
              </w:rPr>
            </w:pPr>
            <w:r>
              <w:rPr>
                <w:rFonts w:hint="eastAsia"/>
                <w:bCs/>
                <w:szCs w:val="21"/>
                <w:highlight w:val="none"/>
              </w:rPr>
              <w:t>53.5整体：车缝线路均匀饱满、线条顺畅、针距均匀；扪面整体感观流畅、外型符合要求；组装后全面测试：转角平滑、后背及底座包饱满，左右对齐。</w:t>
            </w:r>
          </w:p>
        </w:tc>
        <w:tc>
          <w:tcPr>
            <w:tcW w:w="1092" w:type="dxa"/>
            <w:shd w:val="clear" w:color="auto" w:fill="auto"/>
          </w:tcPr>
          <w:p w14:paraId="3BE7EC94">
            <w:pPr>
              <w:rPr>
                <w:rFonts w:hint="eastAsia"/>
                <w:bCs/>
                <w:szCs w:val="21"/>
                <w:highlight w:val="none"/>
              </w:rPr>
            </w:pPr>
          </w:p>
        </w:tc>
        <w:tc>
          <w:tcPr>
            <w:tcW w:w="843" w:type="dxa"/>
            <w:shd w:val="clear" w:color="auto" w:fill="auto"/>
          </w:tcPr>
          <w:p w14:paraId="363EAE43">
            <w:pPr>
              <w:rPr>
                <w:rFonts w:hint="eastAsia"/>
                <w:bCs/>
                <w:szCs w:val="21"/>
                <w:highlight w:val="none"/>
              </w:rPr>
            </w:pPr>
          </w:p>
        </w:tc>
        <w:tc>
          <w:tcPr>
            <w:tcW w:w="727" w:type="dxa"/>
            <w:shd w:val="clear" w:color="auto" w:fill="auto"/>
          </w:tcPr>
          <w:p w14:paraId="1C9F1F3E">
            <w:pPr>
              <w:rPr>
                <w:rFonts w:hint="eastAsia"/>
                <w:bCs/>
                <w:szCs w:val="21"/>
                <w:highlight w:val="none"/>
              </w:rPr>
            </w:pPr>
          </w:p>
        </w:tc>
      </w:tr>
      <w:tr w14:paraId="51549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D0B16E3">
            <w:pPr>
              <w:jc w:val="center"/>
              <w:rPr>
                <w:bCs/>
                <w:szCs w:val="21"/>
                <w:highlight w:val="none"/>
              </w:rPr>
            </w:pPr>
          </w:p>
        </w:tc>
        <w:tc>
          <w:tcPr>
            <w:tcW w:w="1736" w:type="dxa"/>
            <w:vMerge w:val="continue"/>
          </w:tcPr>
          <w:p w14:paraId="38A00EEC">
            <w:pPr>
              <w:rPr>
                <w:bCs/>
                <w:szCs w:val="21"/>
                <w:highlight w:val="none"/>
              </w:rPr>
            </w:pPr>
          </w:p>
        </w:tc>
        <w:tc>
          <w:tcPr>
            <w:tcW w:w="3672" w:type="dxa"/>
            <w:shd w:val="clear" w:color="auto" w:fill="auto"/>
          </w:tcPr>
          <w:p w14:paraId="1D531F09">
            <w:pPr>
              <w:rPr>
                <w:bCs/>
                <w:szCs w:val="21"/>
                <w:highlight w:val="none"/>
              </w:rPr>
            </w:pPr>
            <w:r>
              <w:rPr>
                <w:rFonts w:hint="eastAsia"/>
                <w:bCs/>
                <w:szCs w:val="21"/>
                <w:highlight w:val="none"/>
              </w:rPr>
              <w:t>53.6尺寸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：1100-600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24231FD2">
            <w:pPr>
              <w:rPr>
                <w:rFonts w:hint="eastAsia"/>
                <w:bCs/>
                <w:szCs w:val="21"/>
                <w:highlight w:val="none"/>
              </w:rPr>
            </w:pPr>
          </w:p>
        </w:tc>
        <w:tc>
          <w:tcPr>
            <w:tcW w:w="843" w:type="dxa"/>
            <w:shd w:val="clear" w:color="auto" w:fill="auto"/>
          </w:tcPr>
          <w:p w14:paraId="2CE1061A">
            <w:pPr>
              <w:rPr>
                <w:rFonts w:hint="eastAsia"/>
                <w:bCs/>
                <w:szCs w:val="21"/>
                <w:highlight w:val="none"/>
              </w:rPr>
            </w:pPr>
          </w:p>
        </w:tc>
        <w:tc>
          <w:tcPr>
            <w:tcW w:w="727" w:type="dxa"/>
            <w:shd w:val="clear" w:color="auto" w:fill="auto"/>
          </w:tcPr>
          <w:p w14:paraId="4292D2E9">
            <w:pPr>
              <w:rPr>
                <w:rFonts w:hint="eastAsia"/>
                <w:bCs/>
                <w:szCs w:val="21"/>
                <w:highlight w:val="none"/>
              </w:rPr>
            </w:pPr>
          </w:p>
        </w:tc>
      </w:tr>
      <w:tr w14:paraId="7307AD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3C324106">
            <w:pPr>
              <w:rPr>
                <w:bCs/>
                <w:szCs w:val="21"/>
                <w:highlight w:val="none"/>
              </w:rPr>
            </w:pPr>
            <w:r>
              <w:rPr>
                <w:rFonts w:hint="eastAsia"/>
                <w:bCs/>
                <w:szCs w:val="21"/>
                <w:highlight w:val="none"/>
              </w:rPr>
              <w:t>54</w:t>
            </w:r>
          </w:p>
        </w:tc>
        <w:tc>
          <w:tcPr>
            <w:tcW w:w="1736" w:type="dxa"/>
            <w:vMerge w:val="restart"/>
            <w:shd w:val="clear" w:color="auto" w:fill="auto"/>
            <w:vAlign w:val="center"/>
          </w:tcPr>
          <w:p w14:paraId="5F730AB5">
            <w:pPr>
              <w:rPr>
                <w:bCs/>
                <w:szCs w:val="21"/>
                <w:highlight w:val="none"/>
              </w:rPr>
            </w:pPr>
          </w:p>
          <w:p w14:paraId="50FFDA6A">
            <w:pPr>
              <w:rPr>
                <w:bCs/>
                <w:szCs w:val="21"/>
                <w:highlight w:val="none"/>
              </w:rPr>
            </w:pPr>
          </w:p>
          <w:p w14:paraId="1E4461D1">
            <w:pP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4</w:t>
            </w:r>
          </w:p>
          <w:p w14:paraId="08DDAAF0">
            <w:pPr>
              <w:rPr>
                <w:rFonts w:hint="eastAsia"/>
                <w:bCs/>
                <w:szCs w:val="21"/>
                <w:highlight w:val="none"/>
                <w:lang w:val="en-US" w:eastAsia="zh-CN"/>
              </w:rPr>
            </w:pPr>
            <w:r>
              <w:rPr>
                <w:highlight w:val="none"/>
              </w:rPr>
              <w:drawing>
                <wp:inline distT="0" distB="0" distL="114300" distR="114300">
                  <wp:extent cx="901065" cy="1003935"/>
                  <wp:effectExtent l="0" t="0" r="635" b="12065"/>
                  <wp:docPr id="6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1"/>
                          <pic:cNvPicPr>
                            <a:picLocks noChangeAspect="1"/>
                          </pic:cNvPicPr>
                        </pic:nvPicPr>
                        <pic:blipFill>
                          <a:blip r:embed="rId61"/>
                          <a:stretch>
                            <a:fillRect/>
                          </a:stretch>
                        </pic:blipFill>
                        <pic:spPr>
                          <a:xfrm>
                            <a:off x="0" y="0"/>
                            <a:ext cx="901065" cy="1003935"/>
                          </a:xfrm>
                          <a:prstGeom prst="rect">
                            <a:avLst/>
                          </a:prstGeom>
                          <a:noFill/>
                          <a:ln>
                            <a:noFill/>
                          </a:ln>
                        </pic:spPr>
                      </pic:pic>
                    </a:graphicData>
                  </a:graphic>
                </wp:inline>
              </w:drawing>
            </w:r>
          </w:p>
        </w:tc>
        <w:tc>
          <w:tcPr>
            <w:tcW w:w="3672" w:type="dxa"/>
            <w:shd w:val="clear" w:color="auto" w:fill="auto"/>
          </w:tcPr>
          <w:p w14:paraId="504648E2">
            <w:pPr>
              <w:rPr>
                <w:bCs/>
                <w:szCs w:val="21"/>
                <w:highlight w:val="none"/>
              </w:rPr>
            </w:pPr>
            <w:r>
              <w:rPr>
                <w:rFonts w:hint="eastAsia"/>
                <w:bCs/>
                <w:szCs w:val="21"/>
                <w:highlight w:val="none"/>
              </w:rPr>
              <w:t>54.1饰面：采用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shd w:val="clear" w:color="auto" w:fill="auto"/>
          </w:tcPr>
          <w:p w14:paraId="2D2905C4">
            <w:pPr>
              <w:rPr>
                <w:rFonts w:hint="eastAsia"/>
                <w:bCs/>
                <w:szCs w:val="21"/>
                <w:highlight w:val="none"/>
              </w:rPr>
            </w:pPr>
          </w:p>
        </w:tc>
        <w:tc>
          <w:tcPr>
            <w:tcW w:w="843" w:type="dxa"/>
            <w:shd w:val="clear" w:color="auto" w:fill="auto"/>
          </w:tcPr>
          <w:p w14:paraId="3D363315">
            <w:pPr>
              <w:rPr>
                <w:rFonts w:hint="eastAsia"/>
                <w:bCs/>
                <w:szCs w:val="21"/>
                <w:highlight w:val="none"/>
              </w:rPr>
            </w:pPr>
          </w:p>
        </w:tc>
        <w:tc>
          <w:tcPr>
            <w:tcW w:w="727" w:type="dxa"/>
            <w:shd w:val="clear" w:color="auto" w:fill="auto"/>
          </w:tcPr>
          <w:p w14:paraId="23107773">
            <w:pPr>
              <w:rPr>
                <w:rFonts w:hint="eastAsia"/>
                <w:bCs/>
                <w:szCs w:val="21"/>
                <w:highlight w:val="none"/>
              </w:rPr>
            </w:pPr>
          </w:p>
        </w:tc>
      </w:tr>
      <w:tr w14:paraId="2CA48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E03FD6A">
            <w:pPr>
              <w:jc w:val="center"/>
              <w:rPr>
                <w:bCs/>
                <w:szCs w:val="21"/>
                <w:highlight w:val="none"/>
              </w:rPr>
            </w:pPr>
          </w:p>
        </w:tc>
        <w:tc>
          <w:tcPr>
            <w:tcW w:w="1736" w:type="dxa"/>
            <w:vMerge w:val="continue"/>
          </w:tcPr>
          <w:p w14:paraId="7EBD4BC1">
            <w:pPr>
              <w:rPr>
                <w:bCs/>
                <w:szCs w:val="21"/>
                <w:highlight w:val="none"/>
              </w:rPr>
            </w:pPr>
          </w:p>
        </w:tc>
        <w:tc>
          <w:tcPr>
            <w:tcW w:w="3672" w:type="dxa"/>
            <w:shd w:val="clear" w:color="auto" w:fill="auto"/>
          </w:tcPr>
          <w:p w14:paraId="69767CF9">
            <w:pPr>
              <w:rPr>
                <w:bCs/>
                <w:szCs w:val="21"/>
                <w:highlight w:val="none"/>
              </w:rPr>
            </w:pPr>
            <w:r>
              <w:rPr>
                <w:rFonts w:hint="eastAsia"/>
                <w:bCs/>
                <w:szCs w:val="21"/>
                <w:highlight w:val="none"/>
              </w:rPr>
              <w:t>54.2海绵：阻燃海绵，坐垫海绵密度40#表面涂有防止老化变形的保护膜,可防氧化,防碎</w:t>
            </w:r>
            <w:r>
              <w:rPr>
                <w:rFonts w:hint="eastAsia"/>
                <w:bCs/>
                <w:szCs w:val="21"/>
                <w:highlight w:val="none"/>
                <w:lang w:eastAsia="zh-CN"/>
              </w:rPr>
              <w:t>；</w:t>
            </w:r>
          </w:p>
        </w:tc>
        <w:tc>
          <w:tcPr>
            <w:tcW w:w="1092" w:type="dxa"/>
            <w:shd w:val="clear" w:color="auto" w:fill="auto"/>
          </w:tcPr>
          <w:p w14:paraId="63DF76F3">
            <w:pPr>
              <w:rPr>
                <w:rFonts w:hint="eastAsia"/>
                <w:bCs/>
                <w:szCs w:val="21"/>
                <w:highlight w:val="none"/>
              </w:rPr>
            </w:pPr>
          </w:p>
        </w:tc>
        <w:tc>
          <w:tcPr>
            <w:tcW w:w="843" w:type="dxa"/>
            <w:shd w:val="clear" w:color="auto" w:fill="auto"/>
          </w:tcPr>
          <w:p w14:paraId="6C6D789C">
            <w:pPr>
              <w:rPr>
                <w:rFonts w:hint="eastAsia"/>
                <w:bCs/>
                <w:szCs w:val="21"/>
                <w:highlight w:val="none"/>
              </w:rPr>
            </w:pPr>
          </w:p>
        </w:tc>
        <w:tc>
          <w:tcPr>
            <w:tcW w:w="727" w:type="dxa"/>
            <w:shd w:val="clear" w:color="auto" w:fill="auto"/>
          </w:tcPr>
          <w:p w14:paraId="60277859">
            <w:pPr>
              <w:rPr>
                <w:rFonts w:hint="eastAsia"/>
                <w:bCs/>
                <w:szCs w:val="21"/>
                <w:highlight w:val="none"/>
              </w:rPr>
            </w:pPr>
          </w:p>
        </w:tc>
      </w:tr>
      <w:tr w14:paraId="6C8325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D5476F0">
            <w:pPr>
              <w:jc w:val="center"/>
              <w:rPr>
                <w:bCs/>
                <w:szCs w:val="21"/>
                <w:highlight w:val="none"/>
              </w:rPr>
            </w:pPr>
          </w:p>
        </w:tc>
        <w:tc>
          <w:tcPr>
            <w:tcW w:w="1736" w:type="dxa"/>
            <w:vMerge w:val="continue"/>
          </w:tcPr>
          <w:p w14:paraId="041C8371">
            <w:pPr>
              <w:rPr>
                <w:bCs/>
                <w:szCs w:val="21"/>
                <w:highlight w:val="none"/>
              </w:rPr>
            </w:pPr>
          </w:p>
        </w:tc>
        <w:tc>
          <w:tcPr>
            <w:tcW w:w="3672" w:type="dxa"/>
            <w:shd w:val="clear" w:color="auto" w:fill="auto"/>
          </w:tcPr>
          <w:p w14:paraId="03D50EFB">
            <w:pPr>
              <w:rPr>
                <w:bCs/>
                <w:szCs w:val="21"/>
                <w:highlight w:val="none"/>
              </w:rPr>
            </w:pPr>
            <w:r>
              <w:rPr>
                <w:rFonts w:hint="eastAsia"/>
                <w:bCs/>
                <w:szCs w:val="21"/>
                <w:highlight w:val="none"/>
              </w:rPr>
              <w:t>54.3胶水：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shd w:val="clear" w:color="auto" w:fill="auto"/>
          </w:tcPr>
          <w:p w14:paraId="3E7B9EF4">
            <w:pPr>
              <w:rPr>
                <w:rFonts w:hint="eastAsia"/>
                <w:bCs/>
                <w:szCs w:val="21"/>
                <w:highlight w:val="none"/>
              </w:rPr>
            </w:pPr>
          </w:p>
        </w:tc>
        <w:tc>
          <w:tcPr>
            <w:tcW w:w="843" w:type="dxa"/>
            <w:shd w:val="clear" w:color="auto" w:fill="auto"/>
          </w:tcPr>
          <w:p w14:paraId="73E5348D">
            <w:pPr>
              <w:rPr>
                <w:rFonts w:hint="eastAsia"/>
                <w:bCs/>
                <w:szCs w:val="21"/>
                <w:highlight w:val="none"/>
              </w:rPr>
            </w:pPr>
          </w:p>
        </w:tc>
        <w:tc>
          <w:tcPr>
            <w:tcW w:w="727" w:type="dxa"/>
            <w:shd w:val="clear" w:color="auto" w:fill="auto"/>
          </w:tcPr>
          <w:p w14:paraId="2264E78A">
            <w:pPr>
              <w:rPr>
                <w:rFonts w:hint="eastAsia"/>
                <w:bCs/>
                <w:szCs w:val="21"/>
                <w:highlight w:val="none"/>
              </w:rPr>
            </w:pPr>
          </w:p>
        </w:tc>
      </w:tr>
      <w:tr w14:paraId="00DB0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740771F">
            <w:pPr>
              <w:jc w:val="center"/>
              <w:rPr>
                <w:bCs/>
                <w:szCs w:val="21"/>
                <w:highlight w:val="none"/>
              </w:rPr>
            </w:pPr>
          </w:p>
        </w:tc>
        <w:tc>
          <w:tcPr>
            <w:tcW w:w="1736" w:type="dxa"/>
            <w:vMerge w:val="continue"/>
          </w:tcPr>
          <w:p w14:paraId="65198564">
            <w:pPr>
              <w:rPr>
                <w:bCs/>
                <w:szCs w:val="21"/>
                <w:highlight w:val="none"/>
              </w:rPr>
            </w:pPr>
          </w:p>
        </w:tc>
        <w:tc>
          <w:tcPr>
            <w:tcW w:w="3672" w:type="dxa"/>
            <w:shd w:val="clear" w:color="auto" w:fill="auto"/>
          </w:tcPr>
          <w:p w14:paraId="5D8B74AF">
            <w:pPr>
              <w:rPr>
                <w:bCs/>
                <w:szCs w:val="21"/>
                <w:highlight w:val="none"/>
              </w:rPr>
            </w:pPr>
            <w:r>
              <w:rPr>
                <w:rFonts w:hint="eastAsia"/>
                <w:bCs/>
                <w:szCs w:val="21"/>
                <w:highlight w:val="none"/>
              </w:rPr>
              <w:t>54.4框架：多层+白蜡木实木沙发框架榫卯结构，框架制做符合人体工学，结构稳固，承托力达260-300KG，含水率介于8%-12%，经防腐防虫防潮技术处理；</w:t>
            </w:r>
          </w:p>
        </w:tc>
        <w:tc>
          <w:tcPr>
            <w:tcW w:w="1092" w:type="dxa"/>
            <w:shd w:val="clear" w:color="auto" w:fill="auto"/>
          </w:tcPr>
          <w:p w14:paraId="01900B34">
            <w:pPr>
              <w:rPr>
                <w:rFonts w:hint="eastAsia"/>
                <w:bCs/>
                <w:szCs w:val="21"/>
                <w:highlight w:val="none"/>
              </w:rPr>
            </w:pPr>
          </w:p>
        </w:tc>
        <w:tc>
          <w:tcPr>
            <w:tcW w:w="843" w:type="dxa"/>
            <w:shd w:val="clear" w:color="auto" w:fill="auto"/>
          </w:tcPr>
          <w:p w14:paraId="590D56BF">
            <w:pPr>
              <w:rPr>
                <w:rFonts w:hint="eastAsia"/>
                <w:bCs/>
                <w:szCs w:val="21"/>
                <w:highlight w:val="none"/>
              </w:rPr>
            </w:pPr>
          </w:p>
        </w:tc>
        <w:tc>
          <w:tcPr>
            <w:tcW w:w="727" w:type="dxa"/>
            <w:shd w:val="clear" w:color="auto" w:fill="auto"/>
          </w:tcPr>
          <w:p w14:paraId="113646B5">
            <w:pPr>
              <w:rPr>
                <w:rFonts w:hint="eastAsia"/>
                <w:bCs/>
                <w:szCs w:val="21"/>
                <w:highlight w:val="none"/>
              </w:rPr>
            </w:pPr>
          </w:p>
        </w:tc>
      </w:tr>
      <w:tr w14:paraId="77838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15F31E8">
            <w:pPr>
              <w:jc w:val="center"/>
              <w:rPr>
                <w:bCs/>
                <w:szCs w:val="21"/>
                <w:highlight w:val="none"/>
              </w:rPr>
            </w:pPr>
          </w:p>
        </w:tc>
        <w:tc>
          <w:tcPr>
            <w:tcW w:w="1736" w:type="dxa"/>
            <w:vMerge w:val="continue"/>
          </w:tcPr>
          <w:p w14:paraId="64ECB366">
            <w:pPr>
              <w:rPr>
                <w:bCs/>
                <w:szCs w:val="21"/>
                <w:highlight w:val="none"/>
              </w:rPr>
            </w:pPr>
          </w:p>
        </w:tc>
        <w:tc>
          <w:tcPr>
            <w:tcW w:w="3672" w:type="dxa"/>
            <w:shd w:val="clear" w:color="auto" w:fill="auto"/>
          </w:tcPr>
          <w:p w14:paraId="0C20047D">
            <w:pPr>
              <w:rPr>
                <w:bCs/>
                <w:szCs w:val="21"/>
                <w:highlight w:val="none"/>
              </w:rPr>
            </w:pPr>
            <w:r>
              <w:rPr>
                <w:rFonts w:hint="eastAsia"/>
                <w:bCs/>
                <w:szCs w:val="21"/>
                <w:highlight w:val="none"/>
              </w:rPr>
              <w:t>54.5整体：车缝线路均匀饱满、线条顺畅、针距均匀；扪面整体感观流畅、外型符合要求；组装后全面测试：转角平滑、后背及底座包饱满，左右对齐。</w:t>
            </w:r>
          </w:p>
        </w:tc>
        <w:tc>
          <w:tcPr>
            <w:tcW w:w="1092" w:type="dxa"/>
            <w:shd w:val="clear" w:color="auto" w:fill="auto"/>
          </w:tcPr>
          <w:p w14:paraId="5A565701">
            <w:pPr>
              <w:rPr>
                <w:rFonts w:hint="eastAsia"/>
                <w:bCs/>
                <w:szCs w:val="21"/>
                <w:highlight w:val="none"/>
              </w:rPr>
            </w:pPr>
          </w:p>
        </w:tc>
        <w:tc>
          <w:tcPr>
            <w:tcW w:w="843" w:type="dxa"/>
            <w:shd w:val="clear" w:color="auto" w:fill="auto"/>
          </w:tcPr>
          <w:p w14:paraId="0B0FC101">
            <w:pPr>
              <w:rPr>
                <w:rFonts w:hint="eastAsia"/>
                <w:bCs/>
                <w:szCs w:val="21"/>
                <w:highlight w:val="none"/>
              </w:rPr>
            </w:pPr>
          </w:p>
        </w:tc>
        <w:tc>
          <w:tcPr>
            <w:tcW w:w="727" w:type="dxa"/>
            <w:shd w:val="clear" w:color="auto" w:fill="auto"/>
          </w:tcPr>
          <w:p w14:paraId="0C9F0FDF">
            <w:pPr>
              <w:rPr>
                <w:rFonts w:hint="eastAsia"/>
                <w:bCs/>
                <w:szCs w:val="21"/>
                <w:highlight w:val="none"/>
              </w:rPr>
            </w:pPr>
          </w:p>
        </w:tc>
      </w:tr>
      <w:tr w14:paraId="2B14C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F946559">
            <w:pPr>
              <w:jc w:val="center"/>
              <w:rPr>
                <w:bCs/>
                <w:szCs w:val="21"/>
                <w:highlight w:val="none"/>
              </w:rPr>
            </w:pPr>
          </w:p>
        </w:tc>
        <w:tc>
          <w:tcPr>
            <w:tcW w:w="1736" w:type="dxa"/>
            <w:vMerge w:val="continue"/>
          </w:tcPr>
          <w:p w14:paraId="2B5E7B22">
            <w:pPr>
              <w:rPr>
                <w:bCs/>
                <w:szCs w:val="21"/>
                <w:highlight w:val="none"/>
              </w:rPr>
            </w:pPr>
          </w:p>
        </w:tc>
        <w:tc>
          <w:tcPr>
            <w:tcW w:w="3672" w:type="dxa"/>
            <w:shd w:val="clear" w:color="auto" w:fill="auto"/>
          </w:tcPr>
          <w:p w14:paraId="23C52C23">
            <w:pPr>
              <w:rPr>
                <w:bCs/>
                <w:szCs w:val="21"/>
                <w:highlight w:val="none"/>
              </w:rPr>
            </w:pPr>
            <w:r>
              <w:rPr>
                <w:rFonts w:hint="eastAsia"/>
                <w:bCs/>
                <w:szCs w:val="21"/>
                <w:highlight w:val="none"/>
              </w:rPr>
              <w:t>54.6尺寸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16B97168">
            <w:pPr>
              <w:rPr>
                <w:rFonts w:hint="eastAsia"/>
                <w:bCs/>
                <w:szCs w:val="21"/>
                <w:highlight w:val="none"/>
              </w:rPr>
            </w:pPr>
          </w:p>
        </w:tc>
        <w:tc>
          <w:tcPr>
            <w:tcW w:w="843" w:type="dxa"/>
            <w:shd w:val="clear" w:color="auto" w:fill="auto"/>
          </w:tcPr>
          <w:p w14:paraId="09B9AA80">
            <w:pPr>
              <w:rPr>
                <w:rFonts w:hint="eastAsia"/>
                <w:bCs/>
                <w:szCs w:val="21"/>
                <w:highlight w:val="none"/>
              </w:rPr>
            </w:pPr>
          </w:p>
        </w:tc>
        <w:tc>
          <w:tcPr>
            <w:tcW w:w="727" w:type="dxa"/>
            <w:shd w:val="clear" w:color="auto" w:fill="auto"/>
          </w:tcPr>
          <w:p w14:paraId="40FD51FE">
            <w:pPr>
              <w:rPr>
                <w:rFonts w:hint="eastAsia"/>
                <w:bCs/>
                <w:szCs w:val="21"/>
                <w:highlight w:val="none"/>
              </w:rPr>
            </w:pPr>
          </w:p>
        </w:tc>
      </w:tr>
      <w:tr w14:paraId="5E2EE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6814CC6A">
            <w:pPr>
              <w:rPr>
                <w:bCs/>
                <w:szCs w:val="21"/>
                <w:highlight w:val="none"/>
              </w:rPr>
            </w:pPr>
            <w:r>
              <w:rPr>
                <w:rFonts w:hint="eastAsia"/>
                <w:bCs/>
                <w:szCs w:val="21"/>
                <w:highlight w:val="none"/>
              </w:rPr>
              <w:t>55</w:t>
            </w:r>
          </w:p>
        </w:tc>
        <w:tc>
          <w:tcPr>
            <w:tcW w:w="1736" w:type="dxa"/>
            <w:vMerge w:val="restart"/>
            <w:shd w:val="clear" w:color="auto" w:fill="auto"/>
            <w:vAlign w:val="center"/>
          </w:tcPr>
          <w:p w14:paraId="62A1C1B6">
            <w:pPr>
              <w:rPr>
                <w:rFonts w:hint="eastAsia"/>
                <w:bCs/>
                <w:szCs w:val="21"/>
                <w:highlight w:val="none"/>
                <w:lang w:val="en-US" w:eastAsia="zh-CN"/>
              </w:rPr>
            </w:pPr>
            <w:r>
              <w:rPr>
                <w:rFonts w:hint="eastAsia"/>
                <w:bCs/>
                <w:szCs w:val="21"/>
                <w:highlight w:val="none"/>
              </w:rPr>
              <w:t>坐墩</w:t>
            </w:r>
            <w:r>
              <w:rPr>
                <w:rFonts w:hint="eastAsia"/>
                <w:bCs/>
                <w:szCs w:val="21"/>
                <w:highlight w:val="none"/>
                <w:lang w:val="en-US" w:eastAsia="zh-CN"/>
              </w:rPr>
              <w:t>5</w:t>
            </w:r>
          </w:p>
          <w:p w14:paraId="2D5D5C49">
            <w:pPr>
              <w:rPr>
                <w:rFonts w:hint="eastAsia"/>
                <w:bCs/>
                <w:szCs w:val="21"/>
                <w:highlight w:val="none"/>
                <w:lang w:val="en-US" w:eastAsia="zh-CN"/>
              </w:rPr>
            </w:pPr>
          </w:p>
          <w:p w14:paraId="339A48C9">
            <w:pPr>
              <w:rPr>
                <w:rFonts w:hint="eastAsia"/>
                <w:bCs/>
                <w:szCs w:val="21"/>
                <w:highlight w:val="none"/>
                <w:lang w:val="en-US" w:eastAsia="zh-CN"/>
              </w:rPr>
            </w:pPr>
            <w:r>
              <w:rPr>
                <w:highlight w:val="none"/>
              </w:rPr>
              <w:drawing>
                <wp:inline distT="0" distB="0" distL="114300" distR="114300">
                  <wp:extent cx="939165" cy="563245"/>
                  <wp:effectExtent l="0" t="0" r="635" b="8255"/>
                  <wp:docPr id="62" name="ID_7B342DE5B89942888D633AA5EB3992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D_7B342DE5B89942888D633AA5EB39929B"/>
                          <pic:cNvPicPr>
                            <a:picLocks noChangeAspect="1"/>
                          </pic:cNvPicPr>
                        </pic:nvPicPr>
                        <pic:blipFill>
                          <a:blip r:embed="rId62"/>
                          <a:stretch>
                            <a:fillRect/>
                          </a:stretch>
                        </pic:blipFill>
                        <pic:spPr>
                          <a:xfrm>
                            <a:off x="0" y="0"/>
                            <a:ext cx="939165" cy="563245"/>
                          </a:xfrm>
                          <a:prstGeom prst="rect">
                            <a:avLst/>
                          </a:prstGeom>
                          <a:noFill/>
                          <a:ln w="9525">
                            <a:noFill/>
                          </a:ln>
                        </pic:spPr>
                      </pic:pic>
                    </a:graphicData>
                  </a:graphic>
                </wp:inline>
              </w:drawing>
            </w:r>
          </w:p>
        </w:tc>
        <w:tc>
          <w:tcPr>
            <w:tcW w:w="3672" w:type="dxa"/>
            <w:shd w:val="clear" w:color="auto" w:fill="auto"/>
          </w:tcPr>
          <w:p w14:paraId="7DB09B59">
            <w:pPr>
              <w:rPr>
                <w:bCs/>
                <w:szCs w:val="21"/>
                <w:highlight w:val="none"/>
              </w:rPr>
            </w:pPr>
            <w:r>
              <w:rPr>
                <w:rFonts w:hint="eastAsia"/>
                <w:bCs/>
                <w:szCs w:val="21"/>
                <w:highlight w:val="none"/>
              </w:rPr>
              <w:t>55.1饰面：采用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shd w:val="clear" w:color="auto" w:fill="auto"/>
          </w:tcPr>
          <w:p w14:paraId="232E090F">
            <w:pPr>
              <w:rPr>
                <w:rFonts w:hint="eastAsia"/>
                <w:bCs/>
                <w:szCs w:val="21"/>
                <w:highlight w:val="none"/>
              </w:rPr>
            </w:pPr>
          </w:p>
        </w:tc>
        <w:tc>
          <w:tcPr>
            <w:tcW w:w="843" w:type="dxa"/>
            <w:shd w:val="clear" w:color="auto" w:fill="auto"/>
          </w:tcPr>
          <w:p w14:paraId="3CF9A7B7">
            <w:pPr>
              <w:rPr>
                <w:rFonts w:hint="eastAsia"/>
                <w:bCs/>
                <w:szCs w:val="21"/>
                <w:highlight w:val="none"/>
              </w:rPr>
            </w:pPr>
          </w:p>
        </w:tc>
        <w:tc>
          <w:tcPr>
            <w:tcW w:w="727" w:type="dxa"/>
            <w:shd w:val="clear" w:color="auto" w:fill="auto"/>
          </w:tcPr>
          <w:p w14:paraId="12ED7B31">
            <w:pPr>
              <w:rPr>
                <w:rFonts w:hint="eastAsia"/>
                <w:bCs/>
                <w:szCs w:val="21"/>
                <w:highlight w:val="none"/>
              </w:rPr>
            </w:pPr>
          </w:p>
        </w:tc>
      </w:tr>
      <w:tr w14:paraId="73A07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475DC2F">
            <w:pPr>
              <w:jc w:val="center"/>
              <w:rPr>
                <w:bCs/>
                <w:szCs w:val="21"/>
                <w:highlight w:val="none"/>
              </w:rPr>
            </w:pPr>
          </w:p>
        </w:tc>
        <w:tc>
          <w:tcPr>
            <w:tcW w:w="1736" w:type="dxa"/>
            <w:vMerge w:val="continue"/>
          </w:tcPr>
          <w:p w14:paraId="5393DE6B">
            <w:pPr>
              <w:rPr>
                <w:bCs/>
                <w:szCs w:val="21"/>
                <w:highlight w:val="none"/>
              </w:rPr>
            </w:pPr>
          </w:p>
        </w:tc>
        <w:tc>
          <w:tcPr>
            <w:tcW w:w="3672" w:type="dxa"/>
            <w:shd w:val="clear" w:color="auto" w:fill="auto"/>
          </w:tcPr>
          <w:p w14:paraId="63705623">
            <w:pPr>
              <w:rPr>
                <w:bCs/>
                <w:szCs w:val="21"/>
                <w:highlight w:val="none"/>
              </w:rPr>
            </w:pPr>
            <w:r>
              <w:rPr>
                <w:rFonts w:hint="eastAsia"/>
                <w:bCs/>
                <w:szCs w:val="21"/>
                <w:highlight w:val="none"/>
              </w:rPr>
              <w:t>55.2海绵：阻燃海绵，坐垫海绵密度40#表面涂有防止老化变形的保护膜,可防氧化,防碎</w:t>
            </w:r>
            <w:r>
              <w:rPr>
                <w:rFonts w:hint="eastAsia"/>
                <w:bCs/>
                <w:szCs w:val="21"/>
                <w:highlight w:val="none"/>
                <w:lang w:eastAsia="zh-CN"/>
              </w:rPr>
              <w:t>；</w:t>
            </w:r>
          </w:p>
        </w:tc>
        <w:tc>
          <w:tcPr>
            <w:tcW w:w="1092" w:type="dxa"/>
            <w:shd w:val="clear" w:color="auto" w:fill="auto"/>
          </w:tcPr>
          <w:p w14:paraId="465EB7C5">
            <w:pPr>
              <w:rPr>
                <w:rFonts w:hint="eastAsia"/>
                <w:bCs/>
                <w:szCs w:val="21"/>
                <w:highlight w:val="none"/>
              </w:rPr>
            </w:pPr>
          </w:p>
        </w:tc>
        <w:tc>
          <w:tcPr>
            <w:tcW w:w="843" w:type="dxa"/>
            <w:shd w:val="clear" w:color="auto" w:fill="auto"/>
          </w:tcPr>
          <w:p w14:paraId="600F3868">
            <w:pPr>
              <w:rPr>
                <w:rFonts w:hint="eastAsia"/>
                <w:bCs/>
                <w:szCs w:val="21"/>
                <w:highlight w:val="none"/>
              </w:rPr>
            </w:pPr>
          </w:p>
        </w:tc>
        <w:tc>
          <w:tcPr>
            <w:tcW w:w="727" w:type="dxa"/>
            <w:shd w:val="clear" w:color="auto" w:fill="auto"/>
          </w:tcPr>
          <w:p w14:paraId="2DE4B6B2">
            <w:pPr>
              <w:rPr>
                <w:rFonts w:hint="eastAsia"/>
                <w:bCs/>
                <w:szCs w:val="21"/>
                <w:highlight w:val="none"/>
              </w:rPr>
            </w:pPr>
          </w:p>
        </w:tc>
      </w:tr>
      <w:tr w14:paraId="0631A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401804C">
            <w:pPr>
              <w:jc w:val="center"/>
              <w:rPr>
                <w:bCs/>
                <w:szCs w:val="21"/>
                <w:highlight w:val="none"/>
              </w:rPr>
            </w:pPr>
          </w:p>
        </w:tc>
        <w:tc>
          <w:tcPr>
            <w:tcW w:w="1736" w:type="dxa"/>
            <w:vMerge w:val="continue"/>
          </w:tcPr>
          <w:p w14:paraId="718E8C78">
            <w:pPr>
              <w:rPr>
                <w:bCs/>
                <w:szCs w:val="21"/>
                <w:highlight w:val="none"/>
              </w:rPr>
            </w:pPr>
          </w:p>
        </w:tc>
        <w:tc>
          <w:tcPr>
            <w:tcW w:w="3672" w:type="dxa"/>
            <w:shd w:val="clear" w:color="auto" w:fill="auto"/>
          </w:tcPr>
          <w:p w14:paraId="5EF0B00A">
            <w:pPr>
              <w:rPr>
                <w:bCs/>
                <w:szCs w:val="21"/>
                <w:highlight w:val="none"/>
              </w:rPr>
            </w:pPr>
            <w:r>
              <w:rPr>
                <w:rFonts w:hint="eastAsia"/>
                <w:bCs/>
                <w:szCs w:val="21"/>
                <w:highlight w:val="none"/>
              </w:rPr>
              <w:t>55.3胶水：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shd w:val="clear" w:color="auto" w:fill="auto"/>
          </w:tcPr>
          <w:p w14:paraId="07D6A4A5">
            <w:pPr>
              <w:rPr>
                <w:rFonts w:hint="eastAsia"/>
                <w:bCs/>
                <w:szCs w:val="21"/>
                <w:highlight w:val="none"/>
              </w:rPr>
            </w:pPr>
          </w:p>
        </w:tc>
        <w:tc>
          <w:tcPr>
            <w:tcW w:w="843" w:type="dxa"/>
            <w:shd w:val="clear" w:color="auto" w:fill="auto"/>
          </w:tcPr>
          <w:p w14:paraId="306D9687">
            <w:pPr>
              <w:rPr>
                <w:rFonts w:hint="eastAsia"/>
                <w:bCs/>
                <w:szCs w:val="21"/>
                <w:highlight w:val="none"/>
              </w:rPr>
            </w:pPr>
          </w:p>
        </w:tc>
        <w:tc>
          <w:tcPr>
            <w:tcW w:w="727" w:type="dxa"/>
            <w:shd w:val="clear" w:color="auto" w:fill="auto"/>
          </w:tcPr>
          <w:p w14:paraId="6E180D8A">
            <w:pPr>
              <w:rPr>
                <w:rFonts w:hint="eastAsia"/>
                <w:bCs/>
                <w:szCs w:val="21"/>
                <w:highlight w:val="none"/>
              </w:rPr>
            </w:pPr>
          </w:p>
        </w:tc>
      </w:tr>
      <w:tr w14:paraId="06606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E1E5CD3">
            <w:pPr>
              <w:jc w:val="center"/>
              <w:rPr>
                <w:bCs/>
                <w:szCs w:val="21"/>
                <w:highlight w:val="none"/>
              </w:rPr>
            </w:pPr>
          </w:p>
        </w:tc>
        <w:tc>
          <w:tcPr>
            <w:tcW w:w="1736" w:type="dxa"/>
            <w:vMerge w:val="continue"/>
          </w:tcPr>
          <w:p w14:paraId="2CC829B4">
            <w:pPr>
              <w:rPr>
                <w:bCs/>
                <w:szCs w:val="21"/>
                <w:highlight w:val="none"/>
              </w:rPr>
            </w:pPr>
          </w:p>
        </w:tc>
        <w:tc>
          <w:tcPr>
            <w:tcW w:w="3672" w:type="dxa"/>
            <w:shd w:val="clear" w:color="auto" w:fill="auto"/>
          </w:tcPr>
          <w:p w14:paraId="06326FBA">
            <w:pPr>
              <w:rPr>
                <w:bCs/>
                <w:szCs w:val="21"/>
                <w:highlight w:val="none"/>
              </w:rPr>
            </w:pPr>
            <w:r>
              <w:rPr>
                <w:rFonts w:hint="eastAsia"/>
                <w:bCs/>
                <w:szCs w:val="21"/>
                <w:highlight w:val="none"/>
              </w:rPr>
              <w:t>55.4框架：多层+白蜡木实木沙发框架榫卯结构，框架制做符合人体工学，结构稳固，承托力达260-300KG，含水率介于8%-12%，经防腐防虫防潮技术处理；</w:t>
            </w:r>
          </w:p>
        </w:tc>
        <w:tc>
          <w:tcPr>
            <w:tcW w:w="1092" w:type="dxa"/>
            <w:shd w:val="clear" w:color="auto" w:fill="auto"/>
          </w:tcPr>
          <w:p w14:paraId="0718F7C1">
            <w:pPr>
              <w:rPr>
                <w:rFonts w:hint="eastAsia"/>
                <w:bCs/>
                <w:szCs w:val="21"/>
                <w:highlight w:val="none"/>
              </w:rPr>
            </w:pPr>
          </w:p>
        </w:tc>
        <w:tc>
          <w:tcPr>
            <w:tcW w:w="843" w:type="dxa"/>
            <w:shd w:val="clear" w:color="auto" w:fill="auto"/>
          </w:tcPr>
          <w:p w14:paraId="3E7F586B">
            <w:pPr>
              <w:rPr>
                <w:rFonts w:hint="eastAsia"/>
                <w:bCs/>
                <w:szCs w:val="21"/>
                <w:highlight w:val="none"/>
              </w:rPr>
            </w:pPr>
          </w:p>
        </w:tc>
        <w:tc>
          <w:tcPr>
            <w:tcW w:w="727" w:type="dxa"/>
            <w:shd w:val="clear" w:color="auto" w:fill="auto"/>
          </w:tcPr>
          <w:p w14:paraId="33F1A519">
            <w:pPr>
              <w:rPr>
                <w:rFonts w:hint="eastAsia"/>
                <w:bCs/>
                <w:szCs w:val="21"/>
                <w:highlight w:val="none"/>
              </w:rPr>
            </w:pPr>
          </w:p>
        </w:tc>
      </w:tr>
      <w:tr w14:paraId="2AB533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A38306C">
            <w:pPr>
              <w:jc w:val="center"/>
              <w:rPr>
                <w:bCs/>
                <w:szCs w:val="21"/>
                <w:highlight w:val="none"/>
              </w:rPr>
            </w:pPr>
          </w:p>
        </w:tc>
        <w:tc>
          <w:tcPr>
            <w:tcW w:w="1736" w:type="dxa"/>
            <w:vMerge w:val="continue"/>
          </w:tcPr>
          <w:p w14:paraId="0309977E">
            <w:pPr>
              <w:rPr>
                <w:bCs/>
                <w:szCs w:val="21"/>
                <w:highlight w:val="none"/>
              </w:rPr>
            </w:pPr>
          </w:p>
        </w:tc>
        <w:tc>
          <w:tcPr>
            <w:tcW w:w="3672" w:type="dxa"/>
            <w:shd w:val="clear" w:color="auto" w:fill="auto"/>
          </w:tcPr>
          <w:p w14:paraId="3B8A6150">
            <w:pPr>
              <w:rPr>
                <w:bCs/>
                <w:szCs w:val="21"/>
                <w:highlight w:val="none"/>
              </w:rPr>
            </w:pPr>
            <w:r>
              <w:rPr>
                <w:rFonts w:hint="eastAsia"/>
                <w:bCs/>
                <w:szCs w:val="21"/>
                <w:highlight w:val="none"/>
              </w:rPr>
              <w:t>55.5整体：车缝线路均匀饱满、线条顺畅、针距均匀；扪面整体感观流畅、外型符合要求；组装后全面测试：转角平滑、后背及底座包饱满，左右对齐。</w:t>
            </w:r>
          </w:p>
        </w:tc>
        <w:tc>
          <w:tcPr>
            <w:tcW w:w="1092" w:type="dxa"/>
            <w:shd w:val="clear" w:color="auto" w:fill="auto"/>
          </w:tcPr>
          <w:p w14:paraId="4AA64CF0">
            <w:pPr>
              <w:rPr>
                <w:rFonts w:hint="eastAsia"/>
                <w:bCs/>
                <w:szCs w:val="21"/>
                <w:highlight w:val="none"/>
              </w:rPr>
            </w:pPr>
          </w:p>
        </w:tc>
        <w:tc>
          <w:tcPr>
            <w:tcW w:w="843" w:type="dxa"/>
            <w:shd w:val="clear" w:color="auto" w:fill="auto"/>
          </w:tcPr>
          <w:p w14:paraId="6D529B8D">
            <w:pPr>
              <w:rPr>
                <w:rFonts w:hint="eastAsia"/>
                <w:bCs/>
                <w:szCs w:val="21"/>
                <w:highlight w:val="none"/>
              </w:rPr>
            </w:pPr>
          </w:p>
        </w:tc>
        <w:tc>
          <w:tcPr>
            <w:tcW w:w="727" w:type="dxa"/>
            <w:shd w:val="clear" w:color="auto" w:fill="auto"/>
          </w:tcPr>
          <w:p w14:paraId="0ABB0D29">
            <w:pPr>
              <w:rPr>
                <w:rFonts w:hint="eastAsia"/>
                <w:bCs/>
                <w:szCs w:val="21"/>
                <w:highlight w:val="none"/>
              </w:rPr>
            </w:pPr>
          </w:p>
        </w:tc>
      </w:tr>
      <w:tr w14:paraId="2796E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9BBAF64">
            <w:pPr>
              <w:jc w:val="center"/>
              <w:rPr>
                <w:bCs/>
                <w:szCs w:val="21"/>
                <w:highlight w:val="none"/>
              </w:rPr>
            </w:pPr>
          </w:p>
        </w:tc>
        <w:tc>
          <w:tcPr>
            <w:tcW w:w="1736" w:type="dxa"/>
            <w:vMerge w:val="continue"/>
          </w:tcPr>
          <w:p w14:paraId="6C6DEC05">
            <w:pPr>
              <w:rPr>
                <w:bCs/>
                <w:szCs w:val="21"/>
                <w:highlight w:val="none"/>
              </w:rPr>
            </w:pPr>
          </w:p>
        </w:tc>
        <w:tc>
          <w:tcPr>
            <w:tcW w:w="3672" w:type="dxa"/>
            <w:shd w:val="clear" w:color="auto" w:fill="auto"/>
          </w:tcPr>
          <w:p w14:paraId="08EDB7F9">
            <w:pPr>
              <w:rPr>
                <w:bCs/>
                <w:szCs w:val="21"/>
                <w:highlight w:val="none"/>
              </w:rPr>
            </w:pPr>
            <w:r>
              <w:rPr>
                <w:rFonts w:hint="eastAsia"/>
                <w:bCs/>
                <w:szCs w:val="21"/>
                <w:highlight w:val="none"/>
              </w:rPr>
              <w:t>55.6尺寸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7091D45C">
            <w:pPr>
              <w:rPr>
                <w:rFonts w:hint="eastAsia"/>
                <w:bCs/>
                <w:szCs w:val="21"/>
                <w:highlight w:val="none"/>
              </w:rPr>
            </w:pPr>
          </w:p>
        </w:tc>
        <w:tc>
          <w:tcPr>
            <w:tcW w:w="843" w:type="dxa"/>
            <w:shd w:val="clear" w:color="auto" w:fill="auto"/>
          </w:tcPr>
          <w:p w14:paraId="0B7C356F">
            <w:pPr>
              <w:rPr>
                <w:rFonts w:hint="eastAsia"/>
                <w:bCs/>
                <w:szCs w:val="21"/>
                <w:highlight w:val="none"/>
              </w:rPr>
            </w:pPr>
          </w:p>
        </w:tc>
        <w:tc>
          <w:tcPr>
            <w:tcW w:w="727" w:type="dxa"/>
            <w:shd w:val="clear" w:color="auto" w:fill="auto"/>
          </w:tcPr>
          <w:p w14:paraId="018FECE5">
            <w:pPr>
              <w:rPr>
                <w:rFonts w:hint="eastAsia"/>
                <w:bCs/>
                <w:szCs w:val="21"/>
                <w:highlight w:val="none"/>
              </w:rPr>
            </w:pPr>
          </w:p>
        </w:tc>
      </w:tr>
      <w:tr w14:paraId="5E4FF9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359E322D">
            <w:pPr>
              <w:rPr>
                <w:bCs/>
                <w:szCs w:val="21"/>
                <w:highlight w:val="none"/>
              </w:rPr>
            </w:pPr>
            <w:r>
              <w:rPr>
                <w:rFonts w:hint="eastAsia"/>
                <w:bCs/>
                <w:szCs w:val="21"/>
                <w:highlight w:val="none"/>
              </w:rPr>
              <w:t>56</w:t>
            </w:r>
          </w:p>
        </w:tc>
        <w:tc>
          <w:tcPr>
            <w:tcW w:w="1736" w:type="dxa"/>
            <w:vMerge w:val="restart"/>
            <w:shd w:val="clear" w:color="auto" w:fill="auto"/>
            <w:vAlign w:val="center"/>
          </w:tcPr>
          <w:p w14:paraId="0B5680A7">
            <w:pPr>
              <w:rPr>
                <w:rFonts w:hint="eastAsia"/>
                <w:bCs/>
                <w:szCs w:val="21"/>
                <w:highlight w:val="none"/>
              </w:rPr>
            </w:pPr>
            <w:r>
              <w:rPr>
                <w:rFonts w:hint="eastAsia"/>
                <w:bCs/>
                <w:szCs w:val="21"/>
                <w:highlight w:val="none"/>
              </w:rPr>
              <w:t>方坐垫</w:t>
            </w:r>
          </w:p>
          <w:p w14:paraId="5677921F">
            <w:pPr>
              <w:rPr>
                <w:rFonts w:hint="eastAsia"/>
                <w:bCs/>
                <w:szCs w:val="21"/>
                <w:highlight w:val="none"/>
              </w:rPr>
            </w:pPr>
            <w:r>
              <w:rPr>
                <w:highlight w:val="none"/>
              </w:rPr>
              <w:drawing>
                <wp:inline distT="0" distB="0" distL="114300" distR="114300">
                  <wp:extent cx="901700" cy="388620"/>
                  <wp:effectExtent l="0" t="0" r="0" b="5080"/>
                  <wp:docPr id="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
                          <pic:cNvPicPr>
                            <a:picLocks noChangeAspect="1"/>
                          </pic:cNvPicPr>
                        </pic:nvPicPr>
                        <pic:blipFill>
                          <a:blip r:embed="rId63"/>
                          <a:stretch>
                            <a:fillRect/>
                          </a:stretch>
                        </pic:blipFill>
                        <pic:spPr>
                          <a:xfrm>
                            <a:off x="0" y="0"/>
                            <a:ext cx="901700" cy="388620"/>
                          </a:xfrm>
                          <a:prstGeom prst="rect">
                            <a:avLst/>
                          </a:prstGeom>
                          <a:noFill/>
                          <a:ln>
                            <a:noFill/>
                          </a:ln>
                        </pic:spPr>
                      </pic:pic>
                    </a:graphicData>
                  </a:graphic>
                </wp:inline>
              </w:drawing>
            </w:r>
          </w:p>
        </w:tc>
        <w:tc>
          <w:tcPr>
            <w:tcW w:w="3672" w:type="dxa"/>
            <w:shd w:val="clear" w:color="auto" w:fill="auto"/>
          </w:tcPr>
          <w:p w14:paraId="6A5E5CDC">
            <w:pPr>
              <w:rPr>
                <w:bCs/>
                <w:szCs w:val="21"/>
                <w:highlight w:val="none"/>
              </w:rPr>
            </w:pPr>
            <w:r>
              <w:rPr>
                <w:rFonts w:hint="eastAsia"/>
                <w:bCs/>
                <w:szCs w:val="21"/>
                <w:highlight w:val="none"/>
              </w:rPr>
              <w:t>56.1饰面：采用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shd w:val="clear" w:color="auto" w:fill="auto"/>
          </w:tcPr>
          <w:p w14:paraId="65D579FC">
            <w:pPr>
              <w:rPr>
                <w:rFonts w:hint="eastAsia"/>
                <w:bCs/>
                <w:szCs w:val="21"/>
                <w:highlight w:val="none"/>
              </w:rPr>
            </w:pPr>
          </w:p>
        </w:tc>
        <w:tc>
          <w:tcPr>
            <w:tcW w:w="843" w:type="dxa"/>
            <w:shd w:val="clear" w:color="auto" w:fill="auto"/>
          </w:tcPr>
          <w:p w14:paraId="337F44BD">
            <w:pPr>
              <w:rPr>
                <w:rFonts w:hint="eastAsia"/>
                <w:bCs/>
                <w:szCs w:val="21"/>
                <w:highlight w:val="none"/>
              </w:rPr>
            </w:pPr>
          </w:p>
        </w:tc>
        <w:tc>
          <w:tcPr>
            <w:tcW w:w="727" w:type="dxa"/>
            <w:shd w:val="clear" w:color="auto" w:fill="auto"/>
          </w:tcPr>
          <w:p w14:paraId="3476DDE2">
            <w:pPr>
              <w:rPr>
                <w:rFonts w:hint="eastAsia"/>
                <w:bCs/>
                <w:szCs w:val="21"/>
                <w:highlight w:val="none"/>
              </w:rPr>
            </w:pPr>
          </w:p>
        </w:tc>
      </w:tr>
      <w:tr w14:paraId="2C934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4ABA3DE">
            <w:pPr>
              <w:jc w:val="center"/>
              <w:rPr>
                <w:bCs/>
                <w:szCs w:val="21"/>
                <w:highlight w:val="none"/>
              </w:rPr>
            </w:pPr>
          </w:p>
        </w:tc>
        <w:tc>
          <w:tcPr>
            <w:tcW w:w="1736" w:type="dxa"/>
            <w:vMerge w:val="continue"/>
          </w:tcPr>
          <w:p w14:paraId="6F1A6199">
            <w:pPr>
              <w:rPr>
                <w:bCs/>
                <w:szCs w:val="21"/>
                <w:highlight w:val="none"/>
              </w:rPr>
            </w:pPr>
          </w:p>
        </w:tc>
        <w:tc>
          <w:tcPr>
            <w:tcW w:w="3672" w:type="dxa"/>
            <w:shd w:val="clear" w:color="auto" w:fill="auto"/>
          </w:tcPr>
          <w:p w14:paraId="395DD1C3">
            <w:pPr>
              <w:rPr>
                <w:bCs/>
                <w:szCs w:val="21"/>
                <w:highlight w:val="none"/>
              </w:rPr>
            </w:pPr>
            <w:r>
              <w:rPr>
                <w:rFonts w:hint="eastAsia"/>
                <w:bCs/>
                <w:szCs w:val="21"/>
                <w:highlight w:val="none"/>
              </w:rPr>
              <w:t>56.2海绵：阻燃海绵，坐垫海绵密度40#表面涂有防止老化变形的保护膜,可防氧化,防碎</w:t>
            </w:r>
            <w:r>
              <w:rPr>
                <w:rFonts w:hint="eastAsia"/>
                <w:bCs/>
                <w:szCs w:val="21"/>
                <w:highlight w:val="none"/>
                <w:lang w:eastAsia="zh-CN"/>
              </w:rPr>
              <w:t>；</w:t>
            </w:r>
          </w:p>
        </w:tc>
        <w:tc>
          <w:tcPr>
            <w:tcW w:w="1092" w:type="dxa"/>
            <w:shd w:val="clear" w:color="auto" w:fill="auto"/>
          </w:tcPr>
          <w:p w14:paraId="4BACD119">
            <w:pPr>
              <w:rPr>
                <w:rFonts w:hint="eastAsia"/>
                <w:bCs/>
                <w:szCs w:val="21"/>
                <w:highlight w:val="none"/>
              </w:rPr>
            </w:pPr>
          </w:p>
        </w:tc>
        <w:tc>
          <w:tcPr>
            <w:tcW w:w="843" w:type="dxa"/>
            <w:shd w:val="clear" w:color="auto" w:fill="auto"/>
          </w:tcPr>
          <w:p w14:paraId="46052269">
            <w:pPr>
              <w:rPr>
                <w:rFonts w:hint="eastAsia"/>
                <w:bCs/>
                <w:szCs w:val="21"/>
                <w:highlight w:val="none"/>
              </w:rPr>
            </w:pPr>
          </w:p>
        </w:tc>
        <w:tc>
          <w:tcPr>
            <w:tcW w:w="727" w:type="dxa"/>
            <w:shd w:val="clear" w:color="auto" w:fill="auto"/>
          </w:tcPr>
          <w:p w14:paraId="40C91887">
            <w:pPr>
              <w:rPr>
                <w:rFonts w:hint="eastAsia"/>
                <w:bCs/>
                <w:szCs w:val="21"/>
                <w:highlight w:val="none"/>
              </w:rPr>
            </w:pPr>
          </w:p>
        </w:tc>
      </w:tr>
      <w:tr w14:paraId="458EB3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2B3D0B5">
            <w:pPr>
              <w:jc w:val="center"/>
              <w:rPr>
                <w:bCs/>
                <w:szCs w:val="21"/>
                <w:highlight w:val="none"/>
              </w:rPr>
            </w:pPr>
          </w:p>
        </w:tc>
        <w:tc>
          <w:tcPr>
            <w:tcW w:w="1736" w:type="dxa"/>
            <w:vMerge w:val="continue"/>
          </w:tcPr>
          <w:p w14:paraId="576E67D8">
            <w:pPr>
              <w:rPr>
                <w:bCs/>
                <w:szCs w:val="21"/>
                <w:highlight w:val="none"/>
              </w:rPr>
            </w:pPr>
          </w:p>
        </w:tc>
        <w:tc>
          <w:tcPr>
            <w:tcW w:w="3672" w:type="dxa"/>
            <w:shd w:val="clear" w:color="auto" w:fill="auto"/>
          </w:tcPr>
          <w:p w14:paraId="22680487">
            <w:pPr>
              <w:rPr>
                <w:bCs/>
                <w:szCs w:val="21"/>
                <w:highlight w:val="none"/>
              </w:rPr>
            </w:pPr>
            <w:r>
              <w:rPr>
                <w:rFonts w:hint="eastAsia"/>
                <w:bCs/>
                <w:szCs w:val="21"/>
                <w:highlight w:val="none"/>
              </w:rPr>
              <w:t>56.3胶水：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shd w:val="clear" w:color="auto" w:fill="auto"/>
          </w:tcPr>
          <w:p w14:paraId="03C640DD">
            <w:pPr>
              <w:rPr>
                <w:rFonts w:hint="eastAsia"/>
                <w:bCs/>
                <w:szCs w:val="21"/>
                <w:highlight w:val="none"/>
              </w:rPr>
            </w:pPr>
          </w:p>
        </w:tc>
        <w:tc>
          <w:tcPr>
            <w:tcW w:w="843" w:type="dxa"/>
            <w:shd w:val="clear" w:color="auto" w:fill="auto"/>
          </w:tcPr>
          <w:p w14:paraId="18BC03E8">
            <w:pPr>
              <w:rPr>
                <w:rFonts w:hint="eastAsia"/>
                <w:bCs/>
                <w:szCs w:val="21"/>
                <w:highlight w:val="none"/>
              </w:rPr>
            </w:pPr>
          </w:p>
        </w:tc>
        <w:tc>
          <w:tcPr>
            <w:tcW w:w="727" w:type="dxa"/>
            <w:shd w:val="clear" w:color="auto" w:fill="auto"/>
          </w:tcPr>
          <w:p w14:paraId="71551D46">
            <w:pPr>
              <w:rPr>
                <w:rFonts w:hint="eastAsia"/>
                <w:bCs/>
                <w:szCs w:val="21"/>
                <w:highlight w:val="none"/>
              </w:rPr>
            </w:pPr>
          </w:p>
        </w:tc>
      </w:tr>
      <w:tr w14:paraId="60277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5BE702D">
            <w:pPr>
              <w:jc w:val="center"/>
              <w:rPr>
                <w:bCs/>
                <w:szCs w:val="21"/>
                <w:highlight w:val="none"/>
              </w:rPr>
            </w:pPr>
          </w:p>
        </w:tc>
        <w:tc>
          <w:tcPr>
            <w:tcW w:w="1736" w:type="dxa"/>
            <w:vMerge w:val="continue"/>
          </w:tcPr>
          <w:p w14:paraId="4C6FD1F7">
            <w:pPr>
              <w:rPr>
                <w:bCs/>
                <w:szCs w:val="21"/>
                <w:highlight w:val="none"/>
              </w:rPr>
            </w:pPr>
          </w:p>
        </w:tc>
        <w:tc>
          <w:tcPr>
            <w:tcW w:w="3672" w:type="dxa"/>
            <w:shd w:val="clear" w:color="auto" w:fill="auto"/>
          </w:tcPr>
          <w:p w14:paraId="5531C1FB">
            <w:pPr>
              <w:rPr>
                <w:bCs/>
                <w:szCs w:val="21"/>
                <w:highlight w:val="none"/>
              </w:rPr>
            </w:pPr>
            <w:r>
              <w:rPr>
                <w:rFonts w:hint="eastAsia"/>
                <w:bCs/>
                <w:szCs w:val="21"/>
                <w:highlight w:val="none"/>
              </w:rPr>
              <w:t>56.4框架：多层+白蜡木实木沙发框架榫卯结构，框架制做符合人体工学，结构稳固，承托力达260-300KG，含水率介于8%-12%，经防腐防虫防潮技术处理；</w:t>
            </w:r>
          </w:p>
        </w:tc>
        <w:tc>
          <w:tcPr>
            <w:tcW w:w="1092" w:type="dxa"/>
            <w:shd w:val="clear" w:color="auto" w:fill="auto"/>
          </w:tcPr>
          <w:p w14:paraId="2FE23F84">
            <w:pPr>
              <w:rPr>
                <w:rFonts w:hint="eastAsia"/>
                <w:bCs/>
                <w:szCs w:val="21"/>
                <w:highlight w:val="none"/>
              </w:rPr>
            </w:pPr>
          </w:p>
        </w:tc>
        <w:tc>
          <w:tcPr>
            <w:tcW w:w="843" w:type="dxa"/>
            <w:shd w:val="clear" w:color="auto" w:fill="auto"/>
          </w:tcPr>
          <w:p w14:paraId="740CB455">
            <w:pPr>
              <w:rPr>
                <w:rFonts w:hint="eastAsia"/>
                <w:bCs/>
                <w:szCs w:val="21"/>
                <w:highlight w:val="none"/>
              </w:rPr>
            </w:pPr>
          </w:p>
        </w:tc>
        <w:tc>
          <w:tcPr>
            <w:tcW w:w="727" w:type="dxa"/>
            <w:shd w:val="clear" w:color="auto" w:fill="auto"/>
          </w:tcPr>
          <w:p w14:paraId="5EDB8AE1">
            <w:pPr>
              <w:rPr>
                <w:rFonts w:hint="eastAsia"/>
                <w:bCs/>
                <w:szCs w:val="21"/>
                <w:highlight w:val="none"/>
              </w:rPr>
            </w:pPr>
          </w:p>
        </w:tc>
      </w:tr>
      <w:tr w14:paraId="1F4E03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5A889C4">
            <w:pPr>
              <w:jc w:val="center"/>
              <w:rPr>
                <w:bCs/>
                <w:szCs w:val="21"/>
                <w:highlight w:val="none"/>
              </w:rPr>
            </w:pPr>
          </w:p>
        </w:tc>
        <w:tc>
          <w:tcPr>
            <w:tcW w:w="1736" w:type="dxa"/>
            <w:vMerge w:val="continue"/>
          </w:tcPr>
          <w:p w14:paraId="5F5F57CC">
            <w:pPr>
              <w:rPr>
                <w:bCs/>
                <w:szCs w:val="21"/>
                <w:highlight w:val="none"/>
              </w:rPr>
            </w:pPr>
          </w:p>
        </w:tc>
        <w:tc>
          <w:tcPr>
            <w:tcW w:w="3672" w:type="dxa"/>
            <w:shd w:val="clear" w:color="auto" w:fill="auto"/>
          </w:tcPr>
          <w:p w14:paraId="12798271">
            <w:pPr>
              <w:rPr>
                <w:bCs/>
                <w:szCs w:val="21"/>
                <w:highlight w:val="none"/>
              </w:rPr>
            </w:pPr>
            <w:r>
              <w:rPr>
                <w:rFonts w:hint="eastAsia"/>
                <w:bCs/>
                <w:szCs w:val="21"/>
                <w:highlight w:val="none"/>
              </w:rPr>
              <w:t>56.5整体：车缝线路均匀饱满、线条顺畅、针距均匀；扪面整体感观流畅、外型符合要求；组装后全面测试：转角平滑、后背及底座包饱满，左右对齐。</w:t>
            </w:r>
          </w:p>
        </w:tc>
        <w:tc>
          <w:tcPr>
            <w:tcW w:w="1092" w:type="dxa"/>
            <w:shd w:val="clear" w:color="auto" w:fill="auto"/>
          </w:tcPr>
          <w:p w14:paraId="2AD2401A">
            <w:pPr>
              <w:rPr>
                <w:rFonts w:hint="eastAsia"/>
                <w:bCs/>
                <w:szCs w:val="21"/>
                <w:highlight w:val="none"/>
              </w:rPr>
            </w:pPr>
          </w:p>
        </w:tc>
        <w:tc>
          <w:tcPr>
            <w:tcW w:w="843" w:type="dxa"/>
            <w:shd w:val="clear" w:color="auto" w:fill="auto"/>
          </w:tcPr>
          <w:p w14:paraId="442009AD">
            <w:pPr>
              <w:rPr>
                <w:rFonts w:hint="eastAsia"/>
                <w:bCs/>
                <w:szCs w:val="21"/>
                <w:highlight w:val="none"/>
              </w:rPr>
            </w:pPr>
          </w:p>
        </w:tc>
        <w:tc>
          <w:tcPr>
            <w:tcW w:w="727" w:type="dxa"/>
            <w:shd w:val="clear" w:color="auto" w:fill="auto"/>
          </w:tcPr>
          <w:p w14:paraId="6CC4ECA5">
            <w:pPr>
              <w:rPr>
                <w:rFonts w:hint="eastAsia"/>
                <w:bCs/>
                <w:szCs w:val="21"/>
                <w:highlight w:val="none"/>
              </w:rPr>
            </w:pPr>
          </w:p>
        </w:tc>
      </w:tr>
      <w:tr w14:paraId="6DD73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551B32C">
            <w:pPr>
              <w:jc w:val="center"/>
              <w:rPr>
                <w:bCs/>
                <w:szCs w:val="21"/>
                <w:highlight w:val="none"/>
              </w:rPr>
            </w:pPr>
          </w:p>
        </w:tc>
        <w:tc>
          <w:tcPr>
            <w:tcW w:w="1736" w:type="dxa"/>
            <w:vMerge w:val="continue"/>
          </w:tcPr>
          <w:p w14:paraId="71B50DD7">
            <w:pPr>
              <w:rPr>
                <w:bCs/>
                <w:szCs w:val="21"/>
                <w:highlight w:val="none"/>
              </w:rPr>
            </w:pPr>
          </w:p>
        </w:tc>
        <w:tc>
          <w:tcPr>
            <w:tcW w:w="3672" w:type="dxa"/>
            <w:shd w:val="clear" w:color="auto" w:fill="auto"/>
          </w:tcPr>
          <w:p w14:paraId="1364A059">
            <w:pPr>
              <w:rPr>
                <w:bCs/>
                <w:szCs w:val="21"/>
                <w:highlight w:val="none"/>
              </w:rPr>
            </w:pPr>
            <w:r>
              <w:rPr>
                <w:rFonts w:hint="eastAsia"/>
                <w:bCs/>
                <w:szCs w:val="21"/>
                <w:highlight w:val="none"/>
              </w:rPr>
              <w:t>56.6尺寸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28BF4366">
            <w:pPr>
              <w:rPr>
                <w:rFonts w:hint="eastAsia"/>
                <w:bCs/>
                <w:szCs w:val="21"/>
                <w:highlight w:val="none"/>
              </w:rPr>
            </w:pPr>
          </w:p>
        </w:tc>
        <w:tc>
          <w:tcPr>
            <w:tcW w:w="843" w:type="dxa"/>
            <w:shd w:val="clear" w:color="auto" w:fill="auto"/>
          </w:tcPr>
          <w:p w14:paraId="4CFAD129">
            <w:pPr>
              <w:rPr>
                <w:rFonts w:hint="eastAsia"/>
                <w:bCs/>
                <w:szCs w:val="21"/>
                <w:highlight w:val="none"/>
              </w:rPr>
            </w:pPr>
          </w:p>
        </w:tc>
        <w:tc>
          <w:tcPr>
            <w:tcW w:w="727" w:type="dxa"/>
            <w:shd w:val="clear" w:color="auto" w:fill="auto"/>
          </w:tcPr>
          <w:p w14:paraId="34926949">
            <w:pPr>
              <w:rPr>
                <w:rFonts w:hint="eastAsia"/>
                <w:bCs/>
                <w:szCs w:val="21"/>
                <w:highlight w:val="none"/>
              </w:rPr>
            </w:pPr>
          </w:p>
        </w:tc>
      </w:tr>
      <w:tr w14:paraId="31A2A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75C3CEDE">
            <w:pPr>
              <w:rPr>
                <w:bCs/>
                <w:szCs w:val="21"/>
                <w:highlight w:val="none"/>
              </w:rPr>
            </w:pPr>
          </w:p>
          <w:p w14:paraId="727F80E1">
            <w:pPr>
              <w:rPr>
                <w:bCs/>
                <w:szCs w:val="21"/>
                <w:highlight w:val="none"/>
              </w:rPr>
            </w:pPr>
          </w:p>
          <w:p w14:paraId="7E1F0F1A">
            <w:pPr>
              <w:rPr>
                <w:bCs/>
                <w:szCs w:val="21"/>
                <w:highlight w:val="none"/>
              </w:rPr>
            </w:pPr>
          </w:p>
          <w:p w14:paraId="6C8913F2">
            <w:pPr>
              <w:rPr>
                <w:bCs/>
                <w:szCs w:val="21"/>
                <w:highlight w:val="none"/>
              </w:rPr>
            </w:pPr>
          </w:p>
          <w:p w14:paraId="571015EC">
            <w:pPr>
              <w:rPr>
                <w:bCs/>
                <w:szCs w:val="21"/>
                <w:highlight w:val="none"/>
              </w:rPr>
            </w:pPr>
          </w:p>
          <w:p w14:paraId="3EA3ADE0">
            <w:pPr>
              <w:rPr>
                <w:bCs/>
                <w:szCs w:val="21"/>
                <w:highlight w:val="none"/>
              </w:rPr>
            </w:pPr>
          </w:p>
          <w:p w14:paraId="13C95E09">
            <w:pPr>
              <w:rPr>
                <w:bCs/>
                <w:szCs w:val="21"/>
                <w:highlight w:val="none"/>
              </w:rPr>
            </w:pPr>
          </w:p>
          <w:p w14:paraId="16891B35">
            <w:pPr>
              <w:rPr>
                <w:bCs/>
                <w:szCs w:val="21"/>
                <w:highlight w:val="none"/>
              </w:rPr>
            </w:pPr>
          </w:p>
          <w:p w14:paraId="2560458F">
            <w:pPr>
              <w:rPr>
                <w:bCs/>
                <w:szCs w:val="21"/>
                <w:highlight w:val="none"/>
              </w:rPr>
            </w:pPr>
          </w:p>
          <w:p w14:paraId="773763A4">
            <w:pPr>
              <w:rPr>
                <w:bCs/>
                <w:szCs w:val="21"/>
                <w:highlight w:val="none"/>
              </w:rPr>
            </w:pPr>
          </w:p>
          <w:p w14:paraId="762AC25D">
            <w:pPr>
              <w:rPr>
                <w:bCs/>
                <w:szCs w:val="21"/>
                <w:highlight w:val="none"/>
              </w:rPr>
            </w:pPr>
            <w:r>
              <w:rPr>
                <w:rFonts w:hint="eastAsia"/>
                <w:bCs/>
                <w:szCs w:val="21"/>
                <w:highlight w:val="none"/>
              </w:rPr>
              <w:t>57</w:t>
            </w:r>
          </w:p>
        </w:tc>
        <w:tc>
          <w:tcPr>
            <w:tcW w:w="1736" w:type="dxa"/>
            <w:vMerge w:val="restart"/>
            <w:shd w:val="clear" w:color="auto" w:fill="auto"/>
            <w:vAlign w:val="center"/>
          </w:tcPr>
          <w:p w14:paraId="362A5078">
            <w:pPr>
              <w:rPr>
                <w:bCs/>
                <w:szCs w:val="21"/>
                <w:highlight w:val="none"/>
              </w:rPr>
            </w:pPr>
          </w:p>
          <w:p w14:paraId="0CBA1703">
            <w:pPr>
              <w:rPr>
                <w:bCs/>
                <w:szCs w:val="21"/>
                <w:highlight w:val="none"/>
              </w:rPr>
            </w:pPr>
          </w:p>
          <w:p w14:paraId="28E4D1B2">
            <w:pPr>
              <w:rPr>
                <w:bCs/>
                <w:szCs w:val="21"/>
                <w:highlight w:val="none"/>
              </w:rPr>
            </w:pPr>
          </w:p>
          <w:p w14:paraId="600353C9">
            <w:pPr>
              <w:rPr>
                <w:bCs/>
                <w:szCs w:val="21"/>
                <w:highlight w:val="none"/>
              </w:rPr>
            </w:pPr>
          </w:p>
          <w:p w14:paraId="3BB96FA2">
            <w:pPr>
              <w:rPr>
                <w:bCs/>
                <w:szCs w:val="21"/>
                <w:highlight w:val="none"/>
              </w:rPr>
            </w:pPr>
          </w:p>
          <w:p w14:paraId="235DFFE9">
            <w:pPr>
              <w:rPr>
                <w:bCs/>
                <w:szCs w:val="21"/>
                <w:highlight w:val="none"/>
              </w:rPr>
            </w:pPr>
          </w:p>
          <w:p w14:paraId="65DBC707">
            <w:pPr>
              <w:rPr>
                <w:bCs/>
                <w:szCs w:val="21"/>
                <w:highlight w:val="none"/>
              </w:rPr>
            </w:pPr>
          </w:p>
          <w:p w14:paraId="26EAB1BA">
            <w:pPr>
              <w:rPr>
                <w:bCs/>
                <w:szCs w:val="21"/>
                <w:highlight w:val="none"/>
              </w:rPr>
            </w:pPr>
          </w:p>
          <w:p w14:paraId="1A0727E8">
            <w:pPr>
              <w:rPr>
                <w:bCs/>
                <w:szCs w:val="21"/>
                <w:highlight w:val="none"/>
              </w:rPr>
            </w:pPr>
          </w:p>
          <w:p w14:paraId="5CCED352">
            <w:pPr>
              <w:rPr>
                <w:bCs/>
                <w:szCs w:val="21"/>
                <w:highlight w:val="none"/>
              </w:rPr>
            </w:pPr>
          </w:p>
          <w:p w14:paraId="41CC2A8E">
            <w:pPr>
              <w:rPr>
                <w:rFonts w:hint="eastAsia"/>
                <w:bCs/>
                <w:szCs w:val="21"/>
                <w:highlight w:val="none"/>
              </w:rPr>
            </w:pPr>
            <w:r>
              <w:rPr>
                <w:rFonts w:hint="eastAsia"/>
                <w:bCs/>
                <w:szCs w:val="21"/>
                <w:highlight w:val="none"/>
              </w:rPr>
              <w:t>圆坐垫</w:t>
            </w:r>
          </w:p>
          <w:p w14:paraId="1C075900">
            <w:pPr>
              <w:rPr>
                <w:rFonts w:hint="eastAsia"/>
                <w:bCs/>
                <w:szCs w:val="21"/>
                <w:highlight w:val="none"/>
              </w:rPr>
            </w:pPr>
            <w:r>
              <w:rPr>
                <w:highlight w:val="none"/>
              </w:rPr>
              <w:drawing>
                <wp:inline distT="0" distB="0" distL="114300" distR="114300">
                  <wp:extent cx="901065" cy="327025"/>
                  <wp:effectExtent l="0" t="0" r="635" b="3175"/>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4"/>
                          <pic:cNvPicPr>
                            <a:picLocks noChangeAspect="1"/>
                          </pic:cNvPicPr>
                        </pic:nvPicPr>
                        <pic:blipFill>
                          <a:blip r:embed="rId64"/>
                          <a:stretch>
                            <a:fillRect/>
                          </a:stretch>
                        </pic:blipFill>
                        <pic:spPr>
                          <a:xfrm>
                            <a:off x="0" y="0"/>
                            <a:ext cx="901065" cy="327025"/>
                          </a:xfrm>
                          <a:prstGeom prst="rect">
                            <a:avLst/>
                          </a:prstGeom>
                          <a:noFill/>
                          <a:ln>
                            <a:noFill/>
                          </a:ln>
                        </pic:spPr>
                      </pic:pic>
                    </a:graphicData>
                  </a:graphic>
                </wp:inline>
              </w:drawing>
            </w:r>
          </w:p>
        </w:tc>
        <w:tc>
          <w:tcPr>
            <w:tcW w:w="3672" w:type="dxa"/>
            <w:shd w:val="clear" w:color="auto" w:fill="auto"/>
          </w:tcPr>
          <w:p w14:paraId="5B2AB258">
            <w:pPr>
              <w:rPr>
                <w:bCs/>
                <w:szCs w:val="21"/>
                <w:highlight w:val="none"/>
              </w:rPr>
            </w:pPr>
            <w:r>
              <w:rPr>
                <w:rFonts w:hint="eastAsia"/>
                <w:bCs/>
                <w:szCs w:val="21"/>
                <w:highlight w:val="none"/>
              </w:rPr>
              <w:t>57.1饰面：采用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shd w:val="clear" w:color="auto" w:fill="auto"/>
          </w:tcPr>
          <w:p w14:paraId="58B287A9">
            <w:pPr>
              <w:rPr>
                <w:rFonts w:hint="eastAsia"/>
                <w:bCs/>
                <w:szCs w:val="21"/>
                <w:highlight w:val="none"/>
              </w:rPr>
            </w:pPr>
          </w:p>
        </w:tc>
        <w:tc>
          <w:tcPr>
            <w:tcW w:w="843" w:type="dxa"/>
            <w:shd w:val="clear" w:color="auto" w:fill="auto"/>
          </w:tcPr>
          <w:p w14:paraId="6DEC480B">
            <w:pPr>
              <w:rPr>
                <w:rFonts w:hint="eastAsia"/>
                <w:bCs/>
                <w:szCs w:val="21"/>
                <w:highlight w:val="none"/>
              </w:rPr>
            </w:pPr>
          </w:p>
        </w:tc>
        <w:tc>
          <w:tcPr>
            <w:tcW w:w="727" w:type="dxa"/>
            <w:shd w:val="clear" w:color="auto" w:fill="auto"/>
          </w:tcPr>
          <w:p w14:paraId="28D2BC21">
            <w:pPr>
              <w:rPr>
                <w:rFonts w:hint="eastAsia"/>
                <w:bCs/>
                <w:szCs w:val="21"/>
                <w:highlight w:val="none"/>
              </w:rPr>
            </w:pPr>
          </w:p>
        </w:tc>
      </w:tr>
      <w:tr w14:paraId="5A4A88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1CD2F6A">
            <w:pPr>
              <w:jc w:val="center"/>
              <w:rPr>
                <w:bCs/>
                <w:szCs w:val="21"/>
                <w:highlight w:val="none"/>
              </w:rPr>
            </w:pPr>
          </w:p>
        </w:tc>
        <w:tc>
          <w:tcPr>
            <w:tcW w:w="1736" w:type="dxa"/>
            <w:vMerge w:val="continue"/>
          </w:tcPr>
          <w:p w14:paraId="6476BC84">
            <w:pPr>
              <w:rPr>
                <w:bCs/>
                <w:szCs w:val="21"/>
                <w:highlight w:val="none"/>
              </w:rPr>
            </w:pPr>
          </w:p>
        </w:tc>
        <w:tc>
          <w:tcPr>
            <w:tcW w:w="3672" w:type="dxa"/>
            <w:shd w:val="clear" w:color="auto" w:fill="auto"/>
          </w:tcPr>
          <w:p w14:paraId="2FE1FE47">
            <w:pPr>
              <w:rPr>
                <w:bCs/>
                <w:szCs w:val="21"/>
                <w:highlight w:val="none"/>
              </w:rPr>
            </w:pPr>
            <w:r>
              <w:rPr>
                <w:rFonts w:hint="eastAsia"/>
                <w:bCs/>
                <w:szCs w:val="21"/>
                <w:highlight w:val="none"/>
              </w:rPr>
              <w:t>57.2海绵：阻燃海绵，坐垫海绵密度40#表面涂有防止老化变形的保护膜,可防氧化,防碎</w:t>
            </w:r>
            <w:r>
              <w:rPr>
                <w:rFonts w:hint="eastAsia"/>
                <w:bCs/>
                <w:szCs w:val="21"/>
                <w:highlight w:val="none"/>
                <w:lang w:eastAsia="zh-CN"/>
              </w:rPr>
              <w:t>；</w:t>
            </w:r>
          </w:p>
        </w:tc>
        <w:tc>
          <w:tcPr>
            <w:tcW w:w="1092" w:type="dxa"/>
            <w:shd w:val="clear" w:color="auto" w:fill="auto"/>
          </w:tcPr>
          <w:p w14:paraId="4B17C0DB">
            <w:pPr>
              <w:rPr>
                <w:rFonts w:hint="eastAsia"/>
                <w:bCs/>
                <w:szCs w:val="21"/>
                <w:highlight w:val="none"/>
              </w:rPr>
            </w:pPr>
          </w:p>
        </w:tc>
        <w:tc>
          <w:tcPr>
            <w:tcW w:w="843" w:type="dxa"/>
            <w:shd w:val="clear" w:color="auto" w:fill="auto"/>
          </w:tcPr>
          <w:p w14:paraId="67C21935">
            <w:pPr>
              <w:rPr>
                <w:rFonts w:hint="eastAsia"/>
                <w:bCs/>
                <w:szCs w:val="21"/>
                <w:highlight w:val="none"/>
              </w:rPr>
            </w:pPr>
          </w:p>
        </w:tc>
        <w:tc>
          <w:tcPr>
            <w:tcW w:w="727" w:type="dxa"/>
            <w:shd w:val="clear" w:color="auto" w:fill="auto"/>
          </w:tcPr>
          <w:p w14:paraId="3BE27B07">
            <w:pPr>
              <w:rPr>
                <w:rFonts w:hint="eastAsia"/>
                <w:bCs/>
                <w:szCs w:val="21"/>
                <w:highlight w:val="none"/>
              </w:rPr>
            </w:pPr>
          </w:p>
        </w:tc>
      </w:tr>
      <w:tr w14:paraId="5C341E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1C5A933">
            <w:pPr>
              <w:jc w:val="center"/>
              <w:rPr>
                <w:bCs/>
                <w:szCs w:val="21"/>
                <w:highlight w:val="none"/>
              </w:rPr>
            </w:pPr>
          </w:p>
        </w:tc>
        <w:tc>
          <w:tcPr>
            <w:tcW w:w="1736" w:type="dxa"/>
            <w:vMerge w:val="continue"/>
          </w:tcPr>
          <w:p w14:paraId="37912B3F">
            <w:pPr>
              <w:rPr>
                <w:bCs/>
                <w:szCs w:val="21"/>
                <w:highlight w:val="none"/>
              </w:rPr>
            </w:pPr>
          </w:p>
        </w:tc>
        <w:tc>
          <w:tcPr>
            <w:tcW w:w="3672" w:type="dxa"/>
            <w:shd w:val="clear" w:color="auto" w:fill="auto"/>
          </w:tcPr>
          <w:p w14:paraId="37FC5EF2">
            <w:pPr>
              <w:rPr>
                <w:bCs/>
                <w:szCs w:val="21"/>
                <w:highlight w:val="none"/>
              </w:rPr>
            </w:pPr>
            <w:r>
              <w:rPr>
                <w:rFonts w:hint="eastAsia"/>
                <w:bCs/>
                <w:szCs w:val="21"/>
                <w:highlight w:val="none"/>
              </w:rPr>
              <w:t>57.3胶水：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shd w:val="clear" w:color="auto" w:fill="auto"/>
          </w:tcPr>
          <w:p w14:paraId="5B3AEB73">
            <w:pPr>
              <w:rPr>
                <w:rFonts w:hint="eastAsia"/>
                <w:bCs/>
                <w:szCs w:val="21"/>
                <w:highlight w:val="none"/>
              </w:rPr>
            </w:pPr>
          </w:p>
        </w:tc>
        <w:tc>
          <w:tcPr>
            <w:tcW w:w="843" w:type="dxa"/>
            <w:shd w:val="clear" w:color="auto" w:fill="auto"/>
          </w:tcPr>
          <w:p w14:paraId="29FC433B">
            <w:pPr>
              <w:rPr>
                <w:rFonts w:hint="eastAsia"/>
                <w:bCs/>
                <w:szCs w:val="21"/>
                <w:highlight w:val="none"/>
              </w:rPr>
            </w:pPr>
          </w:p>
        </w:tc>
        <w:tc>
          <w:tcPr>
            <w:tcW w:w="727" w:type="dxa"/>
            <w:shd w:val="clear" w:color="auto" w:fill="auto"/>
          </w:tcPr>
          <w:p w14:paraId="1121512C">
            <w:pPr>
              <w:rPr>
                <w:rFonts w:hint="eastAsia"/>
                <w:bCs/>
                <w:szCs w:val="21"/>
                <w:highlight w:val="none"/>
              </w:rPr>
            </w:pPr>
          </w:p>
        </w:tc>
      </w:tr>
      <w:tr w14:paraId="51716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CC90707">
            <w:pPr>
              <w:jc w:val="center"/>
              <w:rPr>
                <w:bCs/>
                <w:szCs w:val="21"/>
                <w:highlight w:val="none"/>
              </w:rPr>
            </w:pPr>
          </w:p>
        </w:tc>
        <w:tc>
          <w:tcPr>
            <w:tcW w:w="1736" w:type="dxa"/>
            <w:vMerge w:val="continue"/>
          </w:tcPr>
          <w:p w14:paraId="79AB0918">
            <w:pPr>
              <w:rPr>
                <w:bCs/>
                <w:szCs w:val="21"/>
                <w:highlight w:val="none"/>
              </w:rPr>
            </w:pPr>
          </w:p>
        </w:tc>
        <w:tc>
          <w:tcPr>
            <w:tcW w:w="3672" w:type="dxa"/>
            <w:shd w:val="clear" w:color="auto" w:fill="auto"/>
          </w:tcPr>
          <w:p w14:paraId="095BEBD5">
            <w:pPr>
              <w:rPr>
                <w:bCs/>
                <w:szCs w:val="21"/>
                <w:highlight w:val="none"/>
              </w:rPr>
            </w:pPr>
            <w:r>
              <w:rPr>
                <w:rFonts w:hint="eastAsia"/>
                <w:bCs/>
                <w:szCs w:val="21"/>
                <w:highlight w:val="none"/>
              </w:rPr>
              <w:t>57.4框架：多层+白蜡木实木沙发框架榫卯结构，框架制做符合人体工学，结构稳固，承托力达260-300KG，含水率介于8%-12%，经防腐防虫防潮技术处理；</w:t>
            </w:r>
          </w:p>
        </w:tc>
        <w:tc>
          <w:tcPr>
            <w:tcW w:w="1092" w:type="dxa"/>
            <w:shd w:val="clear" w:color="auto" w:fill="auto"/>
          </w:tcPr>
          <w:p w14:paraId="35B187D9">
            <w:pPr>
              <w:rPr>
                <w:rFonts w:hint="eastAsia"/>
                <w:bCs/>
                <w:szCs w:val="21"/>
                <w:highlight w:val="none"/>
              </w:rPr>
            </w:pPr>
          </w:p>
        </w:tc>
        <w:tc>
          <w:tcPr>
            <w:tcW w:w="843" w:type="dxa"/>
            <w:shd w:val="clear" w:color="auto" w:fill="auto"/>
          </w:tcPr>
          <w:p w14:paraId="7E0E8EA1">
            <w:pPr>
              <w:rPr>
                <w:rFonts w:hint="eastAsia"/>
                <w:bCs/>
                <w:szCs w:val="21"/>
                <w:highlight w:val="none"/>
              </w:rPr>
            </w:pPr>
          </w:p>
        </w:tc>
        <w:tc>
          <w:tcPr>
            <w:tcW w:w="727" w:type="dxa"/>
            <w:shd w:val="clear" w:color="auto" w:fill="auto"/>
          </w:tcPr>
          <w:p w14:paraId="165B4C51">
            <w:pPr>
              <w:rPr>
                <w:rFonts w:hint="eastAsia"/>
                <w:bCs/>
                <w:szCs w:val="21"/>
                <w:highlight w:val="none"/>
              </w:rPr>
            </w:pPr>
          </w:p>
        </w:tc>
      </w:tr>
      <w:tr w14:paraId="281EF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4083F9B">
            <w:pPr>
              <w:jc w:val="center"/>
              <w:rPr>
                <w:bCs/>
                <w:szCs w:val="21"/>
                <w:highlight w:val="none"/>
              </w:rPr>
            </w:pPr>
          </w:p>
        </w:tc>
        <w:tc>
          <w:tcPr>
            <w:tcW w:w="1736" w:type="dxa"/>
            <w:vMerge w:val="continue"/>
          </w:tcPr>
          <w:p w14:paraId="0A6671FE">
            <w:pPr>
              <w:rPr>
                <w:bCs/>
                <w:szCs w:val="21"/>
                <w:highlight w:val="none"/>
              </w:rPr>
            </w:pPr>
          </w:p>
        </w:tc>
        <w:tc>
          <w:tcPr>
            <w:tcW w:w="3672" w:type="dxa"/>
            <w:shd w:val="clear" w:color="auto" w:fill="auto"/>
          </w:tcPr>
          <w:p w14:paraId="1526812B">
            <w:pPr>
              <w:rPr>
                <w:bCs/>
                <w:szCs w:val="21"/>
                <w:highlight w:val="none"/>
              </w:rPr>
            </w:pPr>
            <w:r>
              <w:rPr>
                <w:rFonts w:hint="eastAsia"/>
                <w:bCs/>
                <w:szCs w:val="21"/>
                <w:highlight w:val="none"/>
              </w:rPr>
              <w:t>57.5整体：车缝线路均匀饱满、线条顺畅、针距均匀；扪面整体感观流畅、外型符合要求；组装后全面测试：转角平滑、后背及底座包饱满，左右对齐。</w:t>
            </w:r>
          </w:p>
        </w:tc>
        <w:tc>
          <w:tcPr>
            <w:tcW w:w="1092" w:type="dxa"/>
            <w:shd w:val="clear" w:color="auto" w:fill="auto"/>
          </w:tcPr>
          <w:p w14:paraId="724D663B">
            <w:pPr>
              <w:rPr>
                <w:rFonts w:hint="eastAsia"/>
                <w:bCs/>
                <w:szCs w:val="21"/>
                <w:highlight w:val="none"/>
              </w:rPr>
            </w:pPr>
          </w:p>
        </w:tc>
        <w:tc>
          <w:tcPr>
            <w:tcW w:w="843" w:type="dxa"/>
            <w:shd w:val="clear" w:color="auto" w:fill="auto"/>
          </w:tcPr>
          <w:p w14:paraId="7709A700">
            <w:pPr>
              <w:rPr>
                <w:rFonts w:hint="eastAsia"/>
                <w:bCs/>
                <w:szCs w:val="21"/>
                <w:highlight w:val="none"/>
              </w:rPr>
            </w:pPr>
          </w:p>
        </w:tc>
        <w:tc>
          <w:tcPr>
            <w:tcW w:w="727" w:type="dxa"/>
            <w:shd w:val="clear" w:color="auto" w:fill="auto"/>
          </w:tcPr>
          <w:p w14:paraId="079CDCF3">
            <w:pPr>
              <w:rPr>
                <w:rFonts w:hint="eastAsia"/>
                <w:bCs/>
                <w:szCs w:val="21"/>
                <w:highlight w:val="none"/>
              </w:rPr>
            </w:pPr>
          </w:p>
        </w:tc>
      </w:tr>
      <w:tr w14:paraId="2226D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EE698BC">
            <w:pPr>
              <w:jc w:val="center"/>
              <w:rPr>
                <w:bCs/>
                <w:szCs w:val="21"/>
                <w:highlight w:val="none"/>
              </w:rPr>
            </w:pPr>
          </w:p>
        </w:tc>
        <w:tc>
          <w:tcPr>
            <w:tcW w:w="1736" w:type="dxa"/>
            <w:vMerge w:val="continue"/>
          </w:tcPr>
          <w:p w14:paraId="79B0AF96">
            <w:pPr>
              <w:rPr>
                <w:bCs/>
                <w:szCs w:val="21"/>
                <w:highlight w:val="none"/>
              </w:rPr>
            </w:pPr>
          </w:p>
        </w:tc>
        <w:tc>
          <w:tcPr>
            <w:tcW w:w="3672" w:type="dxa"/>
            <w:shd w:val="clear" w:color="auto" w:fill="auto"/>
          </w:tcPr>
          <w:p w14:paraId="2F7D8DCF">
            <w:pPr>
              <w:rPr>
                <w:bCs/>
                <w:szCs w:val="21"/>
                <w:highlight w:val="none"/>
              </w:rPr>
            </w:pPr>
            <w:r>
              <w:rPr>
                <w:rFonts w:hint="eastAsia"/>
                <w:bCs/>
                <w:szCs w:val="21"/>
                <w:highlight w:val="none"/>
              </w:rPr>
              <w:t>57.6尺寸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785E2BED">
            <w:pPr>
              <w:rPr>
                <w:rFonts w:hint="eastAsia"/>
                <w:bCs/>
                <w:szCs w:val="21"/>
                <w:highlight w:val="none"/>
              </w:rPr>
            </w:pPr>
          </w:p>
        </w:tc>
        <w:tc>
          <w:tcPr>
            <w:tcW w:w="843" w:type="dxa"/>
            <w:shd w:val="clear" w:color="auto" w:fill="auto"/>
          </w:tcPr>
          <w:p w14:paraId="6BC5B66E">
            <w:pPr>
              <w:rPr>
                <w:rFonts w:hint="eastAsia"/>
                <w:bCs/>
                <w:szCs w:val="21"/>
                <w:highlight w:val="none"/>
              </w:rPr>
            </w:pPr>
          </w:p>
        </w:tc>
        <w:tc>
          <w:tcPr>
            <w:tcW w:w="727" w:type="dxa"/>
            <w:shd w:val="clear" w:color="auto" w:fill="auto"/>
          </w:tcPr>
          <w:p w14:paraId="49C3B2D5">
            <w:pPr>
              <w:rPr>
                <w:rFonts w:hint="eastAsia"/>
                <w:bCs/>
                <w:szCs w:val="21"/>
                <w:highlight w:val="none"/>
              </w:rPr>
            </w:pPr>
          </w:p>
        </w:tc>
      </w:tr>
      <w:tr w14:paraId="6056F9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1FF72907">
            <w:pPr>
              <w:rPr>
                <w:bCs/>
                <w:szCs w:val="21"/>
                <w:highlight w:val="none"/>
              </w:rPr>
            </w:pPr>
            <w:r>
              <w:rPr>
                <w:rFonts w:hint="eastAsia"/>
                <w:bCs/>
                <w:szCs w:val="21"/>
                <w:highlight w:val="none"/>
              </w:rPr>
              <w:t>58</w:t>
            </w:r>
          </w:p>
        </w:tc>
        <w:tc>
          <w:tcPr>
            <w:tcW w:w="1736" w:type="dxa"/>
            <w:vMerge w:val="restart"/>
            <w:shd w:val="clear" w:color="auto" w:fill="auto"/>
            <w:vAlign w:val="center"/>
          </w:tcPr>
          <w:p w14:paraId="36A0575E">
            <w:pPr>
              <w:rPr>
                <w:rFonts w:hint="eastAsia"/>
                <w:bCs/>
                <w:szCs w:val="21"/>
                <w:highlight w:val="none"/>
                <w:lang w:val="en-US" w:eastAsia="zh-CN"/>
              </w:rPr>
            </w:pPr>
            <w:r>
              <w:rPr>
                <w:rFonts w:hint="eastAsia"/>
                <w:bCs/>
                <w:szCs w:val="21"/>
                <w:highlight w:val="none"/>
              </w:rPr>
              <w:t>书架</w:t>
            </w:r>
            <w:r>
              <w:rPr>
                <w:rFonts w:hint="eastAsia"/>
                <w:bCs/>
                <w:szCs w:val="21"/>
                <w:highlight w:val="none"/>
                <w:lang w:val="en-US" w:eastAsia="zh-CN"/>
              </w:rPr>
              <w:t>3</w:t>
            </w:r>
          </w:p>
          <w:p w14:paraId="7EA04E67">
            <w:pPr>
              <w:rPr>
                <w:rFonts w:hint="eastAsia"/>
                <w:bCs/>
                <w:szCs w:val="21"/>
                <w:highlight w:val="none"/>
                <w:lang w:val="en-US" w:eastAsia="zh-CN"/>
              </w:rPr>
            </w:pPr>
            <w:r>
              <w:rPr>
                <w:highlight w:val="none"/>
              </w:rPr>
              <w:drawing>
                <wp:inline distT="0" distB="0" distL="114300" distR="114300">
                  <wp:extent cx="897255" cy="458470"/>
                  <wp:effectExtent l="0" t="0" r="4445" b="11430"/>
                  <wp:docPr id="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5"/>
                          <pic:cNvPicPr>
                            <a:picLocks noChangeAspect="1"/>
                          </pic:cNvPicPr>
                        </pic:nvPicPr>
                        <pic:blipFill>
                          <a:blip r:embed="rId65"/>
                          <a:stretch>
                            <a:fillRect/>
                          </a:stretch>
                        </pic:blipFill>
                        <pic:spPr>
                          <a:xfrm>
                            <a:off x="0" y="0"/>
                            <a:ext cx="897255" cy="458470"/>
                          </a:xfrm>
                          <a:prstGeom prst="rect">
                            <a:avLst/>
                          </a:prstGeom>
                          <a:noFill/>
                          <a:ln>
                            <a:noFill/>
                          </a:ln>
                        </pic:spPr>
                      </pic:pic>
                    </a:graphicData>
                  </a:graphic>
                </wp:inline>
              </w:drawing>
            </w:r>
          </w:p>
        </w:tc>
        <w:tc>
          <w:tcPr>
            <w:tcW w:w="3672" w:type="dxa"/>
            <w:shd w:val="clear" w:color="auto" w:fill="auto"/>
          </w:tcPr>
          <w:p w14:paraId="2FCB7511">
            <w:pPr>
              <w:rPr>
                <w:bCs/>
                <w:szCs w:val="21"/>
                <w:highlight w:val="none"/>
              </w:rPr>
            </w:pPr>
            <w:r>
              <w:rPr>
                <w:rFonts w:hint="eastAsia"/>
                <w:bCs/>
                <w:szCs w:val="21"/>
                <w:highlight w:val="none"/>
              </w:rPr>
              <w:t>58.1产品需符合GB/T13667.1-2015《钢制书架 第一部分单、复柱书架》标准要求。钢制部分均需使用优质A级冷轧钢板,符合</w:t>
            </w:r>
            <w:r>
              <w:rPr>
                <w:rFonts w:hint="eastAsia"/>
                <w:szCs w:val="21"/>
                <w:highlight w:val="none"/>
              </w:rPr>
              <w:t>GB/T 3325-2017《金属家具通用技术条件》；</w:t>
            </w:r>
            <w:r>
              <w:rPr>
                <w:rFonts w:hint="eastAsia"/>
                <w:bCs/>
                <w:szCs w:val="21"/>
                <w:highlight w:val="none"/>
              </w:rPr>
              <w:t xml:space="preserve"> </w:t>
            </w:r>
          </w:p>
        </w:tc>
        <w:tc>
          <w:tcPr>
            <w:tcW w:w="1092" w:type="dxa"/>
            <w:shd w:val="clear" w:color="auto" w:fill="auto"/>
          </w:tcPr>
          <w:p w14:paraId="296A0E74">
            <w:pPr>
              <w:rPr>
                <w:rFonts w:hint="eastAsia"/>
                <w:bCs/>
                <w:szCs w:val="21"/>
                <w:highlight w:val="none"/>
              </w:rPr>
            </w:pPr>
          </w:p>
        </w:tc>
        <w:tc>
          <w:tcPr>
            <w:tcW w:w="843" w:type="dxa"/>
            <w:shd w:val="clear" w:color="auto" w:fill="auto"/>
          </w:tcPr>
          <w:p w14:paraId="6EB48BDD">
            <w:pPr>
              <w:rPr>
                <w:rFonts w:hint="eastAsia"/>
                <w:bCs/>
                <w:szCs w:val="21"/>
                <w:highlight w:val="none"/>
              </w:rPr>
            </w:pPr>
          </w:p>
        </w:tc>
        <w:tc>
          <w:tcPr>
            <w:tcW w:w="727" w:type="dxa"/>
            <w:shd w:val="clear" w:color="auto" w:fill="auto"/>
          </w:tcPr>
          <w:p w14:paraId="4B8D7DDC">
            <w:pPr>
              <w:rPr>
                <w:rFonts w:hint="eastAsia"/>
                <w:bCs/>
                <w:szCs w:val="21"/>
                <w:highlight w:val="none"/>
              </w:rPr>
            </w:pPr>
          </w:p>
        </w:tc>
      </w:tr>
      <w:tr w14:paraId="2ADD8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0EEF7DB">
            <w:pPr>
              <w:jc w:val="center"/>
              <w:rPr>
                <w:bCs/>
                <w:szCs w:val="21"/>
                <w:highlight w:val="none"/>
              </w:rPr>
            </w:pPr>
          </w:p>
        </w:tc>
        <w:tc>
          <w:tcPr>
            <w:tcW w:w="1736" w:type="dxa"/>
            <w:vMerge w:val="continue"/>
          </w:tcPr>
          <w:p w14:paraId="0D59D5B0">
            <w:pPr>
              <w:rPr>
                <w:bCs/>
                <w:szCs w:val="21"/>
                <w:highlight w:val="none"/>
              </w:rPr>
            </w:pPr>
          </w:p>
        </w:tc>
        <w:tc>
          <w:tcPr>
            <w:tcW w:w="3672" w:type="dxa"/>
            <w:shd w:val="clear" w:color="auto" w:fill="auto"/>
          </w:tcPr>
          <w:p w14:paraId="3710EE2C">
            <w:pPr>
              <w:rPr>
                <w:bCs/>
                <w:szCs w:val="21"/>
                <w:highlight w:val="none"/>
              </w:rPr>
            </w:pPr>
            <w:r>
              <w:rPr>
                <w:rFonts w:hint="eastAsia"/>
                <w:bCs/>
                <w:szCs w:val="21"/>
                <w:highlight w:val="none"/>
              </w:rPr>
              <w:t xml:space="preserve">58.2搁板：厚度≥1.0mm冷轧钢板，底部加加强筋，隔板与隔板之间的间距≥310mm；    </w:t>
            </w:r>
          </w:p>
        </w:tc>
        <w:tc>
          <w:tcPr>
            <w:tcW w:w="1092" w:type="dxa"/>
            <w:shd w:val="clear" w:color="auto" w:fill="auto"/>
          </w:tcPr>
          <w:p w14:paraId="35FAE7FA">
            <w:pPr>
              <w:rPr>
                <w:rFonts w:hint="eastAsia"/>
                <w:bCs/>
                <w:szCs w:val="21"/>
                <w:highlight w:val="none"/>
              </w:rPr>
            </w:pPr>
          </w:p>
        </w:tc>
        <w:tc>
          <w:tcPr>
            <w:tcW w:w="843" w:type="dxa"/>
            <w:shd w:val="clear" w:color="auto" w:fill="auto"/>
          </w:tcPr>
          <w:p w14:paraId="12FF6E08">
            <w:pPr>
              <w:rPr>
                <w:rFonts w:hint="eastAsia"/>
                <w:bCs/>
                <w:szCs w:val="21"/>
                <w:highlight w:val="none"/>
              </w:rPr>
            </w:pPr>
          </w:p>
        </w:tc>
        <w:tc>
          <w:tcPr>
            <w:tcW w:w="727" w:type="dxa"/>
            <w:shd w:val="clear" w:color="auto" w:fill="auto"/>
          </w:tcPr>
          <w:p w14:paraId="0C1A8004">
            <w:pPr>
              <w:rPr>
                <w:rFonts w:hint="eastAsia"/>
                <w:bCs/>
                <w:szCs w:val="21"/>
                <w:highlight w:val="none"/>
              </w:rPr>
            </w:pPr>
          </w:p>
        </w:tc>
      </w:tr>
      <w:tr w14:paraId="7735E5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F249523">
            <w:pPr>
              <w:jc w:val="center"/>
              <w:rPr>
                <w:bCs/>
                <w:szCs w:val="21"/>
                <w:highlight w:val="none"/>
              </w:rPr>
            </w:pPr>
          </w:p>
        </w:tc>
        <w:tc>
          <w:tcPr>
            <w:tcW w:w="1736" w:type="dxa"/>
            <w:vMerge w:val="continue"/>
          </w:tcPr>
          <w:p w14:paraId="0A550F96">
            <w:pPr>
              <w:rPr>
                <w:bCs/>
                <w:szCs w:val="21"/>
                <w:highlight w:val="none"/>
              </w:rPr>
            </w:pPr>
          </w:p>
        </w:tc>
        <w:tc>
          <w:tcPr>
            <w:tcW w:w="3672" w:type="dxa"/>
            <w:shd w:val="clear" w:color="auto" w:fill="auto"/>
          </w:tcPr>
          <w:p w14:paraId="32755084">
            <w:pPr>
              <w:rPr>
                <w:bCs/>
                <w:szCs w:val="21"/>
                <w:highlight w:val="none"/>
              </w:rPr>
            </w:pPr>
            <w:r>
              <w:rPr>
                <w:rFonts w:hint="eastAsia"/>
                <w:bCs/>
                <w:szCs w:val="21"/>
                <w:highlight w:val="none"/>
              </w:rPr>
              <w:t xml:space="preserve">58.3挂板：厚度≥1.0mm冷轧钢板，单边双挂耳结构，与立柱多孔位结合，结构尺寸颜色需与馆内原有书架挂板可互换，保证更稳固；  </w:t>
            </w:r>
          </w:p>
        </w:tc>
        <w:tc>
          <w:tcPr>
            <w:tcW w:w="1092" w:type="dxa"/>
            <w:shd w:val="clear" w:color="auto" w:fill="auto"/>
          </w:tcPr>
          <w:p w14:paraId="6E9DF0F8">
            <w:pPr>
              <w:rPr>
                <w:rFonts w:hint="eastAsia"/>
                <w:bCs/>
                <w:szCs w:val="21"/>
                <w:highlight w:val="none"/>
              </w:rPr>
            </w:pPr>
          </w:p>
        </w:tc>
        <w:tc>
          <w:tcPr>
            <w:tcW w:w="843" w:type="dxa"/>
            <w:shd w:val="clear" w:color="auto" w:fill="auto"/>
          </w:tcPr>
          <w:p w14:paraId="2A7243B8">
            <w:pPr>
              <w:rPr>
                <w:rFonts w:hint="eastAsia"/>
                <w:bCs/>
                <w:szCs w:val="21"/>
                <w:highlight w:val="none"/>
              </w:rPr>
            </w:pPr>
          </w:p>
        </w:tc>
        <w:tc>
          <w:tcPr>
            <w:tcW w:w="727" w:type="dxa"/>
            <w:shd w:val="clear" w:color="auto" w:fill="auto"/>
          </w:tcPr>
          <w:p w14:paraId="6766FA49">
            <w:pPr>
              <w:rPr>
                <w:rFonts w:hint="eastAsia"/>
                <w:bCs/>
                <w:szCs w:val="21"/>
                <w:highlight w:val="none"/>
              </w:rPr>
            </w:pPr>
          </w:p>
        </w:tc>
      </w:tr>
      <w:tr w14:paraId="09C1D9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3795575">
            <w:pPr>
              <w:jc w:val="center"/>
              <w:rPr>
                <w:bCs/>
                <w:szCs w:val="21"/>
                <w:highlight w:val="none"/>
              </w:rPr>
            </w:pPr>
          </w:p>
        </w:tc>
        <w:tc>
          <w:tcPr>
            <w:tcW w:w="1736" w:type="dxa"/>
            <w:vMerge w:val="continue"/>
          </w:tcPr>
          <w:p w14:paraId="46D7D56D">
            <w:pPr>
              <w:rPr>
                <w:bCs/>
                <w:szCs w:val="21"/>
                <w:highlight w:val="none"/>
              </w:rPr>
            </w:pPr>
          </w:p>
        </w:tc>
        <w:tc>
          <w:tcPr>
            <w:tcW w:w="3672" w:type="dxa"/>
            <w:shd w:val="clear" w:color="auto" w:fill="auto"/>
          </w:tcPr>
          <w:p w14:paraId="39EC0806">
            <w:pPr>
              <w:rPr>
                <w:bCs/>
                <w:szCs w:val="21"/>
                <w:highlight w:val="none"/>
              </w:rPr>
            </w:pPr>
            <w:r>
              <w:rPr>
                <w:rFonts w:hint="eastAsia"/>
                <w:bCs/>
                <w:szCs w:val="21"/>
                <w:highlight w:val="none"/>
              </w:rPr>
              <w:t>58.4档板：厚度≥0.6mm冷轧钢板，档板五翻边一体成型工艺，设计成为U型，扣入两块隔板中，有效防止档板前后摆动，档板下部与隔板正面齐平，与隔板无缝对接，刚性好、强度高；</w:t>
            </w:r>
          </w:p>
        </w:tc>
        <w:tc>
          <w:tcPr>
            <w:tcW w:w="1092" w:type="dxa"/>
            <w:shd w:val="clear" w:color="auto" w:fill="auto"/>
          </w:tcPr>
          <w:p w14:paraId="71F858A5">
            <w:pPr>
              <w:rPr>
                <w:rFonts w:hint="eastAsia"/>
                <w:bCs/>
                <w:szCs w:val="21"/>
                <w:highlight w:val="none"/>
              </w:rPr>
            </w:pPr>
          </w:p>
        </w:tc>
        <w:tc>
          <w:tcPr>
            <w:tcW w:w="843" w:type="dxa"/>
            <w:shd w:val="clear" w:color="auto" w:fill="auto"/>
          </w:tcPr>
          <w:p w14:paraId="67061755">
            <w:pPr>
              <w:rPr>
                <w:rFonts w:hint="eastAsia"/>
                <w:bCs/>
                <w:szCs w:val="21"/>
                <w:highlight w:val="none"/>
              </w:rPr>
            </w:pPr>
          </w:p>
        </w:tc>
        <w:tc>
          <w:tcPr>
            <w:tcW w:w="727" w:type="dxa"/>
            <w:shd w:val="clear" w:color="auto" w:fill="auto"/>
          </w:tcPr>
          <w:p w14:paraId="4BCD1017">
            <w:pPr>
              <w:rPr>
                <w:rFonts w:hint="eastAsia"/>
                <w:bCs/>
                <w:szCs w:val="21"/>
                <w:highlight w:val="none"/>
              </w:rPr>
            </w:pPr>
          </w:p>
        </w:tc>
      </w:tr>
      <w:tr w14:paraId="6CCCAB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867B289">
            <w:pPr>
              <w:jc w:val="center"/>
              <w:rPr>
                <w:bCs/>
                <w:szCs w:val="21"/>
                <w:highlight w:val="none"/>
              </w:rPr>
            </w:pPr>
          </w:p>
        </w:tc>
        <w:tc>
          <w:tcPr>
            <w:tcW w:w="1736" w:type="dxa"/>
            <w:vMerge w:val="continue"/>
          </w:tcPr>
          <w:p w14:paraId="45E2655E">
            <w:pPr>
              <w:rPr>
                <w:bCs/>
                <w:szCs w:val="21"/>
                <w:highlight w:val="none"/>
              </w:rPr>
            </w:pPr>
          </w:p>
        </w:tc>
        <w:tc>
          <w:tcPr>
            <w:tcW w:w="3672" w:type="dxa"/>
            <w:shd w:val="clear" w:color="auto" w:fill="auto"/>
          </w:tcPr>
          <w:p w14:paraId="791C9D61">
            <w:pPr>
              <w:rPr>
                <w:bCs/>
                <w:szCs w:val="21"/>
                <w:highlight w:val="none"/>
              </w:rPr>
            </w:pPr>
            <w:r>
              <w:rPr>
                <w:rFonts w:hint="eastAsia"/>
                <w:bCs/>
                <w:szCs w:val="21"/>
                <w:highlight w:val="none"/>
              </w:rPr>
              <w:t>58.5护板、顶板：采用E0级多</w:t>
            </w:r>
            <w:r>
              <w:rPr>
                <w:rFonts w:hint="eastAsia"/>
                <w:bCs/>
                <w:sz w:val="21"/>
                <w:szCs w:val="21"/>
                <w:highlight w:val="none"/>
              </w:rPr>
              <w:t>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r>
              <w:rPr>
                <w:rFonts w:hint="eastAsia"/>
                <w:bCs/>
                <w:sz w:val="21"/>
                <w:szCs w:val="21"/>
                <w:highlight w:val="none"/>
              </w:rPr>
              <w:t>面板两面双贴采用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shd w:val="clear" w:color="auto" w:fill="auto"/>
          </w:tcPr>
          <w:p w14:paraId="2A4C06D1">
            <w:pPr>
              <w:rPr>
                <w:rFonts w:hint="eastAsia"/>
                <w:bCs/>
                <w:szCs w:val="21"/>
                <w:highlight w:val="none"/>
              </w:rPr>
            </w:pPr>
          </w:p>
        </w:tc>
        <w:tc>
          <w:tcPr>
            <w:tcW w:w="843" w:type="dxa"/>
            <w:shd w:val="clear" w:color="auto" w:fill="auto"/>
          </w:tcPr>
          <w:p w14:paraId="40D42E26">
            <w:pPr>
              <w:rPr>
                <w:rFonts w:hint="eastAsia"/>
                <w:bCs/>
                <w:szCs w:val="21"/>
                <w:highlight w:val="none"/>
              </w:rPr>
            </w:pPr>
          </w:p>
        </w:tc>
        <w:tc>
          <w:tcPr>
            <w:tcW w:w="727" w:type="dxa"/>
            <w:shd w:val="clear" w:color="auto" w:fill="auto"/>
          </w:tcPr>
          <w:p w14:paraId="4F87C45B">
            <w:pPr>
              <w:rPr>
                <w:rFonts w:hint="eastAsia"/>
                <w:bCs/>
                <w:szCs w:val="21"/>
                <w:highlight w:val="none"/>
              </w:rPr>
            </w:pPr>
          </w:p>
        </w:tc>
      </w:tr>
      <w:tr w14:paraId="3AE8E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0BCB5E">
            <w:pPr>
              <w:jc w:val="center"/>
              <w:rPr>
                <w:bCs/>
                <w:szCs w:val="21"/>
                <w:highlight w:val="none"/>
              </w:rPr>
            </w:pPr>
          </w:p>
        </w:tc>
        <w:tc>
          <w:tcPr>
            <w:tcW w:w="1736" w:type="dxa"/>
            <w:vMerge w:val="continue"/>
          </w:tcPr>
          <w:p w14:paraId="4724C8D7">
            <w:pPr>
              <w:rPr>
                <w:bCs/>
                <w:szCs w:val="21"/>
                <w:highlight w:val="none"/>
              </w:rPr>
            </w:pPr>
          </w:p>
        </w:tc>
        <w:tc>
          <w:tcPr>
            <w:tcW w:w="3672" w:type="dxa"/>
            <w:shd w:val="clear" w:color="auto" w:fill="auto"/>
          </w:tcPr>
          <w:p w14:paraId="126D733D">
            <w:pPr>
              <w:rPr>
                <w:bCs/>
                <w:szCs w:val="21"/>
                <w:highlight w:val="none"/>
              </w:rPr>
            </w:pPr>
            <w:r>
              <w:rPr>
                <w:rFonts w:hint="eastAsia"/>
                <w:bCs/>
                <w:szCs w:val="21"/>
                <w:highlight w:val="none"/>
              </w:rPr>
              <w:t>58.6五金配件：标准五金件，连接应严密、平整、端正、牢固，无崩茬或松动，不得有漏钉、透钉; 钢制架体组装后，凡触及人体和存放物的部分，无毛边、锐角、突出物和棱角；焊接部件焊接牢固，不出现漏焊、焊穿、气孔、咬边等现象；</w:t>
            </w:r>
          </w:p>
        </w:tc>
        <w:tc>
          <w:tcPr>
            <w:tcW w:w="1092" w:type="dxa"/>
            <w:shd w:val="clear" w:color="auto" w:fill="auto"/>
          </w:tcPr>
          <w:p w14:paraId="61F9D753">
            <w:pPr>
              <w:rPr>
                <w:rFonts w:hint="eastAsia"/>
                <w:bCs/>
                <w:szCs w:val="21"/>
                <w:highlight w:val="none"/>
              </w:rPr>
            </w:pPr>
          </w:p>
        </w:tc>
        <w:tc>
          <w:tcPr>
            <w:tcW w:w="843" w:type="dxa"/>
            <w:shd w:val="clear" w:color="auto" w:fill="auto"/>
          </w:tcPr>
          <w:p w14:paraId="63EE3D1D">
            <w:pPr>
              <w:rPr>
                <w:rFonts w:hint="eastAsia"/>
                <w:bCs/>
                <w:szCs w:val="21"/>
                <w:highlight w:val="none"/>
              </w:rPr>
            </w:pPr>
          </w:p>
        </w:tc>
        <w:tc>
          <w:tcPr>
            <w:tcW w:w="727" w:type="dxa"/>
            <w:shd w:val="clear" w:color="auto" w:fill="auto"/>
          </w:tcPr>
          <w:p w14:paraId="2832F389">
            <w:pPr>
              <w:rPr>
                <w:rFonts w:hint="eastAsia"/>
                <w:bCs/>
                <w:szCs w:val="21"/>
                <w:highlight w:val="none"/>
              </w:rPr>
            </w:pPr>
          </w:p>
        </w:tc>
      </w:tr>
      <w:tr w14:paraId="73470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7A71D13">
            <w:pPr>
              <w:jc w:val="center"/>
              <w:rPr>
                <w:bCs/>
                <w:szCs w:val="21"/>
                <w:highlight w:val="none"/>
              </w:rPr>
            </w:pPr>
          </w:p>
        </w:tc>
        <w:tc>
          <w:tcPr>
            <w:tcW w:w="1736" w:type="dxa"/>
            <w:vMerge w:val="continue"/>
          </w:tcPr>
          <w:p w14:paraId="706CBA53">
            <w:pPr>
              <w:rPr>
                <w:bCs/>
                <w:szCs w:val="21"/>
                <w:highlight w:val="none"/>
              </w:rPr>
            </w:pPr>
          </w:p>
        </w:tc>
        <w:tc>
          <w:tcPr>
            <w:tcW w:w="3672" w:type="dxa"/>
            <w:shd w:val="clear" w:color="auto" w:fill="auto"/>
          </w:tcPr>
          <w:p w14:paraId="4BAA8BD2">
            <w:pPr>
              <w:rPr>
                <w:bCs/>
                <w:szCs w:val="21"/>
                <w:highlight w:val="none"/>
              </w:rPr>
            </w:pPr>
            <w:r>
              <w:rPr>
                <w:rFonts w:hint="eastAsia"/>
                <w:bCs/>
                <w:szCs w:val="21"/>
                <w:highlight w:val="none"/>
              </w:rPr>
              <w:t>58.</w:t>
            </w:r>
            <w:r>
              <w:rPr>
                <w:rFonts w:hint="eastAsia"/>
                <w:bCs/>
                <w:szCs w:val="21"/>
                <w:highlight w:val="none"/>
                <w:lang w:val="en-US" w:eastAsia="zh-CN"/>
              </w:rPr>
              <w:t>7</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：5000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4F3516A3">
            <w:pPr>
              <w:rPr>
                <w:rFonts w:hint="eastAsia"/>
                <w:bCs/>
                <w:szCs w:val="21"/>
                <w:highlight w:val="none"/>
              </w:rPr>
            </w:pPr>
          </w:p>
        </w:tc>
        <w:tc>
          <w:tcPr>
            <w:tcW w:w="843" w:type="dxa"/>
            <w:shd w:val="clear" w:color="auto" w:fill="auto"/>
          </w:tcPr>
          <w:p w14:paraId="7A2E2A06">
            <w:pPr>
              <w:rPr>
                <w:rFonts w:hint="eastAsia"/>
                <w:bCs/>
                <w:szCs w:val="21"/>
                <w:highlight w:val="none"/>
              </w:rPr>
            </w:pPr>
          </w:p>
        </w:tc>
        <w:tc>
          <w:tcPr>
            <w:tcW w:w="727" w:type="dxa"/>
            <w:shd w:val="clear" w:color="auto" w:fill="auto"/>
          </w:tcPr>
          <w:p w14:paraId="614E4C52">
            <w:pPr>
              <w:rPr>
                <w:rFonts w:hint="eastAsia"/>
                <w:bCs/>
                <w:szCs w:val="21"/>
                <w:highlight w:val="none"/>
              </w:rPr>
            </w:pPr>
          </w:p>
        </w:tc>
      </w:tr>
      <w:tr w14:paraId="770F6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0018AE5B">
            <w:pPr>
              <w:jc w:val="center"/>
              <w:rPr>
                <w:bCs/>
                <w:szCs w:val="21"/>
                <w:highlight w:val="none"/>
              </w:rPr>
            </w:pPr>
            <w:r>
              <w:rPr>
                <w:rFonts w:hint="eastAsia"/>
                <w:bCs/>
                <w:szCs w:val="21"/>
                <w:highlight w:val="none"/>
              </w:rPr>
              <w:t>59</w:t>
            </w:r>
          </w:p>
        </w:tc>
        <w:tc>
          <w:tcPr>
            <w:tcW w:w="1736" w:type="dxa"/>
            <w:vMerge w:val="restart"/>
            <w:shd w:val="clear" w:color="auto" w:fill="auto"/>
            <w:vAlign w:val="center"/>
          </w:tcPr>
          <w:p w14:paraId="30A32F8F">
            <w:pPr>
              <w:rPr>
                <w:rFonts w:hint="eastAsia"/>
                <w:bCs/>
                <w:szCs w:val="21"/>
                <w:highlight w:val="none"/>
              </w:rPr>
            </w:pPr>
            <w:r>
              <w:rPr>
                <w:rFonts w:hint="eastAsia"/>
                <w:bCs/>
                <w:szCs w:val="21"/>
                <w:highlight w:val="none"/>
              </w:rPr>
              <w:t>电脑桌（单人位）</w:t>
            </w:r>
          </w:p>
          <w:p w14:paraId="36C56B3D">
            <w:pPr>
              <w:rPr>
                <w:rFonts w:hint="eastAsia"/>
                <w:bCs/>
                <w:szCs w:val="21"/>
                <w:highlight w:val="none"/>
              </w:rPr>
            </w:pPr>
          </w:p>
          <w:p w14:paraId="3ADD9D76">
            <w:pPr>
              <w:rPr>
                <w:rFonts w:hint="eastAsia"/>
                <w:bCs/>
                <w:szCs w:val="21"/>
                <w:highlight w:val="none"/>
              </w:rPr>
            </w:pPr>
            <w:r>
              <w:rPr>
                <w:highlight w:val="none"/>
              </w:rPr>
              <w:drawing>
                <wp:inline distT="0" distB="0" distL="114300" distR="114300">
                  <wp:extent cx="893445" cy="410845"/>
                  <wp:effectExtent l="0" t="0" r="8255" b="8255"/>
                  <wp:docPr id="6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6"/>
                          <pic:cNvPicPr>
                            <a:picLocks noChangeAspect="1"/>
                          </pic:cNvPicPr>
                        </pic:nvPicPr>
                        <pic:blipFill>
                          <a:blip r:embed="rId66"/>
                          <a:stretch>
                            <a:fillRect/>
                          </a:stretch>
                        </pic:blipFill>
                        <pic:spPr>
                          <a:xfrm>
                            <a:off x="0" y="0"/>
                            <a:ext cx="893445" cy="410845"/>
                          </a:xfrm>
                          <a:prstGeom prst="rect">
                            <a:avLst/>
                          </a:prstGeom>
                          <a:noFill/>
                          <a:ln>
                            <a:noFill/>
                          </a:ln>
                        </pic:spPr>
                      </pic:pic>
                    </a:graphicData>
                  </a:graphic>
                </wp:inline>
              </w:drawing>
            </w:r>
          </w:p>
        </w:tc>
        <w:tc>
          <w:tcPr>
            <w:tcW w:w="3672" w:type="dxa"/>
            <w:shd w:val="clear" w:color="auto" w:fill="auto"/>
          </w:tcPr>
          <w:p w14:paraId="0046A75C">
            <w:pPr>
              <w:rPr>
                <w:bCs/>
                <w:szCs w:val="21"/>
                <w:highlight w:val="none"/>
              </w:rPr>
            </w:pPr>
            <w:r>
              <w:rPr>
                <w:rFonts w:hint="eastAsia"/>
                <w:bCs/>
                <w:szCs w:val="21"/>
                <w:highlight w:val="none"/>
              </w:rPr>
              <w:t>59.1</w:t>
            </w:r>
            <w:r>
              <w:rPr>
                <w:rFonts w:hint="eastAsia"/>
                <w:bCs/>
                <w:szCs w:val="21"/>
                <w:highlight w:val="none"/>
                <w:lang w:val="en-US" w:eastAsia="zh-CN"/>
              </w:rPr>
              <w:t>台面</w:t>
            </w:r>
            <w:r>
              <w:rPr>
                <w:rFonts w:hint="eastAsia"/>
                <w:bCs/>
                <w:szCs w:val="21"/>
                <w:highlight w:val="none"/>
              </w:rPr>
              <w:t>基材：采用环保中密度纤维板，所有材料均经过防虫、防腐特殊处理，耐磨性好，抗弯力强，不易变形，纹理清晰自然，色泽一致。</w:t>
            </w:r>
          </w:p>
        </w:tc>
        <w:tc>
          <w:tcPr>
            <w:tcW w:w="1092" w:type="dxa"/>
            <w:shd w:val="clear" w:color="auto" w:fill="auto"/>
          </w:tcPr>
          <w:p w14:paraId="1E35115F">
            <w:pPr>
              <w:rPr>
                <w:rFonts w:hint="eastAsia"/>
                <w:bCs/>
                <w:szCs w:val="21"/>
                <w:highlight w:val="none"/>
              </w:rPr>
            </w:pPr>
          </w:p>
        </w:tc>
        <w:tc>
          <w:tcPr>
            <w:tcW w:w="843" w:type="dxa"/>
            <w:shd w:val="clear" w:color="auto" w:fill="auto"/>
          </w:tcPr>
          <w:p w14:paraId="3530ED73">
            <w:pPr>
              <w:rPr>
                <w:rFonts w:hint="eastAsia"/>
                <w:bCs/>
                <w:szCs w:val="21"/>
                <w:highlight w:val="none"/>
              </w:rPr>
            </w:pPr>
          </w:p>
        </w:tc>
        <w:tc>
          <w:tcPr>
            <w:tcW w:w="727" w:type="dxa"/>
            <w:shd w:val="clear" w:color="auto" w:fill="auto"/>
          </w:tcPr>
          <w:p w14:paraId="07D255BB">
            <w:pPr>
              <w:rPr>
                <w:rFonts w:hint="eastAsia"/>
                <w:bCs/>
                <w:szCs w:val="21"/>
                <w:highlight w:val="none"/>
              </w:rPr>
            </w:pPr>
          </w:p>
        </w:tc>
      </w:tr>
      <w:tr w14:paraId="57A823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1CDE8A4">
            <w:pPr>
              <w:jc w:val="center"/>
              <w:rPr>
                <w:bCs/>
                <w:szCs w:val="21"/>
                <w:highlight w:val="none"/>
              </w:rPr>
            </w:pPr>
          </w:p>
        </w:tc>
        <w:tc>
          <w:tcPr>
            <w:tcW w:w="1736" w:type="dxa"/>
            <w:vMerge w:val="continue"/>
          </w:tcPr>
          <w:p w14:paraId="75CB78F7">
            <w:pPr>
              <w:rPr>
                <w:bCs/>
                <w:szCs w:val="21"/>
                <w:highlight w:val="none"/>
              </w:rPr>
            </w:pPr>
          </w:p>
        </w:tc>
        <w:tc>
          <w:tcPr>
            <w:tcW w:w="3672" w:type="dxa"/>
            <w:shd w:val="clear" w:color="auto" w:fill="auto"/>
          </w:tcPr>
          <w:p w14:paraId="74EB9709">
            <w:pPr>
              <w:rPr>
                <w:bCs/>
                <w:szCs w:val="21"/>
                <w:highlight w:val="none"/>
              </w:rPr>
            </w:pPr>
            <w:r>
              <w:rPr>
                <w:rFonts w:hint="eastAsia"/>
                <w:bCs/>
                <w:szCs w:val="21"/>
                <w:highlight w:val="none"/>
              </w:rPr>
              <w:t>59.2饰面材料：采用粉末（主要材料为特制树脂，与颜料、固化剂及其它助剂混合而成）通过静电将喷粉直接均匀吸附在中纤板表面。粉末可回收再利用，利用率达98%以上，低耗能、无污染、低损耗率，可循环的绿色环保要求。饰面板360度无死角无封边，喷粉耐刮级别≥3H；台面倒正斜切处理。</w:t>
            </w:r>
          </w:p>
        </w:tc>
        <w:tc>
          <w:tcPr>
            <w:tcW w:w="1092" w:type="dxa"/>
            <w:shd w:val="clear" w:color="auto" w:fill="auto"/>
          </w:tcPr>
          <w:p w14:paraId="465484F1">
            <w:pPr>
              <w:rPr>
                <w:rFonts w:hint="eastAsia"/>
                <w:bCs/>
                <w:szCs w:val="21"/>
                <w:highlight w:val="none"/>
              </w:rPr>
            </w:pPr>
          </w:p>
        </w:tc>
        <w:tc>
          <w:tcPr>
            <w:tcW w:w="843" w:type="dxa"/>
            <w:shd w:val="clear" w:color="auto" w:fill="auto"/>
          </w:tcPr>
          <w:p w14:paraId="4DD2434F">
            <w:pPr>
              <w:rPr>
                <w:rFonts w:hint="eastAsia"/>
                <w:bCs/>
                <w:szCs w:val="21"/>
                <w:highlight w:val="none"/>
              </w:rPr>
            </w:pPr>
          </w:p>
        </w:tc>
        <w:tc>
          <w:tcPr>
            <w:tcW w:w="727" w:type="dxa"/>
            <w:shd w:val="clear" w:color="auto" w:fill="auto"/>
          </w:tcPr>
          <w:p w14:paraId="7E12B899">
            <w:pPr>
              <w:rPr>
                <w:rFonts w:hint="eastAsia"/>
                <w:bCs/>
                <w:szCs w:val="21"/>
                <w:highlight w:val="none"/>
              </w:rPr>
            </w:pPr>
          </w:p>
        </w:tc>
      </w:tr>
      <w:tr w14:paraId="690B5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3677659">
            <w:pPr>
              <w:jc w:val="center"/>
              <w:rPr>
                <w:bCs/>
                <w:szCs w:val="21"/>
                <w:highlight w:val="none"/>
              </w:rPr>
            </w:pPr>
          </w:p>
        </w:tc>
        <w:tc>
          <w:tcPr>
            <w:tcW w:w="1736" w:type="dxa"/>
            <w:vMerge w:val="continue"/>
          </w:tcPr>
          <w:p w14:paraId="5A736A8A">
            <w:pPr>
              <w:rPr>
                <w:bCs/>
                <w:szCs w:val="21"/>
                <w:highlight w:val="none"/>
              </w:rPr>
            </w:pPr>
          </w:p>
        </w:tc>
        <w:tc>
          <w:tcPr>
            <w:tcW w:w="3672" w:type="dxa"/>
            <w:shd w:val="clear" w:color="auto" w:fill="auto"/>
          </w:tcPr>
          <w:p w14:paraId="03408D9B">
            <w:pPr>
              <w:rPr>
                <w:bCs/>
                <w:szCs w:val="21"/>
                <w:highlight w:val="none"/>
              </w:rPr>
            </w:pPr>
            <w:r>
              <w:rPr>
                <w:rFonts w:hint="eastAsia"/>
                <w:bCs/>
                <w:szCs w:val="21"/>
                <w:highlight w:val="none"/>
              </w:rPr>
              <w:t>59.3固定柜基材：采用E0级浸渍胶膜纸饰面刨花板，台面厚度≥25mm，环保及物理性能要求符合GB/T34722-2017检测标准。</w:t>
            </w:r>
          </w:p>
        </w:tc>
        <w:tc>
          <w:tcPr>
            <w:tcW w:w="1092" w:type="dxa"/>
            <w:shd w:val="clear" w:color="auto" w:fill="auto"/>
          </w:tcPr>
          <w:p w14:paraId="67364E72">
            <w:pPr>
              <w:rPr>
                <w:rFonts w:hint="eastAsia"/>
                <w:bCs/>
                <w:szCs w:val="21"/>
                <w:highlight w:val="none"/>
              </w:rPr>
            </w:pPr>
          </w:p>
        </w:tc>
        <w:tc>
          <w:tcPr>
            <w:tcW w:w="843" w:type="dxa"/>
            <w:shd w:val="clear" w:color="auto" w:fill="auto"/>
          </w:tcPr>
          <w:p w14:paraId="6226F32E">
            <w:pPr>
              <w:rPr>
                <w:rFonts w:hint="eastAsia"/>
                <w:bCs/>
                <w:szCs w:val="21"/>
                <w:highlight w:val="none"/>
              </w:rPr>
            </w:pPr>
          </w:p>
        </w:tc>
        <w:tc>
          <w:tcPr>
            <w:tcW w:w="727" w:type="dxa"/>
            <w:shd w:val="clear" w:color="auto" w:fill="auto"/>
          </w:tcPr>
          <w:p w14:paraId="698E4F26">
            <w:pPr>
              <w:rPr>
                <w:rFonts w:hint="eastAsia"/>
                <w:bCs/>
                <w:szCs w:val="21"/>
                <w:highlight w:val="none"/>
              </w:rPr>
            </w:pPr>
          </w:p>
        </w:tc>
      </w:tr>
      <w:tr w14:paraId="7AB93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1314E39">
            <w:pPr>
              <w:jc w:val="center"/>
              <w:rPr>
                <w:bCs/>
                <w:szCs w:val="21"/>
                <w:highlight w:val="none"/>
              </w:rPr>
            </w:pPr>
          </w:p>
        </w:tc>
        <w:tc>
          <w:tcPr>
            <w:tcW w:w="1736" w:type="dxa"/>
            <w:vMerge w:val="continue"/>
          </w:tcPr>
          <w:p w14:paraId="1658A188">
            <w:pPr>
              <w:rPr>
                <w:bCs/>
                <w:szCs w:val="21"/>
                <w:highlight w:val="none"/>
              </w:rPr>
            </w:pPr>
          </w:p>
        </w:tc>
        <w:tc>
          <w:tcPr>
            <w:tcW w:w="3672" w:type="dxa"/>
            <w:shd w:val="clear" w:color="auto" w:fill="auto"/>
          </w:tcPr>
          <w:p w14:paraId="23F647D2">
            <w:pPr>
              <w:rPr>
                <w:bCs/>
                <w:szCs w:val="21"/>
                <w:highlight w:val="none"/>
              </w:rPr>
            </w:pPr>
            <w:r>
              <w:rPr>
                <w:rFonts w:hint="eastAsia"/>
                <w:bCs/>
                <w:szCs w:val="21"/>
                <w:highlight w:val="none"/>
              </w:rPr>
              <w:t>59.4封边：采用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shd w:val="clear" w:color="auto" w:fill="auto"/>
          </w:tcPr>
          <w:p w14:paraId="7C305951">
            <w:pPr>
              <w:rPr>
                <w:rFonts w:hint="eastAsia"/>
                <w:bCs/>
                <w:szCs w:val="21"/>
                <w:highlight w:val="none"/>
              </w:rPr>
            </w:pPr>
          </w:p>
        </w:tc>
        <w:tc>
          <w:tcPr>
            <w:tcW w:w="843" w:type="dxa"/>
            <w:shd w:val="clear" w:color="auto" w:fill="auto"/>
          </w:tcPr>
          <w:p w14:paraId="0AC226A4">
            <w:pPr>
              <w:rPr>
                <w:rFonts w:hint="eastAsia"/>
                <w:bCs/>
                <w:szCs w:val="21"/>
                <w:highlight w:val="none"/>
              </w:rPr>
            </w:pPr>
          </w:p>
        </w:tc>
        <w:tc>
          <w:tcPr>
            <w:tcW w:w="727" w:type="dxa"/>
            <w:shd w:val="clear" w:color="auto" w:fill="auto"/>
          </w:tcPr>
          <w:p w14:paraId="151E63E1">
            <w:pPr>
              <w:rPr>
                <w:rFonts w:hint="eastAsia"/>
                <w:bCs/>
                <w:szCs w:val="21"/>
                <w:highlight w:val="none"/>
              </w:rPr>
            </w:pPr>
          </w:p>
        </w:tc>
      </w:tr>
      <w:tr w14:paraId="4B5BF0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0C4A0F9">
            <w:pPr>
              <w:jc w:val="center"/>
              <w:rPr>
                <w:bCs/>
                <w:szCs w:val="21"/>
                <w:highlight w:val="none"/>
              </w:rPr>
            </w:pPr>
          </w:p>
        </w:tc>
        <w:tc>
          <w:tcPr>
            <w:tcW w:w="1736" w:type="dxa"/>
            <w:vMerge w:val="continue"/>
          </w:tcPr>
          <w:p w14:paraId="3D49A618">
            <w:pPr>
              <w:rPr>
                <w:bCs/>
                <w:szCs w:val="21"/>
                <w:highlight w:val="none"/>
              </w:rPr>
            </w:pPr>
          </w:p>
        </w:tc>
        <w:tc>
          <w:tcPr>
            <w:tcW w:w="3672" w:type="dxa"/>
            <w:shd w:val="clear" w:color="auto" w:fill="auto"/>
          </w:tcPr>
          <w:p w14:paraId="2E900D78">
            <w:pPr>
              <w:rPr>
                <w:bCs/>
                <w:szCs w:val="21"/>
                <w:highlight w:val="none"/>
              </w:rPr>
            </w:pPr>
            <w:r>
              <w:rPr>
                <w:rFonts w:hint="eastAsia"/>
                <w:bCs/>
                <w:szCs w:val="21"/>
                <w:highlight w:val="none"/>
              </w:rPr>
              <w:t>59.5热熔胶：采用环保热熔胶，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shd w:val="clear" w:color="auto" w:fill="auto"/>
          </w:tcPr>
          <w:p w14:paraId="2CD113AA">
            <w:pPr>
              <w:rPr>
                <w:rFonts w:hint="eastAsia"/>
                <w:bCs/>
                <w:szCs w:val="21"/>
                <w:highlight w:val="none"/>
              </w:rPr>
            </w:pPr>
          </w:p>
        </w:tc>
        <w:tc>
          <w:tcPr>
            <w:tcW w:w="843" w:type="dxa"/>
            <w:shd w:val="clear" w:color="auto" w:fill="auto"/>
          </w:tcPr>
          <w:p w14:paraId="54C76C64">
            <w:pPr>
              <w:rPr>
                <w:rFonts w:hint="eastAsia"/>
                <w:bCs/>
                <w:szCs w:val="21"/>
                <w:highlight w:val="none"/>
              </w:rPr>
            </w:pPr>
          </w:p>
        </w:tc>
        <w:tc>
          <w:tcPr>
            <w:tcW w:w="727" w:type="dxa"/>
            <w:shd w:val="clear" w:color="auto" w:fill="auto"/>
          </w:tcPr>
          <w:p w14:paraId="0B607ED4">
            <w:pPr>
              <w:rPr>
                <w:rFonts w:hint="eastAsia"/>
                <w:bCs/>
                <w:szCs w:val="21"/>
                <w:highlight w:val="none"/>
              </w:rPr>
            </w:pPr>
          </w:p>
        </w:tc>
      </w:tr>
      <w:tr w14:paraId="112FA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713E9B3">
            <w:pPr>
              <w:jc w:val="center"/>
              <w:rPr>
                <w:bCs/>
                <w:szCs w:val="21"/>
                <w:highlight w:val="none"/>
              </w:rPr>
            </w:pPr>
          </w:p>
        </w:tc>
        <w:tc>
          <w:tcPr>
            <w:tcW w:w="1736" w:type="dxa"/>
            <w:vMerge w:val="continue"/>
          </w:tcPr>
          <w:p w14:paraId="4D98ABF4">
            <w:pPr>
              <w:rPr>
                <w:bCs/>
                <w:szCs w:val="21"/>
                <w:highlight w:val="none"/>
              </w:rPr>
            </w:pPr>
          </w:p>
        </w:tc>
        <w:tc>
          <w:tcPr>
            <w:tcW w:w="3672" w:type="dxa"/>
            <w:shd w:val="clear" w:color="auto" w:fill="auto"/>
          </w:tcPr>
          <w:p w14:paraId="48C2B5CE">
            <w:pPr>
              <w:rPr>
                <w:bCs/>
                <w:szCs w:val="21"/>
                <w:highlight w:val="none"/>
              </w:rPr>
            </w:pPr>
            <w:r>
              <w:rPr>
                <w:rFonts w:hint="eastAsia"/>
                <w:bCs/>
                <w:szCs w:val="21"/>
                <w:highlight w:val="none"/>
              </w:rPr>
              <w:t>59.6五金配件：标准五金件，连接应严密、平整、端正、牢固，无崩茬或松动；</w:t>
            </w:r>
          </w:p>
        </w:tc>
        <w:tc>
          <w:tcPr>
            <w:tcW w:w="1092" w:type="dxa"/>
            <w:shd w:val="clear" w:color="auto" w:fill="auto"/>
          </w:tcPr>
          <w:p w14:paraId="5AD18E54">
            <w:pPr>
              <w:rPr>
                <w:rFonts w:hint="eastAsia"/>
                <w:bCs/>
                <w:szCs w:val="21"/>
                <w:highlight w:val="none"/>
              </w:rPr>
            </w:pPr>
          </w:p>
        </w:tc>
        <w:tc>
          <w:tcPr>
            <w:tcW w:w="843" w:type="dxa"/>
            <w:shd w:val="clear" w:color="auto" w:fill="auto"/>
          </w:tcPr>
          <w:p w14:paraId="45561CE0">
            <w:pPr>
              <w:rPr>
                <w:rFonts w:hint="eastAsia"/>
                <w:bCs/>
                <w:szCs w:val="21"/>
                <w:highlight w:val="none"/>
              </w:rPr>
            </w:pPr>
          </w:p>
        </w:tc>
        <w:tc>
          <w:tcPr>
            <w:tcW w:w="727" w:type="dxa"/>
            <w:shd w:val="clear" w:color="auto" w:fill="auto"/>
          </w:tcPr>
          <w:p w14:paraId="69ADF5DC">
            <w:pPr>
              <w:rPr>
                <w:rFonts w:hint="eastAsia"/>
                <w:bCs/>
                <w:szCs w:val="21"/>
                <w:highlight w:val="none"/>
              </w:rPr>
            </w:pPr>
          </w:p>
        </w:tc>
      </w:tr>
      <w:tr w14:paraId="3AE13B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81056D7">
            <w:pPr>
              <w:jc w:val="center"/>
              <w:rPr>
                <w:bCs/>
                <w:szCs w:val="21"/>
                <w:highlight w:val="none"/>
              </w:rPr>
            </w:pPr>
          </w:p>
        </w:tc>
        <w:tc>
          <w:tcPr>
            <w:tcW w:w="1736" w:type="dxa"/>
            <w:vMerge w:val="continue"/>
          </w:tcPr>
          <w:p w14:paraId="6FE2951B">
            <w:pPr>
              <w:rPr>
                <w:bCs/>
                <w:szCs w:val="21"/>
                <w:highlight w:val="none"/>
              </w:rPr>
            </w:pPr>
          </w:p>
        </w:tc>
        <w:tc>
          <w:tcPr>
            <w:tcW w:w="3672" w:type="dxa"/>
            <w:shd w:val="clear" w:color="auto" w:fill="auto"/>
          </w:tcPr>
          <w:p w14:paraId="055DAB30">
            <w:pPr>
              <w:rPr>
                <w:bCs/>
                <w:szCs w:val="21"/>
                <w:highlight w:val="none"/>
              </w:rPr>
            </w:pPr>
            <w:r>
              <w:rPr>
                <w:rFonts w:hint="eastAsia"/>
                <w:bCs/>
                <w:szCs w:val="21"/>
                <w:highlight w:val="none"/>
              </w:rPr>
              <w:t>59.7脚架：脚架选用钢制脚架，壁厚2mm，经打磨抛光、酸洗、磷化、防腐、防锈等工艺处理，表面静电粉末喷涂处理。</w:t>
            </w:r>
          </w:p>
        </w:tc>
        <w:tc>
          <w:tcPr>
            <w:tcW w:w="1092" w:type="dxa"/>
            <w:shd w:val="clear" w:color="auto" w:fill="auto"/>
          </w:tcPr>
          <w:p w14:paraId="7CEA6893">
            <w:pPr>
              <w:rPr>
                <w:rFonts w:hint="eastAsia"/>
                <w:bCs/>
                <w:szCs w:val="21"/>
                <w:highlight w:val="none"/>
              </w:rPr>
            </w:pPr>
          </w:p>
        </w:tc>
        <w:tc>
          <w:tcPr>
            <w:tcW w:w="843" w:type="dxa"/>
            <w:shd w:val="clear" w:color="auto" w:fill="auto"/>
          </w:tcPr>
          <w:p w14:paraId="283BB94D">
            <w:pPr>
              <w:rPr>
                <w:rFonts w:hint="eastAsia"/>
                <w:bCs/>
                <w:szCs w:val="21"/>
                <w:highlight w:val="none"/>
              </w:rPr>
            </w:pPr>
          </w:p>
        </w:tc>
        <w:tc>
          <w:tcPr>
            <w:tcW w:w="727" w:type="dxa"/>
            <w:shd w:val="clear" w:color="auto" w:fill="auto"/>
          </w:tcPr>
          <w:p w14:paraId="529261F9">
            <w:pPr>
              <w:rPr>
                <w:rFonts w:hint="eastAsia"/>
                <w:bCs/>
                <w:szCs w:val="21"/>
                <w:highlight w:val="none"/>
              </w:rPr>
            </w:pPr>
          </w:p>
        </w:tc>
      </w:tr>
      <w:tr w14:paraId="337490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1732A46">
            <w:pPr>
              <w:jc w:val="center"/>
              <w:rPr>
                <w:bCs/>
                <w:szCs w:val="21"/>
                <w:highlight w:val="none"/>
              </w:rPr>
            </w:pPr>
          </w:p>
        </w:tc>
        <w:tc>
          <w:tcPr>
            <w:tcW w:w="1736" w:type="dxa"/>
            <w:vMerge w:val="continue"/>
          </w:tcPr>
          <w:p w14:paraId="355FE5D9">
            <w:pPr>
              <w:rPr>
                <w:bCs/>
                <w:szCs w:val="21"/>
                <w:highlight w:val="none"/>
              </w:rPr>
            </w:pPr>
          </w:p>
        </w:tc>
        <w:tc>
          <w:tcPr>
            <w:tcW w:w="3672" w:type="dxa"/>
            <w:shd w:val="clear" w:color="auto" w:fill="auto"/>
          </w:tcPr>
          <w:p w14:paraId="39B3EC7F">
            <w:pPr>
              <w:rPr>
                <w:rFonts w:hint="eastAsia"/>
                <w:bCs/>
                <w:szCs w:val="21"/>
                <w:highlight w:val="none"/>
              </w:rPr>
            </w:pPr>
            <w:r>
              <w:rPr>
                <w:rFonts w:hint="eastAsia"/>
                <w:bCs/>
                <w:szCs w:val="21"/>
                <w:highlight w:val="none"/>
              </w:rPr>
              <w:t>59.8尺寸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03F85DE6">
            <w:pPr>
              <w:rPr>
                <w:rFonts w:hint="eastAsia"/>
                <w:bCs/>
                <w:szCs w:val="21"/>
                <w:highlight w:val="none"/>
              </w:rPr>
            </w:pPr>
          </w:p>
        </w:tc>
        <w:tc>
          <w:tcPr>
            <w:tcW w:w="843" w:type="dxa"/>
            <w:shd w:val="clear" w:color="auto" w:fill="auto"/>
          </w:tcPr>
          <w:p w14:paraId="43D042F6">
            <w:pPr>
              <w:rPr>
                <w:rFonts w:hint="eastAsia"/>
                <w:bCs/>
                <w:szCs w:val="21"/>
                <w:highlight w:val="none"/>
              </w:rPr>
            </w:pPr>
          </w:p>
        </w:tc>
        <w:tc>
          <w:tcPr>
            <w:tcW w:w="727" w:type="dxa"/>
            <w:shd w:val="clear" w:color="auto" w:fill="auto"/>
          </w:tcPr>
          <w:p w14:paraId="725EAC1E">
            <w:pPr>
              <w:rPr>
                <w:rFonts w:hint="eastAsia"/>
                <w:bCs/>
                <w:szCs w:val="21"/>
                <w:highlight w:val="none"/>
              </w:rPr>
            </w:pPr>
          </w:p>
        </w:tc>
      </w:tr>
      <w:tr w14:paraId="4994F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1EFFD18">
            <w:pPr>
              <w:jc w:val="center"/>
              <w:rPr>
                <w:bCs/>
                <w:szCs w:val="21"/>
                <w:highlight w:val="none"/>
              </w:rPr>
            </w:pPr>
          </w:p>
        </w:tc>
        <w:tc>
          <w:tcPr>
            <w:tcW w:w="1736" w:type="dxa"/>
            <w:vMerge w:val="continue"/>
          </w:tcPr>
          <w:p w14:paraId="5EEAD948">
            <w:pPr>
              <w:rPr>
                <w:bCs/>
                <w:szCs w:val="21"/>
                <w:highlight w:val="none"/>
              </w:rPr>
            </w:pPr>
          </w:p>
        </w:tc>
        <w:tc>
          <w:tcPr>
            <w:tcW w:w="3672" w:type="dxa"/>
            <w:shd w:val="clear" w:color="auto" w:fill="auto"/>
          </w:tcPr>
          <w:p w14:paraId="3878995E">
            <w:pPr>
              <w:pStyle w:val="82"/>
              <w:spacing w:line="0" w:lineRule="atLeast"/>
              <w:ind w:firstLine="0" w:firstLineChars="0"/>
              <w:jc w:val="left"/>
              <w:rPr>
                <w:rFonts w:hint="eastAsia" w:ascii="Times New Roman" w:hAnsi="Times New Roman" w:eastAsia="宋体" w:cs="Times New Roman"/>
                <w:b/>
                <w:bCs/>
                <w:color w:val="FF0000"/>
                <w:kern w:val="2"/>
                <w:sz w:val="21"/>
                <w:highlight w:val="none"/>
                <w:lang w:val="en-US" w:eastAsia="zh-CN" w:bidi="ar-SA"/>
              </w:rPr>
            </w:pPr>
            <w:r>
              <w:rPr>
                <w:rFonts w:hint="eastAsia" w:ascii="Times New Roman" w:hAnsi="Times New Roman" w:eastAsia="宋体" w:cs="Times New Roman"/>
                <w:b/>
                <w:bCs/>
                <w:color w:val="FF0000"/>
                <w:kern w:val="2"/>
                <w:sz w:val="21"/>
                <w:highlight w:val="none"/>
                <w:lang w:val="en-US" w:eastAsia="zh-CN" w:bidi="ar-SA"/>
              </w:rPr>
              <w:t>▲59.9提供符合以下要求的检测报告：</w:t>
            </w:r>
          </w:p>
          <w:p w14:paraId="338A7F1B">
            <w:pPr>
              <w:pStyle w:val="82"/>
              <w:spacing w:line="0" w:lineRule="atLeast"/>
              <w:ind w:firstLine="0" w:firstLineChars="0"/>
              <w:jc w:val="left"/>
              <w:rPr>
                <w:rFonts w:hint="default" w:ascii="Times New Roman" w:hAnsi="Times New Roman" w:eastAsia="宋体" w:cs="Times New Roman"/>
                <w:b/>
                <w:bCs/>
                <w:color w:val="FF0000"/>
                <w:kern w:val="2"/>
                <w:sz w:val="21"/>
                <w:highlight w:val="none"/>
                <w:lang w:val="en-US" w:eastAsia="zh-CN" w:bidi="ar-SA"/>
              </w:rPr>
            </w:pPr>
            <w:r>
              <w:rPr>
                <w:rFonts w:hint="eastAsia" w:ascii="宋体" w:hAnsi="宋体"/>
                <w:b/>
                <w:bCs/>
                <w:color w:val="FF0000"/>
                <w:szCs w:val="21"/>
                <w:highlight w:val="none"/>
              </w:rPr>
              <w:t>浸渍胶膜纸饰面刨花板</w:t>
            </w:r>
            <w:r>
              <w:rPr>
                <w:rFonts w:hint="eastAsia" w:ascii="Times New Roman" w:hAnsi="Times New Roman" w:eastAsia="宋体" w:cs="Times New Roman"/>
                <w:b/>
                <w:bCs/>
                <w:color w:val="FF0000"/>
                <w:kern w:val="2"/>
                <w:sz w:val="21"/>
                <w:highlight w:val="none"/>
                <w:lang w:val="en-US" w:eastAsia="zh-CN" w:bidi="ar-SA"/>
              </w:rPr>
              <w:t>符合GB18580-2017《室内装饰装修材料人造板及其制品中甲醛释放限量》、GB/T 35601-2024《绿色产品评价 人造板和木质地板》、HJ571-2010《环境标志产品认证技术要求 人造板及其制品》、GB/T 17657-2022《人造板及饰面人造板理化性能试验方法》、GB/T 19367-2022《人造板的尺寸测定》、GB/T 15102-2017《浸渍胶膜纸饰面纤维板和刨花板》、参照:GB18584-2024《家具中有害物质限量》标准，</w:t>
            </w:r>
            <w:r>
              <w:rPr>
                <w:rFonts w:hint="eastAsia"/>
                <w:bCs/>
                <w:szCs w:val="21"/>
                <w:highlight w:val="none"/>
              </w:rPr>
              <w:t>含水率</w:t>
            </w:r>
            <w:r>
              <w:rPr>
                <w:bCs/>
                <w:szCs w:val="21"/>
                <w:highlight w:val="none"/>
              </w:rPr>
              <w:t>(%)3</w:t>
            </w:r>
            <w:r>
              <w:rPr>
                <w:rFonts w:ascii="Cambria Math" w:hAnsi="Cambria Math" w:cs="Cambria Math"/>
                <w:bCs/>
                <w:szCs w:val="21"/>
                <w:highlight w:val="none"/>
              </w:rPr>
              <w:t>∼</w:t>
            </w:r>
            <w:r>
              <w:rPr>
                <w:bCs/>
                <w:szCs w:val="21"/>
                <w:highlight w:val="none"/>
              </w:rPr>
              <w:t>13</w:t>
            </w:r>
            <w:r>
              <w:rPr>
                <w:rFonts w:hint="eastAsia"/>
                <w:bCs/>
                <w:szCs w:val="21"/>
                <w:highlight w:val="none"/>
              </w:rPr>
              <w:t>、静曲强度≥</w:t>
            </w:r>
            <w:r>
              <w:rPr>
                <w:bCs/>
                <w:szCs w:val="21"/>
                <w:highlight w:val="none"/>
              </w:rPr>
              <w:t>12Mpa</w:t>
            </w:r>
            <w:r>
              <w:rPr>
                <w:rFonts w:hint="eastAsia"/>
                <w:bCs/>
                <w:szCs w:val="21"/>
                <w:highlight w:val="none"/>
              </w:rPr>
              <w:t>、弹性模量≥</w:t>
            </w:r>
            <w:r>
              <w:rPr>
                <w:bCs/>
                <w:szCs w:val="21"/>
                <w:highlight w:val="none"/>
              </w:rPr>
              <w:t>2500Mpa</w:t>
            </w:r>
            <w:r>
              <w:rPr>
                <w:rFonts w:hint="eastAsia"/>
                <w:bCs/>
                <w:szCs w:val="21"/>
                <w:highlight w:val="none"/>
              </w:rPr>
              <w:t>、内结合强度≥</w:t>
            </w:r>
            <w:r>
              <w:rPr>
                <w:bCs/>
                <w:szCs w:val="21"/>
                <w:highlight w:val="none"/>
              </w:rPr>
              <w:t>0.</w:t>
            </w:r>
            <w:r>
              <w:rPr>
                <w:rFonts w:hint="eastAsia"/>
                <w:bCs/>
                <w:szCs w:val="21"/>
                <w:highlight w:val="none"/>
                <w:lang w:val="en-US" w:eastAsia="zh-CN"/>
              </w:rPr>
              <w:t>3</w:t>
            </w:r>
            <w:r>
              <w:rPr>
                <w:bCs/>
                <w:szCs w:val="21"/>
                <w:highlight w:val="none"/>
              </w:rPr>
              <w:t xml:space="preserve"> Mpa</w:t>
            </w:r>
            <w:r>
              <w:rPr>
                <w:rFonts w:hint="eastAsia"/>
                <w:bCs/>
                <w:szCs w:val="21"/>
                <w:highlight w:val="none"/>
              </w:rPr>
              <w:t>、表面胶合强度≥</w:t>
            </w:r>
            <w:r>
              <w:rPr>
                <w:bCs/>
                <w:szCs w:val="21"/>
                <w:highlight w:val="none"/>
              </w:rPr>
              <w:t>0.6Mpa</w:t>
            </w:r>
            <w:r>
              <w:rPr>
                <w:rFonts w:hint="eastAsia"/>
                <w:bCs/>
                <w:szCs w:val="21"/>
                <w:highlight w:val="none"/>
              </w:rPr>
              <w:t>、握螺钉力（板面≥</w:t>
            </w:r>
            <w:r>
              <w:rPr>
                <w:bCs/>
                <w:szCs w:val="21"/>
                <w:highlight w:val="none"/>
              </w:rPr>
              <w:t>900</w:t>
            </w:r>
            <w:r>
              <w:rPr>
                <w:rFonts w:hint="eastAsia"/>
                <w:bCs/>
                <w:szCs w:val="21"/>
                <w:highlight w:val="none"/>
              </w:rPr>
              <w:t>，板边≥</w:t>
            </w:r>
            <w:r>
              <w:rPr>
                <w:bCs/>
                <w:szCs w:val="21"/>
                <w:highlight w:val="none"/>
              </w:rPr>
              <w:t>600N</w:t>
            </w:r>
            <w:r>
              <w:rPr>
                <w:rFonts w:hint="eastAsia"/>
                <w:bCs/>
                <w:szCs w:val="21"/>
                <w:highlight w:val="none"/>
              </w:rPr>
              <w:t>）、</w:t>
            </w:r>
            <w:r>
              <w:rPr>
                <w:bCs/>
                <w:szCs w:val="21"/>
                <w:highlight w:val="none"/>
              </w:rPr>
              <w:t>2h</w:t>
            </w:r>
            <w:r>
              <w:rPr>
                <w:rFonts w:hint="eastAsia"/>
                <w:bCs/>
                <w:szCs w:val="21"/>
                <w:highlight w:val="none"/>
              </w:rPr>
              <w:t>吸水厚度膨胀率</w:t>
            </w:r>
            <w:r>
              <w:rPr>
                <w:bCs/>
                <w:szCs w:val="21"/>
                <w:highlight w:val="none"/>
              </w:rPr>
              <w:t>(%)</w:t>
            </w:r>
            <w:r>
              <w:rPr>
                <w:rFonts w:hint="eastAsia"/>
                <w:bCs/>
                <w:szCs w:val="21"/>
                <w:highlight w:val="none"/>
              </w:rPr>
              <w:t>≤</w:t>
            </w:r>
            <w:r>
              <w:rPr>
                <w:bCs/>
                <w:szCs w:val="21"/>
                <w:highlight w:val="none"/>
              </w:rPr>
              <w:t>8</w:t>
            </w:r>
            <w:r>
              <w:rPr>
                <w:rFonts w:hint="eastAsia"/>
                <w:bCs/>
                <w:szCs w:val="21"/>
                <w:highlight w:val="none"/>
              </w:rPr>
              <w:t>、表面耐磨（磨耗值≤</w:t>
            </w:r>
            <w:r>
              <w:rPr>
                <w:bCs/>
                <w:szCs w:val="21"/>
                <w:highlight w:val="none"/>
              </w:rPr>
              <w:t>80/mg/100g</w:t>
            </w:r>
            <w:r>
              <w:rPr>
                <w:rFonts w:hint="eastAsia"/>
                <w:bCs/>
                <w:szCs w:val="21"/>
                <w:highlight w:val="none"/>
              </w:rPr>
              <w:t>）、表面耐冷热循环（无裂纹、鼓泡、变色、起皱等）、表面耐香烟灼烧（达到</w:t>
            </w:r>
            <w:r>
              <w:rPr>
                <w:bCs/>
                <w:szCs w:val="21"/>
                <w:highlight w:val="none"/>
              </w:rPr>
              <w:t>4</w:t>
            </w:r>
            <w:r>
              <w:rPr>
                <w:rFonts w:hint="eastAsia"/>
                <w:bCs/>
                <w:szCs w:val="21"/>
                <w:highlight w:val="none"/>
              </w:rPr>
              <w:t>级以上）、表面耐干热（达到4级以上）、表面耐污染腐蚀（图案纹:达到5级以上）、表面耐龟裂（达到4级以上）、表面耐水蒸气（达到4级以上）、甲醛释放量≤0.025mg/m³、挥发性有机化合物(72h)</w:t>
            </w:r>
            <w:r>
              <w:rPr>
                <w:rFonts w:hint="eastAsia"/>
                <w:bCs/>
                <w:szCs w:val="21"/>
                <w:highlight w:val="none"/>
                <w:lang w:eastAsia="zh-CN"/>
              </w:rPr>
              <w:t>（</w:t>
            </w:r>
            <w:r>
              <w:rPr>
                <w:rFonts w:hint="eastAsia"/>
                <w:bCs/>
                <w:szCs w:val="21"/>
                <w:highlight w:val="none"/>
              </w:rPr>
              <w:t>苯</w:t>
            </w:r>
            <w:r>
              <w:rPr>
                <w:rFonts w:hint="eastAsia"/>
                <w:bCs/>
                <w:szCs w:val="21"/>
                <w:highlight w:val="none"/>
                <w:lang w:eastAsia="zh-CN"/>
              </w:rPr>
              <w:t>、</w:t>
            </w:r>
            <w:r>
              <w:rPr>
                <w:rFonts w:hint="eastAsia"/>
                <w:bCs/>
                <w:szCs w:val="21"/>
                <w:highlight w:val="none"/>
              </w:rPr>
              <w:t>甲苯</w:t>
            </w:r>
            <w:r>
              <w:rPr>
                <w:rFonts w:hint="eastAsia"/>
                <w:bCs/>
                <w:szCs w:val="21"/>
                <w:highlight w:val="none"/>
                <w:lang w:eastAsia="zh-CN"/>
              </w:rPr>
              <w:t>、</w:t>
            </w:r>
            <w:r>
              <w:rPr>
                <w:rFonts w:hint="eastAsia"/>
                <w:bCs/>
                <w:szCs w:val="21"/>
                <w:highlight w:val="none"/>
              </w:rPr>
              <w:t>二甲苯</w:t>
            </w:r>
            <w:r>
              <w:rPr>
                <w:rFonts w:hint="eastAsia"/>
                <w:bCs/>
                <w:szCs w:val="21"/>
                <w:highlight w:val="none"/>
                <w:lang w:eastAsia="zh-CN"/>
              </w:rPr>
              <w:t>）</w:t>
            </w:r>
            <w:r>
              <w:rPr>
                <w:rFonts w:hint="eastAsia"/>
                <w:bCs/>
                <w:szCs w:val="21"/>
                <w:highlight w:val="none"/>
                <w:lang w:val="en-US" w:eastAsia="zh-CN"/>
              </w:rPr>
              <w:t>含量未检出，</w:t>
            </w:r>
            <w:r>
              <w:rPr>
                <w:rFonts w:hint="eastAsia"/>
                <w:bCs/>
                <w:szCs w:val="21"/>
                <w:highlight w:val="none"/>
              </w:rPr>
              <w:t>总挥发性有机化合物(TVOC) ≤</w:t>
            </w:r>
            <w:r>
              <w:rPr>
                <w:rFonts w:hint="eastAsia"/>
                <w:bCs/>
                <w:szCs w:val="21"/>
                <w:highlight w:val="none"/>
                <w:lang w:val="en-US" w:eastAsia="zh-CN"/>
              </w:rPr>
              <w:t>0.05㎎/㎡·h</w:t>
            </w:r>
            <w:r>
              <w:rPr>
                <w:rFonts w:hint="eastAsia"/>
                <w:bCs/>
                <w:szCs w:val="21"/>
                <w:highlight w:val="none"/>
              </w:rPr>
              <w:t>；</w:t>
            </w:r>
          </w:p>
          <w:p w14:paraId="524C153B">
            <w:pPr>
              <w:rPr>
                <w:bCs/>
                <w:szCs w:val="21"/>
                <w:highlight w:val="none"/>
              </w:rPr>
            </w:pPr>
            <w:r>
              <w:rPr>
                <w:rFonts w:hint="eastAsia" w:ascii="宋体" w:hAnsi="宋体" w:eastAsia="宋体" w:cs="宋体"/>
                <w:b/>
                <w:bCs/>
                <w:i w:val="0"/>
                <w:iCs w:val="0"/>
                <w:color w:val="FF0000"/>
                <w:kern w:val="0"/>
                <w:sz w:val="21"/>
                <w:szCs w:val="21"/>
                <w:highlight w:val="none"/>
                <w:u w:val="none"/>
                <w:lang w:val="en-US" w:eastAsia="zh-CN"/>
              </w:rPr>
              <w:t>【</w:t>
            </w:r>
            <w:r>
              <w:rPr>
                <w:rFonts w:hint="eastAsia" w:ascii="宋体" w:hAnsi="宋体" w:cs="宋体"/>
                <w:b/>
                <w:bCs/>
                <w:i w:val="0"/>
                <w:iCs w:val="0"/>
                <w:color w:val="FF0000"/>
                <w:kern w:val="0"/>
                <w:sz w:val="21"/>
                <w:szCs w:val="21"/>
                <w:highlight w:val="none"/>
                <w:u w:val="none"/>
                <w:lang w:val="en-US" w:eastAsia="zh-CN"/>
              </w:rPr>
              <w:t>要求：1.</w:t>
            </w:r>
            <w:r>
              <w:rPr>
                <w:rFonts w:hint="eastAsia"/>
                <w:b/>
                <w:bCs/>
                <w:color w:val="FF0000"/>
                <w:szCs w:val="22"/>
                <w:highlight w:val="none"/>
              </w:rPr>
              <w:t>提供第三方检测机构出具的2024年</w:t>
            </w:r>
            <w:r>
              <w:rPr>
                <w:rFonts w:hint="eastAsia"/>
                <w:b/>
                <w:bCs/>
                <w:color w:val="FF0000"/>
                <w:szCs w:val="22"/>
                <w:highlight w:val="none"/>
                <w:lang w:val="en-US" w:eastAsia="zh-CN"/>
              </w:rPr>
              <w:t>8</w:t>
            </w:r>
            <w:r>
              <w:rPr>
                <w:rFonts w:hint="eastAsia"/>
                <w:b/>
                <w:bCs/>
                <w:color w:val="FF0000"/>
                <w:szCs w:val="22"/>
                <w:highlight w:val="none"/>
              </w:rPr>
              <w:t>月1日起至投标截止之日具有CMA标识的检测报告扫描件</w:t>
            </w:r>
            <w:r>
              <w:rPr>
                <w:rFonts w:hint="eastAsia"/>
                <w:b/>
                <w:bCs/>
                <w:color w:val="FF0000"/>
                <w:szCs w:val="22"/>
                <w:highlight w:val="none"/>
                <w:lang w:eastAsia="zh-CN"/>
              </w:rPr>
              <w:t>，</w:t>
            </w:r>
            <w:r>
              <w:rPr>
                <w:rFonts w:hint="eastAsia"/>
                <w:b/>
                <w:bCs/>
                <w:color w:val="FF0000"/>
                <w:szCs w:val="22"/>
                <w:highlight w:val="none"/>
              </w:rPr>
              <w:t>检测报告内容符合以上检测</w:t>
            </w:r>
            <w:r>
              <w:rPr>
                <w:rFonts w:hint="eastAsia"/>
                <w:b/>
                <w:bCs/>
                <w:color w:val="FF0000"/>
                <w:szCs w:val="22"/>
                <w:highlight w:val="none"/>
                <w:lang w:val="en-US" w:eastAsia="zh-CN"/>
              </w:rPr>
              <w:t>内容</w:t>
            </w:r>
            <w:r>
              <w:rPr>
                <w:rFonts w:hint="eastAsia"/>
                <w:b/>
                <w:bCs/>
                <w:color w:val="FF0000"/>
                <w:szCs w:val="22"/>
                <w:highlight w:val="none"/>
                <w:lang w:eastAsia="zh-CN"/>
              </w:rPr>
              <w:t>；</w:t>
            </w:r>
            <w:r>
              <w:rPr>
                <w:rFonts w:hint="eastAsia"/>
                <w:b/>
                <w:bCs/>
                <w:color w:val="FF0000"/>
                <w:szCs w:val="22"/>
                <w:highlight w:val="none"/>
                <w:lang w:val="en-US" w:eastAsia="zh-CN"/>
              </w:rPr>
              <w:t>2.</w:t>
            </w:r>
            <w:r>
              <w:rPr>
                <w:rFonts w:hint="eastAsia"/>
                <w:b/>
                <w:bCs/>
                <w:color w:val="FF0000"/>
                <w:szCs w:val="22"/>
                <w:highlight w:val="none"/>
                <w:lang w:eastAsia="zh-CN"/>
              </w:rPr>
              <w:t>同时</w:t>
            </w:r>
            <w:r>
              <w:rPr>
                <w:rFonts w:hint="eastAsia"/>
                <w:b/>
                <w:bCs/>
                <w:color w:val="FF0000"/>
                <w:szCs w:val="22"/>
                <w:highlight w:val="none"/>
              </w:rPr>
              <w:t>需要提供在全国认证认可信息公共服务平台（认e云-http://cx.cnca.cn/）检测报告查询截图</w:t>
            </w:r>
            <w:r>
              <w:rPr>
                <w:rFonts w:hint="eastAsia" w:ascii="宋体" w:hAnsi="宋体" w:eastAsia="宋体" w:cs="宋体"/>
                <w:b/>
                <w:bCs/>
                <w:i w:val="0"/>
                <w:iCs w:val="0"/>
                <w:color w:val="FF0000"/>
                <w:kern w:val="0"/>
                <w:sz w:val="21"/>
                <w:szCs w:val="21"/>
                <w:highlight w:val="none"/>
                <w:u w:val="none"/>
                <w:lang w:val="en-US" w:eastAsia="zh-CN"/>
              </w:rPr>
              <w:t>（查询截图中的报告编号及检测机构名称应与检测报告一致）</w:t>
            </w:r>
            <w:r>
              <w:rPr>
                <w:rFonts w:hint="eastAsia" w:ascii="宋体" w:hAnsi="宋体" w:cs="宋体"/>
                <w:b/>
                <w:bCs/>
                <w:i w:val="0"/>
                <w:iCs w:val="0"/>
                <w:color w:val="FF0000"/>
                <w:kern w:val="0"/>
                <w:sz w:val="21"/>
                <w:szCs w:val="21"/>
                <w:highlight w:val="none"/>
                <w:u w:val="none"/>
                <w:lang w:val="en-US" w:eastAsia="zh-CN"/>
              </w:rPr>
              <w:t>。</w:t>
            </w:r>
            <w:r>
              <w:rPr>
                <w:rFonts w:hint="eastAsia" w:ascii="宋体" w:hAnsi="宋体" w:eastAsia="宋体" w:cs="宋体"/>
                <w:b/>
                <w:bCs/>
                <w:i w:val="0"/>
                <w:iCs w:val="0"/>
                <w:color w:val="FF0000"/>
                <w:kern w:val="0"/>
                <w:sz w:val="21"/>
                <w:szCs w:val="21"/>
                <w:highlight w:val="none"/>
                <w:u w:val="none"/>
                <w:lang w:val="en-US" w:eastAsia="zh-CN"/>
              </w:rPr>
              <w:t>】</w:t>
            </w:r>
          </w:p>
        </w:tc>
        <w:tc>
          <w:tcPr>
            <w:tcW w:w="1092" w:type="dxa"/>
            <w:shd w:val="clear" w:color="auto" w:fill="auto"/>
          </w:tcPr>
          <w:p w14:paraId="180CA2CF">
            <w:pPr>
              <w:rPr>
                <w:rFonts w:hint="eastAsia" w:ascii="宋体" w:hAnsi="宋体" w:eastAsia="宋体" w:cs="宋体"/>
                <w:b/>
                <w:bCs/>
                <w:i w:val="0"/>
                <w:iCs w:val="0"/>
                <w:color w:val="FF0000"/>
                <w:kern w:val="0"/>
                <w:sz w:val="21"/>
                <w:szCs w:val="21"/>
                <w:highlight w:val="none"/>
                <w:u w:val="none"/>
                <w:lang w:val="en-US" w:eastAsia="zh-CN"/>
              </w:rPr>
            </w:pPr>
          </w:p>
        </w:tc>
        <w:tc>
          <w:tcPr>
            <w:tcW w:w="843" w:type="dxa"/>
            <w:shd w:val="clear" w:color="auto" w:fill="auto"/>
          </w:tcPr>
          <w:p w14:paraId="0CB839C6">
            <w:pPr>
              <w:rPr>
                <w:rFonts w:hint="eastAsia" w:ascii="宋体" w:hAnsi="宋体" w:eastAsia="宋体" w:cs="宋体"/>
                <w:b/>
                <w:bCs/>
                <w:i w:val="0"/>
                <w:iCs w:val="0"/>
                <w:color w:val="FF0000"/>
                <w:kern w:val="0"/>
                <w:sz w:val="21"/>
                <w:szCs w:val="21"/>
                <w:highlight w:val="none"/>
                <w:u w:val="none"/>
                <w:lang w:val="en-US" w:eastAsia="zh-CN"/>
              </w:rPr>
            </w:pPr>
          </w:p>
        </w:tc>
        <w:tc>
          <w:tcPr>
            <w:tcW w:w="727" w:type="dxa"/>
            <w:shd w:val="clear" w:color="auto" w:fill="auto"/>
          </w:tcPr>
          <w:p w14:paraId="43B9C6CE">
            <w:pPr>
              <w:rPr>
                <w:rFonts w:hint="eastAsia" w:ascii="宋体" w:hAnsi="宋体" w:eastAsia="宋体" w:cs="宋体"/>
                <w:b/>
                <w:bCs/>
                <w:i w:val="0"/>
                <w:iCs w:val="0"/>
                <w:color w:val="FF0000"/>
                <w:kern w:val="0"/>
                <w:sz w:val="21"/>
                <w:szCs w:val="21"/>
                <w:highlight w:val="none"/>
                <w:u w:val="none"/>
                <w:lang w:val="en-US" w:eastAsia="zh-CN"/>
              </w:rPr>
            </w:pPr>
          </w:p>
        </w:tc>
      </w:tr>
      <w:tr w14:paraId="6ECCC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671680A6">
            <w:pPr>
              <w:jc w:val="center"/>
              <w:rPr>
                <w:bCs/>
                <w:szCs w:val="21"/>
                <w:highlight w:val="none"/>
              </w:rPr>
            </w:pPr>
            <w:r>
              <w:rPr>
                <w:rFonts w:hint="eastAsia"/>
                <w:bCs/>
                <w:szCs w:val="21"/>
                <w:highlight w:val="none"/>
              </w:rPr>
              <w:t>60</w:t>
            </w:r>
          </w:p>
        </w:tc>
        <w:tc>
          <w:tcPr>
            <w:tcW w:w="1736" w:type="dxa"/>
            <w:vMerge w:val="restart"/>
            <w:shd w:val="clear" w:color="auto" w:fill="auto"/>
            <w:vAlign w:val="center"/>
          </w:tcPr>
          <w:p w14:paraId="09746BE4">
            <w:pP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4</w:t>
            </w:r>
          </w:p>
          <w:p w14:paraId="0F0059A7">
            <w:pPr>
              <w:rPr>
                <w:rFonts w:hint="eastAsia"/>
                <w:bCs/>
                <w:szCs w:val="21"/>
                <w:highlight w:val="none"/>
                <w:lang w:val="en-US" w:eastAsia="zh-CN"/>
              </w:rPr>
            </w:pPr>
          </w:p>
          <w:p w14:paraId="155B38E9">
            <w:pPr>
              <w:rPr>
                <w:rFonts w:hint="eastAsia"/>
                <w:bCs/>
                <w:szCs w:val="21"/>
                <w:highlight w:val="none"/>
                <w:lang w:val="en-US" w:eastAsia="zh-CN"/>
              </w:rPr>
            </w:pPr>
            <w:r>
              <w:rPr>
                <w:highlight w:val="none"/>
              </w:rPr>
              <w:drawing>
                <wp:inline distT="0" distB="0" distL="114300" distR="114300">
                  <wp:extent cx="901065" cy="1520190"/>
                  <wp:effectExtent l="0" t="0" r="635" b="3810"/>
                  <wp:docPr id="6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7"/>
                          <pic:cNvPicPr>
                            <a:picLocks noChangeAspect="1"/>
                          </pic:cNvPicPr>
                        </pic:nvPicPr>
                        <pic:blipFill>
                          <a:blip r:embed="rId67"/>
                          <a:stretch>
                            <a:fillRect/>
                          </a:stretch>
                        </pic:blipFill>
                        <pic:spPr>
                          <a:xfrm>
                            <a:off x="0" y="0"/>
                            <a:ext cx="901065" cy="1520190"/>
                          </a:xfrm>
                          <a:prstGeom prst="rect">
                            <a:avLst/>
                          </a:prstGeom>
                          <a:noFill/>
                          <a:ln>
                            <a:noFill/>
                          </a:ln>
                        </pic:spPr>
                      </pic:pic>
                    </a:graphicData>
                  </a:graphic>
                </wp:inline>
              </w:drawing>
            </w:r>
          </w:p>
        </w:tc>
        <w:tc>
          <w:tcPr>
            <w:tcW w:w="3672" w:type="dxa"/>
            <w:shd w:val="clear" w:color="auto" w:fill="auto"/>
          </w:tcPr>
          <w:p w14:paraId="40450E28">
            <w:pPr>
              <w:rPr>
                <w:bCs/>
                <w:szCs w:val="21"/>
                <w:highlight w:val="none"/>
              </w:rPr>
            </w:pPr>
            <w:r>
              <w:rPr>
                <w:rFonts w:hint="eastAsia"/>
                <w:bCs/>
                <w:color w:val="FF0000"/>
                <w:szCs w:val="21"/>
                <w:highlight w:val="none"/>
              </w:rPr>
              <w:t>★</w:t>
            </w:r>
            <w:r>
              <w:rPr>
                <w:rFonts w:hint="eastAsia"/>
                <w:bCs/>
                <w:szCs w:val="21"/>
                <w:highlight w:val="none"/>
              </w:rPr>
              <w:t>60.1座及背：采用PP，加工射出一体成型。表面咬花处理具止滑作用；扶手采用PP材质，表面咬花处理；</w:t>
            </w:r>
          </w:p>
        </w:tc>
        <w:tc>
          <w:tcPr>
            <w:tcW w:w="1092" w:type="dxa"/>
            <w:shd w:val="clear" w:color="auto" w:fill="auto"/>
          </w:tcPr>
          <w:p w14:paraId="5F70302B">
            <w:pPr>
              <w:rPr>
                <w:rFonts w:hint="eastAsia"/>
                <w:bCs/>
                <w:color w:val="FF0000"/>
                <w:szCs w:val="21"/>
                <w:highlight w:val="none"/>
              </w:rPr>
            </w:pPr>
          </w:p>
        </w:tc>
        <w:tc>
          <w:tcPr>
            <w:tcW w:w="843" w:type="dxa"/>
            <w:shd w:val="clear" w:color="auto" w:fill="auto"/>
          </w:tcPr>
          <w:p w14:paraId="294651AE">
            <w:pPr>
              <w:rPr>
                <w:rFonts w:hint="eastAsia"/>
                <w:bCs/>
                <w:color w:val="FF0000"/>
                <w:szCs w:val="21"/>
                <w:highlight w:val="none"/>
              </w:rPr>
            </w:pPr>
          </w:p>
        </w:tc>
        <w:tc>
          <w:tcPr>
            <w:tcW w:w="727" w:type="dxa"/>
            <w:shd w:val="clear" w:color="auto" w:fill="auto"/>
          </w:tcPr>
          <w:p w14:paraId="0EFFEA40">
            <w:pPr>
              <w:rPr>
                <w:rFonts w:hint="eastAsia"/>
                <w:bCs/>
                <w:color w:val="FF0000"/>
                <w:szCs w:val="21"/>
                <w:highlight w:val="none"/>
              </w:rPr>
            </w:pPr>
          </w:p>
        </w:tc>
      </w:tr>
      <w:tr w14:paraId="0326FD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9C0600B">
            <w:pPr>
              <w:jc w:val="center"/>
              <w:rPr>
                <w:bCs/>
                <w:szCs w:val="21"/>
                <w:highlight w:val="none"/>
              </w:rPr>
            </w:pPr>
          </w:p>
        </w:tc>
        <w:tc>
          <w:tcPr>
            <w:tcW w:w="1736" w:type="dxa"/>
            <w:vMerge w:val="continue"/>
          </w:tcPr>
          <w:p w14:paraId="25E2B123">
            <w:pPr>
              <w:rPr>
                <w:bCs/>
                <w:szCs w:val="21"/>
                <w:highlight w:val="none"/>
              </w:rPr>
            </w:pPr>
          </w:p>
        </w:tc>
        <w:tc>
          <w:tcPr>
            <w:tcW w:w="3672" w:type="dxa"/>
            <w:shd w:val="clear" w:color="auto" w:fill="auto"/>
          </w:tcPr>
          <w:p w14:paraId="15E407A5">
            <w:pPr>
              <w:rPr>
                <w:bCs/>
                <w:szCs w:val="21"/>
                <w:highlight w:val="none"/>
              </w:rPr>
            </w:pPr>
            <w:r>
              <w:rPr>
                <w:rFonts w:hint="eastAsia"/>
                <w:bCs/>
                <w:color w:val="FF0000"/>
                <w:szCs w:val="21"/>
                <w:highlight w:val="none"/>
              </w:rPr>
              <w:t>★</w:t>
            </w:r>
            <w:r>
              <w:rPr>
                <w:rFonts w:hint="eastAsia"/>
                <w:bCs/>
                <w:szCs w:val="21"/>
                <w:highlight w:val="none"/>
              </w:rPr>
              <w:t>60.2面材：用环保人造革（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c>
          <w:tcPr>
            <w:tcW w:w="1092" w:type="dxa"/>
            <w:shd w:val="clear" w:color="auto" w:fill="auto"/>
          </w:tcPr>
          <w:p w14:paraId="75DC7E37">
            <w:pPr>
              <w:rPr>
                <w:rFonts w:hint="eastAsia"/>
                <w:bCs/>
                <w:color w:val="FF0000"/>
                <w:szCs w:val="21"/>
                <w:highlight w:val="none"/>
              </w:rPr>
            </w:pPr>
          </w:p>
        </w:tc>
        <w:tc>
          <w:tcPr>
            <w:tcW w:w="843" w:type="dxa"/>
            <w:shd w:val="clear" w:color="auto" w:fill="auto"/>
          </w:tcPr>
          <w:p w14:paraId="737D80A0">
            <w:pPr>
              <w:rPr>
                <w:rFonts w:hint="eastAsia"/>
                <w:bCs/>
                <w:color w:val="FF0000"/>
                <w:szCs w:val="21"/>
                <w:highlight w:val="none"/>
              </w:rPr>
            </w:pPr>
          </w:p>
        </w:tc>
        <w:tc>
          <w:tcPr>
            <w:tcW w:w="727" w:type="dxa"/>
            <w:shd w:val="clear" w:color="auto" w:fill="auto"/>
          </w:tcPr>
          <w:p w14:paraId="4C5913B6">
            <w:pPr>
              <w:rPr>
                <w:rFonts w:hint="eastAsia"/>
                <w:bCs/>
                <w:color w:val="FF0000"/>
                <w:szCs w:val="21"/>
                <w:highlight w:val="none"/>
              </w:rPr>
            </w:pPr>
          </w:p>
        </w:tc>
      </w:tr>
      <w:tr w14:paraId="42CD6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BC1C3E6">
            <w:pPr>
              <w:jc w:val="center"/>
              <w:rPr>
                <w:bCs/>
                <w:szCs w:val="21"/>
                <w:highlight w:val="none"/>
              </w:rPr>
            </w:pPr>
          </w:p>
        </w:tc>
        <w:tc>
          <w:tcPr>
            <w:tcW w:w="1736" w:type="dxa"/>
            <w:vMerge w:val="continue"/>
          </w:tcPr>
          <w:p w14:paraId="304E02D3">
            <w:pPr>
              <w:rPr>
                <w:bCs/>
                <w:szCs w:val="21"/>
                <w:highlight w:val="none"/>
              </w:rPr>
            </w:pPr>
          </w:p>
        </w:tc>
        <w:tc>
          <w:tcPr>
            <w:tcW w:w="3672" w:type="dxa"/>
            <w:shd w:val="clear" w:color="auto" w:fill="auto"/>
          </w:tcPr>
          <w:p w14:paraId="4F90BE21">
            <w:pPr>
              <w:rPr>
                <w:bCs/>
                <w:szCs w:val="21"/>
                <w:highlight w:val="none"/>
              </w:rPr>
            </w:pPr>
            <w:r>
              <w:rPr>
                <w:rFonts w:hint="eastAsia"/>
                <w:bCs/>
                <w:color w:val="FF0000"/>
                <w:szCs w:val="21"/>
                <w:highlight w:val="none"/>
              </w:rPr>
              <w:t>★</w:t>
            </w:r>
            <w:r>
              <w:rPr>
                <w:rFonts w:hint="eastAsia"/>
                <w:bCs/>
                <w:szCs w:val="21"/>
                <w:highlight w:val="none"/>
              </w:rPr>
              <w:t>60.3结构：本体采用Ø</w:t>
            </w:r>
            <w:r>
              <w:rPr>
                <w:rFonts w:hint="eastAsia"/>
                <w:bCs/>
                <w:szCs w:val="21"/>
                <w:highlight w:val="none"/>
                <w:lang w:eastAsia="zh-CN"/>
              </w:rPr>
              <w:t>1</w:t>
            </w:r>
            <w:r>
              <w:rPr>
                <w:rFonts w:hint="eastAsia"/>
                <w:bCs/>
                <w:szCs w:val="21"/>
                <w:highlight w:val="none"/>
                <w:lang w:val="en-US" w:eastAsia="zh-CN"/>
              </w:rPr>
              <w:t>5</w:t>
            </w:r>
            <w:r>
              <w:rPr>
                <w:rFonts w:hint="eastAsia"/>
                <w:bCs/>
                <w:szCs w:val="21"/>
                <w:highlight w:val="none"/>
              </w:rPr>
              <w:t>mm</w:t>
            </w:r>
            <w:r>
              <w:rPr>
                <w:rFonts w:hint="eastAsia"/>
                <w:bCs/>
                <w:szCs w:val="21"/>
                <w:highlight w:val="none"/>
                <w:lang w:val="en-US" w:eastAsia="zh-CN"/>
              </w:rPr>
              <w:t>空心</w:t>
            </w:r>
            <w:r>
              <w:rPr>
                <w:rFonts w:hint="eastAsia"/>
                <w:bCs/>
                <w:szCs w:val="21"/>
                <w:highlight w:val="none"/>
              </w:rPr>
              <w:t>圆管焊接成型，钢管部分为高级粉体烤漆，耐酸碱，耐腐蚀膜厚50um,盐水喷雾测试9级以上；</w:t>
            </w:r>
          </w:p>
        </w:tc>
        <w:tc>
          <w:tcPr>
            <w:tcW w:w="1092" w:type="dxa"/>
            <w:shd w:val="clear" w:color="auto" w:fill="auto"/>
          </w:tcPr>
          <w:p w14:paraId="10D3FF7F">
            <w:pPr>
              <w:rPr>
                <w:rFonts w:hint="eastAsia"/>
                <w:bCs/>
                <w:color w:val="FF0000"/>
                <w:szCs w:val="21"/>
                <w:highlight w:val="none"/>
              </w:rPr>
            </w:pPr>
          </w:p>
        </w:tc>
        <w:tc>
          <w:tcPr>
            <w:tcW w:w="843" w:type="dxa"/>
            <w:shd w:val="clear" w:color="auto" w:fill="auto"/>
          </w:tcPr>
          <w:p w14:paraId="4D8460AF">
            <w:pPr>
              <w:rPr>
                <w:rFonts w:hint="eastAsia"/>
                <w:bCs/>
                <w:color w:val="FF0000"/>
                <w:szCs w:val="21"/>
                <w:highlight w:val="none"/>
              </w:rPr>
            </w:pPr>
          </w:p>
        </w:tc>
        <w:tc>
          <w:tcPr>
            <w:tcW w:w="727" w:type="dxa"/>
            <w:shd w:val="clear" w:color="auto" w:fill="auto"/>
          </w:tcPr>
          <w:p w14:paraId="492305D5">
            <w:pPr>
              <w:rPr>
                <w:rFonts w:hint="eastAsia"/>
                <w:bCs/>
                <w:color w:val="FF0000"/>
                <w:szCs w:val="21"/>
                <w:highlight w:val="none"/>
              </w:rPr>
            </w:pPr>
          </w:p>
        </w:tc>
      </w:tr>
      <w:tr w14:paraId="3E772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532B59F">
            <w:pPr>
              <w:jc w:val="center"/>
              <w:rPr>
                <w:bCs/>
                <w:szCs w:val="21"/>
                <w:highlight w:val="none"/>
              </w:rPr>
            </w:pPr>
          </w:p>
        </w:tc>
        <w:tc>
          <w:tcPr>
            <w:tcW w:w="1736" w:type="dxa"/>
            <w:vMerge w:val="continue"/>
          </w:tcPr>
          <w:p w14:paraId="2FB04A28">
            <w:pPr>
              <w:rPr>
                <w:bCs/>
                <w:szCs w:val="21"/>
                <w:highlight w:val="none"/>
              </w:rPr>
            </w:pPr>
          </w:p>
        </w:tc>
        <w:tc>
          <w:tcPr>
            <w:tcW w:w="3672" w:type="dxa"/>
            <w:shd w:val="clear" w:color="auto" w:fill="auto"/>
          </w:tcPr>
          <w:p w14:paraId="6EDE53FB">
            <w:pPr>
              <w:rPr>
                <w:bCs/>
                <w:szCs w:val="21"/>
                <w:highlight w:val="none"/>
              </w:rPr>
            </w:pPr>
            <w:r>
              <w:rPr>
                <w:rFonts w:hint="eastAsia"/>
                <w:bCs/>
                <w:color w:val="FF0000"/>
                <w:szCs w:val="21"/>
                <w:highlight w:val="none"/>
              </w:rPr>
              <w:t>★</w:t>
            </w:r>
            <w:r>
              <w:rPr>
                <w:rFonts w:hint="eastAsia"/>
                <w:bCs/>
                <w:szCs w:val="21"/>
                <w:highlight w:val="none"/>
              </w:rPr>
              <w:t>60.4脚垫：脚垫采用</w:t>
            </w:r>
            <w:r>
              <w:rPr>
                <w:rFonts w:hint="eastAsia"/>
                <w:bCs/>
                <w:szCs w:val="21"/>
                <w:highlight w:val="none"/>
                <w:lang w:eastAsia="zh-CN"/>
              </w:rPr>
              <w:t>T</w:t>
            </w:r>
            <w:r>
              <w:rPr>
                <w:rFonts w:hint="eastAsia"/>
                <w:bCs/>
                <w:szCs w:val="21"/>
                <w:highlight w:val="none"/>
                <w:lang w:val="en-US" w:eastAsia="zh-CN"/>
              </w:rPr>
              <w:t>PR</w:t>
            </w:r>
            <w:r>
              <w:rPr>
                <w:rFonts w:hint="eastAsia"/>
                <w:bCs/>
                <w:szCs w:val="21"/>
                <w:highlight w:val="none"/>
              </w:rPr>
              <w:t>材质，螺丝固定，防止脚垫脱落。</w:t>
            </w:r>
          </w:p>
        </w:tc>
        <w:tc>
          <w:tcPr>
            <w:tcW w:w="1092" w:type="dxa"/>
            <w:shd w:val="clear" w:color="auto" w:fill="auto"/>
          </w:tcPr>
          <w:p w14:paraId="2F070153">
            <w:pPr>
              <w:rPr>
                <w:rFonts w:hint="eastAsia"/>
                <w:bCs/>
                <w:color w:val="FF0000"/>
                <w:szCs w:val="21"/>
                <w:highlight w:val="none"/>
              </w:rPr>
            </w:pPr>
          </w:p>
        </w:tc>
        <w:tc>
          <w:tcPr>
            <w:tcW w:w="843" w:type="dxa"/>
            <w:shd w:val="clear" w:color="auto" w:fill="auto"/>
          </w:tcPr>
          <w:p w14:paraId="6AE4B983">
            <w:pPr>
              <w:rPr>
                <w:rFonts w:hint="eastAsia"/>
                <w:bCs/>
                <w:color w:val="FF0000"/>
                <w:szCs w:val="21"/>
                <w:highlight w:val="none"/>
              </w:rPr>
            </w:pPr>
          </w:p>
        </w:tc>
        <w:tc>
          <w:tcPr>
            <w:tcW w:w="727" w:type="dxa"/>
            <w:shd w:val="clear" w:color="auto" w:fill="auto"/>
          </w:tcPr>
          <w:p w14:paraId="0BEA047A">
            <w:pPr>
              <w:rPr>
                <w:rFonts w:hint="eastAsia"/>
                <w:bCs/>
                <w:color w:val="FF0000"/>
                <w:szCs w:val="21"/>
                <w:highlight w:val="none"/>
              </w:rPr>
            </w:pPr>
          </w:p>
        </w:tc>
      </w:tr>
      <w:tr w14:paraId="310192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BE95D60">
            <w:pPr>
              <w:jc w:val="center"/>
              <w:rPr>
                <w:bCs/>
                <w:szCs w:val="21"/>
                <w:highlight w:val="none"/>
              </w:rPr>
            </w:pPr>
          </w:p>
        </w:tc>
        <w:tc>
          <w:tcPr>
            <w:tcW w:w="1736" w:type="dxa"/>
            <w:vMerge w:val="continue"/>
          </w:tcPr>
          <w:p w14:paraId="5B6169CA">
            <w:pPr>
              <w:rPr>
                <w:bCs/>
                <w:szCs w:val="21"/>
                <w:highlight w:val="none"/>
              </w:rPr>
            </w:pPr>
          </w:p>
        </w:tc>
        <w:tc>
          <w:tcPr>
            <w:tcW w:w="3672" w:type="dxa"/>
            <w:shd w:val="clear" w:color="auto" w:fill="auto"/>
          </w:tcPr>
          <w:p w14:paraId="26D8ADC3">
            <w:pPr>
              <w:rPr>
                <w:bCs/>
                <w:szCs w:val="21"/>
                <w:highlight w:val="none"/>
              </w:rPr>
            </w:pPr>
            <w:r>
              <w:rPr>
                <w:rFonts w:hint="eastAsia"/>
                <w:bCs/>
                <w:szCs w:val="21"/>
                <w:highlight w:val="none"/>
              </w:rPr>
              <w:t>60.5尺寸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：622</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*840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6C86AF37">
            <w:pPr>
              <w:rPr>
                <w:rFonts w:hint="eastAsia"/>
                <w:bCs/>
                <w:szCs w:val="21"/>
                <w:highlight w:val="none"/>
              </w:rPr>
            </w:pPr>
          </w:p>
        </w:tc>
        <w:tc>
          <w:tcPr>
            <w:tcW w:w="843" w:type="dxa"/>
            <w:shd w:val="clear" w:color="auto" w:fill="auto"/>
          </w:tcPr>
          <w:p w14:paraId="79C017B4">
            <w:pPr>
              <w:rPr>
                <w:rFonts w:hint="eastAsia"/>
                <w:bCs/>
                <w:szCs w:val="21"/>
                <w:highlight w:val="none"/>
              </w:rPr>
            </w:pPr>
          </w:p>
        </w:tc>
        <w:tc>
          <w:tcPr>
            <w:tcW w:w="727" w:type="dxa"/>
            <w:shd w:val="clear" w:color="auto" w:fill="auto"/>
          </w:tcPr>
          <w:p w14:paraId="79712EF3">
            <w:pPr>
              <w:rPr>
                <w:rFonts w:hint="eastAsia"/>
                <w:bCs/>
                <w:szCs w:val="21"/>
                <w:highlight w:val="none"/>
              </w:rPr>
            </w:pPr>
          </w:p>
        </w:tc>
      </w:tr>
      <w:tr w14:paraId="0DB42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171D6536">
            <w:pPr>
              <w:jc w:val="center"/>
              <w:rPr>
                <w:bCs/>
                <w:szCs w:val="21"/>
                <w:highlight w:val="none"/>
              </w:rPr>
            </w:pPr>
            <w:r>
              <w:rPr>
                <w:rFonts w:hint="eastAsia"/>
                <w:bCs/>
                <w:szCs w:val="21"/>
                <w:highlight w:val="none"/>
              </w:rPr>
              <w:t>61</w:t>
            </w:r>
          </w:p>
        </w:tc>
        <w:tc>
          <w:tcPr>
            <w:tcW w:w="1736" w:type="dxa"/>
            <w:vMerge w:val="restart"/>
            <w:shd w:val="clear" w:color="auto" w:fill="auto"/>
            <w:vAlign w:val="center"/>
          </w:tcPr>
          <w:p w14:paraId="34B5B554">
            <w:pPr>
              <w:rPr>
                <w:rFonts w:hint="eastAsia" w:eastAsia="宋体"/>
                <w:bCs/>
                <w:szCs w:val="21"/>
                <w:highlight w:val="none"/>
                <w:lang w:val="en-US" w:eastAsia="zh-CN"/>
              </w:rPr>
            </w:pPr>
            <w:r>
              <w:rPr>
                <w:rFonts w:hint="eastAsia"/>
                <w:bCs/>
                <w:szCs w:val="21"/>
                <w:highlight w:val="none"/>
              </w:rPr>
              <w:t>文件高柜</w:t>
            </w:r>
            <w:r>
              <w:rPr>
                <w:rFonts w:hint="eastAsia"/>
                <w:bCs/>
                <w:szCs w:val="21"/>
                <w:highlight w:val="none"/>
                <w:lang w:val="en-US" w:eastAsia="zh-CN"/>
              </w:rPr>
              <w:t>1</w:t>
            </w:r>
          </w:p>
          <w:p w14:paraId="64DE6CAD">
            <w:pPr>
              <w:rPr>
                <w:rFonts w:hint="eastAsia"/>
                <w:bCs/>
                <w:szCs w:val="21"/>
                <w:highlight w:val="none"/>
              </w:rPr>
            </w:pPr>
            <w:r>
              <w:rPr>
                <w:highlight w:val="none"/>
              </w:rPr>
              <w:drawing>
                <wp:inline distT="0" distB="0" distL="114300" distR="114300">
                  <wp:extent cx="576580" cy="1350010"/>
                  <wp:effectExtent l="0" t="0" r="7620" b="8890"/>
                  <wp:docPr id="6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8"/>
                          <pic:cNvPicPr>
                            <a:picLocks noChangeAspect="1"/>
                          </pic:cNvPicPr>
                        </pic:nvPicPr>
                        <pic:blipFill>
                          <a:blip r:embed="rId68"/>
                          <a:stretch>
                            <a:fillRect/>
                          </a:stretch>
                        </pic:blipFill>
                        <pic:spPr>
                          <a:xfrm>
                            <a:off x="0" y="0"/>
                            <a:ext cx="576580" cy="1350010"/>
                          </a:xfrm>
                          <a:prstGeom prst="rect">
                            <a:avLst/>
                          </a:prstGeom>
                          <a:noFill/>
                          <a:ln>
                            <a:noFill/>
                          </a:ln>
                        </pic:spPr>
                      </pic:pic>
                    </a:graphicData>
                  </a:graphic>
                </wp:inline>
              </w:drawing>
            </w:r>
          </w:p>
        </w:tc>
        <w:tc>
          <w:tcPr>
            <w:tcW w:w="3672" w:type="dxa"/>
            <w:shd w:val="clear" w:color="auto" w:fill="auto"/>
          </w:tcPr>
          <w:p w14:paraId="53A4B761">
            <w:pPr>
              <w:rPr>
                <w:bCs/>
                <w:szCs w:val="21"/>
                <w:highlight w:val="none"/>
              </w:rPr>
            </w:pPr>
            <w:r>
              <w:rPr>
                <w:rFonts w:hint="eastAsia"/>
                <w:bCs/>
                <w:szCs w:val="21"/>
                <w:highlight w:val="none"/>
              </w:rPr>
              <w:t>61.1面材：采用E0级浸渍胶膜纸饰面刨花板，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c>
          <w:tcPr>
            <w:tcW w:w="1092" w:type="dxa"/>
            <w:shd w:val="clear" w:color="auto" w:fill="auto"/>
          </w:tcPr>
          <w:p w14:paraId="2BB7AB81">
            <w:pPr>
              <w:rPr>
                <w:rFonts w:hint="eastAsia"/>
                <w:bCs/>
                <w:szCs w:val="21"/>
                <w:highlight w:val="none"/>
              </w:rPr>
            </w:pPr>
          </w:p>
        </w:tc>
        <w:tc>
          <w:tcPr>
            <w:tcW w:w="843" w:type="dxa"/>
            <w:shd w:val="clear" w:color="auto" w:fill="auto"/>
          </w:tcPr>
          <w:p w14:paraId="4B32E481">
            <w:pPr>
              <w:rPr>
                <w:rFonts w:hint="eastAsia"/>
                <w:bCs/>
                <w:szCs w:val="21"/>
                <w:highlight w:val="none"/>
              </w:rPr>
            </w:pPr>
          </w:p>
        </w:tc>
        <w:tc>
          <w:tcPr>
            <w:tcW w:w="727" w:type="dxa"/>
            <w:shd w:val="clear" w:color="auto" w:fill="auto"/>
          </w:tcPr>
          <w:p w14:paraId="7BDE7C9C">
            <w:pPr>
              <w:rPr>
                <w:rFonts w:hint="eastAsia"/>
                <w:bCs/>
                <w:szCs w:val="21"/>
                <w:highlight w:val="none"/>
              </w:rPr>
            </w:pPr>
          </w:p>
        </w:tc>
      </w:tr>
      <w:tr w14:paraId="52177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C031564">
            <w:pPr>
              <w:jc w:val="center"/>
              <w:rPr>
                <w:bCs/>
                <w:szCs w:val="21"/>
                <w:highlight w:val="none"/>
              </w:rPr>
            </w:pPr>
          </w:p>
        </w:tc>
        <w:tc>
          <w:tcPr>
            <w:tcW w:w="1736" w:type="dxa"/>
            <w:vMerge w:val="continue"/>
          </w:tcPr>
          <w:p w14:paraId="685621C9">
            <w:pPr>
              <w:rPr>
                <w:bCs/>
                <w:szCs w:val="21"/>
                <w:highlight w:val="none"/>
              </w:rPr>
            </w:pPr>
          </w:p>
        </w:tc>
        <w:tc>
          <w:tcPr>
            <w:tcW w:w="3672" w:type="dxa"/>
            <w:shd w:val="clear" w:color="auto" w:fill="auto"/>
          </w:tcPr>
          <w:p w14:paraId="642AB1DF">
            <w:pPr>
              <w:rPr>
                <w:bCs/>
                <w:szCs w:val="21"/>
                <w:highlight w:val="none"/>
              </w:rPr>
            </w:pPr>
            <w:r>
              <w:rPr>
                <w:rFonts w:hint="eastAsia"/>
                <w:bCs/>
                <w:szCs w:val="21"/>
                <w:highlight w:val="none"/>
              </w:rPr>
              <w:t>61.2封边：采用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shd w:val="clear" w:color="auto" w:fill="auto"/>
          </w:tcPr>
          <w:p w14:paraId="7B2CD719">
            <w:pPr>
              <w:rPr>
                <w:rFonts w:hint="eastAsia"/>
                <w:bCs/>
                <w:szCs w:val="21"/>
                <w:highlight w:val="none"/>
              </w:rPr>
            </w:pPr>
          </w:p>
        </w:tc>
        <w:tc>
          <w:tcPr>
            <w:tcW w:w="843" w:type="dxa"/>
            <w:shd w:val="clear" w:color="auto" w:fill="auto"/>
          </w:tcPr>
          <w:p w14:paraId="550C0D53">
            <w:pPr>
              <w:rPr>
                <w:rFonts w:hint="eastAsia"/>
                <w:bCs/>
                <w:szCs w:val="21"/>
                <w:highlight w:val="none"/>
              </w:rPr>
            </w:pPr>
          </w:p>
        </w:tc>
        <w:tc>
          <w:tcPr>
            <w:tcW w:w="727" w:type="dxa"/>
            <w:shd w:val="clear" w:color="auto" w:fill="auto"/>
          </w:tcPr>
          <w:p w14:paraId="343FFEED">
            <w:pPr>
              <w:rPr>
                <w:rFonts w:hint="eastAsia"/>
                <w:bCs/>
                <w:szCs w:val="21"/>
                <w:highlight w:val="none"/>
              </w:rPr>
            </w:pPr>
          </w:p>
        </w:tc>
      </w:tr>
      <w:tr w14:paraId="7F002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C292E8A">
            <w:pPr>
              <w:jc w:val="center"/>
              <w:rPr>
                <w:bCs/>
                <w:szCs w:val="21"/>
                <w:highlight w:val="none"/>
              </w:rPr>
            </w:pPr>
          </w:p>
        </w:tc>
        <w:tc>
          <w:tcPr>
            <w:tcW w:w="1736" w:type="dxa"/>
            <w:vMerge w:val="continue"/>
          </w:tcPr>
          <w:p w14:paraId="187E2C44">
            <w:pPr>
              <w:rPr>
                <w:bCs/>
                <w:szCs w:val="21"/>
                <w:highlight w:val="none"/>
              </w:rPr>
            </w:pPr>
          </w:p>
        </w:tc>
        <w:tc>
          <w:tcPr>
            <w:tcW w:w="3672" w:type="dxa"/>
            <w:shd w:val="clear" w:color="auto" w:fill="auto"/>
          </w:tcPr>
          <w:p w14:paraId="72DA664E">
            <w:pPr>
              <w:rPr>
                <w:bCs/>
                <w:szCs w:val="21"/>
                <w:highlight w:val="none"/>
              </w:rPr>
            </w:pPr>
            <w:r>
              <w:rPr>
                <w:rFonts w:hint="eastAsia"/>
                <w:bCs/>
                <w:szCs w:val="21"/>
                <w:highlight w:val="none"/>
              </w:rPr>
              <w:t>61.3热熔胶：采用环保热熔胶，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shd w:val="clear" w:color="auto" w:fill="auto"/>
          </w:tcPr>
          <w:p w14:paraId="30EB33EB">
            <w:pPr>
              <w:rPr>
                <w:rFonts w:hint="eastAsia"/>
                <w:bCs/>
                <w:szCs w:val="21"/>
                <w:highlight w:val="none"/>
              </w:rPr>
            </w:pPr>
          </w:p>
        </w:tc>
        <w:tc>
          <w:tcPr>
            <w:tcW w:w="843" w:type="dxa"/>
            <w:shd w:val="clear" w:color="auto" w:fill="auto"/>
          </w:tcPr>
          <w:p w14:paraId="6932C355">
            <w:pPr>
              <w:rPr>
                <w:rFonts w:hint="eastAsia"/>
                <w:bCs/>
                <w:szCs w:val="21"/>
                <w:highlight w:val="none"/>
              </w:rPr>
            </w:pPr>
          </w:p>
        </w:tc>
        <w:tc>
          <w:tcPr>
            <w:tcW w:w="727" w:type="dxa"/>
            <w:shd w:val="clear" w:color="auto" w:fill="auto"/>
          </w:tcPr>
          <w:p w14:paraId="0F1968E5">
            <w:pPr>
              <w:rPr>
                <w:rFonts w:hint="eastAsia"/>
                <w:bCs/>
                <w:szCs w:val="21"/>
                <w:highlight w:val="none"/>
              </w:rPr>
            </w:pPr>
          </w:p>
        </w:tc>
      </w:tr>
      <w:tr w14:paraId="404C6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988549">
            <w:pPr>
              <w:jc w:val="center"/>
              <w:rPr>
                <w:bCs/>
                <w:szCs w:val="21"/>
                <w:highlight w:val="none"/>
              </w:rPr>
            </w:pPr>
          </w:p>
        </w:tc>
        <w:tc>
          <w:tcPr>
            <w:tcW w:w="1736" w:type="dxa"/>
            <w:vMerge w:val="continue"/>
          </w:tcPr>
          <w:p w14:paraId="5242CB47">
            <w:pPr>
              <w:rPr>
                <w:bCs/>
                <w:szCs w:val="21"/>
                <w:highlight w:val="none"/>
              </w:rPr>
            </w:pPr>
          </w:p>
        </w:tc>
        <w:tc>
          <w:tcPr>
            <w:tcW w:w="3672" w:type="dxa"/>
            <w:shd w:val="clear" w:color="auto" w:fill="auto"/>
          </w:tcPr>
          <w:p w14:paraId="3AE6D723">
            <w:pPr>
              <w:rPr>
                <w:bCs/>
                <w:szCs w:val="21"/>
                <w:highlight w:val="none"/>
              </w:rPr>
            </w:pPr>
            <w:r>
              <w:rPr>
                <w:rFonts w:hint="eastAsia"/>
                <w:bCs/>
                <w:szCs w:val="21"/>
                <w:highlight w:val="none"/>
              </w:rPr>
              <w:t>61.4五金配件：标准五金件，连接应严密、平整、端正、牢固，无崩茬或松动</w:t>
            </w:r>
          </w:p>
        </w:tc>
        <w:tc>
          <w:tcPr>
            <w:tcW w:w="1092" w:type="dxa"/>
            <w:shd w:val="clear" w:color="auto" w:fill="auto"/>
          </w:tcPr>
          <w:p w14:paraId="23FBE99B">
            <w:pPr>
              <w:rPr>
                <w:rFonts w:hint="eastAsia"/>
                <w:bCs/>
                <w:szCs w:val="21"/>
                <w:highlight w:val="none"/>
              </w:rPr>
            </w:pPr>
          </w:p>
        </w:tc>
        <w:tc>
          <w:tcPr>
            <w:tcW w:w="843" w:type="dxa"/>
            <w:shd w:val="clear" w:color="auto" w:fill="auto"/>
          </w:tcPr>
          <w:p w14:paraId="20608DA0">
            <w:pPr>
              <w:rPr>
                <w:rFonts w:hint="eastAsia"/>
                <w:bCs/>
                <w:szCs w:val="21"/>
                <w:highlight w:val="none"/>
              </w:rPr>
            </w:pPr>
          </w:p>
        </w:tc>
        <w:tc>
          <w:tcPr>
            <w:tcW w:w="727" w:type="dxa"/>
            <w:shd w:val="clear" w:color="auto" w:fill="auto"/>
          </w:tcPr>
          <w:p w14:paraId="0A5F7730">
            <w:pPr>
              <w:rPr>
                <w:rFonts w:hint="eastAsia"/>
                <w:bCs/>
                <w:szCs w:val="21"/>
                <w:highlight w:val="none"/>
              </w:rPr>
            </w:pPr>
          </w:p>
        </w:tc>
      </w:tr>
      <w:tr w14:paraId="2033E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53721EF">
            <w:pPr>
              <w:jc w:val="center"/>
              <w:rPr>
                <w:bCs/>
                <w:szCs w:val="21"/>
                <w:highlight w:val="none"/>
              </w:rPr>
            </w:pPr>
          </w:p>
        </w:tc>
        <w:tc>
          <w:tcPr>
            <w:tcW w:w="1736" w:type="dxa"/>
            <w:vMerge w:val="continue"/>
          </w:tcPr>
          <w:p w14:paraId="40FA1D30">
            <w:pPr>
              <w:rPr>
                <w:bCs/>
                <w:szCs w:val="21"/>
                <w:highlight w:val="none"/>
              </w:rPr>
            </w:pPr>
          </w:p>
        </w:tc>
        <w:tc>
          <w:tcPr>
            <w:tcW w:w="3672" w:type="dxa"/>
            <w:shd w:val="clear" w:color="auto" w:fill="auto"/>
          </w:tcPr>
          <w:p w14:paraId="24CE2F5B">
            <w:pPr>
              <w:rPr>
                <w:bCs/>
                <w:szCs w:val="21"/>
                <w:highlight w:val="none"/>
              </w:rPr>
            </w:pPr>
            <w:r>
              <w:rPr>
                <w:rFonts w:hint="eastAsia"/>
                <w:bCs/>
                <w:szCs w:val="21"/>
                <w:highlight w:val="none"/>
              </w:rPr>
              <w:t>61.5尺寸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3C00C817">
            <w:pPr>
              <w:rPr>
                <w:rFonts w:hint="eastAsia"/>
                <w:bCs/>
                <w:szCs w:val="21"/>
                <w:highlight w:val="none"/>
              </w:rPr>
            </w:pPr>
          </w:p>
        </w:tc>
        <w:tc>
          <w:tcPr>
            <w:tcW w:w="843" w:type="dxa"/>
            <w:shd w:val="clear" w:color="auto" w:fill="auto"/>
          </w:tcPr>
          <w:p w14:paraId="66A1B957">
            <w:pPr>
              <w:rPr>
                <w:rFonts w:hint="eastAsia"/>
                <w:bCs/>
                <w:szCs w:val="21"/>
                <w:highlight w:val="none"/>
              </w:rPr>
            </w:pPr>
          </w:p>
        </w:tc>
        <w:tc>
          <w:tcPr>
            <w:tcW w:w="727" w:type="dxa"/>
            <w:shd w:val="clear" w:color="auto" w:fill="auto"/>
          </w:tcPr>
          <w:p w14:paraId="33042781">
            <w:pPr>
              <w:rPr>
                <w:rFonts w:hint="eastAsia"/>
                <w:bCs/>
                <w:szCs w:val="21"/>
                <w:highlight w:val="none"/>
              </w:rPr>
            </w:pPr>
          </w:p>
        </w:tc>
      </w:tr>
      <w:tr w14:paraId="33A2A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1864538D">
            <w:pPr>
              <w:jc w:val="center"/>
              <w:rPr>
                <w:bCs/>
                <w:szCs w:val="21"/>
                <w:highlight w:val="none"/>
              </w:rPr>
            </w:pPr>
            <w:r>
              <w:rPr>
                <w:rFonts w:hint="eastAsia"/>
                <w:bCs/>
                <w:szCs w:val="21"/>
                <w:highlight w:val="none"/>
              </w:rPr>
              <w:t>62</w:t>
            </w:r>
          </w:p>
        </w:tc>
        <w:tc>
          <w:tcPr>
            <w:tcW w:w="1736" w:type="dxa"/>
            <w:vMerge w:val="restart"/>
            <w:shd w:val="clear" w:color="auto" w:fill="auto"/>
            <w:vAlign w:val="center"/>
          </w:tcPr>
          <w:p w14:paraId="52F9D4A3">
            <w:pPr>
              <w:rPr>
                <w:bCs/>
                <w:szCs w:val="21"/>
                <w:highlight w:val="none"/>
              </w:rPr>
            </w:pPr>
          </w:p>
          <w:p w14:paraId="0B8FB282">
            <w:pPr>
              <w:rPr>
                <w:bCs/>
                <w:szCs w:val="21"/>
                <w:highlight w:val="none"/>
              </w:rPr>
            </w:pPr>
          </w:p>
          <w:p w14:paraId="4D90E86E">
            <w:pPr>
              <w:rPr>
                <w:rFonts w:hint="eastAsia"/>
                <w:bCs/>
                <w:szCs w:val="21"/>
                <w:highlight w:val="none"/>
              </w:rPr>
            </w:pPr>
            <w:r>
              <w:rPr>
                <w:rFonts w:hint="eastAsia"/>
                <w:bCs/>
                <w:szCs w:val="21"/>
                <w:highlight w:val="none"/>
              </w:rPr>
              <w:t>文件矮柜</w:t>
            </w:r>
          </w:p>
          <w:p w14:paraId="3B57332D">
            <w:pPr>
              <w:rPr>
                <w:rFonts w:hint="eastAsia"/>
                <w:bCs/>
                <w:szCs w:val="21"/>
                <w:highlight w:val="none"/>
              </w:rPr>
            </w:pPr>
            <w:r>
              <w:rPr>
                <w:highlight w:val="none"/>
              </w:rPr>
              <w:drawing>
                <wp:inline distT="0" distB="0" distL="114300" distR="114300">
                  <wp:extent cx="901065" cy="1025525"/>
                  <wp:effectExtent l="0" t="0" r="635" b="3175"/>
                  <wp:docPr id="6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9"/>
                          <pic:cNvPicPr>
                            <a:picLocks noChangeAspect="1"/>
                          </pic:cNvPicPr>
                        </pic:nvPicPr>
                        <pic:blipFill>
                          <a:blip r:embed="rId69"/>
                          <a:stretch>
                            <a:fillRect/>
                          </a:stretch>
                        </pic:blipFill>
                        <pic:spPr>
                          <a:xfrm>
                            <a:off x="0" y="0"/>
                            <a:ext cx="901065" cy="1025525"/>
                          </a:xfrm>
                          <a:prstGeom prst="rect">
                            <a:avLst/>
                          </a:prstGeom>
                          <a:noFill/>
                          <a:ln>
                            <a:noFill/>
                          </a:ln>
                        </pic:spPr>
                      </pic:pic>
                    </a:graphicData>
                  </a:graphic>
                </wp:inline>
              </w:drawing>
            </w:r>
          </w:p>
        </w:tc>
        <w:tc>
          <w:tcPr>
            <w:tcW w:w="3672" w:type="dxa"/>
            <w:shd w:val="clear" w:color="auto" w:fill="auto"/>
          </w:tcPr>
          <w:p w14:paraId="7D5443E4">
            <w:pPr>
              <w:rPr>
                <w:bCs/>
                <w:szCs w:val="21"/>
                <w:highlight w:val="none"/>
              </w:rPr>
            </w:pPr>
            <w:r>
              <w:rPr>
                <w:rFonts w:hint="eastAsia"/>
                <w:bCs/>
                <w:szCs w:val="21"/>
                <w:highlight w:val="none"/>
              </w:rPr>
              <w:t>62.1面材：采用E0级浸渍胶膜纸饰面刨花板，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c>
          <w:tcPr>
            <w:tcW w:w="1092" w:type="dxa"/>
            <w:shd w:val="clear" w:color="auto" w:fill="auto"/>
          </w:tcPr>
          <w:p w14:paraId="72FA64EF">
            <w:pPr>
              <w:rPr>
                <w:rFonts w:hint="eastAsia"/>
                <w:bCs/>
                <w:szCs w:val="21"/>
                <w:highlight w:val="none"/>
              </w:rPr>
            </w:pPr>
          </w:p>
        </w:tc>
        <w:tc>
          <w:tcPr>
            <w:tcW w:w="843" w:type="dxa"/>
            <w:shd w:val="clear" w:color="auto" w:fill="auto"/>
          </w:tcPr>
          <w:p w14:paraId="1A4638D5">
            <w:pPr>
              <w:rPr>
                <w:rFonts w:hint="eastAsia"/>
                <w:bCs/>
                <w:szCs w:val="21"/>
                <w:highlight w:val="none"/>
              </w:rPr>
            </w:pPr>
          </w:p>
        </w:tc>
        <w:tc>
          <w:tcPr>
            <w:tcW w:w="727" w:type="dxa"/>
            <w:shd w:val="clear" w:color="auto" w:fill="auto"/>
          </w:tcPr>
          <w:p w14:paraId="0A2187DE">
            <w:pPr>
              <w:rPr>
                <w:rFonts w:hint="eastAsia"/>
                <w:bCs/>
                <w:szCs w:val="21"/>
                <w:highlight w:val="none"/>
              </w:rPr>
            </w:pPr>
          </w:p>
        </w:tc>
      </w:tr>
      <w:tr w14:paraId="1C3C53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7461FBE">
            <w:pPr>
              <w:jc w:val="center"/>
              <w:rPr>
                <w:bCs/>
                <w:szCs w:val="21"/>
                <w:highlight w:val="none"/>
              </w:rPr>
            </w:pPr>
          </w:p>
        </w:tc>
        <w:tc>
          <w:tcPr>
            <w:tcW w:w="1736" w:type="dxa"/>
            <w:vMerge w:val="continue"/>
          </w:tcPr>
          <w:p w14:paraId="4C785592">
            <w:pPr>
              <w:rPr>
                <w:bCs/>
                <w:szCs w:val="21"/>
                <w:highlight w:val="none"/>
              </w:rPr>
            </w:pPr>
          </w:p>
        </w:tc>
        <w:tc>
          <w:tcPr>
            <w:tcW w:w="3672" w:type="dxa"/>
            <w:shd w:val="clear" w:color="auto" w:fill="auto"/>
          </w:tcPr>
          <w:p w14:paraId="701F20C9">
            <w:pPr>
              <w:rPr>
                <w:bCs/>
                <w:szCs w:val="21"/>
                <w:highlight w:val="none"/>
              </w:rPr>
            </w:pPr>
            <w:r>
              <w:rPr>
                <w:rFonts w:hint="eastAsia"/>
                <w:bCs/>
                <w:szCs w:val="21"/>
                <w:highlight w:val="none"/>
              </w:rPr>
              <w:t>62.2封边：采用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shd w:val="clear" w:color="auto" w:fill="auto"/>
          </w:tcPr>
          <w:p w14:paraId="0A71F403">
            <w:pPr>
              <w:rPr>
                <w:rFonts w:hint="eastAsia"/>
                <w:bCs/>
                <w:szCs w:val="21"/>
                <w:highlight w:val="none"/>
              </w:rPr>
            </w:pPr>
          </w:p>
        </w:tc>
        <w:tc>
          <w:tcPr>
            <w:tcW w:w="843" w:type="dxa"/>
            <w:shd w:val="clear" w:color="auto" w:fill="auto"/>
          </w:tcPr>
          <w:p w14:paraId="351316FF">
            <w:pPr>
              <w:rPr>
                <w:rFonts w:hint="eastAsia"/>
                <w:bCs/>
                <w:szCs w:val="21"/>
                <w:highlight w:val="none"/>
              </w:rPr>
            </w:pPr>
          </w:p>
        </w:tc>
        <w:tc>
          <w:tcPr>
            <w:tcW w:w="727" w:type="dxa"/>
            <w:shd w:val="clear" w:color="auto" w:fill="auto"/>
          </w:tcPr>
          <w:p w14:paraId="1FAAFF10">
            <w:pPr>
              <w:rPr>
                <w:rFonts w:hint="eastAsia"/>
                <w:bCs/>
                <w:szCs w:val="21"/>
                <w:highlight w:val="none"/>
              </w:rPr>
            </w:pPr>
          </w:p>
        </w:tc>
      </w:tr>
      <w:tr w14:paraId="452C6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F457BA">
            <w:pPr>
              <w:jc w:val="center"/>
              <w:rPr>
                <w:bCs/>
                <w:szCs w:val="21"/>
                <w:highlight w:val="none"/>
              </w:rPr>
            </w:pPr>
          </w:p>
        </w:tc>
        <w:tc>
          <w:tcPr>
            <w:tcW w:w="1736" w:type="dxa"/>
            <w:vMerge w:val="continue"/>
          </w:tcPr>
          <w:p w14:paraId="7F168DB8">
            <w:pPr>
              <w:rPr>
                <w:bCs/>
                <w:szCs w:val="21"/>
                <w:highlight w:val="none"/>
              </w:rPr>
            </w:pPr>
          </w:p>
        </w:tc>
        <w:tc>
          <w:tcPr>
            <w:tcW w:w="3672" w:type="dxa"/>
            <w:shd w:val="clear" w:color="auto" w:fill="auto"/>
          </w:tcPr>
          <w:p w14:paraId="0ADBDEE8">
            <w:pPr>
              <w:rPr>
                <w:bCs/>
                <w:szCs w:val="21"/>
                <w:highlight w:val="none"/>
              </w:rPr>
            </w:pPr>
            <w:r>
              <w:rPr>
                <w:rFonts w:hint="eastAsia"/>
                <w:bCs/>
                <w:szCs w:val="21"/>
                <w:highlight w:val="none"/>
              </w:rPr>
              <w:t>62.3热熔胶：采用环保热熔胶，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shd w:val="clear" w:color="auto" w:fill="auto"/>
          </w:tcPr>
          <w:p w14:paraId="63717E32">
            <w:pPr>
              <w:rPr>
                <w:rFonts w:hint="eastAsia"/>
                <w:bCs/>
                <w:szCs w:val="21"/>
                <w:highlight w:val="none"/>
              </w:rPr>
            </w:pPr>
          </w:p>
        </w:tc>
        <w:tc>
          <w:tcPr>
            <w:tcW w:w="843" w:type="dxa"/>
            <w:shd w:val="clear" w:color="auto" w:fill="auto"/>
          </w:tcPr>
          <w:p w14:paraId="5F3F18EE">
            <w:pPr>
              <w:rPr>
                <w:rFonts w:hint="eastAsia"/>
                <w:bCs/>
                <w:szCs w:val="21"/>
                <w:highlight w:val="none"/>
              </w:rPr>
            </w:pPr>
          </w:p>
        </w:tc>
        <w:tc>
          <w:tcPr>
            <w:tcW w:w="727" w:type="dxa"/>
            <w:shd w:val="clear" w:color="auto" w:fill="auto"/>
          </w:tcPr>
          <w:p w14:paraId="44CC7FF5">
            <w:pPr>
              <w:rPr>
                <w:rFonts w:hint="eastAsia"/>
                <w:bCs/>
                <w:szCs w:val="21"/>
                <w:highlight w:val="none"/>
              </w:rPr>
            </w:pPr>
          </w:p>
        </w:tc>
      </w:tr>
      <w:tr w14:paraId="4C671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C19A729">
            <w:pPr>
              <w:jc w:val="center"/>
              <w:rPr>
                <w:bCs/>
                <w:szCs w:val="21"/>
                <w:highlight w:val="none"/>
              </w:rPr>
            </w:pPr>
          </w:p>
        </w:tc>
        <w:tc>
          <w:tcPr>
            <w:tcW w:w="1736" w:type="dxa"/>
            <w:vMerge w:val="continue"/>
          </w:tcPr>
          <w:p w14:paraId="52A22632">
            <w:pPr>
              <w:rPr>
                <w:bCs/>
                <w:szCs w:val="21"/>
                <w:highlight w:val="none"/>
              </w:rPr>
            </w:pPr>
          </w:p>
        </w:tc>
        <w:tc>
          <w:tcPr>
            <w:tcW w:w="3672" w:type="dxa"/>
            <w:shd w:val="clear" w:color="auto" w:fill="auto"/>
          </w:tcPr>
          <w:p w14:paraId="7EAAB696">
            <w:pPr>
              <w:rPr>
                <w:bCs/>
                <w:szCs w:val="21"/>
                <w:highlight w:val="none"/>
              </w:rPr>
            </w:pPr>
            <w:r>
              <w:rPr>
                <w:rFonts w:hint="eastAsia"/>
                <w:bCs/>
                <w:szCs w:val="21"/>
                <w:highlight w:val="none"/>
              </w:rPr>
              <w:t>62.4五金配件：标准五金件，连接应严密、平整、端正、牢固，无崩茬或松动</w:t>
            </w:r>
          </w:p>
        </w:tc>
        <w:tc>
          <w:tcPr>
            <w:tcW w:w="1092" w:type="dxa"/>
            <w:shd w:val="clear" w:color="auto" w:fill="auto"/>
          </w:tcPr>
          <w:p w14:paraId="5CAD3C90">
            <w:pPr>
              <w:rPr>
                <w:rFonts w:hint="eastAsia"/>
                <w:bCs/>
                <w:szCs w:val="21"/>
                <w:highlight w:val="none"/>
              </w:rPr>
            </w:pPr>
          </w:p>
        </w:tc>
        <w:tc>
          <w:tcPr>
            <w:tcW w:w="843" w:type="dxa"/>
            <w:shd w:val="clear" w:color="auto" w:fill="auto"/>
          </w:tcPr>
          <w:p w14:paraId="0FFAEDBD">
            <w:pPr>
              <w:rPr>
                <w:rFonts w:hint="eastAsia"/>
                <w:bCs/>
                <w:szCs w:val="21"/>
                <w:highlight w:val="none"/>
              </w:rPr>
            </w:pPr>
          </w:p>
        </w:tc>
        <w:tc>
          <w:tcPr>
            <w:tcW w:w="727" w:type="dxa"/>
            <w:shd w:val="clear" w:color="auto" w:fill="auto"/>
          </w:tcPr>
          <w:p w14:paraId="629E66EE">
            <w:pPr>
              <w:rPr>
                <w:rFonts w:hint="eastAsia"/>
                <w:bCs/>
                <w:szCs w:val="21"/>
                <w:highlight w:val="none"/>
              </w:rPr>
            </w:pPr>
          </w:p>
        </w:tc>
      </w:tr>
      <w:tr w14:paraId="6437E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3F4F724">
            <w:pPr>
              <w:jc w:val="center"/>
              <w:rPr>
                <w:bCs/>
                <w:szCs w:val="21"/>
                <w:highlight w:val="none"/>
              </w:rPr>
            </w:pPr>
          </w:p>
        </w:tc>
        <w:tc>
          <w:tcPr>
            <w:tcW w:w="1736" w:type="dxa"/>
            <w:vMerge w:val="continue"/>
          </w:tcPr>
          <w:p w14:paraId="07194729">
            <w:pPr>
              <w:rPr>
                <w:bCs/>
                <w:szCs w:val="21"/>
                <w:highlight w:val="none"/>
              </w:rPr>
            </w:pPr>
          </w:p>
        </w:tc>
        <w:tc>
          <w:tcPr>
            <w:tcW w:w="3672" w:type="dxa"/>
            <w:shd w:val="clear" w:color="auto" w:fill="auto"/>
          </w:tcPr>
          <w:p w14:paraId="5CD25BAE">
            <w:pPr>
              <w:rPr>
                <w:bCs/>
                <w:szCs w:val="21"/>
                <w:highlight w:val="none"/>
              </w:rPr>
            </w:pPr>
            <w:r>
              <w:rPr>
                <w:rFonts w:hint="eastAsia"/>
                <w:bCs/>
                <w:szCs w:val="21"/>
                <w:highlight w:val="none"/>
              </w:rPr>
              <w:t>62.5尺寸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2364CB4D">
            <w:pPr>
              <w:rPr>
                <w:rFonts w:hint="eastAsia"/>
                <w:bCs/>
                <w:szCs w:val="21"/>
                <w:highlight w:val="none"/>
              </w:rPr>
            </w:pPr>
          </w:p>
        </w:tc>
        <w:tc>
          <w:tcPr>
            <w:tcW w:w="843" w:type="dxa"/>
            <w:shd w:val="clear" w:color="auto" w:fill="auto"/>
          </w:tcPr>
          <w:p w14:paraId="2F97543F">
            <w:pPr>
              <w:rPr>
                <w:rFonts w:hint="eastAsia"/>
                <w:bCs/>
                <w:szCs w:val="21"/>
                <w:highlight w:val="none"/>
              </w:rPr>
            </w:pPr>
          </w:p>
        </w:tc>
        <w:tc>
          <w:tcPr>
            <w:tcW w:w="727" w:type="dxa"/>
            <w:shd w:val="clear" w:color="auto" w:fill="auto"/>
          </w:tcPr>
          <w:p w14:paraId="1B2F8CA4">
            <w:pPr>
              <w:rPr>
                <w:rFonts w:hint="eastAsia"/>
                <w:bCs/>
                <w:szCs w:val="21"/>
                <w:highlight w:val="none"/>
              </w:rPr>
            </w:pPr>
          </w:p>
        </w:tc>
      </w:tr>
      <w:tr w14:paraId="4A26A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02015E32">
            <w:pPr>
              <w:jc w:val="center"/>
              <w:rPr>
                <w:bCs/>
                <w:szCs w:val="21"/>
                <w:highlight w:val="none"/>
              </w:rPr>
            </w:pPr>
            <w:r>
              <w:rPr>
                <w:rFonts w:hint="eastAsia"/>
                <w:bCs/>
                <w:szCs w:val="21"/>
                <w:highlight w:val="none"/>
              </w:rPr>
              <w:t>63</w:t>
            </w:r>
          </w:p>
        </w:tc>
        <w:tc>
          <w:tcPr>
            <w:tcW w:w="1736" w:type="dxa"/>
            <w:vMerge w:val="restart"/>
            <w:shd w:val="clear" w:color="auto" w:fill="auto"/>
            <w:vAlign w:val="center"/>
          </w:tcPr>
          <w:p w14:paraId="1E72F449">
            <w:pPr>
              <w:rPr>
                <w:rFonts w:hint="eastAsia" w:eastAsia="宋体"/>
                <w:bCs/>
                <w:szCs w:val="21"/>
                <w:highlight w:val="none"/>
                <w:lang w:val="en-US" w:eastAsia="zh-CN"/>
              </w:rPr>
            </w:pPr>
            <w:r>
              <w:rPr>
                <w:rFonts w:hint="eastAsia"/>
                <w:bCs/>
                <w:szCs w:val="21"/>
                <w:highlight w:val="none"/>
              </w:rPr>
              <w:t>学习椅</w:t>
            </w:r>
          </w:p>
          <w:p w14:paraId="5057A045">
            <w:pPr>
              <w:rPr>
                <w:rFonts w:hint="eastAsia"/>
                <w:bCs/>
                <w:szCs w:val="21"/>
                <w:highlight w:val="none"/>
              </w:rPr>
            </w:pPr>
            <w:r>
              <w:rPr>
                <w:highlight w:val="none"/>
              </w:rPr>
              <w:drawing>
                <wp:inline distT="0" distB="0" distL="114300" distR="114300">
                  <wp:extent cx="897890" cy="560070"/>
                  <wp:effectExtent l="0" t="0" r="3810" b="11430"/>
                  <wp:docPr id="7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0"/>
                          <pic:cNvPicPr>
                            <a:picLocks noChangeAspect="1"/>
                          </pic:cNvPicPr>
                        </pic:nvPicPr>
                        <pic:blipFill>
                          <a:blip r:embed="rId70"/>
                          <a:stretch>
                            <a:fillRect/>
                          </a:stretch>
                        </pic:blipFill>
                        <pic:spPr>
                          <a:xfrm>
                            <a:off x="0" y="0"/>
                            <a:ext cx="897890" cy="560070"/>
                          </a:xfrm>
                          <a:prstGeom prst="rect">
                            <a:avLst/>
                          </a:prstGeom>
                          <a:noFill/>
                          <a:ln>
                            <a:noFill/>
                          </a:ln>
                        </pic:spPr>
                      </pic:pic>
                    </a:graphicData>
                  </a:graphic>
                </wp:inline>
              </w:drawing>
            </w:r>
          </w:p>
        </w:tc>
        <w:tc>
          <w:tcPr>
            <w:tcW w:w="3672" w:type="dxa"/>
            <w:shd w:val="clear" w:color="auto" w:fill="auto"/>
          </w:tcPr>
          <w:p w14:paraId="3207833D">
            <w:pPr>
              <w:rPr>
                <w:bCs/>
                <w:szCs w:val="21"/>
                <w:highlight w:val="none"/>
              </w:rPr>
            </w:pPr>
            <w:r>
              <w:rPr>
                <w:rFonts w:hint="eastAsia"/>
                <w:bCs/>
                <w:szCs w:val="21"/>
                <w:highlight w:val="none"/>
              </w:rPr>
              <w:t xml:space="preserve">63.1网背翻背式扣网。背框下方镂空设计，上部为实心尼龙加玻璃纤维材质。整个背框高度不低于:618mm ± 5mm；     </w:t>
            </w:r>
          </w:p>
        </w:tc>
        <w:tc>
          <w:tcPr>
            <w:tcW w:w="1092" w:type="dxa"/>
            <w:shd w:val="clear" w:color="auto" w:fill="auto"/>
          </w:tcPr>
          <w:p w14:paraId="1455AD30">
            <w:pPr>
              <w:rPr>
                <w:rFonts w:hint="eastAsia"/>
                <w:bCs/>
                <w:szCs w:val="21"/>
                <w:highlight w:val="none"/>
              </w:rPr>
            </w:pPr>
          </w:p>
        </w:tc>
        <w:tc>
          <w:tcPr>
            <w:tcW w:w="843" w:type="dxa"/>
            <w:shd w:val="clear" w:color="auto" w:fill="auto"/>
          </w:tcPr>
          <w:p w14:paraId="43081D8B">
            <w:pPr>
              <w:rPr>
                <w:rFonts w:hint="eastAsia"/>
                <w:bCs/>
                <w:szCs w:val="21"/>
                <w:highlight w:val="none"/>
              </w:rPr>
            </w:pPr>
          </w:p>
        </w:tc>
        <w:tc>
          <w:tcPr>
            <w:tcW w:w="727" w:type="dxa"/>
            <w:shd w:val="clear" w:color="auto" w:fill="auto"/>
          </w:tcPr>
          <w:p w14:paraId="6A3A4C7B">
            <w:pPr>
              <w:rPr>
                <w:rFonts w:hint="eastAsia"/>
                <w:bCs/>
                <w:szCs w:val="21"/>
                <w:highlight w:val="none"/>
              </w:rPr>
            </w:pPr>
          </w:p>
        </w:tc>
      </w:tr>
      <w:tr w14:paraId="4EEAF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6AC734D">
            <w:pPr>
              <w:jc w:val="center"/>
              <w:rPr>
                <w:bCs/>
                <w:szCs w:val="21"/>
                <w:highlight w:val="none"/>
              </w:rPr>
            </w:pPr>
          </w:p>
        </w:tc>
        <w:tc>
          <w:tcPr>
            <w:tcW w:w="1736" w:type="dxa"/>
            <w:vMerge w:val="continue"/>
          </w:tcPr>
          <w:p w14:paraId="393ACC4C">
            <w:pPr>
              <w:rPr>
                <w:bCs/>
                <w:szCs w:val="21"/>
                <w:highlight w:val="none"/>
              </w:rPr>
            </w:pPr>
          </w:p>
        </w:tc>
        <w:tc>
          <w:tcPr>
            <w:tcW w:w="3672" w:type="dxa"/>
            <w:shd w:val="clear" w:color="auto" w:fill="auto"/>
          </w:tcPr>
          <w:p w14:paraId="754246E2">
            <w:pPr>
              <w:rPr>
                <w:bCs/>
                <w:szCs w:val="21"/>
                <w:highlight w:val="none"/>
              </w:rPr>
            </w:pPr>
            <w:r>
              <w:rPr>
                <w:rFonts w:hint="eastAsia"/>
                <w:bCs/>
                <w:szCs w:val="21"/>
                <w:highlight w:val="none"/>
              </w:rPr>
              <w:t>63.2尼龙＋玻璃纤维S型设计框体，采用pp弹性软料腰托更加贴合人体脊柱骨。多段可调节式智慧型腰靠；</w:t>
            </w:r>
          </w:p>
        </w:tc>
        <w:tc>
          <w:tcPr>
            <w:tcW w:w="1092" w:type="dxa"/>
            <w:shd w:val="clear" w:color="auto" w:fill="auto"/>
          </w:tcPr>
          <w:p w14:paraId="5A73130E">
            <w:pPr>
              <w:rPr>
                <w:rFonts w:hint="eastAsia"/>
                <w:bCs/>
                <w:szCs w:val="21"/>
                <w:highlight w:val="none"/>
              </w:rPr>
            </w:pPr>
          </w:p>
        </w:tc>
        <w:tc>
          <w:tcPr>
            <w:tcW w:w="843" w:type="dxa"/>
            <w:shd w:val="clear" w:color="auto" w:fill="auto"/>
          </w:tcPr>
          <w:p w14:paraId="57A1C14B">
            <w:pPr>
              <w:rPr>
                <w:rFonts w:hint="eastAsia"/>
                <w:bCs/>
                <w:szCs w:val="21"/>
                <w:highlight w:val="none"/>
              </w:rPr>
            </w:pPr>
          </w:p>
        </w:tc>
        <w:tc>
          <w:tcPr>
            <w:tcW w:w="727" w:type="dxa"/>
            <w:shd w:val="clear" w:color="auto" w:fill="auto"/>
          </w:tcPr>
          <w:p w14:paraId="3247992B">
            <w:pPr>
              <w:rPr>
                <w:rFonts w:hint="eastAsia"/>
                <w:bCs/>
                <w:szCs w:val="21"/>
                <w:highlight w:val="none"/>
              </w:rPr>
            </w:pPr>
          </w:p>
        </w:tc>
      </w:tr>
      <w:tr w14:paraId="39458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DC0B83F">
            <w:pPr>
              <w:jc w:val="center"/>
              <w:rPr>
                <w:bCs/>
                <w:szCs w:val="21"/>
                <w:highlight w:val="none"/>
              </w:rPr>
            </w:pPr>
          </w:p>
        </w:tc>
        <w:tc>
          <w:tcPr>
            <w:tcW w:w="1736" w:type="dxa"/>
            <w:vMerge w:val="continue"/>
          </w:tcPr>
          <w:p w14:paraId="65D5C4CE">
            <w:pPr>
              <w:rPr>
                <w:bCs/>
                <w:szCs w:val="21"/>
                <w:highlight w:val="none"/>
              </w:rPr>
            </w:pPr>
          </w:p>
        </w:tc>
        <w:tc>
          <w:tcPr>
            <w:tcW w:w="3672" w:type="dxa"/>
            <w:shd w:val="clear" w:color="auto" w:fill="auto"/>
          </w:tcPr>
          <w:p w14:paraId="29A0BF98">
            <w:pPr>
              <w:rPr>
                <w:bCs/>
                <w:szCs w:val="21"/>
                <w:highlight w:val="none"/>
              </w:rPr>
            </w:pPr>
            <w:r>
              <w:rPr>
                <w:rFonts w:hint="eastAsia"/>
                <w:bCs/>
                <w:szCs w:val="21"/>
                <w:highlight w:val="none"/>
              </w:rPr>
              <w:t xml:space="preserve">63.3腰靠位置采用双层网布工艺，三明治网布＋PA尼龙网布（腰部尼龙网布采用尼龙材质，线径0.2MM）使腰部支撑感更强；   </w:t>
            </w:r>
          </w:p>
        </w:tc>
        <w:tc>
          <w:tcPr>
            <w:tcW w:w="1092" w:type="dxa"/>
            <w:shd w:val="clear" w:color="auto" w:fill="auto"/>
          </w:tcPr>
          <w:p w14:paraId="3431828C">
            <w:pPr>
              <w:rPr>
                <w:rFonts w:hint="eastAsia"/>
                <w:bCs/>
                <w:szCs w:val="21"/>
                <w:highlight w:val="none"/>
              </w:rPr>
            </w:pPr>
          </w:p>
        </w:tc>
        <w:tc>
          <w:tcPr>
            <w:tcW w:w="843" w:type="dxa"/>
            <w:shd w:val="clear" w:color="auto" w:fill="auto"/>
          </w:tcPr>
          <w:p w14:paraId="0C63FEBE">
            <w:pPr>
              <w:rPr>
                <w:rFonts w:hint="eastAsia"/>
                <w:bCs/>
                <w:szCs w:val="21"/>
                <w:highlight w:val="none"/>
              </w:rPr>
            </w:pPr>
          </w:p>
        </w:tc>
        <w:tc>
          <w:tcPr>
            <w:tcW w:w="727" w:type="dxa"/>
            <w:shd w:val="clear" w:color="auto" w:fill="auto"/>
          </w:tcPr>
          <w:p w14:paraId="7EDF3AA7">
            <w:pPr>
              <w:rPr>
                <w:rFonts w:hint="eastAsia"/>
                <w:bCs/>
                <w:szCs w:val="21"/>
                <w:highlight w:val="none"/>
              </w:rPr>
            </w:pPr>
          </w:p>
        </w:tc>
      </w:tr>
      <w:tr w14:paraId="1DEDDB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CFB7BC6">
            <w:pPr>
              <w:jc w:val="center"/>
              <w:rPr>
                <w:bCs/>
                <w:szCs w:val="21"/>
                <w:highlight w:val="none"/>
              </w:rPr>
            </w:pPr>
          </w:p>
        </w:tc>
        <w:tc>
          <w:tcPr>
            <w:tcW w:w="1736" w:type="dxa"/>
            <w:vMerge w:val="continue"/>
          </w:tcPr>
          <w:p w14:paraId="4BE38F04">
            <w:pPr>
              <w:rPr>
                <w:bCs/>
                <w:szCs w:val="21"/>
                <w:highlight w:val="none"/>
              </w:rPr>
            </w:pPr>
          </w:p>
        </w:tc>
        <w:tc>
          <w:tcPr>
            <w:tcW w:w="3672" w:type="dxa"/>
            <w:shd w:val="clear" w:color="auto" w:fill="auto"/>
          </w:tcPr>
          <w:p w14:paraId="23042563">
            <w:pPr>
              <w:rPr>
                <w:bCs/>
                <w:szCs w:val="21"/>
                <w:highlight w:val="none"/>
              </w:rPr>
            </w:pPr>
            <w:r>
              <w:rPr>
                <w:rFonts w:hint="eastAsia"/>
                <w:bCs/>
                <w:szCs w:val="21"/>
                <w:highlight w:val="none"/>
              </w:rPr>
              <w:t>63.4扶手：固定扶手采用PP大手掌面盖，实用性更强，易清洁，耐磨性佳；</w:t>
            </w:r>
          </w:p>
        </w:tc>
        <w:tc>
          <w:tcPr>
            <w:tcW w:w="1092" w:type="dxa"/>
            <w:shd w:val="clear" w:color="auto" w:fill="auto"/>
          </w:tcPr>
          <w:p w14:paraId="16DA27AE">
            <w:pPr>
              <w:rPr>
                <w:rFonts w:hint="eastAsia"/>
                <w:bCs/>
                <w:szCs w:val="21"/>
                <w:highlight w:val="none"/>
              </w:rPr>
            </w:pPr>
          </w:p>
        </w:tc>
        <w:tc>
          <w:tcPr>
            <w:tcW w:w="843" w:type="dxa"/>
            <w:shd w:val="clear" w:color="auto" w:fill="auto"/>
          </w:tcPr>
          <w:p w14:paraId="7AABAA49">
            <w:pPr>
              <w:rPr>
                <w:rFonts w:hint="eastAsia"/>
                <w:bCs/>
                <w:szCs w:val="21"/>
                <w:highlight w:val="none"/>
              </w:rPr>
            </w:pPr>
          </w:p>
        </w:tc>
        <w:tc>
          <w:tcPr>
            <w:tcW w:w="727" w:type="dxa"/>
            <w:shd w:val="clear" w:color="auto" w:fill="auto"/>
          </w:tcPr>
          <w:p w14:paraId="6D629896">
            <w:pPr>
              <w:rPr>
                <w:rFonts w:hint="eastAsia"/>
                <w:bCs/>
                <w:szCs w:val="21"/>
                <w:highlight w:val="none"/>
              </w:rPr>
            </w:pPr>
          </w:p>
        </w:tc>
      </w:tr>
      <w:tr w14:paraId="223E67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7E2E764">
            <w:pPr>
              <w:jc w:val="center"/>
              <w:rPr>
                <w:bCs/>
                <w:szCs w:val="21"/>
                <w:highlight w:val="none"/>
              </w:rPr>
            </w:pPr>
          </w:p>
        </w:tc>
        <w:tc>
          <w:tcPr>
            <w:tcW w:w="1736" w:type="dxa"/>
            <w:vMerge w:val="continue"/>
          </w:tcPr>
          <w:p w14:paraId="2B512822">
            <w:pPr>
              <w:rPr>
                <w:bCs/>
                <w:szCs w:val="21"/>
                <w:highlight w:val="none"/>
              </w:rPr>
            </w:pPr>
          </w:p>
        </w:tc>
        <w:tc>
          <w:tcPr>
            <w:tcW w:w="3672" w:type="dxa"/>
            <w:shd w:val="clear" w:color="auto" w:fill="auto"/>
          </w:tcPr>
          <w:p w14:paraId="74A07F76">
            <w:pPr>
              <w:rPr>
                <w:bCs/>
                <w:szCs w:val="21"/>
                <w:highlight w:val="none"/>
              </w:rPr>
            </w:pPr>
            <w:r>
              <w:rPr>
                <w:rFonts w:hint="eastAsia"/>
                <w:bCs/>
                <w:szCs w:val="21"/>
                <w:highlight w:val="none"/>
              </w:rPr>
              <w:t>63.5坐部：座面布回弹力好,抗皱.防静电。海绵采用阻燃海绵，坐垫海绵密度40#表面涂有防止老化变形的保护膜,可防氧化,防碎</w:t>
            </w:r>
            <w:r>
              <w:rPr>
                <w:rFonts w:hint="eastAsia"/>
                <w:bCs/>
                <w:szCs w:val="21"/>
                <w:highlight w:val="none"/>
                <w:lang w:eastAsia="zh-CN"/>
              </w:rPr>
              <w:t>；</w:t>
            </w:r>
          </w:p>
        </w:tc>
        <w:tc>
          <w:tcPr>
            <w:tcW w:w="1092" w:type="dxa"/>
            <w:shd w:val="clear" w:color="auto" w:fill="auto"/>
          </w:tcPr>
          <w:p w14:paraId="4D773A54">
            <w:pPr>
              <w:rPr>
                <w:rFonts w:hint="eastAsia"/>
                <w:bCs/>
                <w:szCs w:val="21"/>
                <w:highlight w:val="none"/>
              </w:rPr>
            </w:pPr>
          </w:p>
        </w:tc>
        <w:tc>
          <w:tcPr>
            <w:tcW w:w="843" w:type="dxa"/>
            <w:shd w:val="clear" w:color="auto" w:fill="auto"/>
          </w:tcPr>
          <w:p w14:paraId="4ED1B9C4">
            <w:pPr>
              <w:rPr>
                <w:rFonts w:hint="eastAsia"/>
                <w:bCs/>
                <w:szCs w:val="21"/>
                <w:highlight w:val="none"/>
              </w:rPr>
            </w:pPr>
          </w:p>
        </w:tc>
        <w:tc>
          <w:tcPr>
            <w:tcW w:w="727" w:type="dxa"/>
            <w:shd w:val="clear" w:color="auto" w:fill="auto"/>
          </w:tcPr>
          <w:p w14:paraId="1DC1C4E5">
            <w:pPr>
              <w:rPr>
                <w:rFonts w:hint="eastAsia"/>
                <w:bCs/>
                <w:szCs w:val="21"/>
                <w:highlight w:val="none"/>
              </w:rPr>
            </w:pPr>
          </w:p>
        </w:tc>
      </w:tr>
      <w:tr w14:paraId="757846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35B97B6">
            <w:pPr>
              <w:jc w:val="center"/>
              <w:rPr>
                <w:bCs/>
                <w:szCs w:val="21"/>
                <w:highlight w:val="none"/>
              </w:rPr>
            </w:pPr>
          </w:p>
        </w:tc>
        <w:tc>
          <w:tcPr>
            <w:tcW w:w="1736" w:type="dxa"/>
            <w:vMerge w:val="continue"/>
          </w:tcPr>
          <w:p w14:paraId="43C614ED">
            <w:pPr>
              <w:rPr>
                <w:bCs/>
                <w:szCs w:val="21"/>
                <w:highlight w:val="none"/>
              </w:rPr>
            </w:pPr>
          </w:p>
        </w:tc>
        <w:tc>
          <w:tcPr>
            <w:tcW w:w="3672" w:type="dxa"/>
            <w:shd w:val="clear" w:color="auto" w:fill="auto"/>
          </w:tcPr>
          <w:p w14:paraId="2A8998E9">
            <w:pPr>
              <w:rPr>
                <w:bCs/>
                <w:szCs w:val="21"/>
                <w:highlight w:val="none"/>
              </w:rPr>
            </w:pPr>
            <w:r>
              <w:rPr>
                <w:rFonts w:hint="eastAsia"/>
                <w:bCs/>
                <w:szCs w:val="21"/>
                <w:highlight w:val="none"/>
              </w:rPr>
              <w:t>63.6底盘：4段锁定，同步倾仰结构。倾仰角度：140度；</w:t>
            </w:r>
          </w:p>
        </w:tc>
        <w:tc>
          <w:tcPr>
            <w:tcW w:w="1092" w:type="dxa"/>
            <w:shd w:val="clear" w:color="auto" w:fill="auto"/>
          </w:tcPr>
          <w:p w14:paraId="7300A9F1">
            <w:pPr>
              <w:rPr>
                <w:rFonts w:hint="eastAsia"/>
                <w:bCs/>
                <w:szCs w:val="21"/>
                <w:highlight w:val="none"/>
              </w:rPr>
            </w:pPr>
          </w:p>
        </w:tc>
        <w:tc>
          <w:tcPr>
            <w:tcW w:w="843" w:type="dxa"/>
            <w:shd w:val="clear" w:color="auto" w:fill="auto"/>
          </w:tcPr>
          <w:p w14:paraId="6471E300">
            <w:pPr>
              <w:rPr>
                <w:rFonts w:hint="eastAsia"/>
                <w:bCs/>
                <w:szCs w:val="21"/>
                <w:highlight w:val="none"/>
              </w:rPr>
            </w:pPr>
          </w:p>
        </w:tc>
        <w:tc>
          <w:tcPr>
            <w:tcW w:w="727" w:type="dxa"/>
            <w:shd w:val="clear" w:color="auto" w:fill="auto"/>
          </w:tcPr>
          <w:p w14:paraId="7CFECCE2">
            <w:pPr>
              <w:rPr>
                <w:rFonts w:hint="eastAsia"/>
                <w:bCs/>
                <w:szCs w:val="21"/>
                <w:highlight w:val="none"/>
              </w:rPr>
            </w:pPr>
          </w:p>
        </w:tc>
      </w:tr>
      <w:tr w14:paraId="562F8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8228C77">
            <w:pPr>
              <w:jc w:val="center"/>
              <w:rPr>
                <w:bCs/>
                <w:szCs w:val="21"/>
                <w:highlight w:val="none"/>
              </w:rPr>
            </w:pPr>
          </w:p>
        </w:tc>
        <w:tc>
          <w:tcPr>
            <w:tcW w:w="1736" w:type="dxa"/>
            <w:vMerge w:val="continue"/>
          </w:tcPr>
          <w:p w14:paraId="58629243">
            <w:pPr>
              <w:rPr>
                <w:bCs/>
                <w:szCs w:val="21"/>
                <w:highlight w:val="none"/>
              </w:rPr>
            </w:pPr>
          </w:p>
        </w:tc>
        <w:tc>
          <w:tcPr>
            <w:tcW w:w="3672" w:type="dxa"/>
            <w:shd w:val="clear" w:color="auto" w:fill="auto"/>
          </w:tcPr>
          <w:p w14:paraId="15202874">
            <w:pPr>
              <w:rPr>
                <w:bCs/>
                <w:szCs w:val="21"/>
                <w:highlight w:val="none"/>
              </w:rPr>
            </w:pPr>
            <w:r>
              <w:rPr>
                <w:rFonts w:hint="eastAsia"/>
                <w:bCs/>
                <w:szCs w:val="21"/>
                <w:highlight w:val="none"/>
              </w:rPr>
              <w:t>63.7气压棒：电镀中管，采用纯氮气，2.0MM厚棒芯，1.5mm厚外管壁，安全稳定；</w:t>
            </w:r>
          </w:p>
        </w:tc>
        <w:tc>
          <w:tcPr>
            <w:tcW w:w="1092" w:type="dxa"/>
            <w:shd w:val="clear" w:color="auto" w:fill="auto"/>
          </w:tcPr>
          <w:p w14:paraId="457A26CA">
            <w:pPr>
              <w:rPr>
                <w:rFonts w:hint="eastAsia"/>
                <w:bCs/>
                <w:szCs w:val="21"/>
                <w:highlight w:val="none"/>
              </w:rPr>
            </w:pPr>
          </w:p>
        </w:tc>
        <w:tc>
          <w:tcPr>
            <w:tcW w:w="843" w:type="dxa"/>
            <w:shd w:val="clear" w:color="auto" w:fill="auto"/>
          </w:tcPr>
          <w:p w14:paraId="018151B9">
            <w:pPr>
              <w:rPr>
                <w:rFonts w:hint="eastAsia"/>
                <w:bCs/>
                <w:szCs w:val="21"/>
                <w:highlight w:val="none"/>
              </w:rPr>
            </w:pPr>
          </w:p>
        </w:tc>
        <w:tc>
          <w:tcPr>
            <w:tcW w:w="727" w:type="dxa"/>
            <w:shd w:val="clear" w:color="auto" w:fill="auto"/>
          </w:tcPr>
          <w:p w14:paraId="5C2BB3A3">
            <w:pPr>
              <w:rPr>
                <w:rFonts w:hint="eastAsia"/>
                <w:bCs/>
                <w:szCs w:val="21"/>
                <w:highlight w:val="none"/>
              </w:rPr>
            </w:pPr>
          </w:p>
        </w:tc>
      </w:tr>
      <w:tr w14:paraId="274600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B46A8CB">
            <w:pPr>
              <w:jc w:val="center"/>
              <w:rPr>
                <w:bCs/>
                <w:szCs w:val="21"/>
                <w:highlight w:val="none"/>
              </w:rPr>
            </w:pPr>
          </w:p>
        </w:tc>
        <w:tc>
          <w:tcPr>
            <w:tcW w:w="1736" w:type="dxa"/>
            <w:vMerge w:val="continue"/>
          </w:tcPr>
          <w:p w14:paraId="30BE302E">
            <w:pPr>
              <w:rPr>
                <w:bCs/>
                <w:szCs w:val="21"/>
                <w:highlight w:val="none"/>
              </w:rPr>
            </w:pPr>
          </w:p>
        </w:tc>
        <w:tc>
          <w:tcPr>
            <w:tcW w:w="3672" w:type="dxa"/>
            <w:shd w:val="clear" w:color="auto" w:fill="auto"/>
          </w:tcPr>
          <w:p w14:paraId="2A0C7F3B">
            <w:pPr>
              <w:rPr>
                <w:bCs/>
                <w:szCs w:val="21"/>
                <w:highlight w:val="none"/>
              </w:rPr>
            </w:pPr>
            <w:r>
              <w:rPr>
                <w:rFonts w:hint="eastAsia"/>
                <w:bCs/>
                <w:szCs w:val="21"/>
                <w:highlight w:val="none"/>
              </w:rPr>
              <w:t>63.8椅脚：全尼龙加玻璃纤维椅脚；</w:t>
            </w:r>
          </w:p>
        </w:tc>
        <w:tc>
          <w:tcPr>
            <w:tcW w:w="1092" w:type="dxa"/>
            <w:shd w:val="clear" w:color="auto" w:fill="auto"/>
          </w:tcPr>
          <w:p w14:paraId="0CE2AB63">
            <w:pPr>
              <w:rPr>
                <w:rFonts w:hint="eastAsia"/>
                <w:bCs/>
                <w:szCs w:val="21"/>
                <w:highlight w:val="none"/>
              </w:rPr>
            </w:pPr>
          </w:p>
        </w:tc>
        <w:tc>
          <w:tcPr>
            <w:tcW w:w="843" w:type="dxa"/>
            <w:shd w:val="clear" w:color="auto" w:fill="auto"/>
          </w:tcPr>
          <w:p w14:paraId="688D3E89">
            <w:pPr>
              <w:rPr>
                <w:rFonts w:hint="eastAsia"/>
                <w:bCs/>
                <w:szCs w:val="21"/>
                <w:highlight w:val="none"/>
              </w:rPr>
            </w:pPr>
          </w:p>
        </w:tc>
        <w:tc>
          <w:tcPr>
            <w:tcW w:w="727" w:type="dxa"/>
            <w:shd w:val="clear" w:color="auto" w:fill="auto"/>
          </w:tcPr>
          <w:p w14:paraId="41E60FCA">
            <w:pPr>
              <w:rPr>
                <w:rFonts w:hint="eastAsia"/>
                <w:bCs/>
                <w:szCs w:val="21"/>
                <w:highlight w:val="none"/>
              </w:rPr>
            </w:pPr>
          </w:p>
        </w:tc>
      </w:tr>
      <w:tr w14:paraId="02C60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21708E9">
            <w:pPr>
              <w:jc w:val="center"/>
              <w:rPr>
                <w:bCs/>
                <w:szCs w:val="21"/>
                <w:highlight w:val="none"/>
              </w:rPr>
            </w:pPr>
          </w:p>
        </w:tc>
        <w:tc>
          <w:tcPr>
            <w:tcW w:w="1736" w:type="dxa"/>
            <w:vMerge w:val="continue"/>
          </w:tcPr>
          <w:p w14:paraId="4F046CE2">
            <w:pPr>
              <w:rPr>
                <w:bCs/>
                <w:szCs w:val="21"/>
                <w:highlight w:val="none"/>
              </w:rPr>
            </w:pPr>
          </w:p>
        </w:tc>
        <w:tc>
          <w:tcPr>
            <w:tcW w:w="3672" w:type="dxa"/>
            <w:shd w:val="clear" w:color="auto" w:fill="auto"/>
          </w:tcPr>
          <w:p w14:paraId="70F0C34B">
            <w:pPr>
              <w:rPr>
                <w:bCs/>
                <w:szCs w:val="21"/>
                <w:highlight w:val="none"/>
              </w:rPr>
            </w:pPr>
            <w:r>
              <w:rPr>
                <w:rFonts w:hint="eastAsia"/>
                <w:bCs/>
                <w:szCs w:val="21"/>
                <w:highlight w:val="none"/>
              </w:rPr>
              <w:t>63.9椅轮：60MM PU轮</w:t>
            </w:r>
            <w:r>
              <w:rPr>
                <w:bCs/>
                <w:szCs w:val="21"/>
                <w:highlight w:val="none"/>
              </w:rPr>
              <w:t>。</w:t>
            </w:r>
          </w:p>
        </w:tc>
        <w:tc>
          <w:tcPr>
            <w:tcW w:w="1092" w:type="dxa"/>
            <w:shd w:val="clear" w:color="auto" w:fill="auto"/>
          </w:tcPr>
          <w:p w14:paraId="3E68D23F">
            <w:pPr>
              <w:rPr>
                <w:rFonts w:hint="eastAsia"/>
                <w:bCs/>
                <w:szCs w:val="21"/>
                <w:highlight w:val="none"/>
              </w:rPr>
            </w:pPr>
          </w:p>
        </w:tc>
        <w:tc>
          <w:tcPr>
            <w:tcW w:w="843" w:type="dxa"/>
            <w:shd w:val="clear" w:color="auto" w:fill="auto"/>
          </w:tcPr>
          <w:p w14:paraId="0CA3A5A0">
            <w:pPr>
              <w:rPr>
                <w:rFonts w:hint="eastAsia"/>
                <w:bCs/>
                <w:szCs w:val="21"/>
                <w:highlight w:val="none"/>
              </w:rPr>
            </w:pPr>
          </w:p>
        </w:tc>
        <w:tc>
          <w:tcPr>
            <w:tcW w:w="727" w:type="dxa"/>
            <w:shd w:val="clear" w:color="auto" w:fill="auto"/>
          </w:tcPr>
          <w:p w14:paraId="00741E1B">
            <w:pPr>
              <w:rPr>
                <w:rFonts w:hint="eastAsia"/>
                <w:bCs/>
                <w:szCs w:val="21"/>
                <w:highlight w:val="none"/>
              </w:rPr>
            </w:pPr>
          </w:p>
        </w:tc>
      </w:tr>
      <w:tr w14:paraId="7EB23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27A7D86">
            <w:pPr>
              <w:jc w:val="center"/>
              <w:rPr>
                <w:bCs/>
                <w:szCs w:val="21"/>
                <w:highlight w:val="none"/>
              </w:rPr>
            </w:pPr>
          </w:p>
        </w:tc>
        <w:tc>
          <w:tcPr>
            <w:tcW w:w="1736" w:type="dxa"/>
            <w:vMerge w:val="continue"/>
          </w:tcPr>
          <w:p w14:paraId="3FFCEF29">
            <w:pPr>
              <w:rPr>
                <w:bCs/>
                <w:szCs w:val="21"/>
                <w:highlight w:val="none"/>
              </w:rPr>
            </w:pPr>
          </w:p>
        </w:tc>
        <w:tc>
          <w:tcPr>
            <w:tcW w:w="3672" w:type="dxa"/>
            <w:shd w:val="clear" w:color="auto" w:fill="auto"/>
          </w:tcPr>
          <w:p w14:paraId="6569E261">
            <w:pPr>
              <w:rPr>
                <w:bCs/>
                <w:szCs w:val="21"/>
                <w:highlight w:val="none"/>
              </w:rPr>
            </w:pPr>
            <w:r>
              <w:rPr>
                <w:rFonts w:hint="eastAsia"/>
                <w:bCs/>
                <w:szCs w:val="21"/>
                <w:highlight w:val="none"/>
              </w:rPr>
              <w:t>63.10尺寸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：680*675*995</w:t>
            </w:r>
          </w:p>
        </w:tc>
        <w:tc>
          <w:tcPr>
            <w:tcW w:w="1092" w:type="dxa"/>
            <w:shd w:val="clear" w:color="auto" w:fill="auto"/>
          </w:tcPr>
          <w:p w14:paraId="4BF80D0D">
            <w:pPr>
              <w:rPr>
                <w:rFonts w:hint="eastAsia"/>
                <w:bCs/>
                <w:szCs w:val="21"/>
                <w:highlight w:val="none"/>
              </w:rPr>
            </w:pPr>
          </w:p>
        </w:tc>
        <w:tc>
          <w:tcPr>
            <w:tcW w:w="843" w:type="dxa"/>
            <w:shd w:val="clear" w:color="auto" w:fill="auto"/>
          </w:tcPr>
          <w:p w14:paraId="328B046C">
            <w:pPr>
              <w:rPr>
                <w:rFonts w:hint="eastAsia"/>
                <w:bCs/>
                <w:szCs w:val="21"/>
                <w:highlight w:val="none"/>
              </w:rPr>
            </w:pPr>
          </w:p>
        </w:tc>
        <w:tc>
          <w:tcPr>
            <w:tcW w:w="727" w:type="dxa"/>
            <w:shd w:val="clear" w:color="auto" w:fill="auto"/>
          </w:tcPr>
          <w:p w14:paraId="4FF22622">
            <w:pPr>
              <w:rPr>
                <w:rFonts w:hint="eastAsia"/>
                <w:bCs/>
                <w:szCs w:val="21"/>
                <w:highlight w:val="none"/>
              </w:rPr>
            </w:pPr>
          </w:p>
        </w:tc>
      </w:tr>
      <w:tr w14:paraId="098BAF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484336C1">
            <w:pPr>
              <w:rPr>
                <w:bCs/>
                <w:szCs w:val="21"/>
                <w:highlight w:val="none"/>
              </w:rPr>
            </w:pPr>
            <w:r>
              <w:rPr>
                <w:rFonts w:hint="eastAsia"/>
                <w:bCs/>
                <w:szCs w:val="21"/>
                <w:highlight w:val="none"/>
              </w:rPr>
              <w:t>64</w:t>
            </w:r>
          </w:p>
        </w:tc>
        <w:tc>
          <w:tcPr>
            <w:tcW w:w="1736" w:type="dxa"/>
            <w:vMerge w:val="restart"/>
            <w:shd w:val="clear" w:color="auto" w:fill="auto"/>
            <w:vAlign w:val="center"/>
          </w:tcPr>
          <w:p w14:paraId="611C5574">
            <w:pPr>
              <w:rPr>
                <w:rFonts w:hint="eastAsia"/>
                <w:bCs/>
                <w:szCs w:val="21"/>
                <w:highlight w:val="none"/>
              </w:rPr>
            </w:pPr>
            <w:r>
              <w:rPr>
                <w:rFonts w:hint="eastAsia"/>
                <w:bCs/>
                <w:szCs w:val="21"/>
                <w:highlight w:val="none"/>
                <w:lang w:val="en-US" w:eastAsia="zh-CN"/>
              </w:rPr>
              <w:t>双人阅览</w:t>
            </w:r>
            <w:r>
              <w:rPr>
                <w:rFonts w:hint="eastAsia"/>
                <w:bCs/>
                <w:szCs w:val="21"/>
                <w:highlight w:val="none"/>
              </w:rPr>
              <w:t>桌</w:t>
            </w:r>
          </w:p>
          <w:p w14:paraId="3A581C3B">
            <w:pPr>
              <w:rPr>
                <w:rFonts w:hint="eastAsia"/>
                <w:bCs/>
                <w:szCs w:val="21"/>
                <w:highlight w:val="none"/>
              </w:rPr>
            </w:pPr>
            <w:r>
              <w:rPr>
                <w:highlight w:val="none"/>
              </w:rPr>
              <w:drawing>
                <wp:inline distT="0" distB="0" distL="114300" distR="114300">
                  <wp:extent cx="896620" cy="766445"/>
                  <wp:effectExtent l="0" t="0" r="5080" b="8255"/>
                  <wp:docPr id="7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1"/>
                          <pic:cNvPicPr>
                            <a:picLocks noChangeAspect="1"/>
                          </pic:cNvPicPr>
                        </pic:nvPicPr>
                        <pic:blipFill>
                          <a:blip r:embed="rId71"/>
                          <a:stretch>
                            <a:fillRect/>
                          </a:stretch>
                        </pic:blipFill>
                        <pic:spPr>
                          <a:xfrm>
                            <a:off x="0" y="0"/>
                            <a:ext cx="896620" cy="766445"/>
                          </a:xfrm>
                          <a:prstGeom prst="rect">
                            <a:avLst/>
                          </a:prstGeom>
                          <a:noFill/>
                          <a:ln>
                            <a:noFill/>
                          </a:ln>
                        </pic:spPr>
                      </pic:pic>
                    </a:graphicData>
                  </a:graphic>
                </wp:inline>
              </w:drawing>
            </w:r>
          </w:p>
        </w:tc>
        <w:tc>
          <w:tcPr>
            <w:tcW w:w="3672" w:type="dxa"/>
            <w:shd w:val="clear" w:color="auto" w:fill="auto"/>
            <w:vAlign w:val="top"/>
          </w:tcPr>
          <w:p w14:paraId="1F72CEB0">
            <w:pPr>
              <w:rPr>
                <w:bCs/>
                <w:szCs w:val="21"/>
                <w:highlight w:val="none"/>
              </w:rPr>
            </w:pPr>
            <w:r>
              <w:rPr>
                <w:rFonts w:hint="eastAsia"/>
                <w:bCs/>
                <w:szCs w:val="21"/>
                <w:highlight w:val="none"/>
                <w:lang w:val="en-US" w:eastAsia="zh-CN"/>
              </w:rPr>
              <w:t>64</w:t>
            </w:r>
            <w:r>
              <w:rPr>
                <w:rFonts w:hint="eastAsia"/>
                <w:bCs/>
                <w:szCs w:val="21"/>
                <w:highlight w:val="none"/>
              </w:rPr>
              <w:t>.1</w:t>
            </w:r>
            <w:r>
              <w:rPr>
                <w:rFonts w:hint="eastAsia"/>
                <w:bCs/>
                <w:szCs w:val="21"/>
                <w:highlight w:val="none"/>
                <w:lang w:val="en-US" w:eastAsia="zh-CN"/>
              </w:rPr>
              <w:t>台面</w:t>
            </w:r>
            <w:r>
              <w:rPr>
                <w:rFonts w:hint="eastAsia"/>
                <w:bCs/>
                <w:szCs w:val="21"/>
                <w:highlight w:val="none"/>
              </w:rPr>
              <w:t>基材：采用环保中密度纤维板，所有材料均经过防虫、防腐特殊处理，耐磨性好，抗弯力强，不易变形，纹理清晰自然，色泽一致。</w:t>
            </w:r>
          </w:p>
        </w:tc>
        <w:tc>
          <w:tcPr>
            <w:tcW w:w="1092" w:type="dxa"/>
            <w:shd w:val="clear" w:color="auto" w:fill="auto"/>
            <w:vAlign w:val="top"/>
          </w:tcPr>
          <w:p w14:paraId="0A913E4F">
            <w:pPr>
              <w:rPr>
                <w:rFonts w:hint="eastAsia"/>
                <w:bCs/>
                <w:szCs w:val="21"/>
                <w:highlight w:val="none"/>
                <w:lang w:val="en-US" w:eastAsia="zh-CN"/>
              </w:rPr>
            </w:pPr>
          </w:p>
        </w:tc>
        <w:tc>
          <w:tcPr>
            <w:tcW w:w="843" w:type="dxa"/>
            <w:shd w:val="clear" w:color="auto" w:fill="auto"/>
            <w:vAlign w:val="top"/>
          </w:tcPr>
          <w:p w14:paraId="0B777ADB">
            <w:pPr>
              <w:rPr>
                <w:rFonts w:hint="eastAsia"/>
                <w:bCs/>
                <w:szCs w:val="21"/>
                <w:highlight w:val="none"/>
                <w:lang w:val="en-US" w:eastAsia="zh-CN"/>
              </w:rPr>
            </w:pPr>
          </w:p>
        </w:tc>
        <w:tc>
          <w:tcPr>
            <w:tcW w:w="727" w:type="dxa"/>
            <w:shd w:val="clear" w:color="auto" w:fill="auto"/>
            <w:vAlign w:val="top"/>
          </w:tcPr>
          <w:p w14:paraId="747F3A48">
            <w:pPr>
              <w:rPr>
                <w:rFonts w:hint="eastAsia"/>
                <w:bCs/>
                <w:szCs w:val="21"/>
                <w:highlight w:val="none"/>
                <w:lang w:val="en-US" w:eastAsia="zh-CN"/>
              </w:rPr>
            </w:pPr>
          </w:p>
        </w:tc>
      </w:tr>
      <w:tr w14:paraId="4707A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2F8FC7">
            <w:pPr>
              <w:jc w:val="center"/>
              <w:rPr>
                <w:bCs/>
                <w:szCs w:val="21"/>
                <w:highlight w:val="none"/>
              </w:rPr>
            </w:pPr>
          </w:p>
        </w:tc>
        <w:tc>
          <w:tcPr>
            <w:tcW w:w="1736" w:type="dxa"/>
            <w:vMerge w:val="continue"/>
          </w:tcPr>
          <w:p w14:paraId="03B34B77">
            <w:pPr>
              <w:rPr>
                <w:bCs/>
                <w:szCs w:val="21"/>
                <w:highlight w:val="none"/>
              </w:rPr>
            </w:pPr>
          </w:p>
        </w:tc>
        <w:tc>
          <w:tcPr>
            <w:tcW w:w="3672" w:type="dxa"/>
            <w:shd w:val="clear" w:color="auto" w:fill="auto"/>
            <w:vAlign w:val="top"/>
          </w:tcPr>
          <w:p w14:paraId="2BD4F851">
            <w:pPr>
              <w:rPr>
                <w:bCs/>
                <w:szCs w:val="21"/>
                <w:highlight w:val="none"/>
              </w:rPr>
            </w:pPr>
            <w:r>
              <w:rPr>
                <w:rFonts w:hint="eastAsia"/>
                <w:bCs/>
                <w:szCs w:val="21"/>
                <w:highlight w:val="none"/>
                <w:lang w:val="en-US" w:eastAsia="zh-CN"/>
              </w:rPr>
              <w:t>64</w:t>
            </w:r>
            <w:r>
              <w:rPr>
                <w:rFonts w:hint="eastAsia"/>
                <w:bCs/>
                <w:szCs w:val="21"/>
                <w:highlight w:val="none"/>
              </w:rPr>
              <w:t>.2饰面材料：采用粉末（主要材料为特制树脂，与颜料、固化剂及其它助剂混合而成）通过静电将喷粉直接均匀吸附在中纤板表面。粉末可回收再利用，利用率达98%以上，低耗能、无污染、低损耗率，可循环的绿色环保要求。饰面板360度无死角无封边，喷粉耐刮级别≥3H；台面倒正斜切处理。</w:t>
            </w:r>
          </w:p>
        </w:tc>
        <w:tc>
          <w:tcPr>
            <w:tcW w:w="1092" w:type="dxa"/>
            <w:shd w:val="clear" w:color="auto" w:fill="auto"/>
            <w:vAlign w:val="top"/>
          </w:tcPr>
          <w:p w14:paraId="0D894E72">
            <w:pPr>
              <w:rPr>
                <w:rFonts w:hint="eastAsia"/>
                <w:bCs/>
                <w:szCs w:val="21"/>
                <w:highlight w:val="none"/>
                <w:lang w:val="en-US" w:eastAsia="zh-CN"/>
              </w:rPr>
            </w:pPr>
          </w:p>
        </w:tc>
        <w:tc>
          <w:tcPr>
            <w:tcW w:w="843" w:type="dxa"/>
            <w:shd w:val="clear" w:color="auto" w:fill="auto"/>
            <w:vAlign w:val="top"/>
          </w:tcPr>
          <w:p w14:paraId="10FC5E38">
            <w:pPr>
              <w:rPr>
                <w:rFonts w:hint="eastAsia"/>
                <w:bCs/>
                <w:szCs w:val="21"/>
                <w:highlight w:val="none"/>
                <w:lang w:val="en-US" w:eastAsia="zh-CN"/>
              </w:rPr>
            </w:pPr>
          </w:p>
        </w:tc>
        <w:tc>
          <w:tcPr>
            <w:tcW w:w="727" w:type="dxa"/>
            <w:shd w:val="clear" w:color="auto" w:fill="auto"/>
            <w:vAlign w:val="top"/>
          </w:tcPr>
          <w:p w14:paraId="3513941F">
            <w:pPr>
              <w:rPr>
                <w:rFonts w:hint="eastAsia"/>
                <w:bCs/>
                <w:szCs w:val="21"/>
                <w:highlight w:val="none"/>
                <w:lang w:val="en-US" w:eastAsia="zh-CN"/>
              </w:rPr>
            </w:pPr>
          </w:p>
        </w:tc>
      </w:tr>
      <w:tr w14:paraId="770E50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BA8A2B">
            <w:pPr>
              <w:jc w:val="center"/>
              <w:rPr>
                <w:bCs/>
                <w:szCs w:val="21"/>
                <w:highlight w:val="none"/>
              </w:rPr>
            </w:pPr>
          </w:p>
        </w:tc>
        <w:tc>
          <w:tcPr>
            <w:tcW w:w="1736" w:type="dxa"/>
            <w:vMerge w:val="continue"/>
          </w:tcPr>
          <w:p w14:paraId="5B4F41DA">
            <w:pPr>
              <w:rPr>
                <w:bCs/>
                <w:szCs w:val="21"/>
                <w:highlight w:val="none"/>
              </w:rPr>
            </w:pPr>
          </w:p>
        </w:tc>
        <w:tc>
          <w:tcPr>
            <w:tcW w:w="3672" w:type="dxa"/>
            <w:shd w:val="clear" w:color="auto" w:fill="auto"/>
          </w:tcPr>
          <w:p w14:paraId="1155D3BF">
            <w:pPr>
              <w:rPr>
                <w:bCs/>
                <w:szCs w:val="21"/>
                <w:highlight w:val="none"/>
              </w:rPr>
            </w:pPr>
            <w:r>
              <w:rPr>
                <w:rFonts w:hint="eastAsia"/>
                <w:bCs/>
                <w:szCs w:val="21"/>
                <w:highlight w:val="none"/>
              </w:rPr>
              <w:t>64.</w:t>
            </w:r>
            <w:r>
              <w:rPr>
                <w:rFonts w:hint="eastAsia"/>
                <w:bCs/>
                <w:szCs w:val="21"/>
                <w:highlight w:val="none"/>
                <w:lang w:val="en-US" w:eastAsia="zh-CN"/>
              </w:rPr>
              <w:t>3</w:t>
            </w:r>
            <w:r>
              <w:rPr>
                <w:rFonts w:hint="eastAsia"/>
                <w:bCs/>
                <w:szCs w:val="21"/>
                <w:highlight w:val="none"/>
              </w:rPr>
              <w:t>桌上屏：基材采用中密度纤维板，厚度≥9mm；</w:t>
            </w:r>
          </w:p>
        </w:tc>
        <w:tc>
          <w:tcPr>
            <w:tcW w:w="1092" w:type="dxa"/>
            <w:shd w:val="clear" w:color="auto" w:fill="auto"/>
          </w:tcPr>
          <w:p w14:paraId="605A0071">
            <w:pPr>
              <w:rPr>
                <w:rFonts w:hint="eastAsia"/>
                <w:bCs/>
                <w:szCs w:val="21"/>
                <w:highlight w:val="none"/>
              </w:rPr>
            </w:pPr>
          </w:p>
        </w:tc>
        <w:tc>
          <w:tcPr>
            <w:tcW w:w="843" w:type="dxa"/>
            <w:shd w:val="clear" w:color="auto" w:fill="auto"/>
          </w:tcPr>
          <w:p w14:paraId="17BC21BD">
            <w:pPr>
              <w:rPr>
                <w:rFonts w:hint="eastAsia"/>
                <w:bCs/>
                <w:szCs w:val="21"/>
                <w:highlight w:val="none"/>
              </w:rPr>
            </w:pPr>
          </w:p>
        </w:tc>
        <w:tc>
          <w:tcPr>
            <w:tcW w:w="727" w:type="dxa"/>
            <w:shd w:val="clear" w:color="auto" w:fill="auto"/>
          </w:tcPr>
          <w:p w14:paraId="6C13AE55">
            <w:pPr>
              <w:rPr>
                <w:rFonts w:hint="eastAsia"/>
                <w:bCs/>
                <w:szCs w:val="21"/>
                <w:highlight w:val="none"/>
              </w:rPr>
            </w:pPr>
          </w:p>
        </w:tc>
      </w:tr>
      <w:tr w14:paraId="6C542C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95D65E1">
            <w:pPr>
              <w:jc w:val="center"/>
              <w:rPr>
                <w:bCs/>
                <w:szCs w:val="21"/>
                <w:highlight w:val="none"/>
              </w:rPr>
            </w:pPr>
          </w:p>
        </w:tc>
        <w:tc>
          <w:tcPr>
            <w:tcW w:w="1736" w:type="dxa"/>
            <w:vMerge w:val="continue"/>
          </w:tcPr>
          <w:p w14:paraId="304CA797">
            <w:pPr>
              <w:rPr>
                <w:bCs/>
                <w:szCs w:val="21"/>
                <w:highlight w:val="none"/>
              </w:rPr>
            </w:pPr>
          </w:p>
        </w:tc>
        <w:tc>
          <w:tcPr>
            <w:tcW w:w="3672" w:type="dxa"/>
            <w:shd w:val="clear" w:color="auto" w:fill="auto"/>
          </w:tcPr>
          <w:p w14:paraId="19EA3C53">
            <w:pPr>
              <w:rPr>
                <w:bCs/>
                <w:szCs w:val="21"/>
                <w:highlight w:val="none"/>
              </w:rPr>
            </w:pPr>
            <w:r>
              <w:rPr>
                <w:rFonts w:hint="eastAsia"/>
                <w:bCs/>
                <w:szCs w:val="21"/>
                <w:highlight w:val="none"/>
              </w:rPr>
              <w:t>64.</w:t>
            </w:r>
            <w:r>
              <w:rPr>
                <w:rFonts w:hint="eastAsia"/>
                <w:bCs/>
                <w:szCs w:val="21"/>
                <w:highlight w:val="none"/>
                <w:lang w:val="en-US" w:eastAsia="zh-CN"/>
              </w:rPr>
              <w:t>4</w:t>
            </w:r>
            <w:r>
              <w:rPr>
                <w:rFonts w:hint="eastAsia"/>
                <w:bCs/>
                <w:szCs w:val="21"/>
                <w:highlight w:val="none"/>
              </w:rPr>
              <w:t>脚架：脚架选用钢制脚架，壁厚2mm，经打磨抛光、酸洗、磷化、防腐、防锈等工艺处理，表面静电粉末喷涂处理；</w:t>
            </w:r>
          </w:p>
        </w:tc>
        <w:tc>
          <w:tcPr>
            <w:tcW w:w="1092" w:type="dxa"/>
            <w:shd w:val="clear" w:color="auto" w:fill="auto"/>
          </w:tcPr>
          <w:p w14:paraId="3E440FD0">
            <w:pPr>
              <w:rPr>
                <w:rFonts w:hint="eastAsia"/>
                <w:bCs/>
                <w:szCs w:val="21"/>
                <w:highlight w:val="none"/>
              </w:rPr>
            </w:pPr>
          </w:p>
        </w:tc>
        <w:tc>
          <w:tcPr>
            <w:tcW w:w="843" w:type="dxa"/>
            <w:shd w:val="clear" w:color="auto" w:fill="auto"/>
          </w:tcPr>
          <w:p w14:paraId="1014C68F">
            <w:pPr>
              <w:rPr>
                <w:rFonts w:hint="eastAsia"/>
                <w:bCs/>
                <w:szCs w:val="21"/>
                <w:highlight w:val="none"/>
              </w:rPr>
            </w:pPr>
          </w:p>
        </w:tc>
        <w:tc>
          <w:tcPr>
            <w:tcW w:w="727" w:type="dxa"/>
            <w:shd w:val="clear" w:color="auto" w:fill="auto"/>
          </w:tcPr>
          <w:p w14:paraId="490E719C">
            <w:pPr>
              <w:rPr>
                <w:rFonts w:hint="eastAsia"/>
                <w:bCs/>
                <w:szCs w:val="21"/>
                <w:highlight w:val="none"/>
              </w:rPr>
            </w:pPr>
          </w:p>
        </w:tc>
      </w:tr>
      <w:tr w14:paraId="591C3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C66C3BA">
            <w:pPr>
              <w:jc w:val="center"/>
              <w:rPr>
                <w:bCs/>
                <w:szCs w:val="21"/>
                <w:highlight w:val="none"/>
              </w:rPr>
            </w:pPr>
          </w:p>
        </w:tc>
        <w:tc>
          <w:tcPr>
            <w:tcW w:w="1736" w:type="dxa"/>
            <w:vMerge w:val="continue"/>
          </w:tcPr>
          <w:p w14:paraId="1F6204B2">
            <w:pPr>
              <w:rPr>
                <w:bCs/>
                <w:szCs w:val="21"/>
                <w:highlight w:val="none"/>
              </w:rPr>
            </w:pPr>
          </w:p>
        </w:tc>
        <w:tc>
          <w:tcPr>
            <w:tcW w:w="3672" w:type="dxa"/>
            <w:shd w:val="clear" w:color="auto" w:fill="auto"/>
          </w:tcPr>
          <w:p w14:paraId="1AFB0DCE">
            <w:pPr>
              <w:rPr>
                <w:bCs/>
                <w:szCs w:val="21"/>
                <w:highlight w:val="none"/>
              </w:rPr>
            </w:pPr>
            <w:r>
              <w:rPr>
                <w:rFonts w:hint="eastAsia"/>
                <w:bCs/>
                <w:szCs w:val="21"/>
                <w:highlight w:val="none"/>
              </w:rPr>
              <w:t>64.</w:t>
            </w:r>
            <w:r>
              <w:rPr>
                <w:rFonts w:hint="eastAsia"/>
                <w:bCs/>
                <w:szCs w:val="21"/>
                <w:highlight w:val="none"/>
                <w:lang w:val="en-US" w:eastAsia="zh-CN"/>
              </w:rPr>
              <w:t>5</w:t>
            </w:r>
            <w:r>
              <w:rPr>
                <w:rFonts w:hint="eastAsia"/>
                <w:bCs/>
                <w:szCs w:val="21"/>
                <w:highlight w:val="none"/>
              </w:rPr>
              <w:t>五金配件：标准五金件，连接应严密、平整、端正、牢固，无崩茬或松动</w:t>
            </w:r>
          </w:p>
        </w:tc>
        <w:tc>
          <w:tcPr>
            <w:tcW w:w="1092" w:type="dxa"/>
            <w:shd w:val="clear" w:color="auto" w:fill="auto"/>
          </w:tcPr>
          <w:p w14:paraId="46B3A296">
            <w:pPr>
              <w:rPr>
                <w:rFonts w:hint="eastAsia"/>
                <w:bCs/>
                <w:szCs w:val="21"/>
                <w:highlight w:val="none"/>
              </w:rPr>
            </w:pPr>
          </w:p>
        </w:tc>
        <w:tc>
          <w:tcPr>
            <w:tcW w:w="843" w:type="dxa"/>
            <w:shd w:val="clear" w:color="auto" w:fill="auto"/>
          </w:tcPr>
          <w:p w14:paraId="4AFC6250">
            <w:pPr>
              <w:rPr>
                <w:rFonts w:hint="eastAsia"/>
                <w:bCs/>
                <w:szCs w:val="21"/>
                <w:highlight w:val="none"/>
              </w:rPr>
            </w:pPr>
          </w:p>
        </w:tc>
        <w:tc>
          <w:tcPr>
            <w:tcW w:w="727" w:type="dxa"/>
            <w:shd w:val="clear" w:color="auto" w:fill="auto"/>
          </w:tcPr>
          <w:p w14:paraId="20790B8A">
            <w:pPr>
              <w:rPr>
                <w:rFonts w:hint="eastAsia"/>
                <w:bCs/>
                <w:szCs w:val="21"/>
                <w:highlight w:val="none"/>
              </w:rPr>
            </w:pPr>
          </w:p>
        </w:tc>
      </w:tr>
      <w:tr w14:paraId="7827C4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01332E1">
            <w:pPr>
              <w:jc w:val="center"/>
              <w:rPr>
                <w:bCs/>
                <w:szCs w:val="21"/>
                <w:highlight w:val="none"/>
              </w:rPr>
            </w:pPr>
          </w:p>
        </w:tc>
        <w:tc>
          <w:tcPr>
            <w:tcW w:w="1736" w:type="dxa"/>
            <w:vMerge w:val="continue"/>
          </w:tcPr>
          <w:p w14:paraId="73FBCD86">
            <w:pPr>
              <w:rPr>
                <w:bCs/>
                <w:szCs w:val="21"/>
                <w:highlight w:val="none"/>
              </w:rPr>
            </w:pPr>
          </w:p>
        </w:tc>
        <w:tc>
          <w:tcPr>
            <w:tcW w:w="3672" w:type="dxa"/>
            <w:shd w:val="clear" w:color="auto" w:fill="auto"/>
          </w:tcPr>
          <w:p w14:paraId="0B6579F7">
            <w:pPr>
              <w:rPr>
                <w:bCs/>
                <w:szCs w:val="21"/>
                <w:highlight w:val="none"/>
              </w:rPr>
            </w:pPr>
            <w:r>
              <w:rPr>
                <w:rFonts w:hint="eastAsia"/>
                <w:bCs/>
                <w:szCs w:val="21"/>
                <w:highlight w:val="none"/>
              </w:rPr>
              <w:t>64.</w:t>
            </w:r>
            <w:r>
              <w:rPr>
                <w:rFonts w:hint="eastAsia"/>
                <w:bCs/>
                <w:szCs w:val="21"/>
                <w:highlight w:val="none"/>
                <w:lang w:val="en-US" w:eastAsia="zh-CN"/>
              </w:rPr>
              <w:t>6</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14FCC4EA">
            <w:pPr>
              <w:rPr>
                <w:rFonts w:hint="eastAsia"/>
                <w:bCs/>
                <w:szCs w:val="21"/>
                <w:highlight w:val="none"/>
              </w:rPr>
            </w:pPr>
          </w:p>
        </w:tc>
        <w:tc>
          <w:tcPr>
            <w:tcW w:w="843" w:type="dxa"/>
            <w:shd w:val="clear" w:color="auto" w:fill="auto"/>
          </w:tcPr>
          <w:p w14:paraId="79866C96">
            <w:pPr>
              <w:rPr>
                <w:rFonts w:hint="eastAsia"/>
                <w:bCs/>
                <w:szCs w:val="21"/>
                <w:highlight w:val="none"/>
              </w:rPr>
            </w:pPr>
          </w:p>
        </w:tc>
        <w:tc>
          <w:tcPr>
            <w:tcW w:w="727" w:type="dxa"/>
            <w:shd w:val="clear" w:color="auto" w:fill="auto"/>
          </w:tcPr>
          <w:p w14:paraId="2C9130DB">
            <w:pPr>
              <w:rPr>
                <w:rFonts w:hint="eastAsia"/>
                <w:bCs/>
                <w:szCs w:val="21"/>
                <w:highlight w:val="none"/>
              </w:rPr>
            </w:pPr>
          </w:p>
        </w:tc>
      </w:tr>
      <w:tr w14:paraId="682B6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6A04EAB6">
            <w:pPr>
              <w:rPr>
                <w:bCs/>
                <w:szCs w:val="21"/>
                <w:highlight w:val="none"/>
              </w:rPr>
            </w:pPr>
            <w:r>
              <w:rPr>
                <w:rFonts w:hint="eastAsia"/>
                <w:bCs/>
                <w:szCs w:val="21"/>
                <w:highlight w:val="none"/>
              </w:rPr>
              <w:t>65</w:t>
            </w:r>
          </w:p>
        </w:tc>
        <w:tc>
          <w:tcPr>
            <w:tcW w:w="1736" w:type="dxa"/>
            <w:vMerge w:val="restart"/>
            <w:shd w:val="clear" w:color="auto" w:fill="auto"/>
            <w:vAlign w:val="center"/>
          </w:tcPr>
          <w:p w14:paraId="68C0DC65">
            <w:pPr>
              <w:rPr>
                <w:bCs/>
                <w:szCs w:val="21"/>
                <w:highlight w:val="none"/>
              </w:rPr>
            </w:pPr>
          </w:p>
          <w:p w14:paraId="1844489B">
            <w:pPr>
              <w:rPr>
                <w:bCs/>
                <w:szCs w:val="21"/>
                <w:highlight w:val="none"/>
              </w:rPr>
            </w:pPr>
          </w:p>
          <w:p w14:paraId="45DCC01B">
            <w:pPr>
              <w:rPr>
                <w:rFonts w:hint="eastAsia"/>
                <w:bCs/>
                <w:szCs w:val="21"/>
                <w:highlight w:val="none"/>
              </w:rPr>
            </w:pPr>
            <w:r>
              <w:rPr>
                <w:rFonts w:hint="eastAsia"/>
                <w:bCs/>
                <w:szCs w:val="21"/>
                <w:highlight w:val="none"/>
                <w:lang w:val="en-US" w:eastAsia="zh-CN"/>
              </w:rPr>
              <w:t>三人阅览</w:t>
            </w:r>
            <w:r>
              <w:rPr>
                <w:rFonts w:hint="eastAsia"/>
                <w:bCs/>
                <w:szCs w:val="21"/>
                <w:highlight w:val="none"/>
              </w:rPr>
              <w:t>桌</w:t>
            </w:r>
          </w:p>
          <w:p w14:paraId="532196F0">
            <w:pPr>
              <w:rPr>
                <w:rFonts w:hint="eastAsia"/>
                <w:bCs/>
                <w:szCs w:val="21"/>
                <w:highlight w:val="none"/>
              </w:rPr>
            </w:pPr>
          </w:p>
          <w:p w14:paraId="36602B50">
            <w:pPr>
              <w:rPr>
                <w:rFonts w:hint="eastAsia"/>
                <w:bCs/>
                <w:szCs w:val="21"/>
                <w:highlight w:val="none"/>
              </w:rPr>
            </w:pPr>
            <w:r>
              <w:rPr>
                <w:highlight w:val="none"/>
              </w:rPr>
              <w:drawing>
                <wp:inline distT="0" distB="0" distL="114300" distR="114300">
                  <wp:extent cx="900430" cy="848995"/>
                  <wp:effectExtent l="0" t="0" r="1270" b="1905"/>
                  <wp:docPr id="7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2"/>
                          <pic:cNvPicPr>
                            <a:picLocks noChangeAspect="1"/>
                          </pic:cNvPicPr>
                        </pic:nvPicPr>
                        <pic:blipFill>
                          <a:blip r:embed="rId72"/>
                          <a:stretch>
                            <a:fillRect/>
                          </a:stretch>
                        </pic:blipFill>
                        <pic:spPr>
                          <a:xfrm>
                            <a:off x="0" y="0"/>
                            <a:ext cx="900430" cy="848995"/>
                          </a:xfrm>
                          <a:prstGeom prst="rect">
                            <a:avLst/>
                          </a:prstGeom>
                          <a:noFill/>
                          <a:ln>
                            <a:noFill/>
                          </a:ln>
                        </pic:spPr>
                      </pic:pic>
                    </a:graphicData>
                  </a:graphic>
                </wp:inline>
              </w:drawing>
            </w:r>
          </w:p>
        </w:tc>
        <w:tc>
          <w:tcPr>
            <w:tcW w:w="3672" w:type="dxa"/>
            <w:shd w:val="clear" w:color="auto" w:fill="auto"/>
            <w:vAlign w:val="top"/>
          </w:tcPr>
          <w:p w14:paraId="7DB061BE">
            <w:pPr>
              <w:rPr>
                <w:bCs/>
                <w:szCs w:val="21"/>
                <w:highlight w:val="none"/>
              </w:rPr>
            </w:pPr>
            <w:r>
              <w:rPr>
                <w:rFonts w:hint="eastAsia"/>
                <w:bCs/>
                <w:szCs w:val="21"/>
                <w:highlight w:val="none"/>
                <w:lang w:val="en-US" w:eastAsia="zh-CN"/>
              </w:rPr>
              <w:t>65</w:t>
            </w:r>
            <w:r>
              <w:rPr>
                <w:rFonts w:hint="eastAsia"/>
                <w:bCs/>
                <w:szCs w:val="21"/>
                <w:highlight w:val="none"/>
              </w:rPr>
              <w:t>.1</w:t>
            </w:r>
            <w:r>
              <w:rPr>
                <w:rFonts w:hint="eastAsia"/>
                <w:bCs/>
                <w:szCs w:val="21"/>
                <w:highlight w:val="none"/>
                <w:lang w:val="en-US" w:eastAsia="zh-CN"/>
              </w:rPr>
              <w:t>台面</w:t>
            </w:r>
            <w:r>
              <w:rPr>
                <w:rFonts w:hint="eastAsia"/>
                <w:bCs/>
                <w:szCs w:val="21"/>
                <w:highlight w:val="none"/>
              </w:rPr>
              <w:t>基材：采用环保中密度纤维板，所有材料均经过防虫、防腐特殊处理，耐磨性好，抗弯力强，不易变形，纹理清晰自然，色泽一致。</w:t>
            </w:r>
          </w:p>
        </w:tc>
        <w:tc>
          <w:tcPr>
            <w:tcW w:w="1092" w:type="dxa"/>
            <w:shd w:val="clear" w:color="auto" w:fill="auto"/>
            <w:vAlign w:val="top"/>
          </w:tcPr>
          <w:p w14:paraId="5F58F0AE">
            <w:pPr>
              <w:rPr>
                <w:rFonts w:hint="eastAsia"/>
                <w:bCs/>
                <w:szCs w:val="21"/>
                <w:highlight w:val="none"/>
                <w:lang w:val="en-US" w:eastAsia="zh-CN"/>
              </w:rPr>
            </w:pPr>
          </w:p>
        </w:tc>
        <w:tc>
          <w:tcPr>
            <w:tcW w:w="843" w:type="dxa"/>
            <w:shd w:val="clear" w:color="auto" w:fill="auto"/>
            <w:vAlign w:val="top"/>
          </w:tcPr>
          <w:p w14:paraId="05487F2E">
            <w:pPr>
              <w:rPr>
                <w:rFonts w:hint="eastAsia"/>
                <w:bCs/>
                <w:szCs w:val="21"/>
                <w:highlight w:val="none"/>
                <w:lang w:val="en-US" w:eastAsia="zh-CN"/>
              </w:rPr>
            </w:pPr>
          </w:p>
        </w:tc>
        <w:tc>
          <w:tcPr>
            <w:tcW w:w="727" w:type="dxa"/>
            <w:shd w:val="clear" w:color="auto" w:fill="auto"/>
            <w:vAlign w:val="top"/>
          </w:tcPr>
          <w:p w14:paraId="45D7A517">
            <w:pPr>
              <w:rPr>
                <w:rFonts w:hint="eastAsia"/>
                <w:bCs/>
                <w:szCs w:val="21"/>
                <w:highlight w:val="none"/>
                <w:lang w:val="en-US" w:eastAsia="zh-CN"/>
              </w:rPr>
            </w:pPr>
          </w:p>
        </w:tc>
      </w:tr>
      <w:tr w14:paraId="6939B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7B9A61">
            <w:pPr>
              <w:jc w:val="center"/>
              <w:rPr>
                <w:bCs/>
                <w:szCs w:val="21"/>
                <w:highlight w:val="none"/>
              </w:rPr>
            </w:pPr>
          </w:p>
        </w:tc>
        <w:tc>
          <w:tcPr>
            <w:tcW w:w="1736" w:type="dxa"/>
            <w:vMerge w:val="continue"/>
          </w:tcPr>
          <w:p w14:paraId="2AF0A288">
            <w:pPr>
              <w:rPr>
                <w:bCs/>
                <w:szCs w:val="21"/>
                <w:highlight w:val="none"/>
              </w:rPr>
            </w:pPr>
          </w:p>
        </w:tc>
        <w:tc>
          <w:tcPr>
            <w:tcW w:w="3672" w:type="dxa"/>
            <w:shd w:val="clear" w:color="auto" w:fill="auto"/>
            <w:vAlign w:val="top"/>
          </w:tcPr>
          <w:p w14:paraId="5AA72DFB">
            <w:pPr>
              <w:rPr>
                <w:bCs/>
                <w:szCs w:val="21"/>
                <w:highlight w:val="none"/>
              </w:rPr>
            </w:pPr>
            <w:r>
              <w:rPr>
                <w:rFonts w:hint="eastAsia"/>
                <w:bCs/>
                <w:szCs w:val="21"/>
                <w:highlight w:val="none"/>
                <w:lang w:val="en-US" w:eastAsia="zh-CN"/>
              </w:rPr>
              <w:t>65</w:t>
            </w:r>
            <w:r>
              <w:rPr>
                <w:rFonts w:hint="eastAsia"/>
                <w:bCs/>
                <w:szCs w:val="21"/>
                <w:highlight w:val="none"/>
              </w:rPr>
              <w:t>.2饰面材料：采用粉末（主要材料为特制树脂，与颜料、固化剂及其它助剂混合而成）通过静电将喷粉直接均匀吸附在中纤板表面。粉末可回收再利用，利用率达98%以上，低耗能、无污染、低损耗率，可循环的绿色环保要求。饰面板360度无死角无封边，喷粉耐刮级别≥3H；台面倒正斜切处理。</w:t>
            </w:r>
          </w:p>
        </w:tc>
        <w:tc>
          <w:tcPr>
            <w:tcW w:w="1092" w:type="dxa"/>
            <w:shd w:val="clear" w:color="auto" w:fill="auto"/>
            <w:vAlign w:val="top"/>
          </w:tcPr>
          <w:p w14:paraId="41C75954">
            <w:pPr>
              <w:rPr>
                <w:rFonts w:hint="eastAsia"/>
                <w:bCs/>
                <w:szCs w:val="21"/>
                <w:highlight w:val="none"/>
                <w:lang w:val="en-US" w:eastAsia="zh-CN"/>
              </w:rPr>
            </w:pPr>
          </w:p>
        </w:tc>
        <w:tc>
          <w:tcPr>
            <w:tcW w:w="843" w:type="dxa"/>
            <w:shd w:val="clear" w:color="auto" w:fill="auto"/>
            <w:vAlign w:val="top"/>
          </w:tcPr>
          <w:p w14:paraId="56F4295C">
            <w:pPr>
              <w:rPr>
                <w:rFonts w:hint="eastAsia"/>
                <w:bCs/>
                <w:szCs w:val="21"/>
                <w:highlight w:val="none"/>
                <w:lang w:val="en-US" w:eastAsia="zh-CN"/>
              </w:rPr>
            </w:pPr>
          </w:p>
        </w:tc>
        <w:tc>
          <w:tcPr>
            <w:tcW w:w="727" w:type="dxa"/>
            <w:shd w:val="clear" w:color="auto" w:fill="auto"/>
            <w:vAlign w:val="top"/>
          </w:tcPr>
          <w:p w14:paraId="3B26E844">
            <w:pPr>
              <w:rPr>
                <w:rFonts w:hint="eastAsia"/>
                <w:bCs/>
                <w:szCs w:val="21"/>
                <w:highlight w:val="none"/>
                <w:lang w:val="en-US" w:eastAsia="zh-CN"/>
              </w:rPr>
            </w:pPr>
          </w:p>
        </w:tc>
      </w:tr>
      <w:tr w14:paraId="240648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A14B39">
            <w:pPr>
              <w:jc w:val="center"/>
              <w:rPr>
                <w:bCs/>
                <w:szCs w:val="21"/>
                <w:highlight w:val="none"/>
              </w:rPr>
            </w:pPr>
          </w:p>
        </w:tc>
        <w:tc>
          <w:tcPr>
            <w:tcW w:w="1736" w:type="dxa"/>
            <w:vMerge w:val="continue"/>
          </w:tcPr>
          <w:p w14:paraId="13A85D0C">
            <w:pPr>
              <w:rPr>
                <w:bCs/>
                <w:szCs w:val="21"/>
                <w:highlight w:val="none"/>
              </w:rPr>
            </w:pPr>
          </w:p>
        </w:tc>
        <w:tc>
          <w:tcPr>
            <w:tcW w:w="3672" w:type="dxa"/>
            <w:shd w:val="clear" w:color="auto" w:fill="auto"/>
          </w:tcPr>
          <w:p w14:paraId="32805A36">
            <w:pPr>
              <w:rPr>
                <w:bCs/>
                <w:szCs w:val="21"/>
                <w:highlight w:val="none"/>
              </w:rPr>
            </w:pPr>
            <w:r>
              <w:rPr>
                <w:rFonts w:hint="eastAsia"/>
                <w:bCs/>
                <w:szCs w:val="21"/>
                <w:highlight w:val="none"/>
              </w:rPr>
              <w:t>65.</w:t>
            </w:r>
            <w:r>
              <w:rPr>
                <w:rFonts w:hint="eastAsia"/>
                <w:bCs/>
                <w:szCs w:val="21"/>
                <w:highlight w:val="none"/>
                <w:lang w:val="en-US" w:eastAsia="zh-CN"/>
              </w:rPr>
              <w:t>3</w:t>
            </w:r>
            <w:r>
              <w:rPr>
                <w:rFonts w:hint="eastAsia"/>
                <w:bCs/>
                <w:szCs w:val="21"/>
                <w:highlight w:val="none"/>
              </w:rPr>
              <w:t>桌上屏：基材采用中密度纤维板，厚度≥9mm；</w:t>
            </w:r>
          </w:p>
        </w:tc>
        <w:tc>
          <w:tcPr>
            <w:tcW w:w="1092" w:type="dxa"/>
            <w:shd w:val="clear" w:color="auto" w:fill="auto"/>
          </w:tcPr>
          <w:p w14:paraId="3D2FA428">
            <w:pPr>
              <w:rPr>
                <w:rFonts w:hint="eastAsia"/>
                <w:bCs/>
                <w:szCs w:val="21"/>
                <w:highlight w:val="none"/>
              </w:rPr>
            </w:pPr>
          </w:p>
        </w:tc>
        <w:tc>
          <w:tcPr>
            <w:tcW w:w="843" w:type="dxa"/>
            <w:shd w:val="clear" w:color="auto" w:fill="auto"/>
          </w:tcPr>
          <w:p w14:paraId="0FFC06B1">
            <w:pPr>
              <w:rPr>
                <w:rFonts w:hint="eastAsia"/>
                <w:bCs/>
                <w:szCs w:val="21"/>
                <w:highlight w:val="none"/>
              </w:rPr>
            </w:pPr>
          </w:p>
        </w:tc>
        <w:tc>
          <w:tcPr>
            <w:tcW w:w="727" w:type="dxa"/>
            <w:shd w:val="clear" w:color="auto" w:fill="auto"/>
          </w:tcPr>
          <w:p w14:paraId="0E57D13B">
            <w:pPr>
              <w:rPr>
                <w:rFonts w:hint="eastAsia"/>
                <w:bCs/>
                <w:szCs w:val="21"/>
                <w:highlight w:val="none"/>
              </w:rPr>
            </w:pPr>
          </w:p>
        </w:tc>
      </w:tr>
      <w:tr w14:paraId="34E9A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88219B9">
            <w:pPr>
              <w:jc w:val="center"/>
              <w:rPr>
                <w:bCs/>
                <w:szCs w:val="21"/>
                <w:highlight w:val="none"/>
              </w:rPr>
            </w:pPr>
          </w:p>
        </w:tc>
        <w:tc>
          <w:tcPr>
            <w:tcW w:w="1736" w:type="dxa"/>
            <w:vMerge w:val="continue"/>
          </w:tcPr>
          <w:p w14:paraId="127D3BF8">
            <w:pPr>
              <w:rPr>
                <w:bCs/>
                <w:szCs w:val="21"/>
                <w:highlight w:val="none"/>
              </w:rPr>
            </w:pPr>
          </w:p>
        </w:tc>
        <w:tc>
          <w:tcPr>
            <w:tcW w:w="3672" w:type="dxa"/>
            <w:shd w:val="clear" w:color="auto" w:fill="auto"/>
          </w:tcPr>
          <w:p w14:paraId="4EA446CF">
            <w:pPr>
              <w:rPr>
                <w:bCs/>
                <w:szCs w:val="21"/>
                <w:highlight w:val="none"/>
              </w:rPr>
            </w:pPr>
            <w:r>
              <w:rPr>
                <w:rFonts w:hint="eastAsia"/>
                <w:bCs/>
                <w:szCs w:val="21"/>
                <w:highlight w:val="none"/>
              </w:rPr>
              <w:t>65.</w:t>
            </w:r>
            <w:r>
              <w:rPr>
                <w:rFonts w:hint="eastAsia"/>
                <w:bCs/>
                <w:szCs w:val="21"/>
                <w:highlight w:val="none"/>
                <w:lang w:val="en-US" w:eastAsia="zh-CN"/>
              </w:rPr>
              <w:t>4</w:t>
            </w:r>
            <w:r>
              <w:rPr>
                <w:rFonts w:hint="eastAsia"/>
                <w:bCs/>
                <w:szCs w:val="21"/>
                <w:highlight w:val="none"/>
              </w:rPr>
              <w:t>脚架：脚架选用钢制脚架，壁厚2mm，经打磨抛光、酸洗、磷化、防腐、防锈等工艺处理，表面静电粉末喷涂处理；</w:t>
            </w:r>
          </w:p>
        </w:tc>
        <w:tc>
          <w:tcPr>
            <w:tcW w:w="1092" w:type="dxa"/>
            <w:shd w:val="clear" w:color="auto" w:fill="auto"/>
          </w:tcPr>
          <w:p w14:paraId="2A4D501E">
            <w:pPr>
              <w:rPr>
                <w:rFonts w:hint="eastAsia"/>
                <w:bCs/>
                <w:szCs w:val="21"/>
                <w:highlight w:val="none"/>
              </w:rPr>
            </w:pPr>
          </w:p>
        </w:tc>
        <w:tc>
          <w:tcPr>
            <w:tcW w:w="843" w:type="dxa"/>
            <w:shd w:val="clear" w:color="auto" w:fill="auto"/>
          </w:tcPr>
          <w:p w14:paraId="3BF640C6">
            <w:pPr>
              <w:rPr>
                <w:rFonts w:hint="eastAsia"/>
                <w:bCs/>
                <w:szCs w:val="21"/>
                <w:highlight w:val="none"/>
              </w:rPr>
            </w:pPr>
          </w:p>
        </w:tc>
        <w:tc>
          <w:tcPr>
            <w:tcW w:w="727" w:type="dxa"/>
            <w:shd w:val="clear" w:color="auto" w:fill="auto"/>
          </w:tcPr>
          <w:p w14:paraId="1B52B0A7">
            <w:pPr>
              <w:rPr>
                <w:rFonts w:hint="eastAsia"/>
                <w:bCs/>
                <w:szCs w:val="21"/>
                <w:highlight w:val="none"/>
              </w:rPr>
            </w:pPr>
          </w:p>
        </w:tc>
      </w:tr>
      <w:tr w14:paraId="27B43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C667093">
            <w:pPr>
              <w:jc w:val="center"/>
              <w:rPr>
                <w:bCs/>
                <w:szCs w:val="21"/>
                <w:highlight w:val="none"/>
              </w:rPr>
            </w:pPr>
          </w:p>
        </w:tc>
        <w:tc>
          <w:tcPr>
            <w:tcW w:w="1736" w:type="dxa"/>
            <w:vMerge w:val="continue"/>
          </w:tcPr>
          <w:p w14:paraId="7DC98EE2">
            <w:pPr>
              <w:rPr>
                <w:bCs/>
                <w:szCs w:val="21"/>
                <w:highlight w:val="none"/>
              </w:rPr>
            </w:pPr>
          </w:p>
        </w:tc>
        <w:tc>
          <w:tcPr>
            <w:tcW w:w="3672" w:type="dxa"/>
            <w:shd w:val="clear" w:color="auto" w:fill="auto"/>
          </w:tcPr>
          <w:p w14:paraId="28F76356">
            <w:pPr>
              <w:rPr>
                <w:bCs/>
                <w:szCs w:val="21"/>
                <w:highlight w:val="none"/>
              </w:rPr>
            </w:pPr>
            <w:r>
              <w:rPr>
                <w:rFonts w:hint="eastAsia"/>
                <w:bCs/>
                <w:szCs w:val="21"/>
                <w:highlight w:val="none"/>
              </w:rPr>
              <w:t>65.</w:t>
            </w:r>
            <w:r>
              <w:rPr>
                <w:rFonts w:hint="eastAsia"/>
                <w:bCs/>
                <w:szCs w:val="21"/>
                <w:highlight w:val="none"/>
                <w:lang w:val="en-US" w:eastAsia="zh-CN"/>
              </w:rPr>
              <w:t>5</w:t>
            </w:r>
            <w:r>
              <w:rPr>
                <w:rFonts w:hint="eastAsia"/>
                <w:bCs/>
                <w:szCs w:val="21"/>
                <w:highlight w:val="none"/>
              </w:rPr>
              <w:t>五金配件：标准五金件，连接应严密、平整、端正、牢固，无崩茬或松动</w:t>
            </w:r>
          </w:p>
        </w:tc>
        <w:tc>
          <w:tcPr>
            <w:tcW w:w="1092" w:type="dxa"/>
            <w:shd w:val="clear" w:color="auto" w:fill="auto"/>
          </w:tcPr>
          <w:p w14:paraId="52CF2EBD">
            <w:pPr>
              <w:rPr>
                <w:rFonts w:hint="eastAsia"/>
                <w:bCs/>
                <w:szCs w:val="21"/>
                <w:highlight w:val="none"/>
              </w:rPr>
            </w:pPr>
          </w:p>
        </w:tc>
        <w:tc>
          <w:tcPr>
            <w:tcW w:w="843" w:type="dxa"/>
            <w:shd w:val="clear" w:color="auto" w:fill="auto"/>
          </w:tcPr>
          <w:p w14:paraId="3AF4CFAB">
            <w:pPr>
              <w:rPr>
                <w:rFonts w:hint="eastAsia"/>
                <w:bCs/>
                <w:szCs w:val="21"/>
                <w:highlight w:val="none"/>
              </w:rPr>
            </w:pPr>
          </w:p>
        </w:tc>
        <w:tc>
          <w:tcPr>
            <w:tcW w:w="727" w:type="dxa"/>
            <w:shd w:val="clear" w:color="auto" w:fill="auto"/>
          </w:tcPr>
          <w:p w14:paraId="480F257F">
            <w:pPr>
              <w:rPr>
                <w:rFonts w:hint="eastAsia"/>
                <w:bCs/>
                <w:szCs w:val="21"/>
                <w:highlight w:val="none"/>
              </w:rPr>
            </w:pPr>
          </w:p>
        </w:tc>
      </w:tr>
      <w:tr w14:paraId="511A8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5823DA7">
            <w:pPr>
              <w:jc w:val="center"/>
              <w:rPr>
                <w:bCs/>
                <w:szCs w:val="21"/>
                <w:highlight w:val="none"/>
              </w:rPr>
            </w:pPr>
          </w:p>
        </w:tc>
        <w:tc>
          <w:tcPr>
            <w:tcW w:w="1736" w:type="dxa"/>
            <w:vMerge w:val="continue"/>
          </w:tcPr>
          <w:p w14:paraId="5E0346C1">
            <w:pPr>
              <w:rPr>
                <w:bCs/>
                <w:szCs w:val="21"/>
                <w:highlight w:val="none"/>
              </w:rPr>
            </w:pPr>
          </w:p>
        </w:tc>
        <w:tc>
          <w:tcPr>
            <w:tcW w:w="3672" w:type="dxa"/>
            <w:shd w:val="clear" w:color="auto" w:fill="auto"/>
          </w:tcPr>
          <w:p w14:paraId="5052A5EA">
            <w:pPr>
              <w:rPr>
                <w:bCs/>
                <w:szCs w:val="21"/>
                <w:highlight w:val="none"/>
              </w:rPr>
            </w:pPr>
            <w:r>
              <w:rPr>
                <w:rFonts w:hint="eastAsia"/>
                <w:bCs/>
                <w:szCs w:val="21"/>
                <w:highlight w:val="none"/>
              </w:rPr>
              <w:t>65.</w:t>
            </w:r>
            <w:r>
              <w:rPr>
                <w:rFonts w:hint="eastAsia"/>
                <w:bCs/>
                <w:szCs w:val="21"/>
                <w:highlight w:val="none"/>
                <w:lang w:val="en-US" w:eastAsia="zh-CN"/>
              </w:rPr>
              <w:t>6</w:t>
            </w:r>
            <w:r>
              <w:rPr>
                <w:rFonts w:hint="eastAsia"/>
                <w:bCs/>
                <w:szCs w:val="21"/>
                <w:highlight w:val="none"/>
              </w:rPr>
              <w:t>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：2170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*2505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1410316D">
            <w:pPr>
              <w:rPr>
                <w:rFonts w:hint="eastAsia"/>
                <w:bCs/>
                <w:szCs w:val="21"/>
                <w:highlight w:val="none"/>
              </w:rPr>
            </w:pPr>
          </w:p>
        </w:tc>
        <w:tc>
          <w:tcPr>
            <w:tcW w:w="843" w:type="dxa"/>
            <w:shd w:val="clear" w:color="auto" w:fill="auto"/>
          </w:tcPr>
          <w:p w14:paraId="188E0F65">
            <w:pPr>
              <w:rPr>
                <w:rFonts w:hint="eastAsia"/>
                <w:bCs/>
                <w:szCs w:val="21"/>
                <w:highlight w:val="none"/>
              </w:rPr>
            </w:pPr>
          </w:p>
        </w:tc>
        <w:tc>
          <w:tcPr>
            <w:tcW w:w="727" w:type="dxa"/>
            <w:shd w:val="clear" w:color="auto" w:fill="auto"/>
          </w:tcPr>
          <w:p w14:paraId="1E6AE569">
            <w:pPr>
              <w:rPr>
                <w:rFonts w:hint="eastAsia"/>
                <w:bCs/>
                <w:szCs w:val="21"/>
                <w:highlight w:val="none"/>
              </w:rPr>
            </w:pPr>
          </w:p>
        </w:tc>
      </w:tr>
      <w:tr w14:paraId="44921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17FB0F7B">
            <w:pPr>
              <w:jc w:val="center"/>
              <w:rPr>
                <w:bCs/>
                <w:szCs w:val="21"/>
                <w:highlight w:val="none"/>
              </w:rPr>
            </w:pPr>
            <w:r>
              <w:rPr>
                <w:rFonts w:hint="eastAsia"/>
                <w:bCs/>
                <w:szCs w:val="21"/>
                <w:highlight w:val="none"/>
              </w:rPr>
              <w:t>66</w:t>
            </w:r>
          </w:p>
        </w:tc>
        <w:tc>
          <w:tcPr>
            <w:tcW w:w="1736" w:type="dxa"/>
            <w:vMerge w:val="restart"/>
            <w:shd w:val="clear" w:color="auto" w:fill="auto"/>
            <w:vAlign w:val="center"/>
          </w:tcPr>
          <w:p w14:paraId="38D2DA0B">
            <w:pPr>
              <w:rPr>
                <w:bCs/>
                <w:szCs w:val="21"/>
                <w:highlight w:val="none"/>
              </w:rPr>
            </w:pPr>
          </w:p>
          <w:p w14:paraId="2F91C1DE">
            <w:pPr>
              <w:rPr>
                <w:bCs/>
                <w:szCs w:val="21"/>
                <w:highlight w:val="none"/>
              </w:rPr>
            </w:pPr>
          </w:p>
          <w:p w14:paraId="6A11FF10">
            <w:pPr>
              <w:rPr>
                <w:rFonts w:hint="eastAsia"/>
                <w:bCs/>
                <w:szCs w:val="21"/>
                <w:highlight w:val="none"/>
              </w:rPr>
            </w:pPr>
            <w:r>
              <w:rPr>
                <w:rFonts w:hint="eastAsia"/>
                <w:bCs/>
                <w:szCs w:val="21"/>
                <w:highlight w:val="none"/>
              </w:rPr>
              <w:t>活动柜</w:t>
            </w:r>
          </w:p>
          <w:p w14:paraId="0C117F2F">
            <w:pPr>
              <w:rPr>
                <w:rFonts w:hint="eastAsia"/>
                <w:bCs/>
                <w:szCs w:val="21"/>
                <w:highlight w:val="none"/>
              </w:rPr>
            </w:pPr>
            <w:r>
              <w:rPr>
                <w:highlight w:val="none"/>
              </w:rPr>
              <w:drawing>
                <wp:inline distT="0" distB="0" distL="114300" distR="114300">
                  <wp:extent cx="899160" cy="1133475"/>
                  <wp:effectExtent l="0" t="0" r="2540" b="9525"/>
                  <wp:docPr id="7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3"/>
                          <pic:cNvPicPr>
                            <a:picLocks noChangeAspect="1"/>
                          </pic:cNvPicPr>
                        </pic:nvPicPr>
                        <pic:blipFill>
                          <a:blip r:embed="rId73"/>
                          <a:stretch>
                            <a:fillRect/>
                          </a:stretch>
                        </pic:blipFill>
                        <pic:spPr>
                          <a:xfrm>
                            <a:off x="0" y="0"/>
                            <a:ext cx="899160" cy="1133475"/>
                          </a:xfrm>
                          <a:prstGeom prst="rect">
                            <a:avLst/>
                          </a:prstGeom>
                          <a:noFill/>
                          <a:ln>
                            <a:noFill/>
                          </a:ln>
                        </pic:spPr>
                      </pic:pic>
                    </a:graphicData>
                  </a:graphic>
                </wp:inline>
              </w:drawing>
            </w:r>
          </w:p>
        </w:tc>
        <w:tc>
          <w:tcPr>
            <w:tcW w:w="3672" w:type="dxa"/>
            <w:shd w:val="clear" w:color="auto" w:fill="auto"/>
          </w:tcPr>
          <w:p w14:paraId="730A3821">
            <w:pPr>
              <w:rPr>
                <w:bCs/>
                <w:szCs w:val="21"/>
                <w:highlight w:val="none"/>
              </w:rPr>
            </w:pPr>
            <w:r>
              <w:rPr>
                <w:rFonts w:hint="eastAsia"/>
                <w:bCs/>
                <w:szCs w:val="21"/>
                <w:highlight w:val="none"/>
              </w:rPr>
              <w:t>66.1材料：采用冷轧薄钢板柜体厚度≥0.8mm（裸板厚度）；</w:t>
            </w:r>
          </w:p>
        </w:tc>
        <w:tc>
          <w:tcPr>
            <w:tcW w:w="1092" w:type="dxa"/>
            <w:shd w:val="clear" w:color="auto" w:fill="auto"/>
          </w:tcPr>
          <w:p w14:paraId="34EB548E">
            <w:pPr>
              <w:rPr>
                <w:rFonts w:hint="eastAsia"/>
                <w:bCs/>
                <w:szCs w:val="21"/>
                <w:highlight w:val="none"/>
              </w:rPr>
            </w:pPr>
          </w:p>
        </w:tc>
        <w:tc>
          <w:tcPr>
            <w:tcW w:w="843" w:type="dxa"/>
            <w:shd w:val="clear" w:color="auto" w:fill="auto"/>
          </w:tcPr>
          <w:p w14:paraId="51561A62">
            <w:pPr>
              <w:rPr>
                <w:rFonts w:hint="eastAsia"/>
                <w:bCs/>
                <w:szCs w:val="21"/>
                <w:highlight w:val="none"/>
              </w:rPr>
            </w:pPr>
          </w:p>
        </w:tc>
        <w:tc>
          <w:tcPr>
            <w:tcW w:w="727" w:type="dxa"/>
            <w:shd w:val="clear" w:color="auto" w:fill="auto"/>
          </w:tcPr>
          <w:p w14:paraId="34D99920">
            <w:pPr>
              <w:rPr>
                <w:rFonts w:hint="eastAsia"/>
                <w:bCs/>
                <w:szCs w:val="21"/>
                <w:highlight w:val="none"/>
              </w:rPr>
            </w:pPr>
          </w:p>
        </w:tc>
      </w:tr>
      <w:tr w14:paraId="38B4A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67D8F45">
            <w:pPr>
              <w:jc w:val="center"/>
              <w:rPr>
                <w:bCs/>
                <w:szCs w:val="21"/>
                <w:highlight w:val="none"/>
              </w:rPr>
            </w:pPr>
          </w:p>
        </w:tc>
        <w:tc>
          <w:tcPr>
            <w:tcW w:w="1736" w:type="dxa"/>
            <w:vMerge w:val="continue"/>
          </w:tcPr>
          <w:p w14:paraId="717B3133">
            <w:pPr>
              <w:rPr>
                <w:bCs/>
                <w:szCs w:val="21"/>
                <w:highlight w:val="none"/>
              </w:rPr>
            </w:pPr>
          </w:p>
        </w:tc>
        <w:tc>
          <w:tcPr>
            <w:tcW w:w="3672" w:type="dxa"/>
            <w:shd w:val="clear" w:color="auto" w:fill="auto"/>
          </w:tcPr>
          <w:p w14:paraId="422F420E">
            <w:pPr>
              <w:rPr>
                <w:bCs/>
                <w:szCs w:val="21"/>
                <w:highlight w:val="none"/>
              </w:rPr>
            </w:pPr>
            <w:r>
              <w:rPr>
                <w:rFonts w:hint="eastAsia"/>
                <w:bCs/>
                <w:szCs w:val="21"/>
                <w:highlight w:val="none"/>
              </w:rPr>
              <w:t xml:space="preserve">66.2柜体经10道防锈前处理，表面环保环氧树脂粉体静电喷涂； </w:t>
            </w:r>
          </w:p>
        </w:tc>
        <w:tc>
          <w:tcPr>
            <w:tcW w:w="1092" w:type="dxa"/>
            <w:shd w:val="clear" w:color="auto" w:fill="auto"/>
          </w:tcPr>
          <w:p w14:paraId="0F8EABD0">
            <w:pPr>
              <w:rPr>
                <w:rFonts w:hint="eastAsia"/>
                <w:bCs/>
                <w:szCs w:val="21"/>
                <w:highlight w:val="none"/>
              </w:rPr>
            </w:pPr>
          </w:p>
        </w:tc>
        <w:tc>
          <w:tcPr>
            <w:tcW w:w="843" w:type="dxa"/>
            <w:shd w:val="clear" w:color="auto" w:fill="auto"/>
          </w:tcPr>
          <w:p w14:paraId="03411C14">
            <w:pPr>
              <w:rPr>
                <w:rFonts w:hint="eastAsia"/>
                <w:bCs/>
                <w:szCs w:val="21"/>
                <w:highlight w:val="none"/>
              </w:rPr>
            </w:pPr>
          </w:p>
        </w:tc>
        <w:tc>
          <w:tcPr>
            <w:tcW w:w="727" w:type="dxa"/>
            <w:shd w:val="clear" w:color="auto" w:fill="auto"/>
          </w:tcPr>
          <w:p w14:paraId="5E13D920">
            <w:pPr>
              <w:rPr>
                <w:rFonts w:hint="eastAsia"/>
                <w:bCs/>
                <w:szCs w:val="21"/>
                <w:highlight w:val="none"/>
              </w:rPr>
            </w:pPr>
          </w:p>
        </w:tc>
      </w:tr>
      <w:tr w14:paraId="4EBFD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1008353">
            <w:pPr>
              <w:jc w:val="center"/>
              <w:rPr>
                <w:bCs/>
                <w:szCs w:val="21"/>
                <w:highlight w:val="none"/>
              </w:rPr>
            </w:pPr>
          </w:p>
        </w:tc>
        <w:tc>
          <w:tcPr>
            <w:tcW w:w="1736" w:type="dxa"/>
            <w:vMerge w:val="continue"/>
          </w:tcPr>
          <w:p w14:paraId="0C0B3A07">
            <w:pPr>
              <w:rPr>
                <w:bCs/>
                <w:szCs w:val="21"/>
                <w:highlight w:val="none"/>
              </w:rPr>
            </w:pPr>
          </w:p>
        </w:tc>
        <w:tc>
          <w:tcPr>
            <w:tcW w:w="3672" w:type="dxa"/>
            <w:shd w:val="clear" w:color="auto" w:fill="auto"/>
          </w:tcPr>
          <w:p w14:paraId="40BA1A55">
            <w:pPr>
              <w:rPr>
                <w:bCs/>
                <w:szCs w:val="21"/>
                <w:highlight w:val="none"/>
              </w:rPr>
            </w:pPr>
            <w:r>
              <w:rPr>
                <w:rFonts w:hint="eastAsia"/>
                <w:bCs/>
                <w:szCs w:val="21"/>
                <w:highlight w:val="none"/>
              </w:rPr>
              <w:t>66.3工艺及结构：独立底座，具有调平功能，电阻焊，四周接口处铜焊，每层隔板承重≥60kg；</w:t>
            </w:r>
          </w:p>
        </w:tc>
        <w:tc>
          <w:tcPr>
            <w:tcW w:w="1092" w:type="dxa"/>
            <w:shd w:val="clear" w:color="auto" w:fill="auto"/>
          </w:tcPr>
          <w:p w14:paraId="5915ED8B">
            <w:pPr>
              <w:rPr>
                <w:rFonts w:hint="eastAsia"/>
                <w:bCs/>
                <w:szCs w:val="21"/>
                <w:highlight w:val="none"/>
              </w:rPr>
            </w:pPr>
          </w:p>
        </w:tc>
        <w:tc>
          <w:tcPr>
            <w:tcW w:w="843" w:type="dxa"/>
            <w:shd w:val="clear" w:color="auto" w:fill="auto"/>
          </w:tcPr>
          <w:p w14:paraId="1728E082">
            <w:pPr>
              <w:rPr>
                <w:rFonts w:hint="eastAsia"/>
                <w:bCs/>
                <w:szCs w:val="21"/>
                <w:highlight w:val="none"/>
              </w:rPr>
            </w:pPr>
          </w:p>
        </w:tc>
        <w:tc>
          <w:tcPr>
            <w:tcW w:w="727" w:type="dxa"/>
            <w:shd w:val="clear" w:color="auto" w:fill="auto"/>
          </w:tcPr>
          <w:p w14:paraId="33B49D0F">
            <w:pPr>
              <w:rPr>
                <w:rFonts w:hint="eastAsia"/>
                <w:bCs/>
                <w:szCs w:val="21"/>
                <w:highlight w:val="none"/>
              </w:rPr>
            </w:pPr>
          </w:p>
        </w:tc>
      </w:tr>
      <w:tr w14:paraId="53D916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79AA835">
            <w:pPr>
              <w:jc w:val="center"/>
              <w:rPr>
                <w:bCs/>
                <w:szCs w:val="21"/>
                <w:highlight w:val="none"/>
              </w:rPr>
            </w:pPr>
          </w:p>
        </w:tc>
        <w:tc>
          <w:tcPr>
            <w:tcW w:w="1736" w:type="dxa"/>
            <w:vMerge w:val="continue"/>
          </w:tcPr>
          <w:p w14:paraId="464F818B">
            <w:pPr>
              <w:rPr>
                <w:bCs/>
                <w:szCs w:val="21"/>
                <w:highlight w:val="none"/>
              </w:rPr>
            </w:pPr>
          </w:p>
        </w:tc>
        <w:tc>
          <w:tcPr>
            <w:tcW w:w="3672" w:type="dxa"/>
            <w:shd w:val="clear" w:color="auto" w:fill="auto"/>
          </w:tcPr>
          <w:p w14:paraId="6482651F">
            <w:pPr>
              <w:rPr>
                <w:bCs/>
                <w:szCs w:val="21"/>
                <w:highlight w:val="none"/>
              </w:rPr>
            </w:pPr>
            <w:r>
              <w:rPr>
                <w:rFonts w:hint="eastAsia"/>
                <w:bCs/>
                <w:szCs w:val="21"/>
                <w:highlight w:val="none"/>
              </w:rPr>
              <w:t>66.4五金：标准五金件，连接应严密、平整、端正、牢固，无崩茬或松动；止滑缓冲材质，有效降低噪音；</w:t>
            </w:r>
          </w:p>
        </w:tc>
        <w:tc>
          <w:tcPr>
            <w:tcW w:w="1092" w:type="dxa"/>
            <w:shd w:val="clear" w:color="auto" w:fill="auto"/>
          </w:tcPr>
          <w:p w14:paraId="6DC91FA5">
            <w:pPr>
              <w:rPr>
                <w:rFonts w:hint="eastAsia"/>
                <w:bCs/>
                <w:szCs w:val="21"/>
                <w:highlight w:val="none"/>
              </w:rPr>
            </w:pPr>
          </w:p>
        </w:tc>
        <w:tc>
          <w:tcPr>
            <w:tcW w:w="843" w:type="dxa"/>
            <w:shd w:val="clear" w:color="auto" w:fill="auto"/>
          </w:tcPr>
          <w:p w14:paraId="72E9299C">
            <w:pPr>
              <w:rPr>
                <w:rFonts w:hint="eastAsia"/>
                <w:bCs/>
                <w:szCs w:val="21"/>
                <w:highlight w:val="none"/>
              </w:rPr>
            </w:pPr>
          </w:p>
        </w:tc>
        <w:tc>
          <w:tcPr>
            <w:tcW w:w="727" w:type="dxa"/>
            <w:shd w:val="clear" w:color="auto" w:fill="auto"/>
          </w:tcPr>
          <w:p w14:paraId="6BA2D201">
            <w:pPr>
              <w:rPr>
                <w:rFonts w:hint="eastAsia"/>
                <w:bCs/>
                <w:szCs w:val="21"/>
                <w:highlight w:val="none"/>
              </w:rPr>
            </w:pPr>
          </w:p>
        </w:tc>
      </w:tr>
      <w:tr w14:paraId="08563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C74ED22">
            <w:pPr>
              <w:jc w:val="center"/>
              <w:rPr>
                <w:bCs/>
                <w:szCs w:val="21"/>
                <w:highlight w:val="none"/>
              </w:rPr>
            </w:pPr>
          </w:p>
        </w:tc>
        <w:tc>
          <w:tcPr>
            <w:tcW w:w="1736" w:type="dxa"/>
            <w:vMerge w:val="continue"/>
          </w:tcPr>
          <w:p w14:paraId="6402E855">
            <w:pPr>
              <w:rPr>
                <w:bCs/>
                <w:szCs w:val="21"/>
                <w:highlight w:val="none"/>
              </w:rPr>
            </w:pPr>
          </w:p>
        </w:tc>
        <w:tc>
          <w:tcPr>
            <w:tcW w:w="3672" w:type="dxa"/>
            <w:shd w:val="clear" w:color="auto" w:fill="auto"/>
          </w:tcPr>
          <w:p w14:paraId="4BF59423">
            <w:pPr>
              <w:rPr>
                <w:bCs/>
                <w:szCs w:val="21"/>
                <w:highlight w:val="none"/>
              </w:rPr>
            </w:pPr>
            <w:r>
              <w:rPr>
                <w:rFonts w:hint="eastAsia"/>
                <w:bCs/>
                <w:szCs w:val="21"/>
                <w:highlight w:val="none"/>
              </w:rPr>
              <w:t>66.5钢柜表面平整、无毛刺。</w:t>
            </w:r>
          </w:p>
        </w:tc>
        <w:tc>
          <w:tcPr>
            <w:tcW w:w="1092" w:type="dxa"/>
            <w:shd w:val="clear" w:color="auto" w:fill="auto"/>
          </w:tcPr>
          <w:p w14:paraId="7DB1D38A">
            <w:pPr>
              <w:rPr>
                <w:rFonts w:hint="eastAsia"/>
                <w:bCs/>
                <w:szCs w:val="21"/>
                <w:highlight w:val="none"/>
              </w:rPr>
            </w:pPr>
          </w:p>
        </w:tc>
        <w:tc>
          <w:tcPr>
            <w:tcW w:w="843" w:type="dxa"/>
            <w:shd w:val="clear" w:color="auto" w:fill="auto"/>
          </w:tcPr>
          <w:p w14:paraId="1D7F8E52">
            <w:pPr>
              <w:rPr>
                <w:rFonts w:hint="eastAsia"/>
                <w:bCs/>
                <w:szCs w:val="21"/>
                <w:highlight w:val="none"/>
              </w:rPr>
            </w:pPr>
          </w:p>
        </w:tc>
        <w:tc>
          <w:tcPr>
            <w:tcW w:w="727" w:type="dxa"/>
            <w:shd w:val="clear" w:color="auto" w:fill="auto"/>
          </w:tcPr>
          <w:p w14:paraId="68DBFD88">
            <w:pPr>
              <w:rPr>
                <w:rFonts w:hint="eastAsia"/>
                <w:bCs/>
                <w:szCs w:val="21"/>
                <w:highlight w:val="none"/>
              </w:rPr>
            </w:pPr>
          </w:p>
        </w:tc>
      </w:tr>
      <w:tr w14:paraId="1CF1F4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5B00D1A">
            <w:pPr>
              <w:jc w:val="center"/>
              <w:rPr>
                <w:bCs/>
                <w:szCs w:val="21"/>
                <w:highlight w:val="none"/>
              </w:rPr>
            </w:pPr>
          </w:p>
        </w:tc>
        <w:tc>
          <w:tcPr>
            <w:tcW w:w="1736" w:type="dxa"/>
            <w:vMerge w:val="continue"/>
          </w:tcPr>
          <w:p w14:paraId="3F4882F6">
            <w:pPr>
              <w:rPr>
                <w:bCs/>
                <w:szCs w:val="21"/>
                <w:highlight w:val="none"/>
              </w:rPr>
            </w:pPr>
          </w:p>
        </w:tc>
        <w:tc>
          <w:tcPr>
            <w:tcW w:w="3672" w:type="dxa"/>
            <w:shd w:val="clear" w:color="auto" w:fill="auto"/>
          </w:tcPr>
          <w:p w14:paraId="6798AEC2">
            <w:pPr>
              <w:rPr>
                <w:bCs/>
                <w:szCs w:val="21"/>
                <w:highlight w:val="none"/>
              </w:rPr>
            </w:pPr>
            <w:r>
              <w:rPr>
                <w:rFonts w:hint="eastAsia"/>
                <w:bCs/>
                <w:szCs w:val="21"/>
                <w:highlight w:val="none"/>
              </w:rPr>
              <w:t>66.6尺寸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：390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74F0F9BB">
            <w:pPr>
              <w:rPr>
                <w:rFonts w:hint="eastAsia"/>
                <w:bCs/>
                <w:szCs w:val="21"/>
                <w:highlight w:val="none"/>
              </w:rPr>
            </w:pPr>
          </w:p>
        </w:tc>
        <w:tc>
          <w:tcPr>
            <w:tcW w:w="843" w:type="dxa"/>
            <w:shd w:val="clear" w:color="auto" w:fill="auto"/>
          </w:tcPr>
          <w:p w14:paraId="2C65F1D9">
            <w:pPr>
              <w:rPr>
                <w:rFonts w:hint="eastAsia"/>
                <w:bCs/>
                <w:szCs w:val="21"/>
                <w:highlight w:val="none"/>
              </w:rPr>
            </w:pPr>
          </w:p>
        </w:tc>
        <w:tc>
          <w:tcPr>
            <w:tcW w:w="727" w:type="dxa"/>
            <w:shd w:val="clear" w:color="auto" w:fill="auto"/>
          </w:tcPr>
          <w:p w14:paraId="0C360D97">
            <w:pPr>
              <w:rPr>
                <w:rFonts w:hint="eastAsia"/>
                <w:bCs/>
                <w:szCs w:val="21"/>
                <w:highlight w:val="none"/>
              </w:rPr>
            </w:pPr>
          </w:p>
        </w:tc>
      </w:tr>
      <w:tr w14:paraId="1924EC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42F2FAA4">
            <w:pPr>
              <w:jc w:val="center"/>
              <w:rPr>
                <w:bCs/>
                <w:szCs w:val="21"/>
                <w:highlight w:val="none"/>
              </w:rPr>
            </w:pPr>
          </w:p>
          <w:p w14:paraId="5C116F99">
            <w:pPr>
              <w:jc w:val="center"/>
              <w:rPr>
                <w:bCs/>
                <w:szCs w:val="21"/>
                <w:highlight w:val="none"/>
              </w:rPr>
            </w:pPr>
          </w:p>
          <w:p w14:paraId="73FD127E">
            <w:pPr>
              <w:jc w:val="center"/>
              <w:rPr>
                <w:bCs/>
                <w:szCs w:val="21"/>
                <w:highlight w:val="none"/>
              </w:rPr>
            </w:pPr>
            <w:r>
              <w:rPr>
                <w:rFonts w:hint="eastAsia"/>
                <w:bCs/>
                <w:szCs w:val="21"/>
                <w:highlight w:val="none"/>
              </w:rPr>
              <w:t>67</w:t>
            </w:r>
          </w:p>
        </w:tc>
        <w:tc>
          <w:tcPr>
            <w:tcW w:w="1736" w:type="dxa"/>
            <w:vMerge w:val="restart"/>
            <w:shd w:val="clear" w:color="auto" w:fill="auto"/>
            <w:vAlign w:val="center"/>
          </w:tcPr>
          <w:p w14:paraId="5805CE82">
            <w:pPr>
              <w:rPr>
                <w:bCs/>
                <w:szCs w:val="21"/>
                <w:highlight w:val="none"/>
              </w:rPr>
            </w:pPr>
          </w:p>
          <w:p w14:paraId="0BD00AD3">
            <w:pPr>
              <w:rPr>
                <w:bCs/>
                <w:szCs w:val="21"/>
                <w:highlight w:val="none"/>
              </w:rPr>
            </w:pPr>
          </w:p>
          <w:p w14:paraId="0163D70E">
            <w:pPr>
              <w:rPr>
                <w:rFonts w:hint="eastAsia"/>
                <w:bCs/>
                <w:szCs w:val="21"/>
                <w:highlight w:val="none"/>
                <w:lang w:val="en-US" w:eastAsia="zh-CN"/>
              </w:rPr>
            </w:pPr>
            <w:r>
              <w:rPr>
                <w:rFonts w:hint="eastAsia"/>
                <w:bCs/>
                <w:szCs w:val="21"/>
                <w:highlight w:val="none"/>
              </w:rPr>
              <w:t>阅览椅</w:t>
            </w:r>
            <w:r>
              <w:rPr>
                <w:rFonts w:hint="eastAsia"/>
                <w:bCs/>
                <w:szCs w:val="21"/>
                <w:highlight w:val="none"/>
                <w:lang w:val="en-US" w:eastAsia="zh-CN"/>
              </w:rPr>
              <w:t>5</w:t>
            </w:r>
          </w:p>
          <w:p w14:paraId="5C5A772F">
            <w:pPr>
              <w:rPr>
                <w:rFonts w:hint="eastAsia"/>
                <w:bCs/>
                <w:szCs w:val="21"/>
                <w:highlight w:val="none"/>
                <w:lang w:val="en-US" w:eastAsia="zh-CN"/>
              </w:rPr>
            </w:pPr>
            <w:r>
              <w:rPr>
                <w:highlight w:val="none"/>
              </w:rPr>
              <w:drawing>
                <wp:inline distT="0" distB="0" distL="114300" distR="114300">
                  <wp:extent cx="901065" cy="960755"/>
                  <wp:effectExtent l="0" t="0" r="635" b="4445"/>
                  <wp:docPr id="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4"/>
                          <pic:cNvPicPr>
                            <a:picLocks noChangeAspect="1"/>
                          </pic:cNvPicPr>
                        </pic:nvPicPr>
                        <pic:blipFill>
                          <a:blip r:embed="rId74"/>
                          <a:stretch>
                            <a:fillRect/>
                          </a:stretch>
                        </pic:blipFill>
                        <pic:spPr>
                          <a:xfrm>
                            <a:off x="0" y="0"/>
                            <a:ext cx="901065" cy="960755"/>
                          </a:xfrm>
                          <a:prstGeom prst="rect">
                            <a:avLst/>
                          </a:prstGeom>
                          <a:noFill/>
                          <a:ln>
                            <a:noFill/>
                          </a:ln>
                        </pic:spPr>
                      </pic:pic>
                    </a:graphicData>
                  </a:graphic>
                </wp:inline>
              </w:drawing>
            </w:r>
          </w:p>
        </w:tc>
        <w:tc>
          <w:tcPr>
            <w:tcW w:w="3672" w:type="dxa"/>
            <w:shd w:val="clear" w:color="auto" w:fill="auto"/>
          </w:tcPr>
          <w:p w14:paraId="587D991F">
            <w:pPr>
              <w:rPr>
                <w:bCs/>
                <w:szCs w:val="21"/>
                <w:highlight w:val="none"/>
              </w:rPr>
            </w:pPr>
            <w:r>
              <w:rPr>
                <w:rFonts w:hint="eastAsia"/>
                <w:bCs/>
                <w:szCs w:val="21"/>
                <w:highlight w:val="none"/>
              </w:rPr>
              <w:t>67.1饰面：采用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shd w:val="clear" w:color="auto" w:fill="auto"/>
          </w:tcPr>
          <w:p w14:paraId="285322BF">
            <w:pPr>
              <w:rPr>
                <w:rFonts w:hint="eastAsia"/>
                <w:bCs/>
                <w:szCs w:val="21"/>
                <w:highlight w:val="none"/>
              </w:rPr>
            </w:pPr>
          </w:p>
        </w:tc>
        <w:tc>
          <w:tcPr>
            <w:tcW w:w="843" w:type="dxa"/>
            <w:shd w:val="clear" w:color="auto" w:fill="auto"/>
          </w:tcPr>
          <w:p w14:paraId="086A9FAB">
            <w:pPr>
              <w:rPr>
                <w:rFonts w:hint="eastAsia"/>
                <w:bCs/>
                <w:szCs w:val="21"/>
                <w:highlight w:val="none"/>
              </w:rPr>
            </w:pPr>
          </w:p>
        </w:tc>
        <w:tc>
          <w:tcPr>
            <w:tcW w:w="727" w:type="dxa"/>
            <w:shd w:val="clear" w:color="auto" w:fill="auto"/>
          </w:tcPr>
          <w:p w14:paraId="490D16A5">
            <w:pPr>
              <w:rPr>
                <w:rFonts w:hint="eastAsia"/>
                <w:bCs/>
                <w:szCs w:val="21"/>
                <w:highlight w:val="none"/>
              </w:rPr>
            </w:pPr>
          </w:p>
        </w:tc>
      </w:tr>
      <w:tr w14:paraId="4F378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9AFBFF">
            <w:pPr>
              <w:jc w:val="center"/>
              <w:rPr>
                <w:bCs/>
                <w:szCs w:val="21"/>
                <w:highlight w:val="none"/>
              </w:rPr>
            </w:pPr>
          </w:p>
        </w:tc>
        <w:tc>
          <w:tcPr>
            <w:tcW w:w="1736" w:type="dxa"/>
            <w:vMerge w:val="continue"/>
          </w:tcPr>
          <w:p w14:paraId="42C6095F">
            <w:pPr>
              <w:rPr>
                <w:bCs/>
                <w:szCs w:val="21"/>
                <w:highlight w:val="none"/>
              </w:rPr>
            </w:pPr>
          </w:p>
        </w:tc>
        <w:tc>
          <w:tcPr>
            <w:tcW w:w="3672" w:type="dxa"/>
            <w:shd w:val="clear" w:color="auto" w:fill="auto"/>
          </w:tcPr>
          <w:p w14:paraId="700396C7">
            <w:pPr>
              <w:rPr>
                <w:bCs/>
                <w:szCs w:val="21"/>
                <w:highlight w:val="none"/>
              </w:rPr>
            </w:pPr>
            <w:r>
              <w:rPr>
                <w:rFonts w:hint="eastAsia"/>
                <w:bCs/>
                <w:szCs w:val="21"/>
                <w:highlight w:val="none"/>
              </w:rPr>
              <w:t>6</w:t>
            </w:r>
            <w:r>
              <w:rPr>
                <w:rFonts w:hint="eastAsia"/>
                <w:bCs/>
                <w:szCs w:val="21"/>
                <w:highlight w:val="none"/>
                <w:u w:val="single"/>
              </w:rPr>
              <w:t>7</w:t>
            </w:r>
            <w:r>
              <w:rPr>
                <w:rFonts w:hint="eastAsia"/>
                <w:bCs/>
                <w:szCs w:val="21"/>
                <w:highlight w:val="none"/>
              </w:rPr>
              <w:t>.2海绵：阻燃海绵，坐垫海绵密度40#表面涂有防止老化变形的保护膜,可防氧化,防碎，背部采用30#无粉海绵柔软度高，舒适度强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shd w:val="clear" w:color="auto" w:fill="auto"/>
          </w:tcPr>
          <w:p w14:paraId="1E5625C9">
            <w:pPr>
              <w:rPr>
                <w:rFonts w:hint="eastAsia"/>
                <w:bCs/>
                <w:szCs w:val="21"/>
                <w:highlight w:val="none"/>
              </w:rPr>
            </w:pPr>
          </w:p>
        </w:tc>
        <w:tc>
          <w:tcPr>
            <w:tcW w:w="843" w:type="dxa"/>
            <w:shd w:val="clear" w:color="auto" w:fill="auto"/>
          </w:tcPr>
          <w:p w14:paraId="5124A51D">
            <w:pPr>
              <w:rPr>
                <w:rFonts w:hint="eastAsia"/>
                <w:bCs/>
                <w:szCs w:val="21"/>
                <w:highlight w:val="none"/>
              </w:rPr>
            </w:pPr>
          </w:p>
        </w:tc>
        <w:tc>
          <w:tcPr>
            <w:tcW w:w="727" w:type="dxa"/>
            <w:shd w:val="clear" w:color="auto" w:fill="auto"/>
          </w:tcPr>
          <w:p w14:paraId="39934A44">
            <w:pPr>
              <w:rPr>
                <w:rFonts w:hint="eastAsia"/>
                <w:bCs/>
                <w:szCs w:val="21"/>
                <w:highlight w:val="none"/>
              </w:rPr>
            </w:pPr>
          </w:p>
        </w:tc>
      </w:tr>
      <w:tr w14:paraId="037F2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12ACE61">
            <w:pPr>
              <w:jc w:val="center"/>
              <w:rPr>
                <w:bCs/>
                <w:szCs w:val="21"/>
                <w:highlight w:val="none"/>
              </w:rPr>
            </w:pPr>
          </w:p>
        </w:tc>
        <w:tc>
          <w:tcPr>
            <w:tcW w:w="1736" w:type="dxa"/>
            <w:vMerge w:val="continue"/>
          </w:tcPr>
          <w:p w14:paraId="062CEFCF">
            <w:pPr>
              <w:rPr>
                <w:bCs/>
                <w:szCs w:val="21"/>
                <w:highlight w:val="none"/>
              </w:rPr>
            </w:pPr>
          </w:p>
        </w:tc>
        <w:tc>
          <w:tcPr>
            <w:tcW w:w="3672" w:type="dxa"/>
            <w:shd w:val="clear" w:color="auto" w:fill="auto"/>
          </w:tcPr>
          <w:p w14:paraId="7FC750EC">
            <w:pPr>
              <w:rPr>
                <w:bCs/>
                <w:szCs w:val="21"/>
                <w:highlight w:val="none"/>
              </w:rPr>
            </w:pPr>
            <w:r>
              <w:rPr>
                <w:rFonts w:hint="eastAsia"/>
                <w:bCs/>
                <w:szCs w:val="21"/>
                <w:highlight w:val="none"/>
              </w:rPr>
              <w:t>67.3胶水：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shd w:val="clear" w:color="auto" w:fill="auto"/>
          </w:tcPr>
          <w:p w14:paraId="29F9F39F">
            <w:pPr>
              <w:rPr>
                <w:rFonts w:hint="eastAsia"/>
                <w:bCs/>
                <w:szCs w:val="21"/>
                <w:highlight w:val="none"/>
              </w:rPr>
            </w:pPr>
          </w:p>
        </w:tc>
        <w:tc>
          <w:tcPr>
            <w:tcW w:w="843" w:type="dxa"/>
            <w:shd w:val="clear" w:color="auto" w:fill="auto"/>
          </w:tcPr>
          <w:p w14:paraId="274702A9">
            <w:pPr>
              <w:rPr>
                <w:rFonts w:hint="eastAsia"/>
                <w:bCs/>
                <w:szCs w:val="21"/>
                <w:highlight w:val="none"/>
              </w:rPr>
            </w:pPr>
          </w:p>
        </w:tc>
        <w:tc>
          <w:tcPr>
            <w:tcW w:w="727" w:type="dxa"/>
            <w:shd w:val="clear" w:color="auto" w:fill="auto"/>
          </w:tcPr>
          <w:p w14:paraId="69EB5259">
            <w:pPr>
              <w:rPr>
                <w:rFonts w:hint="eastAsia"/>
                <w:bCs/>
                <w:szCs w:val="21"/>
                <w:highlight w:val="none"/>
              </w:rPr>
            </w:pPr>
          </w:p>
        </w:tc>
      </w:tr>
      <w:tr w14:paraId="6BFD3C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6F49334">
            <w:pPr>
              <w:jc w:val="center"/>
              <w:rPr>
                <w:bCs/>
                <w:szCs w:val="21"/>
                <w:highlight w:val="none"/>
              </w:rPr>
            </w:pPr>
          </w:p>
        </w:tc>
        <w:tc>
          <w:tcPr>
            <w:tcW w:w="1736" w:type="dxa"/>
            <w:vMerge w:val="continue"/>
          </w:tcPr>
          <w:p w14:paraId="4DA8BCE7">
            <w:pPr>
              <w:rPr>
                <w:bCs/>
                <w:szCs w:val="21"/>
                <w:highlight w:val="none"/>
              </w:rPr>
            </w:pPr>
          </w:p>
        </w:tc>
        <w:tc>
          <w:tcPr>
            <w:tcW w:w="3672" w:type="dxa"/>
            <w:shd w:val="clear" w:color="auto" w:fill="auto"/>
          </w:tcPr>
          <w:p w14:paraId="16370EEA">
            <w:pPr>
              <w:rPr>
                <w:bCs/>
                <w:szCs w:val="21"/>
                <w:highlight w:val="none"/>
              </w:rPr>
            </w:pPr>
            <w:r>
              <w:rPr>
                <w:rFonts w:hint="eastAsia"/>
                <w:bCs/>
                <w:szCs w:val="21"/>
                <w:highlight w:val="none"/>
              </w:rPr>
              <w:t>67.4脚架：白蜡木实木脚架，经防腐防虫防潮技术处理；</w:t>
            </w:r>
          </w:p>
        </w:tc>
        <w:tc>
          <w:tcPr>
            <w:tcW w:w="1092" w:type="dxa"/>
            <w:shd w:val="clear" w:color="auto" w:fill="auto"/>
          </w:tcPr>
          <w:p w14:paraId="1F966E9A">
            <w:pPr>
              <w:rPr>
                <w:rFonts w:hint="eastAsia"/>
                <w:bCs/>
                <w:szCs w:val="21"/>
                <w:highlight w:val="none"/>
              </w:rPr>
            </w:pPr>
          </w:p>
        </w:tc>
        <w:tc>
          <w:tcPr>
            <w:tcW w:w="843" w:type="dxa"/>
            <w:shd w:val="clear" w:color="auto" w:fill="auto"/>
          </w:tcPr>
          <w:p w14:paraId="48DCAF6B">
            <w:pPr>
              <w:rPr>
                <w:rFonts w:hint="eastAsia"/>
                <w:bCs/>
                <w:szCs w:val="21"/>
                <w:highlight w:val="none"/>
              </w:rPr>
            </w:pPr>
          </w:p>
        </w:tc>
        <w:tc>
          <w:tcPr>
            <w:tcW w:w="727" w:type="dxa"/>
            <w:shd w:val="clear" w:color="auto" w:fill="auto"/>
          </w:tcPr>
          <w:p w14:paraId="466F40DF">
            <w:pPr>
              <w:rPr>
                <w:rFonts w:hint="eastAsia"/>
                <w:bCs/>
                <w:szCs w:val="21"/>
                <w:highlight w:val="none"/>
              </w:rPr>
            </w:pPr>
          </w:p>
        </w:tc>
      </w:tr>
      <w:tr w14:paraId="7CB0CC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532598">
            <w:pPr>
              <w:jc w:val="center"/>
              <w:rPr>
                <w:bCs/>
                <w:szCs w:val="21"/>
                <w:highlight w:val="none"/>
              </w:rPr>
            </w:pPr>
          </w:p>
        </w:tc>
        <w:tc>
          <w:tcPr>
            <w:tcW w:w="1736" w:type="dxa"/>
            <w:vMerge w:val="continue"/>
          </w:tcPr>
          <w:p w14:paraId="4AB47D4F">
            <w:pPr>
              <w:rPr>
                <w:bCs/>
                <w:szCs w:val="21"/>
                <w:highlight w:val="none"/>
              </w:rPr>
            </w:pPr>
          </w:p>
        </w:tc>
        <w:tc>
          <w:tcPr>
            <w:tcW w:w="3672" w:type="dxa"/>
            <w:shd w:val="clear" w:color="auto" w:fill="auto"/>
          </w:tcPr>
          <w:p w14:paraId="24E96CFE">
            <w:pPr>
              <w:rPr>
                <w:bCs/>
                <w:szCs w:val="21"/>
                <w:highlight w:val="none"/>
              </w:rPr>
            </w:pPr>
            <w:r>
              <w:rPr>
                <w:rFonts w:hint="eastAsia"/>
                <w:bCs/>
                <w:szCs w:val="21"/>
                <w:highlight w:val="none"/>
              </w:rPr>
              <w:t>67.5整体：车缝线路均匀饱满、线条顺畅、针距均匀；扪面整体感观流畅、外型符合要求；组装后全面测试：转角平滑、后背及底座包饱满，左右对齐。</w:t>
            </w:r>
          </w:p>
        </w:tc>
        <w:tc>
          <w:tcPr>
            <w:tcW w:w="1092" w:type="dxa"/>
            <w:shd w:val="clear" w:color="auto" w:fill="auto"/>
          </w:tcPr>
          <w:p w14:paraId="0E464B42">
            <w:pPr>
              <w:rPr>
                <w:rFonts w:hint="eastAsia"/>
                <w:bCs/>
                <w:szCs w:val="21"/>
                <w:highlight w:val="none"/>
              </w:rPr>
            </w:pPr>
          </w:p>
        </w:tc>
        <w:tc>
          <w:tcPr>
            <w:tcW w:w="843" w:type="dxa"/>
            <w:shd w:val="clear" w:color="auto" w:fill="auto"/>
          </w:tcPr>
          <w:p w14:paraId="147C12C3">
            <w:pPr>
              <w:rPr>
                <w:rFonts w:hint="eastAsia"/>
                <w:bCs/>
                <w:szCs w:val="21"/>
                <w:highlight w:val="none"/>
              </w:rPr>
            </w:pPr>
          </w:p>
        </w:tc>
        <w:tc>
          <w:tcPr>
            <w:tcW w:w="727" w:type="dxa"/>
            <w:shd w:val="clear" w:color="auto" w:fill="auto"/>
          </w:tcPr>
          <w:p w14:paraId="4C57A079">
            <w:pPr>
              <w:rPr>
                <w:rFonts w:hint="eastAsia"/>
                <w:bCs/>
                <w:szCs w:val="21"/>
                <w:highlight w:val="none"/>
              </w:rPr>
            </w:pPr>
          </w:p>
        </w:tc>
      </w:tr>
      <w:tr w14:paraId="737A76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BAC8EA">
            <w:pPr>
              <w:jc w:val="center"/>
              <w:rPr>
                <w:bCs/>
                <w:szCs w:val="21"/>
                <w:highlight w:val="none"/>
              </w:rPr>
            </w:pPr>
          </w:p>
        </w:tc>
        <w:tc>
          <w:tcPr>
            <w:tcW w:w="1736" w:type="dxa"/>
            <w:vMerge w:val="continue"/>
          </w:tcPr>
          <w:p w14:paraId="051A2B76">
            <w:pPr>
              <w:rPr>
                <w:bCs/>
                <w:szCs w:val="21"/>
                <w:highlight w:val="none"/>
              </w:rPr>
            </w:pPr>
          </w:p>
        </w:tc>
        <w:tc>
          <w:tcPr>
            <w:tcW w:w="3672" w:type="dxa"/>
            <w:shd w:val="clear" w:color="auto" w:fill="auto"/>
          </w:tcPr>
          <w:p w14:paraId="002D714F">
            <w:pPr>
              <w:rPr>
                <w:bCs/>
                <w:szCs w:val="21"/>
                <w:highlight w:val="none"/>
              </w:rPr>
            </w:pPr>
            <w:r>
              <w:rPr>
                <w:rFonts w:hint="eastAsia"/>
                <w:bCs/>
                <w:szCs w:val="21"/>
                <w:highlight w:val="none"/>
              </w:rPr>
              <w:t>67.6尺寸：常规</w:t>
            </w:r>
          </w:p>
        </w:tc>
        <w:tc>
          <w:tcPr>
            <w:tcW w:w="1092" w:type="dxa"/>
            <w:shd w:val="clear" w:color="auto" w:fill="auto"/>
          </w:tcPr>
          <w:p w14:paraId="50859A45">
            <w:pPr>
              <w:rPr>
                <w:rFonts w:hint="eastAsia"/>
                <w:bCs/>
                <w:szCs w:val="21"/>
                <w:highlight w:val="none"/>
              </w:rPr>
            </w:pPr>
          </w:p>
        </w:tc>
        <w:tc>
          <w:tcPr>
            <w:tcW w:w="843" w:type="dxa"/>
            <w:shd w:val="clear" w:color="auto" w:fill="auto"/>
          </w:tcPr>
          <w:p w14:paraId="5BA907A4">
            <w:pPr>
              <w:rPr>
                <w:rFonts w:hint="eastAsia"/>
                <w:bCs/>
                <w:szCs w:val="21"/>
                <w:highlight w:val="none"/>
              </w:rPr>
            </w:pPr>
          </w:p>
        </w:tc>
        <w:tc>
          <w:tcPr>
            <w:tcW w:w="727" w:type="dxa"/>
            <w:shd w:val="clear" w:color="auto" w:fill="auto"/>
          </w:tcPr>
          <w:p w14:paraId="521D25C1">
            <w:pPr>
              <w:rPr>
                <w:rFonts w:hint="eastAsia"/>
                <w:bCs/>
                <w:szCs w:val="21"/>
                <w:highlight w:val="none"/>
              </w:rPr>
            </w:pPr>
          </w:p>
        </w:tc>
      </w:tr>
      <w:tr w14:paraId="579A6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007B1806">
            <w:pPr>
              <w:rPr>
                <w:bCs/>
                <w:szCs w:val="21"/>
                <w:highlight w:val="none"/>
              </w:rPr>
            </w:pPr>
            <w:r>
              <w:rPr>
                <w:rFonts w:hint="eastAsia"/>
                <w:bCs/>
                <w:szCs w:val="21"/>
                <w:highlight w:val="none"/>
              </w:rPr>
              <w:t>68</w:t>
            </w:r>
          </w:p>
        </w:tc>
        <w:tc>
          <w:tcPr>
            <w:tcW w:w="1736" w:type="dxa"/>
            <w:vMerge w:val="restart"/>
            <w:vAlign w:val="center"/>
          </w:tcPr>
          <w:p w14:paraId="52FC93E4">
            <w:pPr>
              <w:rPr>
                <w:rFonts w:hint="eastAsia"/>
                <w:bCs/>
                <w:szCs w:val="21"/>
                <w:highlight w:val="none"/>
              </w:rPr>
            </w:pPr>
            <w:r>
              <w:rPr>
                <w:rFonts w:hint="eastAsia"/>
                <w:bCs/>
                <w:szCs w:val="21"/>
                <w:highlight w:val="none"/>
              </w:rPr>
              <w:t>文件高柜</w:t>
            </w:r>
            <w:r>
              <w:rPr>
                <w:rFonts w:hint="eastAsia"/>
                <w:bCs/>
                <w:szCs w:val="21"/>
                <w:highlight w:val="none"/>
                <w:lang w:val="en-US" w:eastAsia="zh-CN"/>
              </w:rPr>
              <w:t>2</w:t>
            </w:r>
          </w:p>
          <w:p w14:paraId="2DA7B73F">
            <w:pPr>
              <w:rPr>
                <w:rFonts w:hint="eastAsia"/>
                <w:bCs/>
                <w:szCs w:val="21"/>
                <w:highlight w:val="none"/>
              </w:rPr>
            </w:pPr>
            <w:r>
              <w:rPr>
                <w:highlight w:val="none"/>
              </w:rPr>
              <w:drawing>
                <wp:inline distT="0" distB="0" distL="114300" distR="114300">
                  <wp:extent cx="899795" cy="2098675"/>
                  <wp:effectExtent l="0" t="0" r="1905" b="9525"/>
                  <wp:docPr id="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pic:cNvPicPr>
                            <a:picLocks noChangeAspect="1"/>
                          </pic:cNvPicPr>
                        </pic:nvPicPr>
                        <pic:blipFill>
                          <a:blip r:embed="rId75"/>
                          <a:stretch>
                            <a:fillRect/>
                          </a:stretch>
                        </pic:blipFill>
                        <pic:spPr>
                          <a:xfrm>
                            <a:off x="0" y="0"/>
                            <a:ext cx="899795" cy="2098675"/>
                          </a:xfrm>
                          <a:prstGeom prst="rect">
                            <a:avLst/>
                          </a:prstGeom>
                          <a:noFill/>
                          <a:ln>
                            <a:noFill/>
                          </a:ln>
                        </pic:spPr>
                      </pic:pic>
                    </a:graphicData>
                  </a:graphic>
                </wp:inline>
              </w:drawing>
            </w:r>
          </w:p>
        </w:tc>
        <w:tc>
          <w:tcPr>
            <w:tcW w:w="3672" w:type="dxa"/>
          </w:tcPr>
          <w:p w14:paraId="0853FD79">
            <w:pPr>
              <w:rPr>
                <w:bCs/>
                <w:szCs w:val="21"/>
                <w:highlight w:val="none"/>
              </w:rPr>
            </w:pPr>
            <w:r>
              <w:rPr>
                <w:rFonts w:hint="eastAsia"/>
                <w:bCs/>
                <w:szCs w:val="21"/>
                <w:highlight w:val="none"/>
              </w:rPr>
              <w:t>68.1面材：采用E0级浸渍胶膜纸饰面刨花板，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c>
          <w:tcPr>
            <w:tcW w:w="1092" w:type="dxa"/>
          </w:tcPr>
          <w:p w14:paraId="741C2B81">
            <w:pPr>
              <w:rPr>
                <w:rFonts w:hint="eastAsia"/>
                <w:bCs/>
                <w:szCs w:val="21"/>
                <w:highlight w:val="none"/>
              </w:rPr>
            </w:pPr>
          </w:p>
        </w:tc>
        <w:tc>
          <w:tcPr>
            <w:tcW w:w="843" w:type="dxa"/>
          </w:tcPr>
          <w:p w14:paraId="5D3B41C5">
            <w:pPr>
              <w:rPr>
                <w:rFonts w:hint="eastAsia"/>
                <w:bCs/>
                <w:szCs w:val="21"/>
                <w:highlight w:val="none"/>
              </w:rPr>
            </w:pPr>
          </w:p>
        </w:tc>
        <w:tc>
          <w:tcPr>
            <w:tcW w:w="727" w:type="dxa"/>
          </w:tcPr>
          <w:p w14:paraId="05043886">
            <w:pPr>
              <w:rPr>
                <w:rFonts w:hint="eastAsia"/>
                <w:bCs/>
                <w:szCs w:val="21"/>
                <w:highlight w:val="none"/>
              </w:rPr>
            </w:pPr>
          </w:p>
        </w:tc>
      </w:tr>
      <w:tr w14:paraId="32DF5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DFC0E03">
            <w:pPr>
              <w:jc w:val="center"/>
              <w:rPr>
                <w:bCs/>
                <w:szCs w:val="21"/>
                <w:highlight w:val="none"/>
              </w:rPr>
            </w:pPr>
          </w:p>
        </w:tc>
        <w:tc>
          <w:tcPr>
            <w:tcW w:w="1736" w:type="dxa"/>
            <w:vMerge w:val="continue"/>
          </w:tcPr>
          <w:p w14:paraId="56703579">
            <w:pPr>
              <w:rPr>
                <w:bCs/>
                <w:szCs w:val="21"/>
                <w:highlight w:val="none"/>
              </w:rPr>
            </w:pPr>
          </w:p>
        </w:tc>
        <w:tc>
          <w:tcPr>
            <w:tcW w:w="3672" w:type="dxa"/>
          </w:tcPr>
          <w:p w14:paraId="60BEC8F8">
            <w:pPr>
              <w:rPr>
                <w:bCs/>
                <w:szCs w:val="21"/>
                <w:highlight w:val="none"/>
              </w:rPr>
            </w:pPr>
            <w:r>
              <w:rPr>
                <w:rFonts w:hint="eastAsia"/>
                <w:bCs/>
                <w:szCs w:val="21"/>
                <w:highlight w:val="none"/>
              </w:rPr>
              <w:t>68.2.封边：采用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3A4AD913">
            <w:pPr>
              <w:rPr>
                <w:rFonts w:hint="eastAsia"/>
                <w:bCs/>
                <w:szCs w:val="21"/>
                <w:highlight w:val="none"/>
              </w:rPr>
            </w:pPr>
          </w:p>
        </w:tc>
        <w:tc>
          <w:tcPr>
            <w:tcW w:w="843" w:type="dxa"/>
          </w:tcPr>
          <w:p w14:paraId="63E521E8">
            <w:pPr>
              <w:rPr>
                <w:rFonts w:hint="eastAsia"/>
                <w:bCs/>
                <w:szCs w:val="21"/>
                <w:highlight w:val="none"/>
              </w:rPr>
            </w:pPr>
          </w:p>
        </w:tc>
        <w:tc>
          <w:tcPr>
            <w:tcW w:w="727" w:type="dxa"/>
          </w:tcPr>
          <w:p w14:paraId="32D457BB">
            <w:pPr>
              <w:rPr>
                <w:rFonts w:hint="eastAsia"/>
                <w:bCs/>
                <w:szCs w:val="21"/>
                <w:highlight w:val="none"/>
              </w:rPr>
            </w:pPr>
          </w:p>
        </w:tc>
      </w:tr>
      <w:tr w14:paraId="2E753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273C038">
            <w:pPr>
              <w:jc w:val="center"/>
              <w:rPr>
                <w:bCs/>
                <w:szCs w:val="21"/>
                <w:highlight w:val="none"/>
              </w:rPr>
            </w:pPr>
          </w:p>
        </w:tc>
        <w:tc>
          <w:tcPr>
            <w:tcW w:w="1736" w:type="dxa"/>
            <w:vMerge w:val="continue"/>
          </w:tcPr>
          <w:p w14:paraId="73E1291E">
            <w:pPr>
              <w:rPr>
                <w:bCs/>
                <w:szCs w:val="21"/>
                <w:highlight w:val="none"/>
              </w:rPr>
            </w:pPr>
          </w:p>
        </w:tc>
        <w:tc>
          <w:tcPr>
            <w:tcW w:w="3672" w:type="dxa"/>
          </w:tcPr>
          <w:p w14:paraId="539FF179">
            <w:pPr>
              <w:rPr>
                <w:bCs/>
                <w:szCs w:val="21"/>
                <w:highlight w:val="none"/>
              </w:rPr>
            </w:pPr>
            <w:r>
              <w:rPr>
                <w:rFonts w:hint="eastAsia"/>
                <w:bCs/>
                <w:szCs w:val="21"/>
                <w:highlight w:val="none"/>
              </w:rPr>
              <w:t>68.3热熔胶：采用环保热熔胶，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0EC30509">
            <w:pPr>
              <w:rPr>
                <w:rFonts w:hint="eastAsia"/>
                <w:bCs/>
                <w:szCs w:val="21"/>
                <w:highlight w:val="none"/>
              </w:rPr>
            </w:pPr>
          </w:p>
        </w:tc>
        <w:tc>
          <w:tcPr>
            <w:tcW w:w="843" w:type="dxa"/>
          </w:tcPr>
          <w:p w14:paraId="64171EED">
            <w:pPr>
              <w:rPr>
                <w:rFonts w:hint="eastAsia"/>
                <w:bCs/>
                <w:szCs w:val="21"/>
                <w:highlight w:val="none"/>
              </w:rPr>
            </w:pPr>
          </w:p>
        </w:tc>
        <w:tc>
          <w:tcPr>
            <w:tcW w:w="727" w:type="dxa"/>
          </w:tcPr>
          <w:p w14:paraId="4FC3CB72">
            <w:pPr>
              <w:rPr>
                <w:rFonts w:hint="eastAsia"/>
                <w:bCs/>
                <w:szCs w:val="21"/>
                <w:highlight w:val="none"/>
              </w:rPr>
            </w:pPr>
          </w:p>
        </w:tc>
      </w:tr>
      <w:tr w14:paraId="2CCBD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E3D6933">
            <w:pPr>
              <w:jc w:val="center"/>
              <w:rPr>
                <w:bCs/>
                <w:szCs w:val="21"/>
                <w:highlight w:val="none"/>
              </w:rPr>
            </w:pPr>
          </w:p>
        </w:tc>
        <w:tc>
          <w:tcPr>
            <w:tcW w:w="1736" w:type="dxa"/>
            <w:vMerge w:val="continue"/>
          </w:tcPr>
          <w:p w14:paraId="316097D0">
            <w:pPr>
              <w:rPr>
                <w:bCs/>
                <w:szCs w:val="21"/>
                <w:highlight w:val="none"/>
              </w:rPr>
            </w:pPr>
          </w:p>
        </w:tc>
        <w:tc>
          <w:tcPr>
            <w:tcW w:w="3672" w:type="dxa"/>
          </w:tcPr>
          <w:p w14:paraId="36B65BFD">
            <w:pPr>
              <w:rPr>
                <w:bCs/>
                <w:szCs w:val="21"/>
                <w:highlight w:val="none"/>
              </w:rPr>
            </w:pPr>
            <w:r>
              <w:rPr>
                <w:rFonts w:hint="eastAsia"/>
                <w:bCs/>
                <w:szCs w:val="21"/>
                <w:highlight w:val="none"/>
              </w:rPr>
              <w:t>68.4柜门采用木质双开门，上柜内置2层活动层板分3层；下柜内置1层活动层板分2层，下柜带锁；</w:t>
            </w:r>
          </w:p>
        </w:tc>
        <w:tc>
          <w:tcPr>
            <w:tcW w:w="1092" w:type="dxa"/>
          </w:tcPr>
          <w:p w14:paraId="53A79C72">
            <w:pPr>
              <w:rPr>
                <w:rFonts w:hint="eastAsia"/>
                <w:bCs/>
                <w:szCs w:val="21"/>
                <w:highlight w:val="none"/>
              </w:rPr>
            </w:pPr>
          </w:p>
        </w:tc>
        <w:tc>
          <w:tcPr>
            <w:tcW w:w="843" w:type="dxa"/>
          </w:tcPr>
          <w:p w14:paraId="0BED0669">
            <w:pPr>
              <w:rPr>
                <w:rFonts w:hint="eastAsia"/>
                <w:bCs/>
                <w:szCs w:val="21"/>
                <w:highlight w:val="none"/>
              </w:rPr>
            </w:pPr>
          </w:p>
        </w:tc>
        <w:tc>
          <w:tcPr>
            <w:tcW w:w="727" w:type="dxa"/>
          </w:tcPr>
          <w:p w14:paraId="5793B2B6">
            <w:pPr>
              <w:rPr>
                <w:rFonts w:hint="eastAsia"/>
                <w:bCs/>
                <w:szCs w:val="21"/>
                <w:highlight w:val="none"/>
              </w:rPr>
            </w:pPr>
          </w:p>
        </w:tc>
      </w:tr>
      <w:tr w14:paraId="5EFEA3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C6832C8">
            <w:pPr>
              <w:jc w:val="center"/>
              <w:rPr>
                <w:bCs/>
                <w:szCs w:val="21"/>
                <w:highlight w:val="none"/>
              </w:rPr>
            </w:pPr>
          </w:p>
        </w:tc>
        <w:tc>
          <w:tcPr>
            <w:tcW w:w="1736" w:type="dxa"/>
            <w:vMerge w:val="continue"/>
          </w:tcPr>
          <w:p w14:paraId="6CE4ED76">
            <w:pPr>
              <w:rPr>
                <w:bCs/>
                <w:szCs w:val="21"/>
                <w:highlight w:val="none"/>
              </w:rPr>
            </w:pPr>
          </w:p>
        </w:tc>
        <w:tc>
          <w:tcPr>
            <w:tcW w:w="3672" w:type="dxa"/>
          </w:tcPr>
          <w:p w14:paraId="7DB181EC">
            <w:pPr>
              <w:rPr>
                <w:bCs/>
                <w:szCs w:val="21"/>
                <w:highlight w:val="none"/>
              </w:rPr>
            </w:pPr>
            <w:r>
              <w:rPr>
                <w:rFonts w:hint="eastAsia"/>
                <w:bCs/>
                <w:szCs w:val="21"/>
                <w:highlight w:val="none"/>
              </w:rPr>
              <w:t>68.5五金配件：标准五金件，连接应严密、平整、端正、牢固，无崩茬或松动</w:t>
            </w:r>
          </w:p>
        </w:tc>
        <w:tc>
          <w:tcPr>
            <w:tcW w:w="1092" w:type="dxa"/>
          </w:tcPr>
          <w:p w14:paraId="294B6D82">
            <w:pPr>
              <w:rPr>
                <w:rFonts w:hint="eastAsia"/>
                <w:bCs/>
                <w:szCs w:val="21"/>
                <w:highlight w:val="none"/>
              </w:rPr>
            </w:pPr>
          </w:p>
        </w:tc>
        <w:tc>
          <w:tcPr>
            <w:tcW w:w="843" w:type="dxa"/>
          </w:tcPr>
          <w:p w14:paraId="06045949">
            <w:pPr>
              <w:rPr>
                <w:rFonts w:hint="eastAsia"/>
                <w:bCs/>
                <w:szCs w:val="21"/>
                <w:highlight w:val="none"/>
              </w:rPr>
            </w:pPr>
          </w:p>
        </w:tc>
        <w:tc>
          <w:tcPr>
            <w:tcW w:w="727" w:type="dxa"/>
          </w:tcPr>
          <w:p w14:paraId="347E3972">
            <w:pPr>
              <w:rPr>
                <w:rFonts w:hint="eastAsia"/>
                <w:bCs/>
                <w:szCs w:val="21"/>
                <w:highlight w:val="none"/>
              </w:rPr>
            </w:pPr>
          </w:p>
        </w:tc>
      </w:tr>
      <w:tr w14:paraId="49434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921BB67">
            <w:pPr>
              <w:jc w:val="center"/>
              <w:rPr>
                <w:bCs/>
                <w:szCs w:val="21"/>
                <w:highlight w:val="none"/>
              </w:rPr>
            </w:pPr>
          </w:p>
        </w:tc>
        <w:tc>
          <w:tcPr>
            <w:tcW w:w="1736" w:type="dxa"/>
            <w:vMerge w:val="continue"/>
          </w:tcPr>
          <w:p w14:paraId="60808566">
            <w:pPr>
              <w:rPr>
                <w:bCs/>
                <w:szCs w:val="21"/>
                <w:highlight w:val="none"/>
              </w:rPr>
            </w:pPr>
          </w:p>
        </w:tc>
        <w:tc>
          <w:tcPr>
            <w:tcW w:w="3672" w:type="dxa"/>
          </w:tcPr>
          <w:p w14:paraId="24C1B33B">
            <w:pPr>
              <w:rPr>
                <w:bCs/>
                <w:szCs w:val="21"/>
                <w:highlight w:val="none"/>
              </w:rPr>
            </w:pPr>
            <w:r>
              <w:rPr>
                <w:rFonts w:hint="eastAsia"/>
                <w:bCs/>
                <w:szCs w:val="21"/>
                <w:highlight w:val="none"/>
              </w:rPr>
              <w:t>68.6尺寸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2E8AC33F">
            <w:pPr>
              <w:rPr>
                <w:rFonts w:hint="eastAsia"/>
                <w:bCs/>
                <w:szCs w:val="21"/>
                <w:highlight w:val="none"/>
              </w:rPr>
            </w:pPr>
          </w:p>
        </w:tc>
        <w:tc>
          <w:tcPr>
            <w:tcW w:w="843" w:type="dxa"/>
          </w:tcPr>
          <w:p w14:paraId="39B1F858">
            <w:pPr>
              <w:rPr>
                <w:rFonts w:hint="eastAsia"/>
                <w:bCs/>
                <w:szCs w:val="21"/>
                <w:highlight w:val="none"/>
              </w:rPr>
            </w:pPr>
          </w:p>
        </w:tc>
        <w:tc>
          <w:tcPr>
            <w:tcW w:w="727" w:type="dxa"/>
          </w:tcPr>
          <w:p w14:paraId="654BBD13">
            <w:pPr>
              <w:rPr>
                <w:rFonts w:hint="eastAsia"/>
                <w:bCs/>
                <w:szCs w:val="21"/>
                <w:highlight w:val="none"/>
              </w:rPr>
            </w:pPr>
          </w:p>
        </w:tc>
      </w:tr>
      <w:tr w14:paraId="7F3CD2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724A7823">
            <w:pPr>
              <w:jc w:val="center"/>
              <w:rPr>
                <w:bCs/>
                <w:szCs w:val="21"/>
                <w:highlight w:val="none"/>
              </w:rPr>
            </w:pPr>
            <w:r>
              <w:rPr>
                <w:rFonts w:hint="eastAsia"/>
                <w:bCs/>
                <w:szCs w:val="21"/>
                <w:highlight w:val="none"/>
              </w:rPr>
              <w:t>69</w:t>
            </w:r>
          </w:p>
        </w:tc>
        <w:tc>
          <w:tcPr>
            <w:tcW w:w="1736" w:type="dxa"/>
            <w:vMerge w:val="restart"/>
            <w:vAlign w:val="center"/>
          </w:tcPr>
          <w:p w14:paraId="1C89C965">
            <w:pPr>
              <w:rPr>
                <w:rFonts w:hint="eastAsia"/>
                <w:bCs/>
                <w:szCs w:val="21"/>
                <w:highlight w:val="none"/>
              </w:rPr>
            </w:pPr>
            <w:r>
              <w:rPr>
                <w:rFonts w:hint="eastAsia"/>
                <w:bCs/>
                <w:szCs w:val="21"/>
                <w:highlight w:val="none"/>
              </w:rPr>
              <w:t>挂墙写字板</w:t>
            </w:r>
          </w:p>
          <w:p w14:paraId="66E324AD">
            <w:pPr>
              <w:rPr>
                <w:rFonts w:hint="eastAsia"/>
                <w:bCs/>
                <w:szCs w:val="21"/>
                <w:highlight w:val="none"/>
              </w:rPr>
            </w:pPr>
            <w:r>
              <w:rPr>
                <w:highlight w:val="none"/>
              </w:rPr>
              <w:drawing>
                <wp:inline distT="0" distB="0" distL="114300" distR="114300">
                  <wp:extent cx="523240" cy="749935"/>
                  <wp:effectExtent l="0" t="0" r="10160" b="12065"/>
                  <wp:docPr id="7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
                          <pic:cNvPicPr>
                            <a:picLocks noChangeAspect="1"/>
                          </pic:cNvPicPr>
                        </pic:nvPicPr>
                        <pic:blipFill>
                          <a:blip r:embed="rId76"/>
                          <a:stretch>
                            <a:fillRect/>
                          </a:stretch>
                        </pic:blipFill>
                        <pic:spPr>
                          <a:xfrm>
                            <a:off x="0" y="0"/>
                            <a:ext cx="523240" cy="749935"/>
                          </a:xfrm>
                          <a:prstGeom prst="rect">
                            <a:avLst/>
                          </a:prstGeom>
                          <a:noFill/>
                          <a:ln>
                            <a:noFill/>
                          </a:ln>
                        </pic:spPr>
                      </pic:pic>
                    </a:graphicData>
                  </a:graphic>
                </wp:inline>
              </w:drawing>
            </w:r>
          </w:p>
        </w:tc>
        <w:tc>
          <w:tcPr>
            <w:tcW w:w="3672" w:type="dxa"/>
          </w:tcPr>
          <w:p w14:paraId="7AC2421C">
            <w:pPr>
              <w:rPr>
                <w:bCs/>
                <w:szCs w:val="21"/>
                <w:highlight w:val="none"/>
              </w:rPr>
            </w:pPr>
            <w:r>
              <w:rPr>
                <w:rFonts w:hint="eastAsia"/>
                <w:bCs/>
                <w:szCs w:val="21"/>
                <w:highlight w:val="none"/>
              </w:rPr>
              <w:t>69.1铝材框架；</w:t>
            </w:r>
          </w:p>
        </w:tc>
        <w:tc>
          <w:tcPr>
            <w:tcW w:w="1092" w:type="dxa"/>
          </w:tcPr>
          <w:p w14:paraId="35AE355B">
            <w:pPr>
              <w:rPr>
                <w:rFonts w:hint="eastAsia"/>
                <w:bCs/>
                <w:szCs w:val="21"/>
                <w:highlight w:val="none"/>
              </w:rPr>
            </w:pPr>
          </w:p>
        </w:tc>
        <w:tc>
          <w:tcPr>
            <w:tcW w:w="843" w:type="dxa"/>
          </w:tcPr>
          <w:p w14:paraId="7727F2D6">
            <w:pPr>
              <w:rPr>
                <w:rFonts w:hint="eastAsia"/>
                <w:bCs/>
                <w:szCs w:val="21"/>
                <w:highlight w:val="none"/>
              </w:rPr>
            </w:pPr>
          </w:p>
        </w:tc>
        <w:tc>
          <w:tcPr>
            <w:tcW w:w="727" w:type="dxa"/>
          </w:tcPr>
          <w:p w14:paraId="5DF5E80B">
            <w:pPr>
              <w:rPr>
                <w:rFonts w:hint="eastAsia"/>
                <w:bCs/>
                <w:szCs w:val="21"/>
                <w:highlight w:val="none"/>
              </w:rPr>
            </w:pPr>
          </w:p>
        </w:tc>
      </w:tr>
      <w:tr w14:paraId="13F91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1FB0775">
            <w:pPr>
              <w:jc w:val="center"/>
              <w:rPr>
                <w:bCs/>
                <w:szCs w:val="21"/>
                <w:highlight w:val="none"/>
              </w:rPr>
            </w:pPr>
          </w:p>
        </w:tc>
        <w:tc>
          <w:tcPr>
            <w:tcW w:w="1736" w:type="dxa"/>
            <w:vMerge w:val="continue"/>
          </w:tcPr>
          <w:p w14:paraId="59BF208E">
            <w:pPr>
              <w:rPr>
                <w:bCs/>
                <w:szCs w:val="21"/>
                <w:highlight w:val="none"/>
              </w:rPr>
            </w:pPr>
          </w:p>
        </w:tc>
        <w:tc>
          <w:tcPr>
            <w:tcW w:w="3672" w:type="dxa"/>
          </w:tcPr>
          <w:p w14:paraId="264A883C">
            <w:pPr>
              <w:rPr>
                <w:bCs/>
                <w:szCs w:val="21"/>
                <w:highlight w:val="none"/>
              </w:rPr>
            </w:pPr>
            <w:r>
              <w:rPr>
                <w:rFonts w:hint="eastAsia"/>
                <w:bCs/>
                <w:szCs w:val="21"/>
                <w:highlight w:val="none"/>
              </w:rPr>
              <w:t>69.2玻璃可磁吸；</w:t>
            </w:r>
          </w:p>
        </w:tc>
        <w:tc>
          <w:tcPr>
            <w:tcW w:w="1092" w:type="dxa"/>
          </w:tcPr>
          <w:p w14:paraId="5B20C428">
            <w:pPr>
              <w:rPr>
                <w:rFonts w:hint="eastAsia"/>
                <w:bCs/>
                <w:szCs w:val="21"/>
                <w:highlight w:val="none"/>
              </w:rPr>
            </w:pPr>
          </w:p>
        </w:tc>
        <w:tc>
          <w:tcPr>
            <w:tcW w:w="843" w:type="dxa"/>
          </w:tcPr>
          <w:p w14:paraId="51E9A388">
            <w:pPr>
              <w:rPr>
                <w:rFonts w:hint="eastAsia"/>
                <w:bCs/>
                <w:szCs w:val="21"/>
                <w:highlight w:val="none"/>
              </w:rPr>
            </w:pPr>
          </w:p>
        </w:tc>
        <w:tc>
          <w:tcPr>
            <w:tcW w:w="727" w:type="dxa"/>
          </w:tcPr>
          <w:p w14:paraId="3558BCE1">
            <w:pPr>
              <w:rPr>
                <w:rFonts w:hint="eastAsia"/>
                <w:bCs/>
                <w:szCs w:val="21"/>
                <w:highlight w:val="none"/>
              </w:rPr>
            </w:pPr>
          </w:p>
        </w:tc>
      </w:tr>
      <w:tr w14:paraId="4780E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78C0603">
            <w:pPr>
              <w:jc w:val="center"/>
              <w:rPr>
                <w:bCs/>
                <w:szCs w:val="21"/>
                <w:highlight w:val="none"/>
              </w:rPr>
            </w:pPr>
          </w:p>
        </w:tc>
        <w:tc>
          <w:tcPr>
            <w:tcW w:w="1736" w:type="dxa"/>
            <w:vMerge w:val="continue"/>
          </w:tcPr>
          <w:p w14:paraId="19A1ADCA">
            <w:pPr>
              <w:rPr>
                <w:bCs/>
                <w:szCs w:val="21"/>
                <w:highlight w:val="none"/>
              </w:rPr>
            </w:pPr>
          </w:p>
        </w:tc>
        <w:tc>
          <w:tcPr>
            <w:tcW w:w="3672" w:type="dxa"/>
          </w:tcPr>
          <w:p w14:paraId="158065A8">
            <w:pPr>
              <w:rPr>
                <w:bCs/>
                <w:szCs w:val="21"/>
                <w:highlight w:val="none"/>
              </w:rPr>
            </w:pPr>
            <w:r>
              <w:rPr>
                <w:rFonts w:hint="eastAsia"/>
                <w:bCs/>
                <w:szCs w:val="21"/>
                <w:highlight w:val="none"/>
              </w:rPr>
              <w:t>69.3配有笔槽、笔、板擦和磁吸。</w:t>
            </w:r>
          </w:p>
        </w:tc>
        <w:tc>
          <w:tcPr>
            <w:tcW w:w="1092" w:type="dxa"/>
          </w:tcPr>
          <w:p w14:paraId="190808E5">
            <w:pPr>
              <w:rPr>
                <w:rFonts w:hint="eastAsia"/>
                <w:bCs/>
                <w:szCs w:val="21"/>
                <w:highlight w:val="none"/>
              </w:rPr>
            </w:pPr>
          </w:p>
        </w:tc>
        <w:tc>
          <w:tcPr>
            <w:tcW w:w="843" w:type="dxa"/>
          </w:tcPr>
          <w:p w14:paraId="479A1BE7">
            <w:pPr>
              <w:rPr>
                <w:rFonts w:hint="eastAsia"/>
                <w:bCs/>
                <w:szCs w:val="21"/>
                <w:highlight w:val="none"/>
              </w:rPr>
            </w:pPr>
          </w:p>
        </w:tc>
        <w:tc>
          <w:tcPr>
            <w:tcW w:w="727" w:type="dxa"/>
          </w:tcPr>
          <w:p w14:paraId="4439D4A4">
            <w:pPr>
              <w:rPr>
                <w:rFonts w:hint="eastAsia"/>
                <w:bCs/>
                <w:szCs w:val="21"/>
                <w:highlight w:val="none"/>
              </w:rPr>
            </w:pPr>
          </w:p>
        </w:tc>
      </w:tr>
      <w:tr w14:paraId="1E8933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A90E9B6">
            <w:pPr>
              <w:jc w:val="center"/>
              <w:rPr>
                <w:bCs/>
                <w:szCs w:val="21"/>
                <w:highlight w:val="none"/>
              </w:rPr>
            </w:pPr>
          </w:p>
        </w:tc>
        <w:tc>
          <w:tcPr>
            <w:tcW w:w="1736" w:type="dxa"/>
            <w:vMerge w:val="continue"/>
          </w:tcPr>
          <w:p w14:paraId="5FD60EF7">
            <w:pPr>
              <w:rPr>
                <w:bCs/>
                <w:szCs w:val="21"/>
                <w:highlight w:val="none"/>
              </w:rPr>
            </w:pPr>
          </w:p>
        </w:tc>
        <w:tc>
          <w:tcPr>
            <w:tcW w:w="3672" w:type="dxa"/>
          </w:tcPr>
          <w:p w14:paraId="3701DB70">
            <w:pPr>
              <w:rPr>
                <w:bCs/>
                <w:szCs w:val="21"/>
                <w:highlight w:val="none"/>
              </w:rPr>
            </w:pPr>
            <w:r>
              <w:rPr>
                <w:rFonts w:hint="eastAsia"/>
                <w:bCs/>
                <w:szCs w:val="21"/>
                <w:highlight w:val="none"/>
              </w:rPr>
              <w:t>69.4尺寸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ECEB008">
            <w:pPr>
              <w:rPr>
                <w:rFonts w:hint="eastAsia"/>
                <w:bCs/>
                <w:szCs w:val="21"/>
                <w:highlight w:val="none"/>
              </w:rPr>
            </w:pPr>
          </w:p>
        </w:tc>
        <w:tc>
          <w:tcPr>
            <w:tcW w:w="843" w:type="dxa"/>
          </w:tcPr>
          <w:p w14:paraId="3ED24DC8">
            <w:pPr>
              <w:rPr>
                <w:rFonts w:hint="eastAsia"/>
                <w:bCs/>
                <w:szCs w:val="21"/>
                <w:highlight w:val="none"/>
              </w:rPr>
            </w:pPr>
          </w:p>
        </w:tc>
        <w:tc>
          <w:tcPr>
            <w:tcW w:w="727" w:type="dxa"/>
          </w:tcPr>
          <w:p w14:paraId="2E37EBB0">
            <w:pPr>
              <w:rPr>
                <w:rFonts w:hint="eastAsia"/>
                <w:bCs/>
                <w:szCs w:val="21"/>
                <w:highlight w:val="none"/>
              </w:rPr>
            </w:pPr>
          </w:p>
        </w:tc>
      </w:tr>
      <w:tr w14:paraId="3B8F06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0D487D1A">
            <w:pPr>
              <w:jc w:val="center"/>
              <w:rPr>
                <w:bCs/>
                <w:szCs w:val="21"/>
                <w:highlight w:val="none"/>
              </w:rPr>
            </w:pPr>
            <w:r>
              <w:rPr>
                <w:rFonts w:hint="eastAsia"/>
                <w:bCs/>
                <w:szCs w:val="21"/>
                <w:highlight w:val="none"/>
              </w:rPr>
              <w:t>70</w:t>
            </w:r>
          </w:p>
        </w:tc>
        <w:tc>
          <w:tcPr>
            <w:tcW w:w="1736" w:type="dxa"/>
            <w:vMerge w:val="restart"/>
            <w:vAlign w:val="center"/>
          </w:tcPr>
          <w:p w14:paraId="31A68245">
            <w:pPr>
              <w:rPr>
                <w:rFonts w:hint="eastAsia"/>
                <w:bCs/>
                <w:szCs w:val="21"/>
                <w:highlight w:val="none"/>
              </w:rPr>
            </w:pPr>
            <w:r>
              <w:rPr>
                <w:rFonts w:hint="eastAsia"/>
                <w:bCs/>
                <w:szCs w:val="21"/>
                <w:highlight w:val="none"/>
              </w:rPr>
              <w:t>培训椅</w:t>
            </w:r>
          </w:p>
          <w:p w14:paraId="2A49F476">
            <w:pPr>
              <w:rPr>
                <w:rFonts w:hint="eastAsia"/>
                <w:bCs/>
                <w:szCs w:val="21"/>
                <w:highlight w:val="none"/>
              </w:rPr>
            </w:pPr>
            <w:r>
              <w:rPr>
                <w:highlight w:val="none"/>
              </w:rPr>
              <w:drawing>
                <wp:inline distT="0" distB="0" distL="114300" distR="114300">
                  <wp:extent cx="901065" cy="665480"/>
                  <wp:effectExtent l="0" t="0" r="635" b="762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77"/>
                          <a:stretch>
                            <a:fillRect/>
                          </a:stretch>
                        </pic:blipFill>
                        <pic:spPr>
                          <a:xfrm>
                            <a:off x="0" y="0"/>
                            <a:ext cx="901065" cy="665480"/>
                          </a:xfrm>
                          <a:prstGeom prst="rect">
                            <a:avLst/>
                          </a:prstGeom>
                          <a:noFill/>
                          <a:ln>
                            <a:noFill/>
                          </a:ln>
                        </pic:spPr>
                      </pic:pic>
                    </a:graphicData>
                  </a:graphic>
                </wp:inline>
              </w:drawing>
            </w:r>
          </w:p>
        </w:tc>
        <w:tc>
          <w:tcPr>
            <w:tcW w:w="3672" w:type="dxa"/>
          </w:tcPr>
          <w:p w14:paraId="3400F381">
            <w:pPr>
              <w:rPr>
                <w:bCs/>
                <w:szCs w:val="21"/>
                <w:highlight w:val="none"/>
              </w:rPr>
            </w:pPr>
            <w:r>
              <w:rPr>
                <w:rFonts w:hint="eastAsia"/>
                <w:bCs/>
                <w:szCs w:val="21"/>
                <w:highlight w:val="none"/>
              </w:rPr>
              <w:t>70.1饰面：用环保人造革（</w:t>
            </w:r>
            <w:r>
              <w:rPr>
                <w:rFonts w:hint="eastAsia"/>
                <w:bCs/>
                <w:szCs w:val="21"/>
                <w:highlight w:val="none"/>
                <w:lang w:val="en-US" w:eastAsia="zh-CN"/>
              </w:rPr>
              <w:t>仿</w:t>
            </w:r>
            <w:r>
              <w:rPr>
                <w:rFonts w:hint="eastAsia"/>
                <w:bCs/>
                <w:szCs w:val="21"/>
                <w:highlight w:val="none"/>
              </w:rPr>
              <w:t>皮），厚度≥1.0mm，经液态浸色及防潮、防污等工艺处理，皮面纹理细腻，耐磨损；</w:t>
            </w:r>
          </w:p>
        </w:tc>
        <w:tc>
          <w:tcPr>
            <w:tcW w:w="1092" w:type="dxa"/>
          </w:tcPr>
          <w:p w14:paraId="4DB871D8">
            <w:pPr>
              <w:rPr>
                <w:rFonts w:hint="eastAsia"/>
                <w:bCs/>
                <w:szCs w:val="21"/>
                <w:highlight w:val="none"/>
              </w:rPr>
            </w:pPr>
          </w:p>
        </w:tc>
        <w:tc>
          <w:tcPr>
            <w:tcW w:w="843" w:type="dxa"/>
          </w:tcPr>
          <w:p w14:paraId="14305937">
            <w:pPr>
              <w:rPr>
                <w:rFonts w:hint="eastAsia"/>
                <w:bCs/>
                <w:szCs w:val="21"/>
                <w:highlight w:val="none"/>
              </w:rPr>
            </w:pPr>
          </w:p>
        </w:tc>
        <w:tc>
          <w:tcPr>
            <w:tcW w:w="727" w:type="dxa"/>
          </w:tcPr>
          <w:p w14:paraId="1FF40B87">
            <w:pPr>
              <w:rPr>
                <w:rFonts w:hint="eastAsia"/>
                <w:bCs/>
                <w:szCs w:val="21"/>
                <w:highlight w:val="none"/>
              </w:rPr>
            </w:pPr>
          </w:p>
        </w:tc>
      </w:tr>
      <w:tr w14:paraId="598625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E406946">
            <w:pPr>
              <w:jc w:val="center"/>
              <w:rPr>
                <w:bCs/>
                <w:szCs w:val="21"/>
                <w:highlight w:val="none"/>
              </w:rPr>
            </w:pPr>
          </w:p>
        </w:tc>
        <w:tc>
          <w:tcPr>
            <w:tcW w:w="1736" w:type="dxa"/>
            <w:vMerge w:val="continue"/>
          </w:tcPr>
          <w:p w14:paraId="06ABB1B0">
            <w:pPr>
              <w:rPr>
                <w:bCs/>
                <w:szCs w:val="21"/>
                <w:highlight w:val="none"/>
              </w:rPr>
            </w:pPr>
          </w:p>
        </w:tc>
        <w:tc>
          <w:tcPr>
            <w:tcW w:w="3672" w:type="dxa"/>
          </w:tcPr>
          <w:p w14:paraId="37D1CA31">
            <w:pPr>
              <w:rPr>
                <w:bCs/>
                <w:szCs w:val="21"/>
                <w:highlight w:val="none"/>
              </w:rPr>
            </w:pPr>
            <w:r>
              <w:rPr>
                <w:rFonts w:hint="eastAsia"/>
                <w:bCs/>
                <w:szCs w:val="21"/>
                <w:highlight w:val="none"/>
              </w:rPr>
              <w:t>70.2海绵：阻燃海绵，坐垫海绵密度40#表面涂有防止老化变形的保护膜,可防氧化,防碎</w:t>
            </w:r>
            <w:r>
              <w:rPr>
                <w:rFonts w:hint="eastAsia"/>
                <w:bCs/>
                <w:szCs w:val="21"/>
                <w:highlight w:val="none"/>
                <w:lang w:eastAsia="zh-CN"/>
              </w:rPr>
              <w:t>；</w:t>
            </w:r>
          </w:p>
        </w:tc>
        <w:tc>
          <w:tcPr>
            <w:tcW w:w="1092" w:type="dxa"/>
          </w:tcPr>
          <w:p w14:paraId="429EB2FA">
            <w:pPr>
              <w:rPr>
                <w:rFonts w:hint="eastAsia"/>
                <w:bCs/>
                <w:szCs w:val="21"/>
                <w:highlight w:val="none"/>
              </w:rPr>
            </w:pPr>
          </w:p>
        </w:tc>
        <w:tc>
          <w:tcPr>
            <w:tcW w:w="843" w:type="dxa"/>
          </w:tcPr>
          <w:p w14:paraId="73B47ED1">
            <w:pPr>
              <w:rPr>
                <w:rFonts w:hint="eastAsia"/>
                <w:bCs/>
                <w:szCs w:val="21"/>
                <w:highlight w:val="none"/>
              </w:rPr>
            </w:pPr>
          </w:p>
        </w:tc>
        <w:tc>
          <w:tcPr>
            <w:tcW w:w="727" w:type="dxa"/>
          </w:tcPr>
          <w:p w14:paraId="59E13927">
            <w:pPr>
              <w:rPr>
                <w:rFonts w:hint="eastAsia"/>
                <w:bCs/>
                <w:szCs w:val="21"/>
                <w:highlight w:val="none"/>
              </w:rPr>
            </w:pPr>
          </w:p>
        </w:tc>
      </w:tr>
      <w:tr w14:paraId="2A21A8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E19F3F4">
            <w:pPr>
              <w:jc w:val="center"/>
              <w:rPr>
                <w:bCs/>
                <w:szCs w:val="21"/>
                <w:highlight w:val="none"/>
              </w:rPr>
            </w:pPr>
          </w:p>
        </w:tc>
        <w:tc>
          <w:tcPr>
            <w:tcW w:w="1736" w:type="dxa"/>
            <w:vMerge w:val="continue"/>
          </w:tcPr>
          <w:p w14:paraId="20131F08">
            <w:pPr>
              <w:rPr>
                <w:bCs/>
                <w:szCs w:val="21"/>
                <w:highlight w:val="none"/>
              </w:rPr>
            </w:pPr>
          </w:p>
        </w:tc>
        <w:tc>
          <w:tcPr>
            <w:tcW w:w="3672" w:type="dxa"/>
          </w:tcPr>
          <w:p w14:paraId="7B5B5C9D">
            <w:pPr>
              <w:rPr>
                <w:bCs/>
                <w:szCs w:val="21"/>
                <w:highlight w:val="none"/>
              </w:rPr>
            </w:pPr>
            <w:r>
              <w:rPr>
                <w:rFonts w:hint="eastAsia"/>
                <w:bCs/>
                <w:szCs w:val="21"/>
                <w:highlight w:val="none"/>
              </w:rPr>
              <w:t>70.3整体：车缝线路均匀饱满、线条顺畅、针距均匀；扪面整体感观流畅、外型符合要求；组装后全面测试：转角平滑、后背及底座包饱满，左右对齐；</w:t>
            </w:r>
          </w:p>
        </w:tc>
        <w:tc>
          <w:tcPr>
            <w:tcW w:w="1092" w:type="dxa"/>
          </w:tcPr>
          <w:p w14:paraId="7B47DF20">
            <w:pPr>
              <w:rPr>
                <w:rFonts w:hint="eastAsia"/>
                <w:bCs/>
                <w:szCs w:val="21"/>
                <w:highlight w:val="none"/>
              </w:rPr>
            </w:pPr>
          </w:p>
        </w:tc>
        <w:tc>
          <w:tcPr>
            <w:tcW w:w="843" w:type="dxa"/>
          </w:tcPr>
          <w:p w14:paraId="5FD19F69">
            <w:pPr>
              <w:rPr>
                <w:rFonts w:hint="eastAsia"/>
                <w:bCs/>
                <w:szCs w:val="21"/>
                <w:highlight w:val="none"/>
              </w:rPr>
            </w:pPr>
          </w:p>
        </w:tc>
        <w:tc>
          <w:tcPr>
            <w:tcW w:w="727" w:type="dxa"/>
          </w:tcPr>
          <w:p w14:paraId="717E63F2">
            <w:pPr>
              <w:rPr>
                <w:rFonts w:hint="eastAsia"/>
                <w:bCs/>
                <w:szCs w:val="21"/>
                <w:highlight w:val="none"/>
              </w:rPr>
            </w:pPr>
          </w:p>
        </w:tc>
      </w:tr>
      <w:tr w14:paraId="645B7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B01D0DE">
            <w:pPr>
              <w:jc w:val="center"/>
              <w:rPr>
                <w:bCs/>
                <w:szCs w:val="21"/>
                <w:highlight w:val="none"/>
              </w:rPr>
            </w:pPr>
          </w:p>
        </w:tc>
        <w:tc>
          <w:tcPr>
            <w:tcW w:w="1736" w:type="dxa"/>
            <w:vMerge w:val="continue"/>
          </w:tcPr>
          <w:p w14:paraId="029BCC98">
            <w:pPr>
              <w:rPr>
                <w:bCs/>
                <w:szCs w:val="21"/>
                <w:highlight w:val="none"/>
              </w:rPr>
            </w:pPr>
          </w:p>
        </w:tc>
        <w:tc>
          <w:tcPr>
            <w:tcW w:w="3672" w:type="dxa"/>
          </w:tcPr>
          <w:p w14:paraId="0E227D91">
            <w:pPr>
              <w:rPr>
                <w:bCs/>
                <w:szCs w:val="21"/>
                <w:highlight w:val="none"/>
              </w:rPr>
            </w:pPr>
            <w:r>
              <w:rPr>
                <w:rFonts w:hint="eastAsia"/>
                <w:bCs/>
                <w:szCs w:val="21"/>
                <w:highlight w:val="none"/>
              </w:rPr>
              <w:t>70.4脚架：脚架选用钢制脚架，经打磨抛光、酸洗、磷化、防腐、防锈等工艺处理，表面静电粉末喷涂处理，带轮可活动。</w:t>
            </w:r>
          </w:p>
        </w:tc>
        <w:tc>
          <w:tcPr>
            <w:tcW w:w="1092" w:type="dxa"/>
          </w:tcPr>
          <w:p w14:paraId="19E4D798">
            <w:pPr>
              <w:rPr>
                <w:rFonts w:hint="eastAsia"/>
                <w:bCs/>
                <w:szCs w:val="21"/>
                <w:highlight w:val="none"/>
              </w:rPr>
            </w:pPr>
          </w:p>
        </w:tc>
        <w:tc>
          <w:tcPr>
            <w:tcW w:w="843" w:type="dxa"/>
          </w:tcPr>
          <w:p w14:paraId="0821D934">
            <w:pPr>
              <w:rPr>
                <w:rFonts w:hint="eastAsia"/>
                <w:bCs/>
                <w:szCs w:val="21"/>
                <w:highlight w:val="none"/>
              </w:rPr>
            </w:pPr>
          </w:p>
        </w:tc>
        <w:tc>
          <w:tcPr>
            <w:tcW w:w="727" w:type="dxa"/>
          </w:tcPr>
          <w:p w14:paraId="6A52E126">
            <w:pPr>
              <w:rPr>
                <w:rFonts w:hint="eastAsia"/>
                <w:bCs/>
                <w:szCs w:val="21"/>
                <w:highlight w:val="none"/>
              </w:rPr>
            </w:pPr>
          </w:p>
        </w:tc>
      </w:tr>
      <w:tr w14:paraId="24B57B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213188F">
            <w:pPr>
              <w:jc w:val="center"/>
              <w:rPr>
                <w:bCs/>
                <w:szCs w:val="21"/>
                <w:highlight w:val="none"/>
              </w:rPr>
            </w:pPr>
          </w:p>
        </w:tc>
        <w:tc>
          <w:tcPr>
            <w:tcW w:w="1736" w:type="dxa"/>
            <w:vMerge w:val="continue"/>
          </w:tcPr>
          <w:p w14:paraId="73F81807">
            <w:pPr>
              <w:rPr>
                <w:bCs/>
                <w:szCs w:val="21"/>
                <w:highlight w:val="none"/>
              </w:rPr>
            </w:pPr>
          </w:p>
        </w:tc>
        <w:tc>
          <w:tcPr>
            <w:tcW w:w="3672" w:type="dxa"/>
          </w:tcPr>
          <w:p w14:paraId="3AD3B56F">
            <w:pPr>
              <w:rPr>
                <w:bCs/>
                <w:szCs w:val="21"/>
                <w:highlight w:val="none"/>
              </w:rPr>
            </w:pPr>
            <w:r>
              <w:rPr>
                <w:rFonts w:hint="eastAsia"/>
                <w:bCs/>
                <w:szCs w:val="21"/>
                <w:highlight w:val="none"/>
              </w:rPr>
              <w:t>70.5尺寸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*370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702115DD">
            <w:pPr>
              <w:rPr>
                <w:rFonts w:hint="eastAsia"/>
                <w:bCs/>
                <w:szCs w:val="21"/>
                <w:highlight w:val="none"/>
              </w:rPr>
            </w:pPr>
          </w:p>
        </w:tc>
        <w:tc>
          <w:tcPr>
            <w:tcW w:w="843" w:type="dxa"/>
          </w:tcPr>
          <w:p w14:paraId="743AD240">
            <w:pPr>
              <w:rPr>
                <w:rFonts w:hint="eastAsia"/>
                <w:bCs/>
                <w:szCs w:val="21"/>
                <w:highlight w:val="none"/>
              </w:rPr>
            </w:pPr>
          </w:p>
        </w:tc>
        <w:tc>
          <w:tcPr>
            <w:tcW w:w="727" w:type="dxa"/>
          </w:tcPr>
          <w:p w14:paraId="6CDC4B1A">
            <w:pPr>
              <w:rPr>
                <w:rFonts w:hint="eastAsia"/>
                <w:bCs/>
                <w:szCs w:val="21"/>
                <w:highlight w:val="none"/>
              </w:rPr>
            </w:pPr>
          </w:p>
        </w:tc>
      </w:tr>
      <w:tr w14:paraId="093735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43799085">
            <w:pPr>
              <w:rPr>
                <w:bCs/>
                <w:szCs w:val="21"/>
                <w:highlight w:val="none"/>
              </w:rPr>
            </w:pPr>
          </w:p>
          <w:p w14:paraId="7EE1FB62">
            <w:pPr>
              <w:rPr>
                <w:bCs/>
                <w:szCs w:val="21"/>
                <w:highlight w:val="none"/>
              </w:rPr>
            </w:pPr>
          </w:p>
          <w:p w14:paraId="4B1293C8">
            <w:pPr>
              <w:rPr>
                <w:bCs/>
                <w:szCs w:val="21"/>
                <w:highlight w:val="none"/>
              </w:rPr>
            </w:pPr>
          </w:p>
          <w:p w14:paraId="55E895F0">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1</w:t>
            </w:r>
          </w:p>
        </w:tc>
        <w:tc>
          <w:tcPr>
            <w:tcW w:w="1736" w:type="dxa"/>
            <w:vMerge w:val="restart"/>
            <w:vAlign w:val="center"/>
          </w:tcPr>
          <w:p w14:paraId="276E3DF2">
            <w:pPr>
              <w:rPr>
                <w:bCs/>
                <w:szCs w:val="21"/>
                <w:highlight w:val="none"/>
              </w:rPr>
            </w:pPr>
          </w:p>
          <w:p w14:paraId="2922B660">
            <w:pPr>
              <w:rPr>
                <w:bCs/>
                <w:szCs w:val="21"/>
                <w:highlight w:val="none"/>
              </w:rPr>
            </w:pPr>
          </w:p>
          <w:p w14:paraId="39128273">
            <w:pPr>
              <w:rPr>
                <w:bCs/>
                <w:szCs w:val="21"/>
                <w:highlight w:val="none"/>
              </w:rPr>
            </w:pPr>
          </w:p>
          <w:p w14:paraId="77E4C705">
            <w:pPr>
              <w:rPr>
                <w:bCs/>
                <w:szCs w:val="21"/>
                <w:highlight w:val="none"/>
              </w:rPr>
            </w:pPr>
          </w:p>
          <w:p w14:paraId="221FF3D4">
            <w:pPr>
              <w:rPr>
                <w:rFonts w:hint="eastAsia"/>
                <w:bCs/>
                <w:szCs w:val="21"/>
                <w:highlight w:val="none"/>
              </w:rPr>
            </w:pPr>
            <w:r>
              <w:rPr>
                <w:rFonts w:hint="eastAsia"/>
                <w:bCs/>
                <w:szCs w:val="21"/>
                <w:highlight w:val="none"/>
              </w:rPr>
              <w:t>折叠桌</w:t>
            </w:r>
          </w:p>
          <w:p w14:paraId="68989F1A">
            <w:pPr>
              <w:rPr>
                <w:rFonts w:hint="eastAsia"/>
                <w:bCs/>
                <w:szCs w:val="21"/>
                <w:highlight w:val="none"/>
              </w:rPr>
            </w:pPr>
            <w:r>
              <w:rPr>
                <w:highlight w:val="none"/>
              </w:rPr>
              <w:drawing>
                <wp:inline distT="0" distB="0" distL="114300" distR="114300">
                  <wp:extent cx="895985" cy="584835"/>
                  <wp:effectExtent l="0" t="0" r="5715" b="12065"/>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78"/>
                          <a:stretch>
                            <a:fillRect/>
                          </a:stretch>
                        </pic:blipFill>
                        <pic:spPr>
                          <a:xfrm>
                            <a:off x="0" y="0"/>
                            <a:ext cx="895985" cy="584835"/>
                          </a:xfrm>
                          <a:prstGeom prst="rect">
                            <a:avLst/>
                          </a:prstGeom>
                          <a:noFill/>
                          <a:ln>
                            <a:noFill/>
                          </a:ln>
                        </pic:spPr>
                      </pic:pic>
                    </a:graphicData>
                  </a:graphic>
                </wp:inline>
              </w:drawing>
            </w:r>
          </w:p>
        </w:tc>
        <w:tc>
          <w:tcPr>
            <w:tcW w:w="3672" w:type="dxa"/>
          </w:tcPr>
          <w:p w14:paraId="095C905E">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.1采用E0级浸渍胶膜纸饰面刨花板，</w:t>
            </w:r>
            <w:r>
              <w:rPr>
                <w:rFonts w:hint="eastAsia"/>
                <w:bCs/>
                <w:szCs w:val="21"/>
                <w:highlight w:val="none"/>
                <w:lang w:val="en-US" w:eastAsia="zh-CN"/>
              </w:rPr>
              <w:t>台面厚度≥25mm，</w:t>
            </w:r>
            <w:r>
              <w:rPr>
                <w:rFonts w:hint="eastAsia"/>
                <w:bCs/>
                <w:szCs w:val="21"/>
                <w:highlight w:val="none"/>
              </w:rPr>
              <w:t>环保及物理性能要求符合GB/T34722-2017检测标准。</w:t>
            </w:r>
            <w:r>
              <w:rPr>
                <w:rFonts w:hint="eastAsia"/>
                <w:bCs/>
                <w:szCs w:val="21"/>
                <w:highlight w:val="none"/>
                <w:lang w:val="en-US" w:eastAsia="zh-CN"/>
              </w:rPr>
              <w:t>带同材质前挡板，前挡板厚度≥9mm.。</w:t>
            </w:r>
          </w:p>
        </w:tc>
        <w:tc>
          <w:tcPr>
            <w:tcW w:w="1092" w:type="dxa"/>
          </w:tcPr>
          <w:p w14:paraId="61726AAA">
            <w:pPr>
              <w:rPr>
                <w:rFonts w:hint="eastAsia"/>
                <w:bCs/>
                <w:szCs w:val="21"/>
                <w:highlight w:val="none"/>
              </w:rPr>
            </w:pPr>
          </w:p>
        </w:tc>
        <w:tc>
          <w:tcPr>
            <w:tcW w:w="843" w:type="dxa"/>
          </w:tcPr>
          <w:p w14:paraId="0C7D244A">
            <w:pPr>
              <w:rPr>
                <w:rFonts w:hint="eastAsia"/>
                <w:bCs/>
                <w:szCs w:val="21"/>
                <w:highlight w:val="none"/>
              </w:rPr>
            </w:pPr>
          </w:p>
        </w:tc>
        <w:tc>
          <w:tcPr>
            <w:tcW w:w="727" w:type="dxa"/>
          </w:tcPr>
          <w:p w14:paraId="59378A9F">
            <w:pPr>
              <w:rPr>
                <w:rFonts w:hint="eastAsia"/>
                <w:bCs/>
                <w:szCs w:val="21"/>
                <w:highlight w:val="none"/>
              </w:rPr>
            </w:pPr>
          </w:p>
        </w:tc>
      </w:tr>
      <w:tr w14:paraId="5C719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EE5B58F">
            <w:pPr>
              <w:jc w:val="center"/>
              <w:rPr>
                <w:bCs/>
                <w:szCs w:val="21"/>
                <w:highlight w:val="none"/>
              </w:rPr>
            </w:pPr>
          </w:p>
        </w:tc>
        <w:tc>
          <w:tcPr>
            <w:tcW w:w="1736" w:type="dxa"/>
            <w:vMerge w:val="continue"/>
          </w:tcPr>
          <w:p w14:paraId="70BFAFB2">
            <w:pPr>
              <w:rPr>
                <w:bCs/>
                <w:szCs w:val="21"/>
                <w:highlight w:val="none"/>
              </w:rPr>
            </w:pPr>
          </w:p>
        </w:tc>
        <w:tc>
          <w:tcPr>
            <w:tcW w:w="3672" w:type="dxa"/>
          </w:tcPr>
          <w:p w14:paraId="48FFBB07">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60788C88">
            <w:pPr>
              <w:rPr>
                <w:rFonts w:hint="eastAsia"/>
                <w:bCs/>
                <w:szCs w:val="21"/>
                <w:highlight w:val="none"/>
              </w:rPr>
            </w:pPr>
          </w:p>
        </w:tc>
        <w:tc>
          <w:tcPr>
            <w:tcW w:w="843" w:type="dxa"/>
          </w:tcPr>
          <w:p w14:paraId="3D473660">
            <w:pPr>
              <w:rPr>
                <w:rFonts w:hint="eastAsia"/>
                <w:bCs/>
                <w:szCs w:val="21"/>
                <w:highlight w:val="none"/>
              </w:rPr>
            </w:pPr>
          </w:p>
        </w:tc>
        <w:tc>
          <w:tcPr>
            <w:tcW w:w="727" w:type="dxa"/>
          </w:tcPr>
          <w:p w14:paraId="6BE7B735">
            <w:pPr>
              <w:rPr>
                <w:rFonts w:hint="eastAsia"/>
                <w:bCs/>
                <w:szCs w:val="21"/>
                <w:highlight w:val="none"/>
              </w:rPr>
            </w:pPr>
          </w:p>
        </w:tc>
      </w:tr>
      <w:tr w14:paraId="5912F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21A87B2">
            <w:pPr>
              <w:jc w:val="center"/>
              <w:rPr>
                <w:bCs/>
                <w:szCs w:val="21"/>
                <w:highlight w:val="none"/>
              </w:rPr>
            </w:pPr>
          </w:p>
        </w:tc>
        <w:tc>
          <w:tcPr>
            <w:tcW w:w="1736" w:type="dxa"/>
            <w:vMerge w:val="continue"/>
          </w:tcPr>
          <w:p w14:paraId="14277570">
            <w:pPr>
              <w:rPr>
                <w:bCs/>
                <w:szCs w:val="21"/>
                <w:highlight w:val="none"/>
              </w:rPr>
            </w:pPr>
          </w:p>
        </w:tc>
        <w:tc>
          <w:tcPr>
            <w:tcW w:w="3672" w:type="dxa"/>
          </w:tcPr>
          <w:p w14:paraId="0144B17D">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47AF75CA">
            <w:pPr>
              <w:rPr>
                <w:rFonts w:hint="eastAsia"/>
                <w:bCs/>
                <w:szCs w:val="21"/>
                <w:highlight w:val="none"/>
              </w:rPr>
            </w:pPr>
          </w:p>
        </w:tc>
        <w:tc>
          <w:tcPr>
            <w:tcW w:w="843" w:type="dxa"/>
          </w:tcPr>
          <w:p w14:paraId="3B75E7F9">
            <w:pPr>
              <w:rPr>
                <w:rFonts w:hint="eastAsia"/>
                <w:bCs/>
                <w:szCs w:val="21"/>
                <w:highlight w:val="none"/>
              </w:rPr>
            </w:pPr>
          </w:p>
        </w:tc>
        <w:tc>
          <w:tcPr>
            <w:tcW w:w="727" w:type="dxa"/>
          </w:tcPr>
          <w:p w14:paraId="1A277F5D">
            <w:pPr>
              <w:rPr>
                <w:rFonts w:hint="eastAsia"/>
                <w:bCs/>
                <w:szCs w:val="21"/>
                <w:highlight w:val="none"/>
              </w:rPr>
            </w:pPr>
          </w:p>
        </w:tc>
      </w:tr>
      <w:tr w14:paraId="6D54D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44EDF34">
            <w:pPr>
              <w:jc w:val="center"/>
              <w:rPr>
                <w:bCs/>
                <w:szCs w:val="21"/>
                <w:highlight w:val="none"/>
              </w:rPr>
            </w:pPr>
          </w:p>
        </w:tc>
        <w:tc>
          <w:tcPr>
            <w:tcW w:w="1736" w:type="dxa"/>
            <w:vMerge w:val="continue"/>
          </w:tcPr>
          <w:p w14:paraId="7A574CDC">
            <w:pPr>
              <w:rPr>
                <w:bCs/>
                <w:szCs w:val="21"/>
                <w:highlight w:val="none"/>
              </w:rPr>
            </w:pPr>
          </w:p>
        </w:tc>
        <w:tc>
          <w:tcPr>
            <w:tcW w:w="3672" w:type="dxa"/>
          </w:tcPr>
          <w:p w14:paraId="6EAEAFCF">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.4脚架：脚架选用钢制脚架，壁厚2mm，经打磨抛光、酸洗、磷化、防腐、防锈等工艺处理，表面静电粉末喷涂处理；</w:t>
            </w:r>
          </w:p>
        </w:tc>
        <w:tc>
          <w:tcPr>
            <w:tcW w:w="1092" w:type="dxa"/>
          </w:tcPr>
          <w:p w14:paraId="59C3FF33">
            <w:pPr>
              <w:rPr>
                <w:rFonts w:hint="eastAsia"/>
                <w:bCs/>
                <w:szCs w:val="21"/>
                <w:highlight w:val="none"/>
              </w:rPr>
            </w:pPr>
          </w:p>
        </w:tc>
        <w:tc>
          <w:tcPr>
            <w:tcW w:w="843" w:type="dxa"/>
          </w:tcPr>
          <w:p w14:paraId="173759B0">
            <w:pPr>
              <w:rPr>
                <w:rFonts w:hint="eastAsia"/>
                <w:bCs/>
                <w:szCs w:val="21"/>
                <w:highlight w:val="none"/>
              </w:rPr>
            </w:pPr>
          </w:p>
        </w:tc>
        <w:tc>
          <w:tcPr>
            <w:tcW w:w="727" w:type="dxa"/>
          </w:tcPr>
          <w:p w14:paraId="36AB5C30">
            <w:pPr>
              <w:rPr>
                <w:rFonts w:hint="eastAsia"/>
                <w:bCs/>
                <w:szCs w:val="21"/>
                <w:highlight w:val="none"/>
              </w:rPr>
            </w:pPr>
          </w:p>
        </w:tc>
      </w:tr>
      <w:tr w14:paraId="1128C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BB6FE44">
            <w:pPr>
              <w:jc w:val="center"/>
              <w:rPr>
                <w:bCs/>
                <w:szCs w:val="21"/>
                <w:highlight w:val="none"/>
              </w:rPr>
            </w:pPr>
          </w:p>
        </w:tc>
        <w:tc>
          <w:tcPr>
            <w:tcW w:w="1736" w:type="dxa"/>
            <w:vMerge w:val="continue"/>
          </w:tcPr>
          <w:p w14:paraId="3FD50685">
            <w:pPr>
              <w:rPr>
                <w:bCs/>
                <w:szCs w:val="21"/>
                <w:highlight w:val="none"/>
              </w:rPr>
            </w:pPr>
          </w:p>
        </w:tc>
        <w:tc>
          <w:tcPr>
            <w:tcW w:w="3672" w:type="dxa"/>
          </w:tcPr>
          <w:p w14:paraId="12AA336E">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.5桌子带挂钩。</w:t>
            </w:r>
          </w:p>
        </w:tc>
        <w:tc>
          <w:tcPr>
            <w:tcW w:w="1092" w:type="dxa"/>
          </w:tcPr>
          <w:p w14:paraId="0F338A72">
            <w:pPr>
              <w:rPr>
                <w:rFonts w:hint="eastAsia"/>
                <w:bCs/>
                <w:szCs w:val="21"/>
                <w:highlight w:val="none"/>
              </w:rPr>
            </w:pPr>
          </w:p>
        </w:tc>
        <w:tc>
          <w:tcPr>
            <w:tcW w:w="843" w:type="dxa"/>
          </w:tcPr>
          <w:p w14:paraId="4722EEF4">
            <w:pPr>
              <w:rPr>
                <w:rFonts w:hint="eastAsia"/>
                <w:bCs/>
                <w:szCs w:val="21"/>
                <w:highlight w:val="none"/>
              </w:rPr>
            </w:pPr>
          </w:p>
        </w:tc>
        <w:tc>
          <w:tcPr>
            <w:tcW w:w="727" w:type="dxa"/>
          </w:tcPr>
          <w:p w14:paraId="56A5BEC1">
            <w:pPr>
              <w:rPr>
                <w:rFonts w:hint="eastAsia"/>
                <w:bCs/>
                <w:szCs w:val="21"/>
                <w:highlight w:val="none"/>
              </w:rPr>
            </w:pPr>
          </w:p>
        </w:tc>
      </w:tr>
      <w:tr w14:paraId="59A62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04C897A">
            <w:pPr>
              <w:jc w:val="center"/>
              <w:rPr>
                <w:bCs/>
                <w:szCs w:val="21"/>
                <w:highlight w:val="none"/>
              </w:rPr>
            </w:pPr>
          </w:p>
        </w:tc>
        <w:tc>
          <w:tcPr>
            <w:tcW w:w="1736" w:type="dxa"/>
            <w:vMerge w:val="continue"/>
          </w:tcPr>
          <w:p w14:paraId="12B1FE77">
            <w:pPr>
              <w:rPr>
                <w:bCs/>
                <w:szCs w:val="21"/>
                <w:highlight w:val="none"/>
              </w:rPr>
            </w:pPr>
          </w:p>
        </w:tc>
        <w:tc>
          <w:tcPr>
            <w:tcW w:w="3672" w:type="dxa"/>
          </w:tcPr>
          <w:p w14:paraId="06124D03">
            <w:pPr>
              <w:rPr>
                <w:bCs/>
                <w:szCs w:val="21"/>
                <w:highlight w:val="none"/>
              </w:rPr>
            </w:pPr>
            <w:r>
              <w:rPr>
                <w:rFonts w:hint="eastAsia"/>
                <w:bCs/>
                <w:szCs w:val="21"/>
                <w:highlight w:val="none"/>
              </w:rPr>
              <w:t>7</w:t>
            </w:r>
            <w:r>
              <w:rPr>
                <w:rFonts w:hint="eastAsia"/>
                <w:bCs/>
                <w:szCs w:val="21"/>
                <w:highlight w:val="none"/>
                <w:lang w:val="en-US" w:eastAsia="zh-CN"/>
              </w:rPr>
              <w:t>1</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：1600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*550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69DB45A3">
            <w:pPr>
              <w:rPr>
                <w:rFonts w:hint="eastAsia"/>
                <w:bCs/>
                <w:szCs w:val="21"/>
                <w:highlight w:val="none"/>
              </w:rPr>
            </w:pPr>
          </w:p>
        </w:tc>
        <w:tc>
          <w:tcPr>
            <w:tcW w:w="843" w:type="dxa"/>
          </w:tcPr>
          <w:p w14:paraId="3F57C67F">
            <w:pPr>
              <w:rPr>
                <w:rFonts w:hint="eastAsia"/>
                <w:bCs/>
                <w:szCs w:val="21"/>
                <w:highlight w:val="none"/>
              </w:rPr>
            </w:pPr>
          </w:p>
        </w:tc>
        <w:tc>
          <w:tcPr>
            <w:tcW w:w="727" w:type="dxa"/>
          </w:tcPr>
          <w:p w14:paraId="22A2DE50">
            <w:pPr>
              <w:rPr>
                <w:rFonts w:hint="eastAsia"/>
                <w:bCs/>
                <w:szCs w:val="21"/>
                <w:highlight w:val="none"/>
              </w:rPr>
            </w:pPr>
          </w:p>
        </w:tc>
      </w:tr>
      <w:tr w14:paraId="7DED7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4CA42FFF">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2</w:t>
            </w:r>
          </w:p>
        </w:tc>
        <w:tc>
          <w:tcPr>
            <w:tcW w:w="1736" w:type="dxa"/>
            <w:vMerge w:val="restart"/>
            <w:vAlign w:val="center"/>
          </w:tcPr>
          <w:p w14:paraId="728E0DF7">
            <w:pPr>
              <w:rPr>
                <w:rFonts w:hint="eastAsia" w:eastAsia="宋体"/>
                <w:bCs/>
                <w:szCs w:val="21"/>
                <w:highlight w:val="none"/>
                <w:lang w:val="en-US" w:eastAsia="zh-CN"/>
              </w:rPr>
            </w:pPr>
            <w:r>
              <w:rPr>
                <w:rFonts w:hint="eastAsia"/>
                <w:bCs/>
                <w:szCs w:val="21"/>
                <w:highlight w:val="none"/>
              </w:rPr>
              <w:t>文件高柜</w:t>
            </w:r>
            <w:r>
              <w:rPr>
                <w:rFonts w:hint="eastAsia"/>
                <w:bCs/>
                <w:szCs w:val="21"/>
                <w:highlight w:val="none"/>
                <w:lang w:val="en-US" w:eastAsia="zh-CN"/>
              </w:rPr>
              <w:t>3</w:t>
            </w:r>
          </w:p>
          <w:p w14:paraId="5124C36A">
            <w:pPr>
              <w:rPr>
                <w:rFonts w:hint="eastAsia"/>
                <w:bCs/>
                <w:szCs w:val="21"/>
                <w:highlight w:val="none"/>
              </w:rPr>
            </w:pPr>
          </w:p>
          <w:p w14:paraId="0D54C7B0">
            <w:pPr>
              <w:rPr>
                <w:rFonts w:hint="eastAsia"/>
                <w:bCs/>
                <w:szCs w:val="21"/>
                <w:highlight w:val="none"/>
              </w:rPr>
            </w:pPr>
            <w:r>
              <w:rPr>
                <w:highlight w:val="none"/>
              </w:rPr>
              <w:drawing>
                <wp:inline distT="0" distB="0" distL="114300" distR="114300">
                  <wp:extent cx="439420" cy="932180"/>
                  <wp:effectExtent l="0" t="0" r="5080" b="762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79"/>
                          <a:stretch>
                            <a:fillRect/>
                          </a:stretch>
                        </pic:blipFill>
                        <pic:spPr>
                          <a:xfrm>
                            <a:off x="0" y="0"/>
                            <a:ext cx="439420" cy="932180"/>
                          </a:xfrm>
                          <a:prstGeom prst="rect">
                            <a:avLst/>
                          </a:prstGeom>
                          <a:noFill/>
                          <a:ln>
                            <a:noFill/>
                          </a:ln>
                        </pic:spPr>
                      </pic:pic>
                    </a:graphicData>
                  </a:graphic>
                </wp:inline>
              </w:drawing>
            </w:r>
          </w:p>
        </w:tc>
        <w:tc>
          <w:tcPr>
            <w:tcW w:w="3672" w:type="dxa"/>
          </w:tcPr>
          <w:p w14:paraId="49329A83">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.1.面材：采用E0级浸渍胶膜纸饰面刨花板，</w:t>
            </w:r>
            <w:r>
              <w:rPr>
                <w:rFonts w:hint="eastAsia"/>
                <w:bCs/>
                <w:szCs w:val="21"/>
                <w:highlight w:val="none"/>
                <w:lang w:val="en-US" w:eastAsia="zh-CN"/>
              </w:rPr>
              <w:t>侧板、层板</w:t>
            </w:r>
            <w:r>
              <w:rPr>
                <w:rFonts w:hint="eastAsia"/>
                <w:bCs/>
                <w:szCs w:val="21"/>
                <w:highlight w:val="none"/>
              </w:rPr>
              <w:t>厚度≥</w:t>
            </w:r>
            <w:r>
              <w:rPr>
                <w:rFonts w:hint="eastAsia"/>
                <w:bCs/>
                <w:szCs w:val="21"/>
                <w:highlight w:val="none"/>
                <w:lang w:val="en-US" w:eastAsia="zh-CN"/>
              </w:rPr>
              <w:t>18</w:t>
            </w:r>
            <w:r>
              <w:rPr>
                <w:rFonts w:hint="eastAsia"/>
                <w:bCs/>
                <w:szCs w:val="21"/>
                <w:highlight w:val="none"/>
              </w:rPr>
              <w:t>mm，</w:t>
            </w:r>
            <w:r>
              <w:rPr>
                <w:rFonts w:hint="eastAsia"/>
                <w:bCs/>
                <w:szCs w:val="21"/>
                <w:highlight w:val="none"/>
                <w:lang w:val="en-US" w:eastAsia="zh-CN"/>
              </w:rPr>
              <w:t>背板厚度≥9mm，</w:t>
            </w:r>
            <w:r>
              <w:rPr>
                <w:rFonts w:hint="eastAsia"/>
                <w:bCs/>
                <w:szCs w:val="21"/>
                <w:highlight w:val="none"/>
              </w:rPr>
              <w:t>环保及物理性能要求符合GB/T34722-2017检测标准。</w:t>
            </w:r>
          </w:p>
        </w:tc>
        <w:tc>
          <w:tcPr>
            <w:tcW w:w="1092" w:type="dxa"/>
          </w:tcPr>
          <w:p w14:paraId="1CB9B35F">
            <w:pPr>
              <w:rPr>
                <w:rFonts w:hint="eastAsia"/>
                <w:bCs/>
                <w:szCs w:val="21"/>
                <w:highlight w:val="none"/>
              </w:rPr>
            </w:pPr>
          </w:p>
        </w:tc>
        <w:tc>
          <w:tcPr>
            <w:tcW w:w="843" w:type="dxa"/>
          </w:tcPr>
          <w:p w14:paraId="655EF2E5">
            <w:pPr>
              <w:rPr>
                <w:rFonts w:hint="eastAsia"/>
                <w:bCs/>
                <w:szCs w:val="21"/>
                <w:highlight w:val="none"/>
              </w:rPr>
            </w:pPr>
          </w:p>
        </w:tc>
        <w:tc>
          <w:tcPr>
            <w:tcW w:w="727" w:type="dxa"/>
          </w:tcPr>
          <w:p w14:paraId="5BB5E38B">
            <w:pPr>
              <w:rPr>
                <w:rFonts w:hint="eastAsia"/>
                <w:bCs/>
                <w:szCs w:val="21"/>
                <w:highlight w:val="none"/>
              </w:rPr>
            </w:pPr>
          </w:p>
        </w:tc>
      </w:tr>
      <w:tr w14:paraId="7D2F9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1D6B453">
            <w:pPr>
              <w:jc w:val="center"/>
              <w:rPr>
                <w:bCs/>
                <w:szCs w:val="21"/>
                <w:highlight w:val="none"/>
              </w:rPr>
            </w:pPr>
          </w:p>
        </w:tc>
        <w:tc>
          <w:tcPr>
            <w:tcW w:w="1736" w:type="dxa"/>
            <w:vMerge w:val="continue"/>
          </w:tcPr>
          <w:p w14:paraId="614FC1DC">
            <w:pPr>
              <w:rPr>
                <w:bCs/>
                <w:szCs w:val="21"/>
                <w:highlight w:val="none"/>
              </w:rPr>
            </w:pPr>
          </w:p>
        </w:tc>
        <w:tc>
          <w:tcPr>
            <w:tcW w:w="3672" w:type="dxa"/>
          </w:tcPr>
          <w:p w14:paraId="2CE4D395">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.2封边：采用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1C5D4DAD">
            <w:pPr>
              <w:rPr>
                <w:rFonts w:hint="eastAsia"/>
                <w:bCs/>
                <w:szCs w:val="21"/>
                <w:highlight w:val="none"/>
              </w:rPr>
            </w:pPr>
          </w:p>
        </w:tc>
        <w:tc>
          <w:tcPr>
            <w:tcW w:w="843" w:type="dxa"/>
          </w:tcPr>
          <w:p w14:paraId="00AD70C5">
            <w:pPr>
              <w:rPr>
                <w:rFonts w:hint="eastAsia"/>
                <w:bCs/>
                <w:szCs w:val="21"/>
                <w:highlight w:val="none"/>
              </w:rPr>
            </w:pPr>
          </w:p>
        </w:tc>
        <w:tc>
          <w:tcPr>
            <w:tcW w:w="727" w:type="dxa"/>
          </w:tcPr>
          <w:p w14:paraId="187ED64F">
            <w:pPr>
              <w:rPr>
                <w:rFonts w:hint="eastAsia"/>
                <w:bCs/>
                <w:szCs w:val="21"/>
                <w:highlight w:val="none"/>
              </w:rPr>
            </w:pPr>
          </w:p>
        </w:tc>
      </w:tr>
      <w:tr w14:paraId="1B98B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3F24CC5">
            <w:pPr>
              <w:jc w:val="center"/>
              <w:rPr>
                <w:bCs/>
                <w:szCs w:val="21"/>
                <w:highlight w:val="none"/>
              </w:rPr>
            </w:pPr>
          </w:p>
        </w:tc>
        <w:tc>
          <w:tcPr>
            <w:tcW w:w="1736" w:type="dxa"/>
            <w:vMerge w:val="continue"/>
          </w:tcPr>
          <w:p w14:paraId="477D88A1">
            <w:pPr>
              <w:rPr>
                <w:bCs/>
                <w:szCs w:val="21"/>
                <w:highlight w:val="none"/>
              </w:rPr>
            </w:pPr>
          </w:p>
        </w:tc>
        <w:tc>
          <w:tcPr>
            <w:tcW w:w="3672" w:type="dxa"/>
          </w:tcPr>
          <w:p w14:paraId="6E23D0FF">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7D1C7922">
            <w:pPr>
              <w:rPr>
                <w:rFonts w:hint="eastAsia"/>
                <w:bCs/>
                <w:szCs w:val="21"/>
                <w:highlight w:val="none"/>
              </w:rPr>
            </w:pPr>
          </w:p>
        </w:tc>
        <w:tc>
          <w:tcPr>
            <w:tcW w:w="843" w:type="dxa"/>
          </w:tcPr>
          <w:p w14:paraId="663CCA5E">
            <w:pPr>
              <w:rPr>
                <w:rFonts w:hint="eastAsia"/>
                <w:bCs/>
                <w:szCs w:val="21"/>
                <w:highlight w:val="none"/>
              </w:rPr>
            </w:pPr>
          </w:p>
        </w:tc>
        <w:tc>
          <w:tcPr>
            <w:tcW w:w="727" w:type="dxa"/>
          </w:tcPr>
          <w:p w14:paraId="7C78B722">
            <w:pPr>
              <w:rPr>
                <w:rFonts w:hint="eastAsia"/>
                <w:bCs/>
                <w:szCs w:val="21"/>
                <w:highlight w:val="none"/>
              </w:rPr>
            </w:pPr>
          </w:p>
        </w:tc>
      </w:tr>
      <w:tr w14:paraId="1BB3C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DBE2059">
            <w:pPr>
              <w:jc w:val="center"/>
              <w:rPr>
                <w:bCs/>
                <w:szCs w:val="21"/>
                <w:highlight w:val="none"/>
              </w:rPr>
            </w:pPr>
          </w:p>
        </w:tc>
        <w:tc>
          <w:tcPr>
            <w:tcW w:w="1736" w:type="dxa"/>
            <w:vMerge w:val="continue"/>
          </w:tcPr>
          <w:p w14:paraId="46C718C7">
            <w:pPr>
              <w:rPr>
                <w:bCs/>
                <w:szCs w:val="21"/>
                <w:highlight w:val="none"/>
              </w:rPr>
            </w:pPr>
          </w:p>
        </w:tc>
        <w:tc>
          <w:tcPr>
            <w:tcW w:w="3672" w:type="dxa"/>
          </w:tcPr>
          <w:p w14:paraId="0F608B85">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.4柜门采用双开门，上柜为玻璃双开门，内置2层活动层板分3层；下柜为木质双开门，内置1层活动层板分2层；</w:t>
            </w:r>
          </w:p>
        </w:tc>
        <w:tc>
          <w:tcPr>
            <w:tcW w:w="1092" w:type="dxa"/>
          </w:tcPr>
          <w:p w14:paraId="749CD6AF">
            <w:pPr>
              <w:rPr>
                <w:rFonts w:hint="eastAsia"/>
                <w:bCs/>
                <w:szCs w:val="21"/>
                <w:highlight w:val="none"/>
              </w:rPr>
            </w:pPr>
          </w:p>
        </w:tc>
        <w:tc>
          <w:tcPr>
            <w:tcW w:w="843" w:type="dxa"/>
          </w:tcPr>
          <w:p w14:paraId="485529B9">
            <w:pPr>
              <w:rPr>
                <w:rFonts w:hint="eastAsia"/>
                <w:bCs/>
                <w:szCs w:val="21"/>
                <w:highlight w:val="none"/>
              </w:rPr>
            </w:pPr>
          </w:p>
        </w:tc>
        <w:tc>
          <w:tcPr>
            <w:tcW w:w="727" w:type="dxa"/>
          </w:tcPr>
          <w:p w14:paraId="56254DD2">
            <w:pPr>
              <w:rPr>
                <w:rFonts w:hint="eastAsia"/>
                <w:bCs/>
                <w:szCs w:val="21"/>
                <w:highlight w:val="none"/>
              </w:rPr>
            </w:pPr>
          </w:p>
        </w:tc>
      </w:tr>
      <w:tr w14:paraId="66967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33300E">
            <w:pPr>
              <w:jc w:val="center"/>
              <w:rPr>
                <w:bCs/>
                <w:szCs w:val="21"/>
                <w:highlight w:val="none"/>
              </w:rPr>
            </w:pPr>
          </w:p>
        </w:tc>
        <w:tc>
          <w:tcPr>
            <w:tcW w:w="1736" w:type="dxa"/>
            <w:vMerge w:val="continue"/>
          </w:tcPr>
          <w:p w14:paraId="48353210">
            <w:pPr>
              <w:rPr>
                <w:bCs/>
                <w:szCs w:val="21"/>
                <w:highlight w:val="none"/>
              </w:rPr>
            </w:pPr>
          </w:p>
        </w:tc>
        <w:tc>
          <w:tcPr>
            <w:tcW w:w="3672" w:type="dxa"/>
          </w:tcPr>
          <w:p w14:paraId="5E027B77">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.5五金配件：标准五金件，连接应严密、平整、端正、牢固，无崩茬或松动</w:t>
            </w:r>
          </w:p>
        </w:tc>
        <w:tc>
          <w:tcPr>
            <w:tcW w:w="1092" w:type="dxa"/>
          </w:tcPr>
          <w:p w14:paraId="0AD10A52">
            <w:pPr>
              <w:rPr>
                <w:rFonts w:hint="eastAsia"/>
                <w:bCs/>
                <w:szCs w:val="21"/>
                <w:highlight w:val="none"/>
              </w:rPr>
            </w:pPr>
          </w:p>
        </w:tc>
        <w:tc>
          <w:tcPr>
            <w:tcW w:w="843" w:type="dxa"/>
          </w:tcPr>
          <w:p w14:paraId="1429D516">
            <w:pPr>
              <w:rPr>
                <w:rFonts w:hint="eastAsia"/>
                <w:bCs/>
                <w:szCs w:val="21"/>
                <w:highlight w:val="none"/>
              </w:rPr>
            </w:pPr>
          </w:p>
        </w:tc>
        <w:tc>
          <w:tcPr>
            <w:tcW w:w="727" w:type="dxa"/>
          </w:tcPr>
          <w:p w14:paraId="36FAFEA7">
            <w:pPr>
              <w:rPr>
                <w:rFonts w:hint="eastAsia"/>
                <w:bCs/>
                <w:szCs w:val="21"/>
                <w:highlight w:val="none"/>
              </w:rPr>
            </w:pPr>
          </w:p>
        </w:tc>
      </w:tr>
      <w:tr w14:paraId="079CA1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BE369E9">
            <w:pPr>
              <w:jc w:val="center"/>
              <w:rPr>
                <w:bCs/>
                <w:szCs w:val="21"/>
                <w:highlight w:val="none"/>
              </w:rPr>
            </w:pPr>
          </w:p>
        </w:tc>
        <w:tc>
          <w:tcPr>
            <w:tcW w:w="1736" w:type="dxa"/>
            <w:vMerge w:val="continue"/>
          </w:tcPr>
          <w:p w14:paraId="543E6CD8">
            <w:pPr>
              <w:rPr>
                <w:bCs/>
                <w:szCs w:val="21"/>
                <w:highlight w:val="none"/>
              </w:rPr>
            </w:pPr>
          </w:p>
        </w:tc>
        <w:tc>
          <w:tcPr>
            <w:tcW w:w="3672" w:type="dxa"/>
          </w:tcPr>
          <w:p w14:paraId="300F05F9">
            <w:pPr>
              <w:rPr>
                <w:bCs/>
                <w:szCs w:val="21"/>
                <w:highlight w:val="none"/>
              </w:rPr>
            </w:pPr>
            <w:r>
              <w:rPr>
                <w:rFonts w:hint="eastAsia"/>
                <w:bCs/>
                <w:szCs w:val="21"/>
                <w:highlight w:val="none"/>
              </w:rPr>
              <w:t>7</w:t>
            </w:r>
            <w:r>
              <w:rPr>
                <w:rFonts w:hint="eastAsia"/>
                <w:bCs/>
                <w:szCs w:val="21"/>
                <w:highlight w:val="none"/>
                <w:lang w:val="en-US" w:eastAsia="zh-CN"/>
              </w:rPr>
              <w:t>2</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3DF3BF15">
            <w:pPr>
              <w:rPr>
                <w:rFonts w:hint="eastAsia"/>
                <w:bCs/>
                <w:szCs w:val="21"/>
                <w:highlight w:val="none"/>
              </w:rPr>
            </w:pPr>
          </w:p>
        </w:tc>
        <w:tc>
          <w:tcPr>
            <w:tcW w:w="843" w:type="dxa"/>
          </w:tcPr>
          <w:p w14:paraId="3453C2F5">
            <w:pPr>
              <w:rPr>
                <w:rFonts w:hint="eastAsia"/>
                <w:bCs/>
                <w:szCs w:val="21"/>
                <w:highlight w:val="none"/>
              </w:rPr>
            </w:pPr>
          </w:p>
        </w:tc>
        <w:tc>
          <w:tcPr>
            <w:tcW w:w="727" w:type="dxa"/>
          </w:tcPr>
          <w:p w14:paraId="6C20757F">
            <w:pPr>
              <w:rPr>
                <w:rFonts w:hint="eastAsia"/>
                <w:bCs/>
                <w:szCs w:val="21"/>
                <w:highlight w:val="none"/>
              </w:rPr>
            </w:pPr>
          </w:p>
        </w:tc>
      </w:tr>
      <w:tr w14:paraId="2C121C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03A232BD">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3</w:t>
            </w:r>
          </w:p>
        </w:tc>
        <w:tc>
          <w:tcPr>
            <w:tcW w:w="1736" w:type="dxa"/>
            <w:vMerge w:val="restart"/>
            <w:shd w:val="clear" w:color="auto" w:fill="auto"/>
            <w:vAlign w:val="center"/>
          </w:tcPr>
          <w:p w14:paraId="5D1DF357">
            <w:pPr>
              <w:rPr>
                <w:rFonts w:hint="eastAsia"/>
                <w:bCs/>
                <w:szCs w:val="21"/>
                <w:highlight w:val="none"/>
              </w:rPr>
            </w:pPr>
            <w:r>
              <w:rPr>
                <w:rFonts w:hint="eastAsia"/>
                <w:bCs/>
                <w:szCs w:val="21"/>
                <w:highlight w:val="none"/>
                <w:lang w:val="en-US" w:eastAsia="zh-CN"/>
              </w:rPr>
              <w:t>三人</w:t>
            </w:r>
            <w:r>
              <w:rPr>
                <w:rFonts w:hint="eastAsia"/>
                <w:bCs/>
                <w:szCs w:val="21"/>
                <w:highlight w:val="none"/>
              </w:rPr>
              <w:t>沙发</w:t>
            </w:r>
          </w:p>
          <w:p w14:paraId="21EC0AEE">
            <w:pPr>
              <w:rPr>
                <w:rFonts w:hint="eastAsia"/>
                <w:bCs/>
                <w:szCs w:val="21"/>
                <w:highlight w:val="none"/>
              </w:rPr>
            </w:pPr>
            <w:r>
              <w:rPr>
                <w:highlight w:val="none"/>
              </w:rPr>
              <w:drawing>
                <wp:inline distT="0" distB="0" distL="114300" distR="114300">
                  <wp:extent cx="897255" cy="496570"/>
                  <wp:effectExtent l="0" t="0" r="4445" b="11430"/>
                  <wp:docPr id="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pic:cNvPicPr>
                            <a:picLocks noChangeAspect="1"/>
                          </pic:cNvPicPr>
                        </pic:nvPicPr>
                        <pic:blipFill>
                          <a:blip r:embed="rId80"/>
                          <a:stretch>
                            <a:fillRect/>
                          </a:stretch>
                        </pic:blipFill>
                        <pic:spPr>
                          <a:xfrm>
                            <a:off x="0" y="0"/>
                            <a:ext cx="897255" cy="496570"/>
                          </a:xfrm>
                          <a:prstGeom prst="rect">
                            <a:avLst/>
                          </a:prstGeom>
                          <a:noFill/>
                          <a:ln>
                            <a:noFill/>
                          </a:ln>
                        </pic:spPr>
                      </pic:pic>
                    </a:graphicData>
                  </a:graphic>
                </wp:inline>
              </w:drawing>
            </w:r>
          </w:p>
        </w:tc>
        <w:tc>
          <w:tcPr>
            <w:tcW w:w="3672" w:type="dxa"/>
            <w:shd w:val="clear" w:color="auto" w:fill="auto"/>
          </w:tcPr>
          <w:p w14:paraId="38A473BF">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shd w:val="clear" w:color="auto" w:fill="auto"/>
          </w:tcPr>
          <w:p w14:paraId="2DB4C609">
            <w:pPr>
              <w:rPr>
                <w:rFonts w:hint="eastAsia"/>
                <w:bCs/>
                <w:szCs w:val="21"/>
                <w:highlight w:val="none"/>
              </w:rPr>
            </w:pPr>
          </w:p>
        </w:tc>
        <w:tc>
          <w:tcPr>
            <w:tcW w:w="843" w:type="dxa"/>
            <w:shd w:val="clear" w:color="auto" w:fill="auto"/>
          </w:tcPr>
          <w:p w14:paraId="06EB923F">
            <w:pPr>
              <w:rPr>
                <w:rFonts w:hint="eastAsia"/>
                <w:bCs/>
                <w:szCs w:val="21"/>
                <w:highlight w:val="none"/>
              </w:rPr>
            </w:pPr>
          </w:p>
        </w:tc>
        <w:tc>
          <w:tcPr>
            <w:tcW w:w="727" w:type="dxa"/>
            <w:shd w:val="clear" w:color="auto" w:fill="auto"/>
          </w:tcPr>
          <w:p w14:paraId="55FE5705">
            <w:pPr>
              <w:rPr>
                <w:rFonts w:hint="eastAsia"/>
                <w:bCs/>
                <w:szCs w:val="21"/>
                <w:highlight w:val="none"/>
              </w:rPr>
            </w:pPr>
          </w:p>
        </w:tc>
      </w:tr>
      <w:tr w14:paraId="59C16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6D9AAED">
            <w:pPr>
              <w:jc w:val="center"/>
              <w:rPr>
                <w:bCs/>
                <w:szCs w:val="21"/>
                <w:highlight w:val="none"/>
              </w:rPr>
            </w:pPr>
          </w:p>
        </w:tc>
        <w:tc>
          <w:tcPr>
            <w:tcW w:w="1736" w:type="dxa"/>
            <w:vMerge w:val="continue"/>
          </w:tcPr>
          <w:p w14:paraId="32F8B83E">
            <w:pPr>
              <w:rPr>
                <w:bCs/>
                <w:szCs w:val="21"/>
                <w:highlight w:val="none"/>
              </w:rPr>
            </w:pPr>
          </w:p>
        </w:tc>
        <w:tc>
          <w:tcPr>
            <w:tcW w:w="3672" w:type="dxa"/>
            <w:shd w:val="clear" w:color="auto" w:fill="auto"/>
          </w:tcPr>
          <w:p w14:paraId="1C603537">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shd w:val="clear" w:color="auto" w:fill="auto"/>
          </w:tcPr>
          <w:p w14:paraId="3E7656FC">
            <w:pPr>
              <w:rPr>
                <w:rFonts w:hint="eastAsia"/>
                <w:bCs/>
                <w:szCs w:val="21"/>
                <w:highlight w:val="none"/>
              </w:rPr>
            </w:pPr>
          </w:p>
        </w:tc>
        <w:tc>
          <w:tcPr>
            <w:tcW w:w="843" w:type="dxa"/>
            <w:shd w:val="clear" w:color="auto" w:fill="auto"/>
          </w:tcPr>
          <w:p w14:paraId="29D6D756">
            <w:pPr>
              <w:rPr>
                <w:rFonts w:hint="eastAsia"/>
                <w:bCs/>
                <w:szCs w:val="21"/>
                <w:highlight w:val="none"/>
              </w:rPr>
            </w:pPr>
          </w:p>
        </w:tc>
        <w:tc>
          <w:tcPr>
            <w:tcW w:w="727" w:type="dxa"/>
            <w:shd w:val="clear" w:color="auto" w:fill="auto"/>
          </w:tcPr>
          <w:p w14:paraId="01810370">
            <w:pPr>
              <w:rPr>
                <w:rFonts w:hint="eastAsia"/>
                <w:bCs/>
                <w:szCs w:val="21"/>
                <w:highlight w:val="none"/>
              </w:rPr>
            </w:pPr>
          </w:p>
        </w:tc>
      </w:tr>
      <w:tr w14:paraId="634317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0CFE6D3">
            <w:pPr>
              <w:jc w:val="center"/>
              <w:rPr>
                <w:bCs/>
                <w:szCs w:val="21"/>
                <w:highlight w:val="none"/>
              </w:rPr>
            </w:pPr>
          </w:p>
        </w:tc>
        <w:tc>
          <w:tcPr>
            <w:tcW w:w="1736" w:type="dxa"/>
            <w:vMerge w:val="continue"/>
          </w:tcPr>
          <w:p w14:paraId="1BC9906E">
            <w:pPr>
              <w:rPr>
                <w:bCs/>
                <w:szCs w:val="21"/>
                <w:highlight w:val="none"/>
              </w:rPr>
            </w:pPr>
          </w:p>
        </w:tc>
        <w:tc>
          <w:tcPr>
            <w:tcW w:w="3672" w:type="dxa"/>
            <w:shd w:val="clear" w:color="auto" w:fill="auto"/>
          </w:tcPr>
          <w:p w14:paraId="0DF14AB7">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shd w:val="clear" w:color="auto" w:fill="auto"/>
          </w:tcPr>
          <w:p w14:paraId="74B73CE9">
            <w:pPr>
              <w:rPr>
                <w:rFonts w:hint="eastAsia"/>
                <w:bCs/>
                <w:szCs w:val="21"/>
                <w:highlight w:val="none"/>
              </w:rPr>
            </w:pPr>
          </w:p>
        </w:tc>
        <w:tc>
          <w:tcPr>
            <w:tcW w:w="843" w:type="dxa"/>
            <w:shd w:val="clear" w:color="auto" w:fill="auto"/>
          </w:tcPr>
          <w:p w14:paraId="6B119FEB">
            <w:pPr>
              <w:rPr>
                <w:rFonts w:hint="eastAsia"/>
                <w:bCs/>
                <w:szCs w:val="21"/>
                <w:highlight w:val="none"/>
              </w:rPr>
            </w:pPr>
          </w:p>
        </w:tc>
        <w:tc>
          <w:tcPr>
            <w:tcW w:w="727" w:type="dxa"/>
            <w:shd w:val="clear" w:color="auto" w:fill="auto"/>
          </w:tcPr>
          <w:p w14:paraId="426C333A">
            <w:pPr>
              <w:rPr>
                <w:rFonts w:hint="eastAsia"/>
                <w:bCs/>
                <w:szCs w:val="21"/>
                <w:highlight w:val="none"/>
              </w:rPr>
            </w:pPr>
          </w:p>
        </w:tc>
      </w:tr>
      <w:tr w14:paraId="4F40BD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D1A7A4D">
            <w:pPr>
              <w:jc w:val="center"/>
              <w:rPr>
                <w:bCs/>
                <w:szCs w:val="21"/>
                <w:highlight w:val="none"/>
              </w:rPr>
            </w:pPr>
          </w:p>
        </w:tc>
        <w:tc>
          <w:tcPr>
            <w:tcW w:w="1736" w:type="dxa"/>
            <w:vMerge w:val="continue"/>
          </w:tcPr>
          <w:p w14:paraId="320B3C28">
            <w:pPr>
              <w:rPr>
                <w:bCs/>
                <w:szCs w:val="21"/>
                <w:highlight w:val="none"/>
              </w:rPr>
            </w:pPr>
          </w:p>
        </w:tc>
        <w:tc>
          <w:tcPr>
            <w:tcW w:w="3672" w:type="dxa"/>
            <w:shd w:val="clear" w:color="auto" w:fill="auto"/>
          </w:tcPr>
          <w:p w14:paraId="371316E4">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.4框架：多层+实木沙发框架榫卯结构，框架制做符合人体工学，结构稳固，承托力达260-300KG，含水率介于8%-12%，经防腐防虫防潮技术处理；</w:t>
            </w:r>
          </w:p>
        </w:tc>
        <w:tc>
          <w:tcPr>
            <w:tcW w:w="1092" w:type="dxa"/>
            <w:shd w:val="clear" w:color="auto" w:fill="auto"/>
          </w:tcPr>
          <w:p w14:paraId="2F8C7928">
            <w:pPr>
              <w:rPr>
                <w:rFonts w:hint="eastAsia"/>
                <w:bCs/>
                <w:szCs w:val="21"/>
                <w:highlight w:val="none"/>
              </w:rPr>
            </w:pPr>
          </w:p>
        </w:tc>
        <w:tc>
          <w:tcPr>
            <w:tcW w:w="843" w:type="dxa"/>
            <w:shd w:val="clear" w:color="auto" w:fill="auto"/>
          </w:tcPr>
          <w:p w14:paraId="23853FEE">
            <w:pPr>
              <w:rPr>
                <w:rFonts w:hint="eastAsia"/>
                <w:bCs/>
                <w:szCs w:val="21"/>
                <w:highlight w:val="none"/>
              </w:rPr>
            </w:pPr>
          </w:p>
        </w:tc>
        <w:tc>
          <w:tcPr>
            <w:tcW w:w="727" w:type="dxa"/>
            <w:shd w:val="clear" w:color="auto" w:fill="auto"/>
          </w:tcPr>
          <w:p w14:paraId="7B8839C1">
            <w:pPr>
              <w:rPr>
                <w:rFonts w:hint="eastAsia"/>
                <w:bCs/>
                <w:szCs w:val="21"/>
                <w:highlight w:val="none"/>
              </w:rPr>
            </w:pPr>
          </w:p>
        </w:tc>
      </w:tr>
      <w:tr w14:paraId="07107A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E07E318">
            <w:pPr>
              <w:jc w:val="center"/>
              <w:rPr>
                <w:bCs/>
                <w:szCs w:val="21"/>
                <w:highlight w:val="none"/>
              </w:rPr>
            </w:pPr>
          </w:p>
        </w:tc>
        <w:tc>
          <w:tcPr>
            <w:tcW w:w="1736" w:type="dxa"/>
            <w:vMerge w:val="continue"/>
          </w:tcPr>
          <w:p w14:paraId="4989F951">
            <w:pPr>
              <w:rPr>
                <w:bCs/>
                <w:szCs w:val="21"/>
                <w:highlight w:val="none"/>
              </w:rPr>
            </w:pPr>
          </w:p>
        </w:tc>
        <w:tc>
          <w:tcPr>
            <w:tcW w:w="3672" w:type="dxa"/>
            <w:shd w:val="clear" w:color="auto" w:fill="auto"/>
          </w:tcPr>
          <w:p w14:paraId="22C256AD">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.5整体：车缝线路均匀饱满、线条顺畅、针距均匀；扪面整体感观流畅、外型符合要求；组装后全面测试：转角平滑、后背及底座包饱满，左右对齐。</w:t>
            </w:r>
          </w:p>
        </w:tc>
        <w:tc>
          <w:tcPr>
            <w:tcW w:w="1092" w:type="dxa"/>
            <w:shd w:val="clear" w:color="auto" w:fill="auto"/>
          </w:tcPr>
          <w:p w14:paraId="4492FED3">
            <w:pPr>
              <w:rPr>
                <w:rFonts w:hint="eastAsia"/>
                <w:bCs/>
                <w:szCs w:val="21"/>
                <w:highlight w:val="none"/>
              </w:rPr>
            </w:pPr>
          </w:p>
        </w:tc>
        <w:tc>
          <w:tcPr>
            <w:tcW w:w="843" w:type="dxa"/>
            <w:shd w:val="clear" w:color="auto" w:fill="auto"/>
          </w:tcPr>
          <w:p w14:paraId="12DB42A4">
            <w:pPr>
              <w:rPr>
                <w:rFonts w:hint="eastAsia"/>
                <w:bCs/>
                <w:szCs w:val="21"/>
                <w:highlight w:val="none"/>
              </w:rPr>
            </w:pPr>
          </w:p>
        </w:tc>
        <w:tc>
          <w:tcPr>
            <w:tcW w:w="727" w:type="dxa"/>
            <w:shd w:val="clear" w:color="auto" w:fill="auto"/>
          </w:tcPr>
          <w:p w14:paraId="3FEF182B">
            <w:pPr>
              <w:rPr>
                <w:rFonts w:hint="eastAsia"/>
                <w:bCs/>
                <w:szCs w:val="21"/>
                <w:highlight w:val="none"/>
              </w:rPr>
            </w:pPr>
          </w:p>
        </w:tc>
      </w:tr>
      <w:tr w14:paraId="6000C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FFF8C99">
            <w:pPr>
              <w:jc w:val="center"/>
              <w:rPr>
                <w:bCs/>
                <w:szCs w:val="21"/>
                <w:highlight w:val="none"/>
              </w:rPr>
            </w:pPr>
          </w:p>
        </w:tc>
        <w:tc>
          <w:tcPr>
            <w:tcW w:w="1736" w:type="dxa"/>
            <w:vMerge w:val="continue"/>
          </w:tcPr>
          <w:p w14:paraId="0031A351">
            <w:pPr>
              <w:rPr>
                <w:bCs/>
                <w:szCs w:val="21"/>
                <w:highlight w:val="none"/>
              </w:rPr>
            </w:pPr>
          </w:p>
        </w:tc>
        <w:tc>
          <w:tcPr>
            <w:tcW w:w="3672" w:type="dxa"/>
            <w:shd w:val="clear" w:color="auto" w:fill="auto"/>
          </w:tcPr>
          <w:p w14:paraId="374322FD">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.6脚架：脚架选用钢制脚架，经打磨抛光、酸洗、磷化、防腐、防锈等工艺处理，表面静电粉末喷涂处理。</w:t>
            </w:r>
          </w:p>
        </w:tc>
        <w:tc>
          <w:tcPr>
            <w:tcW w:w="1092" w:type="dxa"/>
            <w:shd w:val="clear" w:color="auto" w:fill="auto"/>
          </w:tcPr>
          <w:p w14:paraId="6501DC72">
            <w:pPr>
              <w:rPr>
                <w:rFonts w:hint="eastAsia"/>
                <w:bCs/>
                <w:szCs w:val="21"/>
                <w:highlight w:val="none"/>
              </w:rPr>
            </w:pPr>
          </w:p>
        </w:tc>
        <w:tc>
          <w:tcPr>
            <w:tcW w:w="843" w:type="dxa"/>
            <w:shd w:val="clear" w:color="auto" w:fill="auto"/>
          </w:tcPr>
          <w:p w14:paraId="32B21516">
            <w:pPr>
              <w:rPr>
                <w:rFonts w:hint="eastAsia"/>
                <w:bCs/>
                <w:szCs w:val="21"/>
                <w:highlight w:val="none"/>
              </w:rPr>
            </w:pPr>
          </w:p>
        </w:tc>
        <w:tc>
          <w:tcPr>
            <w:tcW w:w="727" w:type="dxa"/>
            <w:shd w:val="clear" w:color="auto" w:fill="auto"/>
          </w:tcPr>
          <w:p w14:paraId="21F753B3">
            <w:pPr>
              <w:rPr>
                <w:rFonts w:hint="eastAsia"/>
                <w:bCs/>
                <w:szCs w:val="21"/>
                <w:highlight w:val="none"/>
              </w:rPr>
            </w:pPr>
          </w:p>
        </w:tc>
      </w:tr>
      <w:tr w14:paraId="36EE3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6" w:type="dxa"/>
            <w:vMerge w:val="continue"/>
            <w:vAlign w:val="center"/>
          </w:tcPr>
          <w:p w14:paraId="459083FA">
            <w:pPr>
              <w:jc w:val="center"/>
              <w:rPr>
                <w:bCs/>
                <w:szCs w:val="21"/>
                <w:highlight w:val="none"/>
              </w:rPr>
            </w:pPr>
          </w:p>
        </w:tc>
        <w:tc>
          <w:tcPr>
            <w:tcW w:w="1736" w:type="dxa"/>
            <w:vMerge w:val="continue"/>
          </w:tcPr>
          <w:p w14:paraId="4E782227">
            <w:pPr>
              <w:rPr>
                <w:bCs/>
                <w:szCs w:val="21"/>
                <w:highlight w:val="none"/>
              </w:rPr>
            </w:pPr>
          </w:p>
        </w:tc>
        <w:tc>
          <w:tcPr>
            <w:tcW w:w="3672" w:type="dxa"/>
            <w:shd w:val="clear" w:color="auto" w:fill="auto"/>
          </w:tcPr>
          <w:p w14:paraId="2C0C2918">
            <w:pPr>
              <w:rPr>
                <w:bCs/>
                <w:szCs w:val="21"/>
                <w:highlight w:val="none"/>
              </w:rPr>
            </w:pPr>
            <w:r>
              <w:rPr>
                <w:rFonts w:hint="eastAsia"/>
                <w:bCs/>
                <w:szCs w:val="21"/>
                <w:highlight w:val="none"/>
              </w:rPr>
              <w:t>7</w:t>
            </w:r>
            <w:r>
              <w:rPr>
                <w:rFonts w:hint="eastAsia"/>
                <w:bCs/>
                <w:szCs w:val="21"/>
                <w:highlight w:val="none"/>
                <w:lang w:val="en-US" w:eastAsia="zh-CN"/>
              </w:rPr>
              <w:t>3</w:t>
            </w:r>
            <w:r>
              <w:rPr>
                <w:rFonts w:hint="eastAsia"/>
                <w:bCs/>
                <w:szCs w:val="21"/>
                <w:highlight w:val="none"/>
              </w:rPr>
              <w:t>.7尺寸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39FEB6FC">
            <w:pPr>
              <w:rPr>
                <w:rFonts w:hint="eastAsia"/>
                <w:bCs/>
                <w:szCs w:val="21"/>
                <w:highlight w:val="none"/>
              </w:rPr>
            </w:pPr>
          </w:p>
        </w:tc>
        <w:tc>
          <w:tcPr>
            <w:tcW w:w="843" w:type="dxa"/>
            <w:shd w:val="clear" w:color="auto" w:fill="auto"/>
          </w:tcPr>
          <w:p w14:paraId="30C000CE">
            <w:pPr>
              <w:rPr>
                <w:rFonts w:hint="eastAsia"/>
                <w:bCs/>
                <w:szCs w:val="21"/>
                <w:highlight w:val="none"/>
              </w:rPr>
            </w:pPr>
          </w:p>
        </w:tc>
        <w:tc>
          <w:tcPr>
            <w:tcW w:w="727" w:type="dxa"/>
            <w:shd w:val="clear" w:color="auto" w:fill="auto"/>
          </w:tcPr>
          <w:p w14:paraId="0F38E257">
            <w:pPr>
              <w:rPr>
                <w:rFonts w:hint="eastAsia"/>
                <w:bCs/>
                <w:szCs w:val="21"/>
                <w:highlight w:val="none"/>
              </w:rPr>
            </w:pPr>
          </w:p>
        </w:tc>
      </w:tr>
      <w:tr w14:paraId="6B1DC3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FA0D1AB">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4</w:t>
            </w:r>
          </w:p>
        </w:tc>
        <w:tc>
          <w:tcPr>
            <w:tcW w:w="1736" w:type="dxa"/>
            <w:vMerge w:val="restart"/>
            <w:vAlign w:val="center"/>
          </w:tcPr>
          <w:p w14:paraId="4AAE2CDD">
            <w:pPr>
              <w:rPr>
                <w:rFonts w:hint="eastAsia"/>
                <w:bCs/>
                <w:szCs w:val="21"/>
                <w:highlight w:val="none"/>
              </w:rPr>
            </w:pPr>
            <w:r>
              <w:rPr>
                <w:rFonts w:hint="eastAsia"/>
                <w:bCs/>
                <w:szCs w:val="21"/>
                <w:highlight w:val="none"/>
                <w:lang w:val="en-US" w:eastAsia="zh-CN"/>
              </w:rPr>
              <w:t>双人</w:t>
            </w:r>
            <w:r>
              <w:rPr>
                <w:rFonts w:hint="eastAsia"/>
                <w:bCs/>
                <w:szCs w:val="21"/>
                <w:highlight w:val="none"/>
              </w:rPr>
              <w:t>沙发</w:t>
            </w:r>
          </w:p>
          <w:p w14:paraId="351A596D">
            <w:pPr>
              <w:rPr>
                <w:rFonts w:hint="eastAsia"/>
                <w:bCs/>
                <w:szCs w:val="21"/>
                <w:highlight w:val="none"/>
              </w:rPr>
            </w:pPr>
            <w:r>
              <w:rPr>
                <w:highlight w:val="none"/>
              </w:rPr>
              <w:drawing>
                <wp:inline distT="0" distB="0" distL="114300" distR="114300">
                  <wp:extent cx="897255" cy="496570"/>
                  <wp:effectExtent l="0" t="0" r="4445" b="11430"/>
                  <wp:docPr id="8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pic:cNvPicPr>
                            <a:picLocks noChangeAspect="1"/>
                          </pic:cNvPicPr>
                        </pic:nvPicPr>
                        <pic:blipFill>
                          <a:blip r:embed="rId80"/>
                          <a:stretch>
                            <a:fillRect/>
                          </a:stretch>
                        </pic:blipFill>
                        <pic:spPr>
                          <a:xfrm>
                            <a:off x="0" y="0"/>
                            <a:ext cx="897255" cy="496570"/>
                          </a:xfrm>
                          <a:prstGeom prst="rect">
                            <a:avLst/>
                          </a:prstGeom>
                          <a:noFill/>
                          <a:ln>
                            <a:noFill/>
                          </a:ln>
                        </pic:spPr>
                      </pic:pic>
                    </a:graphicData>
                  </a:graphic>
                </wp:inline>
              </w:drawing>
            </w:r>
          </w:p>
        </w:tc>
        <w:tc>
          <w:tcPr>
            <w:tcW w:w="3672" w:type="dxa"/>
          </w:tcPr>
          <w:p w14:paraId="6B220743">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.1饰面：采用</w:t>
            </w:r>
            <w:r>
              <w:rPr>
                <w:rFonts w:hint="eastAsia"/>
                <w:szCs w:val="21"/>
                <w:highlight w:val="none"/>
              </w:rPr>
              <w:t>环保布料</w:t>
            </w:r>
            <w:r>
              <w:rPr>
                <w:rFonts w:hint="eastAsia"/>
                <w:szCs w:val="21"/>
                <w:highlight w:val="none"/>
                <w:lang w:val="en-US" w:eastAsia="zh-CN"/>
              </w:rPr>
              <w:t>软包</w:t>
            </w:r>
            <w:r>
              <w:rPr>
                <w:rFonts w:hint="eastAsia" w:ascii="宋体" w:hAnsi="宋体" w:cs="宋体"/>
                <w:color w:val="000000"/>
                <w:kern w:val="0"/>
                <w:szCs w:val="21"/>
                <w:highlight w:val="none"/>
              </w:rPr>
              <w:t>，经过防火、防污、抗菌、抗静电、耐色牢固、抗强度等11项表面</w:t>
            </w:r>
            <w:r>
              <w:rPr>
                <w:rFonts w:hint="eastAsia" w:ascii="宋体" w:hAnsi="宋体" w:cs="宋体"/>
                <w:color w:val="000000"/>
                <w:kern w:val="0"/>
                <w:szCs w:val="21"/>
                <w:highlight w:val="none"/>
                <w:lang w:val="en-US" w:eastAsia="zh-CN"/>
              </w:rPr>
              <w:t>工艺</w:t>
            </w:r>
            <w:r>
              <w:rPr>
                <w:rFonts w:hint="eastAsia" w:ascii="宋体" w:hAnsi="宋体" w:cs="宋体"/>
                <w:color w:val="000000"/>
                <w:kern w:val="0"/>
                <w:szCs w:val="21"/>
                <w:highlight w:val="none"/>
              </w:rPr>
              <w:t>加工处理；</w:t>
            </w:r>
          </w:p>
        </w:tc>
        <w:tc>
          <w:tcPr>
            <w:tcW w:w="1092" w:type="dxa"/>
          </w:tcPr>
          <w:p w14:paraId="5B7F5AE1">
            <w:pPr>
              <w:rPr>
                <w:rFonts w:hint="eastAsia"/>
                <w:bCs/>
                <w:szCs w:val="21"/>
                <w:highlight w:val="none"/>
              </w:rPr>
            </w:pPr>
          </w:p>
        </w:tc>
        <w:tc>
          <w:tcPr>
            <w:tcW w:w="843" w:type="dxa"/>
          </w:tcPr>
          <w:p w14:paraId="370C18BC">
            <w:pPr>
              <w:rPr>
                <w:rFonts w:hint="eastAsia"/>
                <w:bCs/>
                <w:szCs w:val="21"/>
                <w:highlight w:val="none"/>
              </w:rPr>
            </w:pPr>
          </w:p>
        </w:tc>
        <w:tc>
          <w:tcPr>
            <w:tcW w:w="727" w:type="dxa"/>
          </w:tcPr>
          <w:p w14:paraId="539A7CF9">
            <w:pPr>
              <w:rPr>
                <w:rFonts w:hint="eastAsia"/>
                <w:bCs/>
                <w:szCs w:val="21"/>
                <w:highlight w:val="none"/>
              </w:rPr>
            </w:pPr>
          </w:p>
        </w:tc>
      </w:tr>
      <w:tr w14:paraId="184577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D43CDE">
            <w:pPr>
              <w:jc w:val="center"/>
              <w:rPr>
                <w:bCs/>
                <w:szCs w:val="21"/>
                <w:highlight w:val="none"/>
              </w:rPr>
            </w:pPr>
          </w:p>
        </w:tc>
        <w:tc>
          <w:tcPr>
            <w:tcW w:w="1736" w:type="dxa"/>
            <w:vMerge w:val="continue"/>
          </w:tcPr>
          <w:p w14:paraId="2FA063BB">
            <w:pPr>
              <w:rPr>
                <w:bCs/>
                <w:szCs w:val="21"/>
                <w:highlight w:val="none"/>
              </w:rPr>
            </w:pPr>
          </w:p>
        </w:tc>
        <w:tc>
          <w:tcPr>
            <w:tcW w:w="3672" w:type="dxa"/>
          </w:tcPr>
          <w:p w14:paraId="75EA0A09">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.2海绵：阻燃海绵，坐垫海绵密度40#表面涂有防止老化变形的保护膜,可防氧化,防碎，背部采用30#无粉海绵柔软度高，舒适度强</w:t>
            </w:r>
            <w:r>
              <w:rPr>
                <w:rFonts w:hint="eastAsia"/>
                <w:bCs/>
                <w:szCs w:val="21"/>
                <w:highlight w:val="none"/>
                <w:lang w:eastAsia="zh-CN"/>
              </w:rPr>
              <w:t>；</w:t>
            </w:r>
          </w:p>
        </w:tc>
        <w:tc>
          <w:tcPr>
            <w:tcW w:w="1092" w:type="dxa"/>
          </w:tcPr>
          <w:p w14:paraId="77ECA85A">
            <w:pPr>
              <w:rPr>
                <w:rFonts w:hint="eastAsia"/>
                <w:bCs/>
                <w:szCs w:val="21"/>
                <w:highlight w:val="none"/>
              </w:rPr>
            </w:pPr>
          </w:p>
        </w:tc>
        <w:tc>
          <w:tcPr>
            <w:tcW w:w="843" w:type="dxa"/>
          </w:tcPr>
          <w:p w14:paraId="2390D663">
            <w:pPr>
              <w:rPr>
                <w:rFonts w:hint="eastAsia"/>
                <w:bCs/>
                <w:szCs w:val="21"/>
                <w:highlight w:val="none"/>
              </w:rPr>
            </w:pPr>
          </w:p>
        </w:tc>
        <w:tc>
          <w:tcPr>
            <w:tcW w:w="727" w:type="dxa"/>
          </w:tcPr>
          <w:p w14:paraId="6A28BD31">
            <w:pPr>
              <w:rPr>
                <w:rFonts w:hint="eastAsia"/>
                <w:bCs/>
                <w:szCs w:val="21"/>
                <w:highlight w:val="none"/>
              </w:rPr>
            </w:pPr>
          </w:p>
        </w:tc>
      </w:tr>
      <w:tr w14:paraId="142C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CCA31A8">
            <w:pPr>
              <w:jc w:val="center"/>
              <w:rPr>
                <w:bCs/>
                <w:szCs w:val="21"/>
                <w:highlight w:val="none"/>
              </w:rPr>
            </w:pPr>
          </w:p>
        </w:tc>
        <w:tc>
          <w:tcPr>
            <w:tcW w:w="1736" w:type="dxa"/>
            <w:vMerge w:val="continue"/>
          </w:tcPr>
          <w:p w14:paraId="771986BC">
            <w:pPr>
              <w:rPr>
                <w:bCs/>
                <w:szCs w:val="21"/>
                <w:highlight w:val="none"/>
              </w:rPr>
            </w:pPr>
          </w:p>
        </w:tc>
        <w:tc>
          <w:tcPr>
            <w:tcW w:w="3672" w:type="dxa"/>
          </w:tcPr>
          <w:p w14:paraId="37611321">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.3胶水：</w:t>
            </w:r>
            <w:r>
              <w:rPr>
                <w:rFonts w:hint="eastAsia"/>
                <w:szCs w:val="21"/>
                <w:highlight w:val="none"/>
              </w:rPr>
              <w:t>采用</w:t>
            </w:r>
            <w:r>
              <w:rPr>
                <w:rFonts w:hint="eastAsia" w:ascii="宋体" w:hAnsi="宋体" w:cs="宋体"/>
                <w:color w:val="000000"/>
                <w:kern w:val="0"/>
                <w:szCs w:val="21"/>
                <w:highlight w:val="none"/>
                <w:lang w:val="en-US" w:eastAsia="zh-CN"/>
              </w:rPr>
              <w:t>水基型</w:t>
            </w:r>
            <w:r>
              <w:rPr>
                <w:rFonts w:hint="eastAsia"/>
                <w:szCs w:val="21"/>
                <w:highlight w:val="none"/>
                <w:lang w:val="en-US" w:eastAsia="zh-CN"/>
              </w:rPr>
              <w:t>胶粘剂</w:t>
            </w:r>
            <w:r>
              <w:rPr>
                <w:rFonts w:hint="eastAsia"/>
                <w:szCs w:val="21"/>
                <w:highlight w:val="none"/>
              </w:rPr>
              <w:t>，</w:t>
            </w:r>
            <w:r>
              <w:rPr>
                <w:rFonts w:hint="eastAsia"/>
                <w:szCs w:val="21"/>
                <w:highlight w:val="none"/>
                <w:lang w:val="en-US" w:eastAsia="zh-CN"/>
              </w:rPr>
              <w:t>具有粘结性强、耐候性强等特点</w:t>
            </w:r>
            <w:r>
              <w:rPr>
                <w:rFonts w:hint="eastAsia"/>
                <w:szCs w:val="21"/>
                <w:highlight w:val="none"/>
              </w:rPr>
              <w:t>；</w:t>
            </w:r>
          </w:p>
        </w:tc>
        <w:tc>
          <w:tcPr>
            <w:tcW w:w="1092" w:type="dxa"/>
          </w:tcPr>
          <w:p w14:paraId="56D3E72F">
            <w:pPr>
              <w:rPr>
                <w:rFonts w:hint="eastAsia"/>
                <w:bCs/>
                <w:szCs w:val="21"/>
                <w:highlight w:val="none"/>
              </w:rPr>
            </w:pPr>
          </w:p>
        </w:tc>
        <w:tc>
          <w:tcPr>
            <w:tcW w:w="843" w:type="dxa"/>
          </w:tcPr>
          <w:p w14:paraId="3A974FAC">
            <w:pPr>
              <w:rPr>
                <w:rFonts w:hint="eastAsia"/>
                <w:bCs/>
                <w:szCs w:val="21"/>
                <w:highlight w:val="none"/>
              </w:rPr>
            </w:pPr>
          </w:p>
        </w:tc>
        <w:tc>
          <w:tcPr>
            <w:tcW w:w="727" w:type="dxa"/>
          </w:tcPr>
          <w:p w14:paraId="44BE1092">
            <w:pPr>
              <w:rPr>
                <w:rFonts w:hint="eastAsia"/>
                <w:bCs/>
                <w:szCs w:val="21"/>
                <w:highlight w:val="none"/>
              </w:rPr>
            </w:pPr>
          </w:p>
        </w:tc>
      </w:tr>
      <w:tr w14:paraId="3522E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1526ED0">
            <w:pPr>
              <w:jc w:val="center"/>
              <w:rPr>
                <w:bCs/>
                <w:szCs w:val="21"/>
                <w:highlight w:val="none"/>
              </w:rPr>
            </w:pPr>
          </w:p>
        </w:tc>
        <w:tc>
          <w:tcPr>
            <w:tcW w:w="1736" w:type="dxa"/>
            <w:vMerge w:val="continue"/>
          </w:tcPr>
          <w:p w14:paraId="49C1A5B4">
            <w:pPr>
              <w:rPr>
                <w:bCs/>
                <w:szCs w:val="21"/>
                <w:highlight w:val="none"/>
              </w:rPr>
            </w:pPr>
          </w:p>
        </w:tc>
        <w:tc>
          <w:tcPr>
            <w:tcW w:w="3672" w:type="dxa"/>
          </w:tcPr>
          <w:p w14:paraId="11E461AD">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.4框架：多层+实木沙发框架榫卯结构，框架制做符合人体工学，结构稳固，承托力达260-300KG，含水率介于8%-12%，经防腐防虫防潮技术处理；</w:t>
            </w:r>
          </w:p>
        </w:tc>
        <w:tc>
          <w:tcPr>
            <w:tcW w:w="1092" w:type="dxa"/>
          </w:tcPr>
          <w:p w14:paraId="191AA8ED">
            <w:pPr>
              <w:rPr>
                <w:rFonts w:hint="eastAsia"/>
                <w:bCs/>
                <w:szCs w:val="21"/>
                <w:highlight w:val="none"/>
              </w:rPr>
            </w:pPr>
          </w:p>
        </w:tc>
        <w:tc>
          <w:tcPr>
            <w:tcW w:w="843" w:type="dxa"/>
          </w:tcPr>
          <w:p w14:paraId="5E7DD7BE">
            <w:pPr>
              <w:rPr>
                <w:rFonts w:hint="eastAsia"/>
                <w:bCs/>
                <w:szCs w:val="21"/>
                <w:highlight w:val="none"/>
              </w:rPr>
            </w:pPr>
          </w:p>
        </w:tc>
        <w:tc>
          <w:tcPr>
            <w:tcW w:w="727" w:type="dxa"/>
          </w:tcPr>
          <w:p w14:paraId="15F1211D">
            <w:pPr>
              <w:rPr>
                <w:rFonts w:hint="eastAsia"/>
                <w:bCs/>
                <w:szCs w:val="21"/>
                <w:highlight w:val="none"/>
              </w:rPr>
            </w:pPr>
          </w:p>
        </w:tc>
      </w:tr>
      <w:tr w14:paraId="30303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01D848D">
            <w:pPr>
              <w:jc w:val="center"/>
              <w:rPr>
                <w:bCs/>
                <w:szCs w:val="21"/>
                <w:highlight w:val="none"/>
              </w:rPr>
            </w:pPr>
          </w:p>
        </w:tc>
        <w:tc>
          <w:tcPr>
            <w:tcW w:w="1736" w:type="dxa"/>
            <w:vMerge w:val="continue"/>
          </w:tcPr>
          <w:p w14:paraId="4989FA33">
            <w:pPr>
              <w:rPr>
                <w:bCs/>
                <w:szCs w:val="21"/>
                <w:highlight w:val="none"/>
              </w:rPr>
            </w:pPr>
          </w:p>
        </w:tc>
        <w:tc>
          <w:tcPr>
            <w:tcW w:w="3672" w:type="dxa"/>
          </w:tcPr>
          <w:p w14:paraId="6F56B92A">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.5整体：车缝线路均匀饱满、线条顺畅、针距均匀；扪面整体感观流畅、外型符合要求；组装后全面测试：转角平滑、后背及底座包饱满，富有弹性、左右对齐；</w:t>
            </w:r>
          </w:p>
        </w:tc>
        <w:tc>
          <w:tcPr>
            <w:tcW w:w="1092" w:type="dxa"/>
          </w:tcPr>
          <w:p w14:paraId="15CD05DC">
            <w:pPr>
              <w:rPr>
                <w:rFonts w:hint="eastAsia"/>
                <w:bCs/>
                <w:szCs w:val="21"/>
                <w:highlight w:val="none"/>
              </w:rPr>
            </w:pPr>
          </w:p>
        </w:tc>
        <w:tc>
          <w:tcPr>
            <w:tcW w:w="843" w:type="dxa"/>
          </w:tcPr>
          <w:p w14:paraId="2EAFD9FE">
            <w:pPr>
              <w:rPr>
                <w:rFonts w:hint="eastAsia"/>
                <w:bCs/>
                <w:szCs w:val="21"/>
                <w:highlight w:val="none"/>
              </w:rPr>
            </w:pPr>
          </w:p>
        </w:tc>
        <w:tc>
          <w:tcPr>
            <w:tcW w:w="727" w:type="dxa"/>
          </w:tcPr>
          <w:p w14:paraId="127B73A2">
            <w:pPr>
              <w:rPr>
                <w:rFonts w:hint="eastAsia"/>
                <w:bCs/>
                <w:szCs w:val="21"/>
                <w:highlight w:val="none"/>
              </w:rPr>
            </w:pPr>
          </w:p>
        </w:tc>
      </w:tr>
      <w:tr w14:paraId="025B45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40E42A5">
            <w:pPr>
              <w:jc w:val="center"/>
              <w:rPr>
                <w:bCs/>
                <w:szCs w:val="21"/>
                <w:highlight w:val="none"/>
              </w:rPr>
            </w:pPr>
          </w:p>
        </w:tc>
        <w:tc>
          <w:tcPr>
            <w:tcW w:w="1736" w:type="dxa"/>
            <w:vMerge w:val="continue"/>
          </w:tcPr>
          <w:p w14:paraId="6A71B2F3">
            <w:pPr>
              <w:rPr>
                <w:bCs/>
                <w:szCs w:val="21"/>
                <w:highlight w:val="none"/>
              </w:rPr>
            </w:pPr>
          </w:p>
        </w:tc>
        <w:tc>
          <w:tcPr>
            <w:tcW w:w="3672" w:type="dxa"/>
          </w:tcPr>
          <w:p w14:paraId="230D0514">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.6脚架：脚架选用钢制脚架，经打磨抛光、酸洗、磷化、防腐、防锈等工艺处理，表面静电粉末喷涂处理。</w:t>
            </w:r>
          </w:p>
        </w:tc>
        <w:tc>
          <w:tcPr>
            <w:tcW w:w="1092" w:type="dxa"/>
          </w:tcPr>
          <w:p w14:paraId="6210DA45">
            <w:pPr>
              <w:rPr>
                <w:rFonts w:hint="eastAsia"/>
                <w:bCs/>
                <w:szCs w:val="21"/>
                <w:highlight w:val="none"/>
              </w:rPr>
            </w:pPr>
          </w:p>
        </w:tc>
        <w:tc>
          <w:tcPr>
            <w:tcW w:w="843" w:type="dxa"/>
          </w:tcPr>
          <w:p w14:paraId="3485E372">
            <w:pPr>
              <w:rPr>
                <w:rFonts w:hint="eastAsia"/>
                <w:bCs/>
                <w:szCs w:val="21"/>
                <w:highlight w:val="none"/>
              </w:rPr>
            </w:pPr>
          </w:p>
        </w:tc>
        <w:tc>
          <w:tcPr>
            <w:tcW w:w="727" w:type="dxa"/>
          </w:tcPr>
          <w:p w14:paraId="16F35F79">
            <w:pPr>
              <w:rPr>
                <w:rFonts w:hint="eastAsia"/>
                <w:bCs/>
                <w:szCs w:val="21"/>
                <w:highlight w:val="none"/>
              </w:rPr>
            </w:pPr>
          </w:p>
        </w:tc>
      </w:tr>
      <w:tr w14:paraId="749492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667874D">
            <w:pPr>
              <w:jc w:val="center"/>
              <w:rPr>
                <w:bCs/>
                <w:szCs w:val="21"/>
                <w:highlight w:val="none"/>
              </w:rPr>
            </w:pPr>
          </w:p>
        </w:tc>
        <w:tc>
          <w:tcPr>
            <w:tcW w:w="1736" w:type="dxa"/>
            <w:vMerge w:val="continue"/>
          </w:tcPr>
          <w:p w14:paraId="428B5E35">
            <w:pPr>
              <w:rPr>
                <w:bCs/>
                <w:szCs w:val="21"/>
                <w:highlight w:val="none"/>
              </w:rPr>
            </w:pPr>
          </w:p>
        </w:tc>
        <w:tc>
          <w:tcPr>
            <w:tcW w:w="3672" w:type="dxa"/>
          </w:tcPr>
          <w:p w14:paraId="634CC118">
            <w:pPr>
              <w:rPr>
                <w:bCs/>
                <w:szCs w:val="21"/>
                <w:highlight w:val="none"/>
              </w:rPr>
            </w:pPr>
            <w:r>
              <w:rPr>
                <w:rFonts w:hint="eastAsia"/>
                <w:bCs/>
                <w:szCs w:val="21"/>
                <w:highlight w:val="none"/>
              </w:rPr>
              <w:t>7</w:t>
            </w:r>
            <w:r>
              <w:rPr>
                <w:rFonts w:hint="eastAsia"/>
                <w:bCs/>
                <w:szCs w:val="21"/>
                <w:highlight w:val="none"/>
                <w:lang w:val="en-US" w:eastAsia="zh-CN"/>
              </w:rPr>
              <w:t>4</w:t>
            </w:r>
            <w:r>
              <w:rPr>
                <w:rFonts w:hint="eastAsia"/>
                <w:bCs/>
                <w:szCs w:val="21"/>
                <w:highlight w:val="none"/>
              </w:rPr>
              <w:t>.7尺寸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：1800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*630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*780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19B23E5A">
            <w:pPr>
              <w:rPr>
                <w:rFonts w:hint="eastAsia"/>
                <w:bCs/>
                <w:szCs w:val="21"/>
                <w:highlight w:val="none"/>
              </w:rPr>
            </w:pPr>
          </w:p>
        </w:tc>
        <w:tc>
          <w:tcPr>
            <w:tcW w:w="843" w:type="dxa"/>
          </w:tcPr>
          <w:p w14:paraId="08BD9BC1">
            <w:pPr>
              <w:rPr>
                <w:rFonts w:hint="eastAsia"/>
                <w:bCs/>
                <w:szCs w:val="21"/>
                <w:highlight w:val="none"/>
              </w:rPr>
            </w:pPr>
          </w:p>
        </w:tc>
        <w:tc>
          <w:tcPr>
            <w:tcW w:w="727" w:type="dxa"/>
          </w:tcPr>
          <w:p w14:paraId="74C831ED">
            <w:pPr>
              <w:rPr>
                <w:rFonts w:hint="eastAsia"/>
                <w:bCs/>
                <w:szCs w:val="21"/>
                <w:highlight w:val="none"/>
              </w:rPr>
            </w:pPr>
          </w:p>
        </w:tc>
      </w:tr>
      <w:tr w14:paraId="36BD3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456" w:type="dxa"/>
            <w:vMerge w:val="restart"/>
            <w:shd w:val="clear" w:color="auto" w:fill="auto"/>
            <w:vAlign w:val="center"/>
          </w:tcPr>
          <w:p w14:paraId="4AB0EEDF">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5</w:t>
            </w:r>
          </w:p>
        </w:tc>
        <w:tc>
          <w:tcPr>
            <w:tcW w:w="1736" w:type="dxa"/>
            <w:vMerge w:val="restart"/>
            <w:shd w:val="clear" w:color="auto" w:fill="auto"/>
            <w:vAlign w:val="center"/>
          </w:tcPr>
          <w:p w14:paraId="0202B197">
            <w:pPr>
              <w:rPr>
                <w:bCs/>
                <w:szCs w:val="21"/>
                <w:highlight w:val="none"/>
              </w:rPr>
            </w:pPr>
          </w:p>
          <w:p w14:paraId="02063A7E">
            <w:pPr>
              <w:rPr>
                <w:bCs/>
                <w:szCs w:val="21"/>
                <w:highlight w:val="none"/>
              </w:rPr>
            </w:pPr>
          </w:p>
          <w:p w14:paraId="60AEEDE8">
            <w:pPr>
              <w:rPr>
                <w:bCs/>
                <w:szCs w:val="21"/>
                <w:highlight w:val="none"/>
              </w:rPr>
            </w:pPr>
          </w:p>
          <w:p w14:paraId="276B8F9A">
            <w:pPr>
              <w:rPr>
                <w:rFonts w:hint="eastAsia"/>
                <w:bCs/>
                <w:szCs w:val="21"/>
                <w:highlight w:val="none"/>
                <w:lang w:val="en-US" w:eastAsia="zh-CN"/>
              </w:rPr>
            </w:pPr>
            <w:r>
              <w:rPr>
                <w:rFonts w:hint="eastAsia"/>
                <w:bCs/>
                <w:szCs w:val="21"/>
                <w:highlight w:val="none"/>
              </w:rPr>
              <w:t>展柜</w:t>
            </w:r>
            <w:r>
              <w:rPr>
                <w:rFonts w:hint="eastAsia"/>
                <w:bCs/>
                <w:szCs w:val="21"/>
                <w:highlight w:val="none"/>
                <w:lang w:val="en-US" w:eastAsia="zh-CN"/>
              </w:rPr>
              <w:t>1</w:t>
            </w:r>
          </w:p>
          <w:p w14:paraId="6DE03EFC">
            <w:pPr>
              <w:rPr>
                <w:rFonts w:hint="eastAsia"/>
                <w:bCs/>
                <w:szCs w:val="21"/>
                <w:highlight w:val="none"/>
                <w:lang w:val="en-US" w:eastAsia="zh-CN"/>
              </w:rPr>
            </w:pPr>
            <w:r>
              <w:rPr>
                <w:highlight w:val="none"/>
              </w:rPr>
              <w:drawing>
                <wp:inline distT="0" distB="0" distL="114300" distR="114300">
                  <wp:extent cx="581660" cy="672465"/>
                  <wp:effectExtent l="0" t="0" r="2540" b="635"/>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
                          <pic:cNvPicPr>
                            <a:picLocks noChangeAspect="1"/>
                          </pic:cNvPicPr>
                        </pic:nvPicPr>
                        <pic:blipFill>
                          <a:blip r:embed="rId81"/>
                          <a:stretch>
                            <a:fillRect/>
                          </a:stretch>
                        </pic:blipFill>
                        <pic:spPr>
                          <a:xfrm>
                            <a:off x="0" y="0"/>
                            <a:ext cx="581660" cy="672465"/>
                          </a:xfrm>
                          <a:prstGeom prst="rect">
                            <a:avLst/>
                          </a:prstGeom>
                          <a:noFill/>
                          <a:ln>
                            <a:noFill/>
                          </a:ln>
                        </pic:spPr>
                      </pic:pic>
                    </a:graphicData>
                  </a:graphic>
                </wp:inline>
              </w:drawing>
            </w:r>
          </w:p>
        </w:tc>
        <w:tc>
          <w:tcPr>
            <w:tcW w:w="3672" w:type="dxa"/>
            <w:shd w:val="clear" w:color="auto" w:fill="auto"/>
          </w:tcPr>
          <w:p w14:paraId="57AF0673">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.1柜顶为报纸玻璃展柜、下方为书籍收藏抽屉及柜体部分；</w:t>
            </w:r>
          </w:p>
        </w:tc>
        <w:tc>
          <w:tcPr>
            <w:tcW w:w="1092" w:type="dxa"/>
            <w:shd w:val="clear" w:color="auto" w:fill="auto"/>
          </w:tcPr>
          <w:p w14:paraId="0B762DC9">
            <w:pPr>
              <w:rPr>
                <w:rFonts w:hint="eastAsia"/>
                <w:bCs/>
                <w:szCs w:val="21"/>
                <w:highlight w:val="none"/>
              </w:rPr>
            </w:pPr>
          </w:p>
        </w:tc>
        <w:tc>
          <w:tcPr>
            <w:tcW w:w="843" w:type="dxa"/>
            <w:shd w:val="clear" w:color="auto" w:fill="auto"/>
          </w:tcPr>
          <w:p w14:paraId="369860EA">
            <w:pPr>
              <w:rPr>
                <w:rFonts w:hint="eastAsia"/>
                <w:bCs/>
                <w:szCs w:val="21"/>
                <w:highlight w:val="none"/>
              </w:rPr>
            </w:pPr>
          </w:p>
        </w:tc>
        <w:tc>
          <w:tcPr>
            <w:tcW w:w="727" w:type="dxa"/>
            <w:shd w:val="clear" w:color="auto" w:fill="auto"/>
          </w:tcPr>
          <w:p w14:paraId="5C55735C">
            <w:pPr>
              <w:rPr>
                <w:rFonts w:hint="eastAsia"/>
                <w:bCs/>
                <w:szCs w:val="21"/>
                <w:highlight w:val="none"/>
              </w:rPr>
            </w:pPr>
          </w:p>
        </w:tc>
      </w:tr>
      <w:tr w14:paraId="7B2BD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1211589A">
            <w:pPr>
              <w:jc w:val="center"/>
              <w:rPr>
                <w:bCs/>
                <w:szCs w:val="21"/>
                <w:highlight w:val="none"/>
              </w:rPr>
            </w:pPr>
          </w:p>
        </w:tc>
        <w:tc>
          <w:tcPr>
            <w:tcW w:w="1736" w:type="dxa"/>
            <w:vMerge w:val="continue"/>
            <w:shd w:val="clear" w:color="auto" w:fill="auto"/>
          </w:tcPr>
          <w:p w14:paraId="524E988D">
            <w:pPr>
              <w:rPr>
                <w:bCs/>
                <w:szCs w:val="21"/>
                <w:highlight w:val="none"/>
              </w:rPr>
            </w:pPr>
          </w:p>
        </w:tc>
        <w:tc>
          <w:tcPr>
            <w:tcW w:w="3672" w:type="dxa"/>
            <w:shd w:val="clear" w:color="auto" w:fill="auto"/>
          </w:tcPr>
          <w:p w14:paraId="6D04326A">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.2基材:</w:t>
            </w:r>
            <w:r>
              <w:rPr>
                <w:rFonts w:hint="eastAsia"/>
                <w:highlight w:val="none"/>
              </w:rPr>
              <w:t xml:space="preserve"> </w:t>
            </w:r>
            <w:r>
              <w:rPr>
                <w:rFonts w:hint="eastAsia"/>
                <w:bCs/>
                <w:szCs w:val="21"/>
                <w:highlight w:val="none"/>
              </w:rPr>
              <w:t>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shd w:val="clear" w:color="auto" w:fill="auto"/>
          </w:tcPr>
          <w:p w14:paraId="6849165A">
            <w:pPr>
              <w:rPr>
                <w:rFonts w:hint="eastAsia"/>
                <w:bCs/>
                <w:szCs w:val="21"/>
                <w:highlight w:val="none"/>
              </w:rPr>
            </w:pPr>
          </w:p>
        </w:tc>
        <w:tc>
          <w:tcPr>
            <w:tcW w:w="843" w:type="dxa"/>
            <w:shd w:val="clear" w:color="auto" w:fill="auto"/>
          </w:tcPr>
          <w:p w14:paraId="620FDE5F">
            <w:pPr>
              <w:rPr>
                <w:rFonts w:hint="eastAsia"/>
                <w:bCs/>
                <w:szCs w:val="21"/>
                <w:highlight w:val="none"/>
              </w:rPr>
            </w:pPr>
          </w:p>
        </w:tc>
        <w:tc>
          <w:tcPr>
            <w:tcW w:w="727" w:type="dxa"/>
            <w:shd w:val="clear" w:color="auto" w:fill="auto"/>
          </w:tcPr>
          <w:p w14:paraId="215856BF">
            <w:pPr>
              <w:rPr>
                <w:rFonts w:hint="eastAsia"/>
                <w:bCs/>
                <w:szCs w:val="21"/>
                <w:highlight w:val="none"/>
              </w:rPr>
            </w:pPr>
          </w:p>
        </w:tc>
      </w:tr>
      <w:tr w14:paraId="4B87ED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68798EE6">
            <w:pPr>
              <w:jc w:val="center"/>
              <w:rPr>
                <w:bCs/>
                <w:szCs w:val="21"/>
                <w:highlight w:val="none"/>
              </w:rPr>
            </w:pPr>
          </w:p>
        </w:tc>
        <w:tc>
          <w:tcPr>
            <w:tcW w:w="1736" w:type="dxa"/>
            <w:vMerge w:val="continue"/>
            <w:shd w:val="clear" w:color="auto" w:fill="auto"/>
          </w:tcPr>
          <w:p w14:paraId="395D467B">
            <w:pPr>
              <w:rPr>
                <w:bCs/>
                <w:szCs w:val="21"/>
                <w:highlight w:val="none"/>
              </w:rPr>
            </w:pPr>
          </w:p>
        </w:tc>
        <w:tc>
          <w:tcPr>
            <w:tcW w:w="3672" w:type="dxa"/>
            <w:shd w:val="clear" w:color="auto" w:fill="auto"/>
          </w:tcPr>
          <w:p w14:paraId="672EBD48">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5</w:t>
            </w:r>
            <w:r>
              <w:rPr>
                <w:rFonts w:hint="eastAsia"/>
                <w:bCs/>
                <w:szCs w:val="21"/>
                <w:highlight w:val="none"/>
              </w:rPr>
              <w:t>.3面材:采用天然木皮贴面，木皮厚度:0.6mm，经过防电防腐处理，色泽均匀，纹理清晰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c>
          <w:tcPr>
            <w:tcW w:w="1092" w:type="dxa"/>
            <w:shd w:val="clear" w:color="auto" w:fill="auto"/>
          </w:tcPr>
          <w:p w14:paraId="4E21AF33">
            <w:pPr>
              <w:rPr>
                <w:rFonts w:hint="eastAsia"/>
                <w:bCs/>
                <w:szCs w:val="21"/>
                <w:highlight w:val="none"/>
              </w:rPr>
            </w:pPr>
          </w:p>
        </w:tc>
        <w:tc>
          <w:tcPr>
            <w:tcW w:w="843" w:type="dxa"/>
            <w:shd w:val="clear" w:color="auto" w:fill="auto"/>
          </w:tcPr>
          <w:p w14:paraId="7AD6202C">
            <w:pPr>
              <w:rPr>
                <w:rFonts w:hint="eastAsia"/>
                <w:bCs/>
                <w:szCs w:val="21"/>
                <w:highlight w:val="none"/>
              </w:rPr>
            </w:pPr>
          </w:p>
        </w:tc>
        <w:tc>
          <w:tcPr>
            <w:tcW w:w="727" w:type="dxa"/>
            <w:shd w:val="clear" w:color="auto" w:fill="auto"/>
          </w:tcPr>
          <w:p w14:paraId="650A1C80">
            <w:pPr>
              <w:rPr>
                <w:rFonts w:hint="eastAsia"/>
                <w:bCs/>
                <w:szCs w:val="21"/>
                <w:highlight w:val="none"/>
              </w:rPr>
            </w:pPr>
          </w:p>
        </w:tc>
      </w:tr>
      <w:tr w14:paraId="7A1D2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420B4D21">
            <w:pPr>
              <w:jc w:val="center"/>
              <w:rPr>
                <w:bCs/>
                <w:szCs w:val="21"/>
                <w:highlight w:val="none"/>
              </w:rPr>
            </w:pPr>
          </w:p>
        </w:tc>
        <w:tc>
          <w:tcPr>
            <w:tcW w:w="1736" w:type="dxa"/>
            <w:vMerge w:val="continue"/>
            <w:shd w:val="clear" w:color="auto" w:fill="auto"/>
          </w:tcPr>
          <w:p w14:paraId="476F979D">
            <w:pPr>
              <w:rPr>
                <w:bCs/>
                <w:szCs w:val="21"/>
                <w:highlight w:val="none"/>
              </w:rPr>
            </w:pPr>
          </w:p>
        </w:tc>
        <w:tc>
          <w:tcPr>
            <w:tcW w:w="3672" w:type="dxa"/>
            <w:shd w:val="clear" w:color="auto" w:fill="auto"/>
          </w:tcPr>
          <w:p w14:paraId="1BB18AE0">
            <w:pPr>
              <w:rPr>
                <w:rFonts w:hint="eastAsia" w:ascii="Times New Roman" w:hAnsi="Times New Roman" w:eastAsia="宋体" w:cs="Times New Roman"/>
                <w:bCs/>
                <w:szCs w:val="21"/>
                <w:highlight w:val="none"/>
              </w:rPr>
            </w:pPr>
            <w:r>
              <w:rPr>
                <w:rFonts w:hint="eastAsia" w:ascii="Times New Roman" w:hAnsi="Times New Roman" w:eastAsia="宋体" w:cs="Times New Roman"/>
                <w:bCs/>
                <w:szCs w:val="21"/>
                <w:highlight w:val="none"/>
              </w:rPr>
              <w:t>7</w:t>
            </w:r>
            <w:r>
              <w:rPr>
                <w:rFonts w:hint="eastAsia" w:cs="Times New Roman"/>
                <w:bCs/>
                <w:szCs w:val="21"/>
                <w:highlight w:val="none"/>
                <w:lang w:val="en-US" w:eastAsia="zh-CN"/>
              </w:rPr>
              <w:t>5</w:t>
            </w:r>
            <w:r>
              <w:rPr>
                <w:rFonts w:hint="eastAsia" w:ascii="Times New Roman" w:hAnsi="Times New Roman" w:eastAsia="宋体" w:cs="Times New Roman"/>
                <w:bCs/>
                <w:szCs w:val="21"/>
                <w:highlight w:val="none"/>
              </w:rPr>
              <w:t>.4油漆:采用油漆工艺“五底三面”。采用水性底漆和面漆，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shd w:val="clear" w:color="auto" w:fill="auto"/>
          </w:tcPr>
          <w:p w14:paraId="6C59ACEE">
            <w:pPr>
              <w:rPr>
                <w:rFonts w:hint="eastAsia" w:ascii="Times New Roman" w:hAnsi="Times New Roman" w:eastAsia="宋体" w:cs="Times New Roman"/>
                <w:bCs/>
                <w:szCs w:val="21"/>
                <w:highlight w:val="none"/>
              </w:rPr>
            </w:pPr>
          </w:p>
        </w:tc>
        <w:tc>
          <w:tcPr>
            <w:tcW w:w="843" w:type="dxa"/>
            <w:shd w:val="clear" w:color="auto" w:fill="auto"/>
          </w:tcPr>
          <w:p w14:paraId="31981175">
            <w:pPr>
              <w:rPr>
                <w:rFonts w:hint="eastAsia" w:ascii="Times New Roman" w:hAnsi="Times New Roman" w:eastAsia="宋体" w:cs="Times New Roman"/>
                <w:bCs/>
                <w:szCs w:val="21"/>
                <w:highlight w:val="none"/>
              </w:rPr>
            </w:pPr>
          </w:p>
        </w:tc>
        <w:tc>
          <w:tcPr>
            <w:tcW w:w="727" w:type="dxa"/>
            <w:shd w:val="clear" w:color="auto" w:fill="auto"/>
          </w:tcPr>
          <w:p w14:paraId="1031CA59">
            <w:pPr>
              <w:rPr>
                <w:rFonts w:hint="eastAsia" w:ascii="Times New Roman" w:hAnsi="Times New Roman" w:eastAsia="宋体" w:cs="Times New Roman"/>
                <w:bCs/>
                <w:szCs w:val="21"/>
                <w:highlight w:val="none"/>
              </w:rPr>
            </w:pPr>
          </w:p>
        </w:tc>
      </w:tr>
      <w:tr w14:paraId="1F5D89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 w:hRule="atLeast"/>
        </w:trPr>
        <w:tc>
          <w:tcPr>
            <w:tcW w:w="456" w:type="dxa"/>
            <w:vMerge w:val="continue"/>
            <w:shd w:val="clear" w:color="auto" w:fill="auto"/>
            <w:vAlign w:val="center"/>
          </w:tcPr>
          <w:p w14:paraId="6B3560F4">
            <w:pPr>
              <w:jc w:val="center"/>
              <w:rPr>
                <w:bCs/>
                <w:szCs w:val="21"/>
                <w:highlight w:val="none"/>
              </w:rPr>
            </w:pPr>
          </w:p>
        </w:tc>
        <w:tc>
          <w:tcPr>
            <w:tcW w:w="1736" w:type="dxa"/>
            <w:vMerge w:val="continue"/>
            <w:shd w:val="clear" w:color="auto" w:fill="auto"/>
          </w:tcPr>
          <w:p w14:paraId="1B55DDCE">
            <w:pPr>
              <w:rPr>
                <w:bCs/>
                <w:szCs w:val="21"/>
                <w:highlight w:val="none"/>
              </w:rPr>
            </w:pPr>
          </w:p>
        </w:tc>
        <w:tc>
          <w:tcPr>
            <w:tcW w:w="3672" w:type="dxa"/>
            <w:shd w:val="clear" w:color="auto" w:fill="auto"/>
          </w:tcPr>
          <w:p w14:paraId="79FF4C7D">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.5</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shd w:val="clear" w:color="auto" w:fill="auto"/>
          </w:tcPr>
          <w:p w14:paraId="443920EC">
            <w:pPr>
              <w:rPr>
                <w:rFonts w:hint="eastAsia"/>
                <w:bCs/>
                <w:szCs w:val="21"/>
                <w:highlight w:val="none"/>
              </w:rPr>
            </w:pPr>
          </w:p>
        </w:tc>
        <w:tc>
          <w:tcPr>
            <w:tcW w:w="843" w:type="dxa"/>
            <w:shd w:val="clear" w:color="auto" w:fill="auto"/>
          </w:tcPr>
          <w:p w14:paraId="4868FF2B">
            <w:pPr>
              <w:rPr>
                <w:rFonts w:hint="eastAsia"/>
                <w:bCs/>
                <w:szCs w:val="21"/>
                <w:highlight w:val="none"/>
              </w:rPr>
            </w:pPr>
          </w:p>
        </w:tc>
        <w:tc>
          <w:tcPr>
            <w:tcW w:w="727" w:type="dxa"/>
            <w:shd w:val="clear" w:color="auto" w:fill="auto"/>
          </w:tcPr>
          <w:p w14:paraId="1F40B860">
            <w:pPr>
              <w:rPr>
                <w:rFonts w:hint="eastAsia"/>
                <w:bCs/>
                <w:szCs w:val="21"/>
                <w:highlight w:val="none"/>
              </w:rPr>
            </w:pPr>
          </w:p>
        </w:tc>
      </w:tr>
      <w:tr w14:paraId="60F617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3084BF86">
            <w:pPr>
              <w:jc w:val="center"/>
              <w:rPr>
                <w:bCs/>
                <w:szCs w:val="21"/>
                <w:highlight w:val="none"/>
              </w:rPr>
            </w:pPr>
          </w:p>
        </w:tc>
        <w:tc>
          <w:tcPr>
            <w:tcW w:w="1736" w:type="dxa"/>
            <w:vMerge w:val="continue"/>
            <w:shd w:val="clear" w:color="auto" w:fill="auto"/>
          </w:tcPr>
          <w:p w14:paraId="474D1398">
            <w:pPr>
              <w:rPr>
                <w:bCs/>
                <w:szCs w:val="21"/>
                <w:highlight w:val="none"/>
              </w:rPr>
            </w:pPr>
          </w:p>
        </w:tc>
        <w:tc>
          <w:tcPr>
            <w:tcW w:w="3672" w:type="dxa"/>
            <w:shd w:val="clear" w:color="auto" w:fill="auto"/>
          </w:tcPr>
          <w:p w14:paraId="64ADE813">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.6柜子顶部带钢化玻璃罩，玻璃厚度≥8mm，带3C标识，抗冲击、抗弯强度高、安全性能高、稳定性好；需要配置升降系统，方便更换展品内容；</w:t>
            </w:r>
          </w:p>
        </w:tc>
        <w:tc>
          <w:tcPr>
            <w:tcW w:w="1092" w:type="dxa"/>
            <w:shd w:val="clear" w:color="auto" w:fill="auto"/>
          </w:tcPr>
          <w:p w14:paraId="564C284E">
            <w:pPr>
              <w:rPr>
                <w:rFonts w:hint="eastAsia"/>
                <w:bCs/>
                <w:szCs w:val="21"/>
                <w:highlight w:val="none"/>
              </w:rPr>
            </w:pPr>
          </w:p>
        </w:tc>
        <w:tc>
          <w:tcPr>
            <w:tcW w:w="843" w:type="dxa"/>
            <w:shd w:val="clear" w:color="auto" w:fill="auto"/>
          </w:tcPr>
          <w:p w14:paraId="76FA191F">
            <w:pPr>
              <w:rPr>
                <w:rFonts w:hint="eastAsia"/>
                <w:bCs/>
                <w:szCs w:val="21"/>
                <w:highlight w:val="none"/>
              </w:rPr>
            </w:pPr>
          </w:p>
        </w:tc>
        <w:tc>
          <w:tcPr>
            <w:tcW w:w="727" w:type="dxa"/>
            <w:shd w:val="clear" w:color="auto" w:fill="auto"/>
          </w:tcPr>
          <w:p w14:paraId="7D2C7CA6">
            <w:pPr>
              <w:rPr>
                <w:rFonts w:hint="eastAsia"/>
                <w:bCs/>
                <w:szCs w:val="21"/>
                <w:highlight w:val="none"/>
              </w:rPr>
            </w:pPr>
          </w:p>
        </w:tc>
      </w:tr>
      <w:tr w14:paraId="66BE1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0A152D33">
            <w:pPr>
              <w:jc w:val="center"/>
              <w:rPr>
                <w:bCs/>
                <w:szCs w:val="21"/>
                <w:highlight w:val="none"/>
              </w:rPr>
            </w:pPr>
          </w:p>
        </w:tc>
        <w:tc>
          <w:tcPr>
            <w:tcW w:w="1736" w:type="dxa"/>
            <w:vMerge w:val="continue"/>
            <w:shd w:val="clear" w:color="auto" w:fill="auto"/>
          </w:tcPr>
          <w:p w14:paraId="7F4F8781">
            <w:pPr>
              <w:rPr>
                <w:bCs/>
                <w:szCs w:val="21"/>
                <w:highlight w:val="none"/>
              </w:rPr>
            </w:pPr>
          </w:p>
        </w:tc>
        <w:tc>
          <w:tcPr>
            <w:tcW w:w="3672" w:type="dxa"/>
            <w:shd w:val="clear" w:color="auto" w:fill="auto"/>
          </w:tcPr>
          <w:p w14:paraId="3D896D8D">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.7五金配件采用静音阻尼三节导轨及缓冲铰链，整体链接紧密，承重性好，抽拉顺滑，无脱轨现象。</w:t>
            </w:r>
          </w:p>
        </w:tc>
        <w:tc>
          <w:tcPr>
            <w:tcW w:w="1092" w:type="dxa"/>
            <w:shd w:val="clear" w:color="auto" w:fill="auto"/>
          </w:tcPr>
          <w:p w14:paraId="12E0C9C3">
            <w:pPr>
              <w:rPr>
                <w:rFonts w:hint="eastAsia"/>
                <w:bCs/>
                <w:szCs w:val="21"/>
                <w:highlight w:val="none"/>
              </w:rPr>
            </w:pPr>
          </w:p>
        </w:tc>
        <w:tc>
          <w:tcPr>
            <w:tcW w:w="843" w:type="dxa"/>
            <w:shd w:val="clear" w:color="auto" w:fill="auto"/>
          </w:tcPr>
          <w:p w14:paraId="3FD912B5">
            <w:pPr>
              <w:rPr>
                <w:rFonts w:hint="eastAsia"/>
                <w:bCs/>
                <w:szCs w:val="21"/>
                <w:highlight w:val="none"/>
              </w:rPr>
            </w:pPr>
          </w:p>
        </w:tc>
        <w:tc>
          <w:tcPr>
            <w:tcW w:w="727" w:type="dxa"/>
            <w:shd w:val="clear" w:color="auto" w:fill="auto"/>
          </w:tcPr>
          <w:p w14:paraId="13568978">
            <w:pPr>
              <w:rPr>
                <w:rFonts w:hint="eastAsia"/>
                <w:bCs/>
                <w:szCs w:val="21"/>
                <w:highlight w:val="none"/>
              </w:rPr>
            </w:pPr>
          </w:p>
        </w:tc>
      </w:tr>
      <w:tr w14:paraId="13486A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7169B9F1">
            <w:pPr>
              <w:jc w:val="center"/>
              <w:rPr>
                <w:bCs/>
                <w:szCs w:val="21"/>
                <w:highlight w:val="none"/>
              </w:rPr>
            </w:pPr>
          </w:p>
        </w:tc>
        <w:tc>
          <w:tcPr>
            <w:tcW w:w="1736" w:type="dxa"/>
            <w:vMerge w:val="continue"/>
            <w:shd w:val="clear" w:color="auto" w:fill="auto"/>
          </w:tcPr>
          <w:p w14:paraId="74493CE3">
            <w:pPr>
              <w:rPr>
                <w:bCs/>
                <w:szCs w:val="21"/>
                <w:highlight w:val="none"/>
              </w:rPr>
            </w:pPr>
          </w:p>
        </w:tc>
        <w:tc>
          <w:tcPr>
            <w:tcW w:w="3672" w:type="dxa"/>
            <w:shd w:val="clear" w:color="auto" w:fill="auto"/>
          </w:tcPr>
          <w:p w14:paraId="4260DF6A">
            <w:pPr>
              <w:rPr>
                <w:bCs/>
                <w:szCs w:val="21"/>
                <w:highlight w:val="none"/>
              </w:rPr>
            </w:pPr>
            <w:r>
              <w:rPr>
                <w:rFonts w:hint="eastAsia"/>
                <w:bCs/>
                <w:szCs w:val="21"/>
                <w:highlight w:val="none"/>
              </w:rPr>
              <w:t>7</w:t>
            </w:r>
            <w:r>
              <w:rPr>
                <w:rFonts w:hint="eastAsia"/>
                <w:bCs/>
                <w:szCs w:val="21"/>
                <w:highlight w:val="none"/>
                <w:lang w:val="en-US" w:eastAsia="zh-CN"/>
              </w:rPr>
              <w:t>5</w:t>
            </w:r>
            <w:r>
              <w:rPr>
                <w:rFonts w:hint="eastAsia"/>
                <w:bCs/>
                <w:szCs w:val="21"/>
                <w:highlight w:val="none"/>
              </w:rPr>
              <w:t>.8尺寸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*450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01F7688A">
            <w:pPr>
              <w:rPr>
                <w:rFonts w:hint="eastAsia"/>
                <w:bCs/>
                <w:szCs w:val="21"/>
                <w:highlight w:val="none"/>
              </w:rPr>
            </w:pPr>
          </w:p>
        </w:tc>
        <w:tc>
          <w:tcPr>
            <w:tcW w:w="843" w:type="dxa"/>
            <w:shd w:val="clear" w:color="auto" w:fill="auto"/>
          </w:tcPr>
          <w:p w14:paraId="17F9651D">
            <w:pPr>
              <w:rPr>
                <w:rFonts w:hint="eastAsia"/>
                <w:bCs/>
                <w:szCs w:val="21"/>
                <w:highlight w:val="none"/>
              </w:rPr>
            </w:pPr>
          </w:p>
        </w:tc>
        <w:tc>
          <w:tcPr>
            <w:tcW w:w="727" w:type="dxa"/>
            <w:shd w:val="clear" w:color="auto" w:fill="auto"/>
          </w:tcPr>
          <w:p w14:paraId="1F3AAC59">
            <w:pPr>
              <w:rPr>
                <w:rFonts w:hint="eastAsia"/>
                <w:bCs/>
                <w:szCs w:val="21"/>
                <w:highlight w:val="none"/>
              </w:rPr>
            </w:pPr>
          </w:p>
        </w:tc>
      </w:tr>
      <w:tr w14:paraId="4BF474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06A91E8A">
            <w:pP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6</w:t>
            </w:r>
          </w:p>
        </w:tc>
        <w:tc>
          <w:tcPr>
            <w:tcW w:w="1736" w:type="dxa"/>
            <w:vMerge w:val="restart"/>
            <w:shd w:val="clear" w:color="auto" w:fill="auto"/>
            <w:vAlign w:val="center"/>
          </w:tcPr>
          <w:p w14:paraId="30AD117B">
            <w:pPr>
              <w:rPr>
                <w:rFonts w:hint="eastAsia"/>
                <w:bCs/>
                <w:szCs w:val="21"/>
                <w:highlight w:val="none"/>
                <w:lang w:val="en-US" w:eastAsia="zh-CN"/>
              </w:rPr>
            </w:pPr>
            <w:r>
              <w:rPr>
                <w:rFonts w:hint="eastAsia"/>
                <w:bCs/>
                <w:szCs w:val="21"/>
                <w:highlight w:val="none"/>
              </w:rPr>
              <w:t>展柜</w:t>
            </w:r>
            <w:r>
              <w:rPr>
                <w:rFonts w:hint="eastAsia"/>
                <w:bCs/>
                <w:szCs w:val="21"/>
                <w:highlight w:val="none"/>
                <w:lang w:val="en-US" w:eastAsia="zh-CN"/>
              </w:rPr>
              <w:t>2</w:t>
            </w:r>
          </w:p>
          <w:p w14:paraId="7AB8FFD8">
            <w:pPr>
              <w:rPr>
                <w:rFonts w:hint="eastAsia"/>
                <w:bCs/>
                <w:szCs w:val="21"/>
                <w:highlight w:val="none"/>
                <w:lang w:val="en-US" w:eastAsia="zh-CN"/>
              </w:rPr>
            </w:pPr>
            <w:r>
              <w:rPr>
                <w:highlight w:val="none"/>
              </w:rPr>
              <w:drawing>
                <wp:inline distT="0" distB="0" distL="114300" distR="114300">
                  <wp:extent cx="899795" cy="684530"/>
                  <wp:effectExtent l="0" t="0" r="1905" b="1270"/>
                  <wp:docPr id="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
                          <pic:cNvPicPr>
                            <a:picLocks noChangeAspect="1"/>
                          </pic:cNvPicPr>
                        </pic:nvPicPr>
                        <pic:blipFill>
                          <a:blip r:embed="rId82"/>
                          <a:stretch>
                            <a:fillRect/>
                          </a:stretch>
                        </pic:blipFill>
                        <pic:spPr>
                          <a:xfrm>
                            <a:off x="0" y="0"/>
                            <a:ext cx="899795" cy="684530"/>
                          </a:xfrm>
                          <a:prstGeom prst="rect">
                            <a:avLst/>
                          </a:prstGeom>
                          <a:noFill/>
                          <a:ln>
                            <a:noFill/>
                          </a:ln>
                        </pic:spPr>
                      </pic:pic>
                    </a:graphicData>
                  </a:graphic>
                </wp:inline>
              </w:drawing>
            </w:r>
          </w:p>
        </w:tc>
        <w:tc>
          <w:tcPr>
            <w:tcW w:w="3672" w:type="dxa"/>
            <w:shd w:val="clear" w:color="auto" w:fill="auto"/>
          </w:tcPr>
          <w:p w14:paraId="14A3DBF8">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.1柜顶为报纸玻璃展柜、下方为书籍收藏抽屉及柜体部分；</w:t>
            </w:r>
          </w:p>
        </w:tc>
        <w:tc>
          <w:tcPr>
            <w:tcW w:w="1092" w:type="dxa"/>
            <w:shd w:val="clear" w:color="auto" w:fill="auto"/>
          </w:tcPr>
          <w:p w14:paraId="36BF8DE4">
            <w:pPr>
              <w:rPr>
                <w:rFonts w:hint="eastAsia"/>
                <w:bCs/>
                <w:szCs w:val="21"/>
                <w:highlight w:val="none"/>
              </w:rPr>
            </w:pPr>
          </w:p>
        </w:tc>
        <w:tc>
          <w:tcPr>
            <w:tcW w:w="843" w:type="dxa"/>
            <w:shd w:val="clear" w:color="auto" w:fill="auto"/>
          </w:tcPr>
          <w:p w14:paraId="53C88952">
            <w:pPr>
              <w:rPr>
                <w:rFonts w:hint="eastAsia"/>
                <w:bCs/>
                <w:szCs w:val="21"/>
                <w:highlight w:val="none"/>
              </w:rPr>
            </w:pPr>
          </w:p>
        </w:tc>
        <w:tc>
          <w:tcPr>
            <w:tcW w:w="727" w:type="dxa"/>
            <w:shd w:val="clear" w:color="auto" w:fill="auto"/>
          </w:tcPr>
          <w:p w14:paraId="6D70490B">
            <w:pPr>
              <w:rPr>
                <w:rFonts w:hint="eastAsia"/>
                <w:bCs/>
                <w:szCs w:val="21"/>
                <w:highlight w:val="none"/>
              </w:rPr>
            </w:pPr>
          </w:p>
        </w:tc>
      </w:tr>
      <w:tr w14:paraId="355F3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02BCF3CD">
            <w:pPr>
              <w:jc w:val="center"/>
              <w:rPr>
                <w:bCs/>
                <w:szCs w:val="21"/>
                <w:highlight w:val="none"/>
              </w:rPr>
            </w:pPr>
          </w:p>
        </w:tc>
        <w:tc>
          <w:tcPr>
            <w:tcW w:w="1736" w:type="dxa"/>
            <w:vMerge w:val="continue"/>
            <w:shd w:val="clear" w:color="auto" w:fill="auto"/>
          </w:tcPr>
          <w:p w14:paraId="4EB70F15">
            <w:pPr>
              <w:rPr>
                <w:bCs/>
                <w:szCs w:val="21"/>
                <w:highlight w:val="none"/>
              </w:rPr>
            </w:pPr>
          </w:p>
        </w:tc>
        <w:tc>
          <w:tcPr>
            <w:tcW w:w="3672" w:type="dxa"/>
            <w:shd w:val="clear" w:color="auto" w:fill="auto"/>
          </w:tcPr>
          <w:p w14:paraId="0E68407D">
            <w:pPr>
              <w:rPr>
                <w:rFonts w:hint="eastAsia"/>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.2基材: 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shd w:val="clear" w:color="auto" w:fill="auto"/>
          </w:tcPr>
          <w:p w14:paraId="132102E3">
            <w:pPr>
              <w:rPr>
                <w:rFonts w:hint="eastAsia"/>
                <w:bCs/>
                <w:szCs w:val="21"/>
                <w:highlight w:val="none"/>
              </w:rPr>
            </w:pPr>
          </w:p>
        </w:tc>
        <w:tc>
          <w:tcPr>
            <w:tcW w:w="843" w:type="dxa"/>
            <w:shd w:val="clear" w:color="auto" w:fill="auto"/>
          </w:tcPr>
          <w:p w14:paraId="17F7F52A">
            <w:pPr>
              <w:rPr>
                <w:rFonts w:hint="eastAsia"/>
                <w:bCs/>
                <w:szCs w:val="21"/>
                <w:highlight w:val="none"/>
              </w:rPr>
            </w:pPr>
          </w:p>
        </w:tc>
        <w:tc>
          <w:tcPr>
            <w:tcW w:w="727" w:type="dxa"/>
            <w:shd w:val="clear" w:color="auto" w:fill="auto"/>
          </w:tcPr>
          <w:p w14:paraId="29ED1C6B">
            <w:pPr>
              <w:rPr>
                <w:rFonts w:hint="eastAsia"/>
                <w:bCs/>
                <w:szCs w:val="21"/>
                <w:highlight w:val="none"/>
              </w:rPr>
            </w:pPr>
          </w:p>
        </w:tc>
      </w:tr>
      <w:tr w14:paraId="105F9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7B480F43">
            <w:pPr>
              <w:jc w:val="center"/>
              <w:rPr>
                <w:bCs/>
                <w:szCs w:val="21"/>
                <w:highlight w:val="none"/>
              </w:rPr>
            </w:pPr>
          </w:p>
        </w:tc>
        <w:tc>
          <w:tcPr>
            <w:tcW w:w="1736" w:type="dxa"/>
            <w:vMerge w:val="continue"/>
            <w:shd w:val="clear" w:color="auto" w:fill="auto"/>
          </w:tcPr>
          <w:p w14:paraId="71A8CFFA">
            <w:pPr>
              <w:rPr>
                <w:bCs/>
                <w:szCs w:val="21"/>
                <w:highlight w:val="none"/>
              </w:rPr>
            </w:pPr>
          </w:p>
        </w:tc>
        <w:tc>
          <w:tcPr>
            <w:tcW w:w="3672" w:type="dxa"/>
            <w:shd w:val="clear" w:color="auto" w:fill="auto"/>
          </w:tcPr>
          <w:p w14:paraId="663371DC">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.3面材:采用天然木皮贴面，木皮厚度:0.6mm，经过防电防腐处理，色泽均匀，纹理清晰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c>
          <w:tcPr>
            <w:tcW w:w="1092" w:type="dxa"/>
            <w:shd w:val="clear" w:color="auto" w:fill="auto"/>
          </w:tcPr>
          <w:p w14:paraId="24DABB77">
            <w:pPr>
              <w:rPr>
                <w:rFonts w:hint="eastAsia"/>
                <w:bCs/>
                <w:szCs w:val="21"/>
                <w:highlight w:val="none"/>
              </w:rPr>
            </w:pPr>
          </w:p>
        </w:tc>
        <w:tc>
          <w:tcPr>
            <w:tcW w:w="843" w:type="dxa"/>
            <w:shd w:val="clear" w:color="auto" w:fill="auto"/>
          </w:tcPr>
          <w:p w14:paraId="5E3B045C">
            <w:pPr>
              <w:rPr>
                <w:rFonts w:hint="eastAsia"/>
                <w:bCs/>
                <w:szCs w:val="21"/>
                <w:highlight w:val="none"/>
              </w:rPr>
            </w:pPr>
          </w:p>
        </w:tc>
        <w:tc>
          <w:tcPr>
            <w:tcW w:w="727" w:type="dxa"/>
            <w:shd w:val="clear" w:color="auto" w:fill="auto"/>
          </w:tcPr>
          <w:p w14:paraId="1B861D50">
            <w:pPr>
              <w:rPr>
                <w:rFonts w:hint="eastAsia"/>
                <w:bCs/>
                <w:szCs w:val="21"/>
                <w:highlight w:val="none"/>
              </w:rPr>
            </w:pPr>
          </w:p>
        </w:tc>
      </w:tr>
      <w:tr w14:paraId="2156D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10D97410">
            <w:pPr>
              <w:jc w:val="center"/>
              <w:rPr>
                <w:bCs/>
                <w:szCs w:val="21"/>
                <w:highlight w:val="none"/>
              </w:rPr>
            </w:pPr>
          </w:p>
        </w:tc>
        <w:tc>
          <w:tcPr>
            <w:tcW w:w="1736" w:type="dxa"/>
            <w:vMerge w:val="continue"/>
            <w:shd w:val="clear" w:color="auto" w:fill="auto"/>
          </w:tcPr>
          <w:p w14:paraId="17C4FE66">
            <w:pPr>
              <w:rPr>
                <w:bCs/>
                <w:szCs w:val="21"/>
                <w:highlight w:val="none"/>
              </w:rPr>
            </w:pPr>
          </w:p>
        </w:tc>
        <w:tc>
          <w:tcPr>
            <w:tcW w:w="3672" w:type="dxa"/>
            <w:shd w:val="clear" w:color="auto" w:fill="auto"/>
          </w:tcPr>
          <w:p w14:paraId="61A43A30">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.4油漆:采用油漆工艺“五底三面”。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shd w:val="clear" w:color="auto" w:fill="auto"/>
          </w:tcPr>
          <w:p w14:paraId="5303CB55">
            <w:pPr>
              <w:rPr>
                <w:rFonts w:hint="eastAsia"/>
                <w:bCs/>
                <w:szCs w:val="21"/>
                <w:highlight w:val="none"/>
              </w:rPr>
            </w:pPr>
          </w:p>
        </w:tc>
        <w:tc>
          <w:tcPr>
            <w:tcW w:w="843" w:type="dxa"/>
            <w:shd w:val="clear" w:color="auto" w:fill="auto"/>
          </w:tcPr>
          <w:p w14:paraId="1418F6EB">
            <w:pPr>
              <w:rPr>
                <w:rFonts w:hint="eastAsia"/>
                <w:bCs/>
                <w:szCs w:val="21"/>
                <w:highlight w:val="none"/>
              </w:rPr>
            </w:pPr>
          </w:p>
        </w:tc>
        <w:tc>
          <w:tcPr>
            <w:tcW w:w="727" w:type="dxa"/>
            <w:shd w:val="clear" w:color="auto" w:fill="auto"/>
          </w:tcPr>
          <w:p w14:paraId="6589AC51">
            <w:pPr>
              <w:rPr>
                <w:rFonts w:hint="eastAsia"/>
                <w:bCs/>
                <w:szCs w:val="21"/>
                <w:highlight w:val="none"/>
              </w:rPr>
            </w:pPr>
          </w:p>
        </w:tc>
      </w:tr>
      <w:tr w14:paraId="13D14F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7D29EF8E">
            <w:pPr>
              <w:jc w:val="center"/>
              <w:rPr>
                <w:bCs/>
                <w:szCs w:val="21"/>
                <w:highlight w:val="none"/>
              </w:rPr>
            </w:pPr>
          </w:p>
        </w:tc>
        <w:tc>
          <w:tcPr>
            <w:tcW w:w="1736" w:type="dxa"/>
            <w:vMerge w:val="continue"/>
            <w:shd w:val="clear" w:color="auto" w:fill="auto"/>
          </w:tcPr>
          <w:p w14:paraId="33BC42AE">
            <w:pPr>
              <w:rPr>
                <w:bCs/>
                <w:szCs w:val="21"/>
                <w:highlight w:val="none"/>
              </w:rPr>
            </w:pPr>
          </w:p>
        </w:tc>
        <w:tc>
          <w:tcPr>
            <w:tcW w:w="3672" w:type="dxa"/>
            <w:shd w:val="clear" w:color="auto" w:fill="auto"/>
          </w:tcPr>
          <w:p w14:paraId="3D4279F6">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.5</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shd w:val="clear" w:color="auto" w:fill="auto"/>
          </w:tcPr>
          <w:p w14:paraId="2221F2AC">
            <w:pPr>
              <w:rPr>
                <w:rFonts w:hint="eastAsia"/>
                <w:bCs/>
                <w:szCs w:val="21"/>
                <w:highlight w:val="none"/>
              </w:rPr>
            </w:pPr>
          </w:p>
        </w:tc>
        <w:tc>
          <w:tcPr>
            <w:tcW w:w="843" w:type="dxa"/>
            <w:shd w:val="clear" w:color="auto" w:fill="auto"/>
          </w:tcPr>
          <w:p w14:paraId="05DA9566">
            <w:pPr>
              <w:rPr>
                <w:rFonts w:hint="eastAsia"/>
                <w:bCs/>
                <w:szCs w:val="21"/>
                <w:highlight w:val="none"/>
              </w:rPr>
            </w:pPr>
          </w:p>
        </w:tc>
        <w:tc>
          <w:tcPr>
            <w:tcW w:w="727" w:type="dxa"/>
            <w:shd w:val="clear" w:color="auto" w:fill="auto"/>
          </w:tcPr>
          <w:p w14:paraId="22F51D42">
            <w:pPr>
              <w:rPr>
                <w:rFonts w:hint="eastAsia"/>
                <w:bCs/>
                <w:szCs w:val="21"/>
                <w:highlight w:val="none"/>
              </w:rPr>
            </w:pPr>
          </w:p>
        </w:tc>
      </w:tr>
      <w:tr w14:paraId="6AED0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0B67F78D">
            <w:pPr>
              <w:jc w:val="center"/>
              <w:rPr>
                <w:bCs/>
                <w:szCs w:val="21"/>
                <w:highlight w:val="none"/>
              </w:rPr>
            </w:pPr>
          </w:p>
        </w:tc>
        <w:tc>
          <w:tcPr>
            <w:tcW w:w="1736" w:type="dxa"/>
            <w:vMerge w:val="continue"/>
            <w:shd w:val="clear" w:color="auto" w:fill="auto"/>
          </w:tcPr>
          <w:p w14:paraId="7AD54770">
            <w:pPr>
              <w:rPr>
                <w:bCs/>
                <w:szCs w:val="21"/>
                <w:highlight w:val="none"/>
              </w:rPr>
            </w:pPr>
          </w:p>
        </w:tc>
        <w:tc>
          <w:tcPr>
            <w:tcW w:w="3672" w:type="dxa"/>
            <w:shd w:val="clear" w:color="auto" w:fill="auto"/>
          </w:tcPr>
          <w:p w14:paraId="450C581B">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.6柜子顶部带钢化玻璃罩，玻璃厚度≥8mm，带3C标识，抗冲击、抗弯强度高、安全性能高、稳定性好；需要配置升降系统，方便更换展品内容；</w:t>
            </w:r>
          </w:p>
        </w:tc>
        <w:tc>
          <w:tcPr>
            <w:tcW w:w="1092" w:type="dxa"/>
            <w:shd w:val="clear" w:color="auto" w:fill="auto"/>
          </w:tcPr>
          <w:p w14:paraId="13B958A2">
            <w:pPr>
              <w:rPr>
                <w:rFonts w:hint="eastAsia"/>
                <w:bCs/>
                <w:szCs w:val="21"/>
                <w:highlight w:val="none"/>
              </w:rPr>
            </w:pPr>
          </w:p>
        </w:tc>
        <w:tc>
          <w:tcPr>
            <w:tcW w:w="843" w:type="dxa"/>
            <w:shd w:val="clear" w:color="auto" w:fill="auto"/>
          </w:tcPr>
          <w:p w14:paraId="36D50F57">
            <w:pPr>
              <w:rPr>
                <w:rFonts w:hint="eastAsia"/>
                <w:bCs/>
                <w:szCs w:val="21"/>
                <w:highlight w:val="none"/>
              </w:rPr>
            </w:pPr>
          </w:p>
        </w:tc>
        <w:tc>
          <w:tcPr>
            <w:tcW w:w="727" w:type="dxa"/>
            <w:shd w:val="clear" w:color="auto" w:fill="auto"/>
          </w:tcPr>
          <w:p w14:paraId="1D671551">
            <w:pPr>
              <w:rPr>
                <w:rFonts w:hint="eastAsia"/>
                <w:bCs/>
                <w:szCs w:val="21"/>
                <w:highlight w:val="none"/>
              </w:rPr>
            </w:pPr>
          </w:p>
        </w:tc>
      </w:tr>
      <w:tr w14:paraId="5696A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2B87C7B5">
            <w:pPr>
              <w:jc w:val="center"/>
              <w:rPr>
                <w:bCs/>
                <w:szCs w:val="21"/>
                <w:highlight w:val="none"/>
              </w:rPr>
            </w:pPr>
          </w:p>
        </w:tc>
        <w:tc>
          <w:tcPr>
            <w:tcW w:w="1736" w:type="dxa"/>
            <w:vMerge w:val="continue"/>
            <w:shd w:val="clear" w:color="auto" w:fill="auto"/>
          </w:tcPr>
          <w:p w14:paraId="1538EB9B">
            <w:pPr>
              <w:rPr>
                <w:bCs/>
                <w:szCs w:val="21"/>
                <w:highlight w:val="none"/>
              </w:rPr>
            </w:pPr>
          </w:p>
        </w:tc>
        <w:tc>
          <w:tcPr>
            <w:tcW w:w="3672" w:type="dxa"/>
            <w:shd w:val="clear" w:color="auto" w:fill="auto"/>
          </w:tcPr>
          <w:p w14:paraId="46F64838">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.7五金配件采用静音阻尼三节导轨及缓冲铰链，整体链接紧密，承重性好，抽拉顺滑，无脱轨现象。</w:t>
            </w:r>
          </w:p>
        </w:tc>
        <w:tc>
          <w:tcPr>
            <w:tcW w:w="1092" w:type="dxa"/>
            <w:shd w:val="clear" w:color="auto" w:fill="auto"/>
          </w:tcPr>
          <w:p w14:paraId="4D305556">
            <w:pPr>
              <w:rPr>
                <w:rFonts w:hint="eastAsia"/>
                <w:bCs/>
                <w:szCs w:val="21"/>
                <w:highlight w:val="none"/>
              </w:rPr>
            </w:pPr>
          </w:p>
        </w:tc>
        <w:tc>
          <w:tcPr>
            <w:tcW w:w="843" w:type="dxa"/>
            <w:shd w:val="clear" w:color="auto" w:fill="auto"/>
          </w:tcPr>
          <w:p w14:paraId="2B1AC708">
            <w:pPr>
              <w:rPr>
                <w:rFonts w:hint="eastAsia"/>
                <w:bCs/>
                <w:szCs w:val="21"/>
                <w:highlight w:val="none"/>
              </w:rPr>
            </w:pPr>
          </w:p>
        </w:tc>
        <w:tc>
          <w:tcPr>
            <w:tcW w:w="727" w:type="dxa"/>
            <w:shd w:val="clear" w:color="auto" w:fill="auto"/>
          </w:tcPr>
          <w:p w14:paraId="5C7B724F">
            <w:pPr>
              <w:rPr>
                <w:rFonts w:hint="eastAsia"/>
                <w:bCs/>
                <w:szCs w:val="21"/>
                <w:highlight w:val="none"/>
              </w:rPr>
            </w:pPr>
          </w:p>
        </w:tc>
      </w:tr>
      <w:tr w14:paraId="4D9B0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shd w:val="clear" w:color="auto" w:fill="auto"/>
            <w:vAlign w:val="center"/>
          </w:tcPr>
          <w:p w14:paraId="12C30574">
            <w:pPr>
              <w:jc w:val="center"/>
              <w:rPr>
                <w:bCs/>
                <w:szCs w:val="21"/>
                <w:highlight w:val="none"/>
              </w:rPr>
            </w:pPr>
          </w:p>
        </w:tc>
        <w:tc>
          <w:tcPr>
            <w:tcW w:w="1736" w:type="dxa"/>
            <w:vMerge w:val="continue"/>
            <w:shd w:val="clear" w:color="auto" w:fill="auto"/>
          </w:tcPr>
          <w:p w14:paraId="1B5C724F">
            <w:pPr>
              <w:rPr>
                <w:bCs/>
                <w:szCs w:val="21"/>
                <w:highlight w:val="none"/>
              </w:rPr>
            </w:pPr>
          </w:p>
        </w:tc>
        <w:tc>
          <w:tcPr>
            <w:tcW w:w="3672" w:type="dxa"/>
            <w:shd w:val="clear" w:color="auto" w:fill="auto"/>
          </w:tcPr>
          <w:p w14:paraId="7A73BC6C">
            <w:pPr>
              <w:rPr>
                <w:bCs/>
                <w:szCs w:val="21"/>
                <w:highlight w:val="none"/>
              </w:rPr>
            </w:pPr>
            <w:r>
              <w:rPr>
                <w:rFonts w:hint="eastAsia"/>
                <w:bCs/>
                <w:szCs w:val="21"/>
                <w:highlight w:val="none"/>
              </w:rPr>
              <w:t>7</w:t>
            </w:r>
            <w:r>
              <w:rPr>
                <w:rFonts w:hint="eastAsia"/>
                <w:bCs/>
                <w:szCs w:val="21"/>
                <w:highlight w:val="none"/>
                <w:lang w:val="en-US" w:eastAsia="zh-CN"/>
              </w:rPr>
              <w:t>6</w:t>
            </w:r>
            <w:r>
              <w:rPr>
                <w:rFonts w:hint="eastAsia"/>
                <w:bCs/>
                <w:szCs w:val="21"/>
                <w:highlight w:val="none"/>
              </w:rPr>
              <w:t>.8尺寸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：2000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tcPr>
          <w:p w14:paraId="53A2E55B">
            <w:pPr>
              <w:rPr>
                <w:rFonts w:hint="eastAsia"/>
                <w:bCs/>
                <w:szCs w:val="21"/>
                <w:highlight w:val="none"/>
              </w:rPr>
            </w:pPr>
          </w:p>
        </w:tc>
        <w:tc>
          <w:tcPr>
            <w:tcW w:w="843" w:type="dxa"/>
            <w:shd w:val="clear" w:color="auto" w:fill="auto"/>
          </w:tcPr>
          <w:p w14:paraId="198EB053">
            <w:pPr>
              <w:rPr>
                <w:rFonts w:hint="eastAsia"/>
                <w:bCs/>
                <w:szCs w:val="21"/>
                <w:highlight w:val="none"/>
              </w:rPr>
            </w:pPr>
          </w:p>
        </w:tc>
        <w:tc>
          <w:tcPr>
            <w:tcW w:w="727" w:type="dxa"/>
            <w:shd w:val="clear" w:color="auto" w:fill="auto"/>
          </w:tcPr>
          <w:p w14:paraId="2D0701FB">
            <w:pPr>
              <w:rPr>
                <w:rFonts w:hint="eastAsia"/>
                <w:bCs/>
                <w:szCs w:val="21"/>
                <w:highlight w:val="none"/>
              </w:rPr>
            </w:pPr>
          </w:p>
        </w:tc>
      </w:tr>
      <w:tr w14:paraId="73079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B2E15ED">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7</w:t>
            </w:r>
          </w:p>
        </w:tc>
        <w:tc>
          <w:tcPr>
            <w:tcW w:w="1736" w:type="dxa"/>
            <w:vMerge w:val="restart"/>
            <w:vAlign w:val="center"/>
          </w:tcPr>
          <w:p w14:paraId="2DC97D60">
            <w:pPr>
              <w:rPr>
                <w:rFonts w:hint="eastAsia"/>
                <w:bCs/>
                <w:szCs w:val="21"/>
                <w:highlight w:val="none"/>
                <w:lang w:val="en-US" w:eastAsia="zh-CN"/>
              </w:rPr>
            </w:pPr>
            <w:r>
              <w:rPr>
                <w:rFonts w:hint="eastAsia"/>
                <w:bCs/>
                <w:szCs w:val="21"/>
                <w:highlight w:val="none"/>
              </w:rPr>
              <w:t>展柜</w:t>
            </w:r>
            <w:r>
              <w:rPr>
                <w:rFonts w:hint="eastAsia"/>
                <w:bCs/>
                <w:szCs w:val="21"/>
                <w:highlight w:val="none"/>
                <w:lang w:val="en-US" w:eastAsia="zh-CN"/>
              </w:rPr>
              <w:t>3</w:t>
            </w:r>
          </w:p>
          <w:p w14:paraId="3141F9B8">
            <w:pPr>
              <w:rPr>
                <w:rFonts w:hint="eastAsia"/>
                <w:bCs/>
                <w:szCs w:val="21"/>
                <w:highlight w:val="none"/>
                <w:lang w:val="en-US" w:eastAsia="zh-CN"/>
              </w:rPr>
            </w:pPr>
            <w:r>
              <w:rPr>
                <w:highlight w:val="none"/>
              </w:rPr>
              <w:drawing>
                <wp:inline distT="0" distB="0" distL="114300" distR="114300">
                  <wp:extent cx="899160" cy="797560"/>
                  <wp:effectExtent l="0" t="0" r="2540" b="2540"/>
                  <wp:docPr id="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
                          <pic:cNvPicPr>
                            <a:picLocks noChangeAspect="1"/>
                          </pic:cNvPicPr>
                        </pic:nvPicPr>
                        <pic:blipFill>
                          <a:blip r:embed="rId83"/>
                          <a:stretch>
                            <a:fillRect/>
                          </a:stretch>
                        </pic:blipFill>
                        <pic:spPr>
                          <a:xfrm>
                            <a:off x="0" y="0"/>
                            <a:ext cx="899160" cy="797560"/>
                          </a:xfrm>
                          <a:prstGeom prst="rect">
                            <a:avLst/>
                          </a:prstGeom>
                          <a:noFill/>
                          <a:ln>
                            <a:noFill/>
                          </a:ln>
                        </pic:spPr>
                      </pic:pic>
                    </a:graphicData>
                  </a:graphic>
                </wp:inline>
              </w:drawing>
            </w:r>
          </w:p>
        </w:tc>
        <w:tc>
          <w:tcPr>
            <w:tcW w:w="3672" w:type="dxa"/>
          </w:tcPr>
          <w:p w14:paraId="58DD8857">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.1柜顶为报纸玻璃展柜、下方为书籍收藏抽屉及柜体部分；</w:t>
            </w:r>
          </w:p>
        </w:tc>
        <w:tc>
          <w:tcPr>
            <w:tcW w:w="1092" w:type="dxa"/>
          </w:tcPr>
          <w:p w14:paraId="5B5AAE20">
            <w:pPr>
              <w:rPr>
                <w:rFonts w:hint="eastAsia"/>
                <w:bCs/>
                <w:szCs w:val="21"/>
                <w:highlight w:val="none"/>
              </w:rPr>
            </w:pPr>
          </w:p>
        </w:tc>
        <w:tc>
          <w:tcPr>
            <w:tcW w:w="843" w:type="dxa"/>
          </w:tcPr>
          <w:p w14:paraId="49D5B8E4">
            <w:pPr>
              <w:rPr>
                <w:rFonts w:hint="eastAsia"/>
                <w:bCs/>
                <w:szCs w:val="21"/>
                <w:highlight w:val="none"/>
              </w:rPr>
            </w:pPr>
          </w:p>
        </w:tc>
        <w:tc>
          <w:tcPr>
            <w:tcW w:w="727" w:type="dxa"/>
          </w:tcPr>
          <w:p w14:paraId="51311650">
            <w:pPr>
              <w:rPr>
                <w:rFonts w:hint="eastAsia"/>
                <w:bCs/>
                <w:szCs w:val="21"/>
                <w:highlight w:val="none"/>
              </w:rPr>
            </w:pPr>
          </w:p>
        </w:tc>
      </w:tr>
      <w:tr w14:paraId="3DF38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BD71A60">
            <w:pPr>
              <w:jc w:val="center"/>
              <w:rPr>
                <w:bCs/>
                <w:szCs w:val="21"/>
                <w:highlight w:val="none"/>
              </w:rPr>
            </w:pPr>
          </w:p>
        </w:tc>
        <w:tc>
          <w:tcPr>
            <w:tcW w:w="1736" w:type="dxa"/>
            <w:vMerge w:val="continue"/>
          </w:tcPr>
          <w:p w14:paraId="50DF55CA">
            <w:pPr>
              <w:rPr>
                <w:bCs/>
                <w:szCs w:val="21"/>
                <w:highlight w:val="none"/>
              </w:rPr>
            </w:pPr>
          </w:p>
        </w:tc>
        <w:tc>
          <w:tcPr>
            <w:tcW w:w="3672" w:type="dxa"/>
          </w:tcPr>
          <w:p w14:paraId="75F5460B">
            <w:pPr>
              <w:rPr>
                <w:rFonts w:hint="eastAsia"/>
                <w:bCs/>
                <w:szCs w:val="21"/>
                <w:highlight w:val="none"/>
              </w:rPr>
            </w:pPr>
            <w:r>
              <w:rPr>
                <w:rFonts w:hint="eastAsia"/>
                <w:bCs/>
                <w:color w:val="auto"/>
                <w:szCs w:val="21"/>
                <w:highlight w:val="none"/>
                <w:u w:val="none"/>
              </w:rPr>
              <w:t>7</w:t>
            </w:r>
            <w:r>
              <w:rPr>
                <w:rFonts w:hint="eastAsia"/>
                <w:bCs/>
                <w:color w:val="auto"/>
                <w:szCs w:val="21"/>
                <w:highlight w:val="none"/>
                <w:u w:val="none"/>
                <w:lang w:val="en-US" w:eastAsia="zh-CN"/>
              </w:rPr>
              <w:t>7</w:t>
            </w:r>
            <w:r>
              <w:rPr>
                <w:rFonts w:hint="eastAsia"/>
                <w:bCs/>
                <w:color w:val="auto"/>
                <w:szCs w:val="21"/>
                <w:highlight w:val="none"/>
                <w:u w:val="none"/>
              </w:rPr>
              <w:t>.2</w:t>
            </w:r>
            <w:r>
              <w:rPr>
                <w:rFonts w:hint="eastAsia"/>
                <w:bCs/>
                <w:szCs w:val="21"/>
                <w:highlight w:val="none"/>
              </w:rPr>
              <w:t>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lang w:val="en-US" w:eastAsia="zh-CN"/>
              </w:rPr>
              <w:t>；</w:t>
            </w:r>
          </w:p>
        </w:tc>
        <w:tc>
          <w:tcPr>
            <w:tcW w:w="1092" w:type="dxa"/>
          </w:tcPr>
          <w:p w14:paraId="6DBB7D50">
            <w:pPr>
              <w:rPr>
                <w:rFonts w:hint="eastAsia"/>
                <w:bCs/>
                <w:color w:val="auto"/>
                <w:szCs w:val="21"/>
                <w:highlight w:val="none"/>
                <w:u w:val="none"/>
              </w:rPr>
            </w:pPr>
          </w:p>
        </w:tc>
        <w:tc>
          <w:tcPr>
            <w:tcW w:w="843" w:type="dxa"/>
          </w:tcPr>
          <w:p w14:paraId="3056F4BA">
            <w:pPr>
              <w:rPr>
                <w:rFonts w:hint="eastAsia"/>
                <w:bCs/>
                <w:color w:val="auto"/>
                <w:szCs w:val="21"/>
                <w:highlight w:val="none"/>
                <w:u w:val="none"/>
              </w:rPr>
            </w:pPr>
          </w:p>
        </w:tc>
        <w:tc>
          <w:tcPr>
            <w:tcW w:w="727" w:type="dxa"/>
          </w:tcPr>
          <w:p w14:paraId="361CFBDB">
            <w:pPr>
              <w:rPr>
                <w:rFonts w:hint="eastAsia"/>
                <w:bCs/>
                <w:color w:val="auto"/>
                <w:szCs w:val="21"/>
                <w:highlight w:val="none"/>
                <w:u w:val="none"/>
              </w:rPr>
            </w:pPr>
          </w:p>
        </w:tc>
      </w:tr>
      <w:tr w14:paraId="77334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E47447C">
            <w:pPr>
              <w:jc w:val="center"/>
              <w:rPr>
                <w:bCs/>
                <w:szCs w:val="21"/>
                <w:highlight w:val="none"/>
              </w:rPr>
            </w:pPr>
          </w:p>
        </w:tc>
        <w:tc>
          <w:tcPr>
            <w:tcW w:w="1736" w:type="dxa"/>
            <w:vMerge w:val="continue"/>
          </w:tcPr>
          <w:p w14:paraId="2E8524B5">
            <w:pPr>
              <w:rPr>
                <w:bCs/>
                <w:szCs w:val="21"/>
                <w:highlight w:val="none"/>
              </w:rPr>
            </w:pPr>
          </w:p>
        </w:tc>
        <w:tc>
          <w:tcPr>
            <w:tcW w:w="3672" w:type="dxa"/>
          </w:tcPr>
          <w:p w14:paraId="5360988A">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.3面材:采用天然木皮贴面，木皮厚度:0.6mm，经过防电防腐处理，色泽均匀，纹理清晰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c>
          <w:tcPr>
            <w:tcW w:w="1092" w:type="dxa"/>
          </w:tcPr>
          <w:p w14:paraId="05656CF4">
            <w:pPr>
              <w:rPr>
                <w:rFonts w:hint="eastAsia"/>
                <w:bCs/>
                <w:szCs w:val="21"/>
                <w:highlight w:val="none"/>
              </w:rPr>
            </w:pPr>
          </w:p>
        </w:tc>
        <w:tc>
          <w:tcPr>
            <w:tcW w:w="843" w:type="dxa"/>
          </w:tcPr>
          <w:p w14:paraId="7241727C">
            <w:pPr>
              <w:rPr>
                <w:rFonts w:hint="eastAsia"/>
                <w:bCs/>
                <w:szCs w:val="21"/>
                <w:highlight w:val="none"/>
              </w:rPr>
            </w:pPr>
          </w:p>
        </w:tc>
        <w:tc>
          <w:tcPr>
            <w:tcW w:w="727" w:type="dxa"/>
          </w:tcPr>
          <w:p w14:paraId="2F1CB62B">
            <w:pPr>
              <w:rPr>
                <w:rFonts w:hint="eastAsia"/>
                <w:bCs/>
                <w:szCs w:val="21"/>
                <w:highlight w:val="none"/>
              </w:rPr>
            </w:pPr>
          </w:p>
        </w:tc>
      </w:tr>
      <w:tr w14:paraId="5930AC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DDA83D">
            <w:pPr>
              <w:jc w:val="center"/>
              <w:rPr>
                <w:bCs/>
                <w:szCs w:val="21"/>
                <w:highlight w:val="none"/>
              </w:rPr>
            </w:pPr>
          </w:p>
        </w:tc>
        <w:tc>
          <w:tcPr>
            <w:tcW w:w="1736" w:type="dxa"/>
            <w:vMerge w:val="continue"/>
          </w:tcPr>
          <w:p w14:paraId="25B843DE">
            <w:pPr>
              <w:rPr>
                <w:bCs/>
                <w:szCs w:val="21"/>
                <w:highlight w:val="none"/>
              </w:rPr>
            </w:pPr>
          </w:p>
        </w:tc>
        <w:tc>
          <w:tcPr>
            <w:tcW w:w="3672" w:type="dxa"/>
          </w:tcPr>
          <w:p w14:paraId="484FCA3C">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.4油漆:采用油漆工艺“五底三面”。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tcPr>
          <w:p w14:paraId="4C68CB16">
            <w:pPr>
              <w:rPr>
                <w:rFonts w:hint="eastAsia"/>
                <w:bCs/>
                <w:szCs w:val="21"/>
                <w:highlight w:val="none"/>
              </w:rPr>
            </w:pPr>
          </w:p>
        </w:tc>
        <w:tc>
          <w:tcPr>
            <w:tcW w:w="843" w:type="dxa"/>
          </w:tcPr>
          <w:p w14:paraId="0D4B7C69">
            <w:pPr>
              <w:rPr>
                <w:rFonts w:hint="eastAsia"/>
                <w:bCs/>
                <w:szCs w:val="21"/>
                <w:highlight w:val="none"/>
              </w:rPr>
            </w:pPr>
          </w:p>
        </w:tc>
        <w:tc>
          <w:tcPr>
            <w:tcW w:w="727" w:type="dxa"/>
          </w:tcPr>
          <w:p w14:paraId="20543673">
            <w:pPr>
              <w:rPr>
                <w:rFonts w:hint="eastAsia"/>
                <w:bCs/>
                <w:szCs w:val="21"/>
                <w:highlight w:val="none"/>
              </w:rPr>
            </w:pPr>
          </w:p>
        </w:tc>
      </w:tr>
      <w:tr w14:paraId="41A3FE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359E470">
            <w:pPr>
              <w:jc w:val="center"/>
              <w:rPr>
                <w:bCs/>
                <w:szCs w:val="21"/>
                <w:highlight w:val="none"/>
              </w:rPr>
            </w:pPr>
          </w:p>
        </w:tc>
        <w:tc>
          <w:tcPr>
            <w:tcW w:w="1736" w:type="dxa"/>
            <w:vMerge w:val="continue"/>
          </w:tcPr>
          <w:p w14:paraId="2177BC67">
            <w:pPr>
              <w:rPr>
                <w:bCs/>
                <w:szCs w:val="21"/>
                <w:highlight w:val="none"/>
              </w:rPr>
            </w:pPr>
          </w:p>
        </w:tc>
        <w:tc>
          <w:tcPr>
            <w:tcW w:w="3672" w:type="dxa"/>
          </w:tcPr>
          <w:p w14:paraId="25C45550">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.5</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683DF962">
            <w:pPr>
              <w:rPr>
                <w:rFonts w:hint="eastAsia"/>
                <w:bCs/>
                <w:szCs w:val="21"/>
                <w:highlight w:val="none"/>
              </w:rPr>
            </w:pPr>
          </w:p>
        </w:tc>
        <w:tc>
          <w:tcPr>
            <w:tcW w:w="843" w:type="dxa"/>
          </w:tcPr>
          <w:p w14:paraId="5B4C2841">
            <w:pPr>
              <w:rPr>
                <w:rFonts w:hint="eastAsia"/>
                <w:bCs/>
                <w:szCs w:val="21"/>
                <w:highlight w:val="none"/>
              </w:rPr>
            </w:pPr>
          </w:p>
        </w:tc>
        <w:tc>
          <w:tcPr>
            <w:tcW w:w="727" w:type="dxa"/>
          </w:tcPr>
          <w:p w14:paraId="454546F8">
            <w:pPr>
              <w:rPr>
                <w:rFonts w:hint="eastAsia"/>
                <w:bCs/>
                <w:szCs w:val="21"/>
                <w:highlight w:val="none"/>
              </w:rPr>
            </w:pPr>
          </w:p>
        </w:tc>
      </w:tr>
      <w:tr w14:paraId="2D733D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6CB5BD7">
            <w:pPr>
              <w:jc w:val="center"/>
              <w:rPr>
                <w:bCs/>
                <w:szCs w:val="21"/>
                <w:highlight w:val="none"/>
              </w:rPr>
            </w:pPr>
          </w:p>
        </w:tc>
        <w:tc>
          <w:tcPr>
            <w:tcW w:w="1736" w:type="dxa"/>
            <w:vMerge w:val="continue"/>
          </w:tcPr>
          <w:p w14:paraId="7C027F66">
            <w:pPr>
              <w:rPr>
                <w:bCs/>
                <w:szCs w:val="21"/>
                <w:highlight w:val="none"/>
              </w:rPr>
            </w:pPr>
          </w:p>
        </w:tc>
        <w:tc>
          <w:tcPr>
            <w:tcW w:w="3672" w:type="dxa"/>
          </w:tcPr>
          <w:p w14:paraId="43930191">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.6柜子顶部带钢化玻璃罩，玻璃厚度≥8mm，带3C标识，抗冲击、抗弯强度高、安全性能高、稳定性好；需要配置升降系统，方便更换展品内容；</w:t>
            </w:r>
          </w:p>
        </w:tc>
        <w:tc>
          <w:tcPr>
            <w:tcW w:w="1092" w:type="dxa"/>
          </w:tcPr>
          <w:p w14:paraId="285C2901">
            <w:pPr>
              <w:rPr>
                <w:rFonts w:hint="eastAsia"/>
                <w:bCs/>
                <w:szCs w:val="21"/>
                <w:highlight w:val="none"/>
              </w:rPr>
            </w:pPr>
          </w:p>
        </w:tc>
        <w:tc>
          <w:tcPr>
            <w:tcW w:w="843" w:type="dxa"/>
          </w:tcPr>
          <w:p w14:paraId="61F54A41">
            <w:pPr>
              <w:rPr>
                <w:rFonts w:hint="eastAsia"/>
                <w:bCs/>
                <w:szCs w:val="21"/>
                <w:highlight w:val="none"/>
              </w:rPr>
            </w:pPr>
          </w:p>
        </w:tc>
        <w:tc>
          <w:tcPr>
            <w:tcW w:w="727" w:type="dxa"/>
          </w:tcPr>
          <w:p w14:paraId="668BD3CF">
            <w:pPr>
              <w:rPr>
                <w:rFonts w:hint="eastAsia"/>
                <w:bCs/>
                <w:szCs w:val="21"/>
                <w:highlight w:val="none"/>
              </w:rPr>
            </w:pPr>
          </w:p>
        </w:tc>
      </w:tr>
      <w:tr w14:paraId="31BCA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5D6CF0">
            <w:pPr>
              <w:jc w:val="center"/>
              <w:rPr>
                <w:bCs/>
                <w:szCs w:val="21"/>
                <w:highlight w:val="none"/>
              </w:rPr>
            </w:pPr>
          </w:p>
        </w:tc>
        <w:tc>
          <w:tcPr>
            <w:tcW w:w="1736" w:type="dxa"/>
            <w:vMerge w:val="continue"/>
          </w:tcPr>
          <w:p w14:paraId="759EB835">
            <w:pPr>
              <w:rPr>
                <w:bCs/>
                <w:szCs w:val="21"/>
                <w:highlight w:val="none"/>
              </w:rPr>
            </w:pPr>
          </w:p>
        </w:tc>
        <w:tc>
          <w:tcPr>
            <w:tcW w:w="3672" w:type="dxa"/>
          </w:tcPr>
          <w:p w14:paraId="5671F5BB">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.7五金配件采用静音阻尼三节导轨及缓冲铰链，整体链接紧密，承重性好，抽拉顺滑，无脱轨现象。</w:t>
            </w:r>
          </w:p>
        </w:tc>
        <w:tc>
          <w:tcPr>
            <w:tcW w:w="1092" w:type="dxa"/>
          </w:tcPr>
          <w:p w14:paraId="2EF586B8">
            <w:pPr>
              <w:rPr>
                <w:rFonts w:hint="eastAsia"/>
                <w:bCs/>
                <w:szCs w:val="21"/>
                <w:highlight w:val="none"/>
              </w:rPr>
            </w:pPr>
          </w:p>
        </w:tc>
        <w:tc>
          <w:tcPr>
            <w:tcW w:w="843" w:type="dxa"/>
          </w:tcPr>
          <w:p w14:paraId="27B26145">
            <w:pPr>
              <w:rPr>
                <w:rFonts w:hint="eastAsia"/>
                <w:bCs/>
                <w:szCs w:val="21"/>
                <w:highlight w:val="none"/>
              </w:rPr>
            </w:pPr>
          </w:p>
        </w:tc>
        <w:tc>
          <w:tcPr>
            <w:tcW w:w="727" w:type="dxa"/>
          </w:tcPr>
          <w:p w14:paraId="7DB443E0">
            <w:pPr>
              <w:rPr>
                <w:rFonts w:hint="eastAsia"/>
                <w:bCs/>
                <w:szCs w:val="21"/>
                <w:highlight w:val="none"/>
              </w:rPr>
            </w:pPr>
          </w:p>
        </w:tc>
      </w:tr>
      <w:tr w14:paraId="59AFA1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E6714D">
            <w:pPr>
              <w:jc w:val="center"/>
              <w:rPr>
                <w:bCs/>
                <w:szCs w:val="21"/>
                <w:highlight w:val="none"/>
              </w:rPr>
            </w:pPr>
          </w:p>
        </w:tc>
        <w:tc>
          <w:tcPr>
            <w:tcW w:w="1736" w:type="dxa"/>
            <w:vMerge w:val="continue"/>
          </w:tcPr>
          <w:p w14:paraId="371782C5">
            <w:pPr>
              <w:rPr>
                <w:bCs/>
                <w:szCs w:val="21"/>
                <w:highlight w:val="none"/>
              </w:rPr>
            </w:pPr>
          </w:p>
        </w:tc>
        <w:tc>
          <w:tcPr>
            <w:tcW w:w="3672" w:type="dxa"/>
          </w:tcPr>
          <w:p w14:paraId="48E3B0A0">
            <w:pPr>
              <w:rPr>
                <w:bCs/>
                <w:szCs w:val="21"/>
                <w:highlight w:val="none"/>
              </w:rPr>
            </w:pPr>
            <w:r>
              <w:rPr>
                <w:rFonts w:hint="eastAsia"/>
                <w:bCs/>
                <w:szCs w:val="21"/>
                <w:highlight w:val="none"/>
              </w:rPr>
              <w:t>7</w:t>
            </w:r>
            <w:r>
              <w:rPr>
                <w:rFonts w:hint="eastAsia"/>
                <w:bCs/>
                <w:szCs w:val="21"/>
                <w:highlight w:val="none"/>
                <w:lang w:val="en-US" w:eastAsia="zh-CN"/>
              </w:rPr>
              <w:t>7</w:t>
            </w:r>
            <w:r>
              <w:rPr>
                <w:rFonts w:hint="eastAsia"/>
                <w:bCs/>
                <w:szCs w:val="21"/>
                <w:highlight w:val="none"/>
              </w:rPr>
              <w:t>.8尺寸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：1500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*950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25EFEC1A">
            <w:pPr>
              <w:rPr>
                <w:rFonts w:hint="eastAsia"/>
                <w:bCs/>
                <w:szCs w:val="21"/>
                <w:highlight w:val="none"/>
              </w:rPr>
            </w:pPr>
          </w:p>
        </w:tc>
        <w:tc>
          <w:tcPr>
            <w:tcW w:w="843" w:type="dxa"/>
          </w:tcPr>
          <w:p w14:paraId="6EE6D20C">
            <w:pPr>
              <w:rPr>
                <w:rFonts w:hint="eastAsia"/>
                <w:bCs/>
                <w:szCs w:val="21"/>
                <w:highlight w:val="none"/>
              </w:rPr>
            </w:pPr>
          </w:p>
        </w:tc>
        <w:tc>
          <w:tcPr>
            <w:tcW w:w="727" w:type="dxa"/>
          </w:tcPr>
          <w:p w14:paraId="2EC466B4">
            <w:pPr>
              <w:rPr>
                <w:rFonts w:hint="eastAsia"/>
                <w:bCs/>
                <w:szCs w:val="21"/>
                <w:highlight w:val="none"/>
              </w:rPr>
            </w:pPr>
          </w:p>
        </w:tc>
      </w:tr>
      <w:tr w14:paraId="6EEAC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235FABC5">
            <w:pPr>
              <w:jc w:val="center"/>
              <w:rPr>
                <w:rFonts w:hint="eastAsia" w:eastAsia="宋体"/>
                <w:bCs/>
                <w:szCs w:val="21"/>
                <w:highlight w:val="none"/>
                <w:lang w:eastAsia="zh-CN"/>
              </w:rPr>
            </w:pPr>
            <w:r>
              <w:rPr>
                <w:rFonts w:hint="eastAsia"/>
                <w:bCs/>
                <w:szCs w:val="21"/>
                <w:highlight w:val="none"/>
              </w:rPr>
              <w:t>7</w:t>
            </w:r>
            <w:r>
              <w:rPr>
                <w:rFonts w:hint="eastAsia"/>
                <w:bCs/>
                <w:szCs w:val="21"/>
                <w:highlight w:val="none"/>
                <w:lang w:val="en-US" w:eastAsia="zh-CN"/>
              </w:rPr>
              <w:t>8</w:t>
            </w:r>
          </w:p>
        </w:tc>
        <w:tc>
          <w:tcPr>
            <w:tcW w:w="1736" w:type="dxa"/>
            <w:vMerge w:val="restart"/>
            <w:vAlign w:val="center"/>
          </w:tcPr>
          <w:p w14:paraId="00A50472">
            <w:pPr>
              <w:rPr>
                <w:rFonts w:hint="eastAsia"/>
                <w:bCs/>
                <w:szCs w:val="21"/>
                <w:highlight w:val="none"/>
              </w:rPr>
            </w:pPr>
            <w:r>
              <w:rPr>
                <w:rFonts w:hint="eastAsia"/>
                <w:bCs/>
                <w:szCs w:val="21"/>
                <w:highlight w:val="none"/>
              </w:rPr>
              <w:t>典藏书柜</w:t>
            </w:r>
          </w:p>
          <w:p w14:paraId="5BFA36F0">
            <w:pPr>
              <w:rPr>
                <w:rFonts w:hint="eastAsia"/>
                <w:bCs/>
                <w:szCs w:val="21"/>
                <w:highlight w:val="none"/>
              </w:rPr>
            </w:pPr>
            <w:r>
              <w:rPr>
                <w:highlight w:val="none"/>
              </w:rPr>
              <w:drawing>
                <wp:inline distT="0" distB="0" distL="114300" distR="114300">
                  <wp:extent cx="898525" cy="756285"/>
                  <wp:effectExtent l="0" t="0" r="3175" b="571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84"/>
                          <a:stretch>
                            <a:fillRect/>
                          </a:stretch>
                        </pic:blipFill>
                        <pic:spPr>
                          <a:xfrm>
                            <a:off x="0" y="0"/>
                            <a:ext cx="898525" cy="756285"/>
                          </a:xfrm>
                          <a:prstGeom prst="rect">
                            <a:avLst/>
                          </a:prstGeom>
                          <a:noFill/>
                          <a:ln>
                            <a:noFill/>
                          </a:ln>
                        </pic:spPr>
                      </pic:pic>
                    </a:graphicData>
                  </a:graphic>
                </wp:inline>
              </w:drawing>
            </w:r>
          </w:p>
        </w:tc>
        <w:tc>
          <w:tcPr>
            <w:tcW w:w="3672" w:type="dxa"/>
          </w:tcPr>
          <w:p w14:paraId="387F0C1F">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c>
          <w:tcPr>
            <w:tcW w:w="1092" w:type="dxa"/>
          </w:tcPr>
          <w:p w14:paraId="1A41C075">
            <w:pPr>
              <w:rPr>
                <w:rFonts w:hint="eastAsia"/>
                <w:bCs/>
                <w:szCs w:val="21"/>
                <w:highlight w:val="none"/>
                <w:u w:val="none"/>
              </w:rPr>
            </w:pPr>
          </w:p>
        </w:tc>
        <w:tc>
          <w:tcPr>
            <w:tcW w:w="843" w:type="dxa"/>
          </w:tcPr>
          <w:p w14:paraId="11B21ED6">
            <w:pPr>
              <w:rPr>
                <w:rFonts w:hint="eastAsia"/>
                <w:bCs/>
                <w:szCs w:val="21"/>
                <w:highlight w:val="none"/>
                <w:u w:val="none"/>
              </w:rPr>
            </w:pPr>
          </w:p>
        </w:tc>
        <w:tc>
          <w:tcPr>
            <w:tcW w:w="727" w:type="dxa"/>
          </w:tcPr>
          <w:p w14:paraId="6F1D4C2E">
            <w:pPr>
              <w:rPr>
                <w:rFonts w:hint="eastAsia"/>
                <w:bCs/>
                <w:szCs w:val="21"/>
                <w:highlight w:val="none"/>
                <w:u w:val="none"/>
              </w:rPr>
            </w:pPr>
          </w:p>
        </w:tc>
      </w:tr>
      <w:tr w14:paraId="04630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006A45B">
            <w:pPr>
              <w:jc w:val="center"/>
              <w:rPr>
                <w:bCs/>
                <w:szCs w:val="21"/>
                <w:highlight w:val="none"/>
              </w:rPr>
            </w:pPr>
          </w:p>
        </w:tc>
        <w:tc>
          <w:tcPr>
            <w:tcW w:w="1736" w:type="dxa"/>
            <w:vMerge w:val="continue"/>
          </w:tcPr>
          <w:p w14:paraId="42082769">
            <w:pPr>
              <w:rPr>
                <w:bCs/>
                <w:szCs w:val="21"/>
                <w:highlight w:val="none"/>
              </w:rPr>
            </w:pPr>
          </w:p>
        </w:tc>
        <w:tc>
          <w:tcPr>
            <w:tcW w:w="3672" w:type="dxa"/>
          </w:tcPr>
          <w:p w14:paraId="5A575A45">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c>
          <w:tcPr>
            <w:tcW w:w="1092" w:type="dxa"/>
          </w:tcPr>
          <w:p w14:paraId="6F032904">
            <w:pPr>
              <w:rPr>
                <w:rFonts w:hint="eastAsia"/>
                <w:bCs/>
                <w:szCs w:val="21"/>
                <w:highlight w:val="none"/>
                <w:u w:val="none"/>
              </w:rPr>
            </w:pPr>
          </w:p>
        </w:tc>
        <w:tc>
          <w:tcPr>
            <w:tcW w:w="843" w:type="dxa"/>
          </w:tcPr>
          <w:p w14:paraId="586191EE">
            <w:pPr>
              <w:rPr>
                <w:rFonts w:hint="eastAsia"/>
                <w:bCs/>
                <w:szCs w:val="21"/>
                <w:highlight w:val="none"/>
                <w:u w:val="none"/>
              </w:rPr>
            </w:pPr>
          </w:p>
        </w:tc>
        <w:tc>
          <w:tcPr>
            <w:tcW w:w="727" w:type="dxa"/>
          </w:tcPr>
          <w:p w14:paraId="268B1DE3">
            <w:pPr>
              <w:rPr>
                <w:rFonts w:hint="eastAsia"/>
                <w:bCs/>
                <w:szCs w:val="21"/>
                <w:highlight w:val="none"/>
                <w:u w:val="none"/>
              </w:rPr>
            </w:pPr>
          </w:p>
        </w:tc>
      </w:tr>
      <w:tr w14:paraId="0C76A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901BA1A">
            <w:pPr>
              <w:jc w:val="center"/>
              <w:rPr>
                <w:bCs/>
                <w:szCs w:val="21"/>
                <w:highlight w:val="none"/>
              </w:rPr>
            </w:pPr>
          </w:p>
        </w:tc>
        <w:tc>
          <w:tcPr>
            <w:tcW w:w="1736" w:type="dxa"/>
            <w:vMerge w:val="continue"/>
          </w:tcPr>
          <w:p w14:paraId="1848924A">
            <w:pPr>
              <w:rPr>
                <w:bCs/>
                <w:szCs w:val="21"/>
                <w:highlight w:val="none"/>
              </w:rPr>
            </w:pPr>
          </w:p>
        </w:tc>
        <w:tc>
          <w:tcPr>
            <w:tcW w:w="3672" w:type="dxa"/>
          </w:tcPr>
          <w:p w14:paraId="357AB567">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.3油漆:采用油漆工艺“五底三面”。</w:t>
            </w:r>
            <w:r>
              <w:rPr>
                <w:rFonts w:hint="eastAsia" w:ascii="Times New Roman" w:hAnsi="Times New Roman" w:eastAsia="宋体" w:cs="Times New Roman"/>
                <w:bCs/>
                <w:szCs w:val="21"/>
                <w:highlight w:val="none"/>
                <w:u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tcPr>
          <w:p w14:paraId="3BF7AFB7">
            <w:pPr>
              <w:rPr>
                <w:rFonts w:hint="eastAsia"/>
                <w:bCs/>
                <w:szCs w:val="21"/>
                <w:highlight w:val="none"/>
                <w:u w:val="none"/>
              </w:rPr>
            </w:pPr>
          </w:p>
        </w:tc>
        <w:tc>
          <w:tcPr>
            <w:tcW w:w="843" w:type="dxa"/>
          </w:tcPr>
          <w:p w14:paraId="536FC698">
            <w:pPr>
              <w:rPr>
                <w:rFonts w:hint="eastAsia"/>
                <w:bCs/>
                <w:szCs w:val="21"/>
                <w:highlight w:val="none"/>
                <w:u w:val="none"/>
              </w:rPr>
            </w:pPr>
          </w:p>
        </w:tc>
        <w:tc>
          <w:tcPr>
            <w:tcW w:w="727" w:type="dxa"/>
          </w:tcPr>
          <w:p w14:paraId="7EAA0285">
            <w:pPr>
              <w:rPr>
                <w:rFonts w:hint="eastAsia"/>
                <w:bCs/>
                <w:szCs w:val="21"/>
                <w:highlight w:val="none"/>
                <w:u w:val="none"/>
              </w:rPr>
            </w:pPr>
          </w:p>
        </w:tc>
      </w:tr>
      <w:tr w14:paraId="19522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BAFBA85">
            <w:pPr>
              <w:jc w:val="center"/>
              <w:rPr>
                <w:bCs/>
                <w:szCs w:val="21"/>
                <w:highlight w:val="none"/>
              </w:rPr>
            </w:pPr>
          </w:p>
        </w:tc>
        <w:tc>
          <w:tcPr>
            <w:tcW w:w="1736" w:type="dxa"/>
            <w:vMerge w:val="continue"/>
          </w:tcPr>
          <w:p w14:paraId="31778420">
            <w:pPr>
              <w:rPr>
                <w:bCs/>
                <w:szCs w:val="21"/>
                <w:highlight w:val="none"/>
              </w:rPr>
            </w:pPr>
          </w:p>
        </w:tc>
        <w:tc>
          <w:tcPr>
            <w:tcW w:w="3672" w:type="dxa"/>
          </w:tcPr>
          <w:p w14:paraId="4C355415">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.4</w:t>
            </w:r>
            <w:r>
              <w:rPr>
                <w:rFonts w:hint="eastAsia"/>
                <w:bCs/>
                <w:szCs w:val="21"/>
                <w:highlight w:val="none"/>
                <w:u w:val="none"/>
                <w:lang w:val="en-US" w:eastAsia="zh-CN"/>
              </w:rPr>
              <w:t>胶水</w:t>
            </w:r>
            <w:r>
              <w:rPr>
                <w:rFonts w:hint="eastAsia"/>
                <w:bCs/>
                <w:szCs w:val="21"/>
                <w:highlight w:val="none"/>
                <w:u w:val="none"/>
              </w:rPr>
              <w:t>：采用环保热熔胶，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bCs/>
                <w:szCs w:val="21"/>
                <w:highlight w:val="none"/>
                <w:u w:val="none"/>
              </w:rPr>
              <w:t>；</w:t>
            </w:r>
          </w:p>
        </w:tc>
        <w:tc>
          <w:tcPr>
            <w:tcW w:w="1092" w:type="dxa"/>
          </w:tcPr>
          <w:p w14:paraId="03FED37B">
            <w:pPr>
              <w:rPr>
                <w:rFonts w:hint="eastAsia"/>
                <w:bCs/>
                <w:szCs w:val="21"/>
                <w:highlight w:val="none"/>
                <w:u w:val="none"/>
              </w:rPr>
            </w:pPr>
          </w:p>
        </w:tc>
        <w:tc>
          <w:tcPr>
            <w:tcW w:w="843" w:type="dxa"/>
          </w:tcPr>
          <w:p w14:paraId="79483E59">
            <w:pPr>
              <w:rPr>
                <w:rFonts w:hint="eastAsia"/>
                <w:bCs/>
                <w:szCs w:val="21"/>
                <w:highlight w:val="none"/>
                <w:u w:val="none"/>
              </w:rPr>
            </w:pPr>
          </w:p>
        </w:tc>
        <w:tc>
          <w:tcPr>
            <w:tcW w:w="727" w:type="dxa"/>
          </w:tcPr>
          <w:p w14:paraId="6D924768">
            <w:pPr>
              <w:rPr>
                <w:rFonts w:hint="eastAsia"/>
                <w:bCs/>
                <w:szCs w:val="21"/>
                <w:highlight w:val="none"/>
                <w:u w:val="none"/>
              </w:rPr>
            </w:pPr>
          </w:p>
        </w:tc>
      </w:tr>
      <w:tr w14:paraId="0B8C5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89C9864">
            <w:pPr>
              <w:jc w:val="center"/>
              <w:rPr>
                <w:bCs/>
                <w:szCs w:val="21"/>
                <w:highlight w:val="none"/>
              </w:rPr>
            </w:pPr>
          </w:p>
        </w:tc>
        <w:tc>
          <w:tcPr>
            <w:tcW w:w="1736" w:type="dxa"/>
            <w:vMerge w:val="continue"/>
          </w:tcPr>
          <w:p w14:paraId="45877E40">
            <w:pPr>
              <w:rPr>
                <w:bCs/>
                <w:szCs w:val="21"/>
                <w:highlight w:val="none"/>
              </w:rPr>
            </w:pPr>
          </w:p>
        </w:tc>
        <w:tc>
          <w:tcPr>
            <w:tcW w:w="3672" w:type="dxa"/>
          </w:tcPr>
          <w:p w14:paraId="5F934F12">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.5整体柜子带钢化玻璃门，带3C标识，抗冲击、抗弯强度高、安全性能高、稳定性好。需带锁。</w:t>
            </w:r>
          </w:p>
        </w:tc>
        <w:tc>
          <w:tcPr>
            <w:tcW w:w="1092" w:type="dxa"/>
          </w:tcPr>
          <w:p w14:paraId="6CD6B18E">
            <w:pPr>
              <w:rPr>
                <w:rFonts w:hint="eastAsia"/>
                <w:bCs/>
                <w:szCs w:val="21"/>
                <w:highlight w:val="none"/>
                <w:u w:val="none"/>
              </w:rPr>
            </w:pPr>
          </w:p>
        </w:tc>
        <w:tc>
          <w:tcPr>
            <w:tcW w:w="843" w:type="dxa"/>
          </w:tcPr>
          <w:p w14:paraId="1DD299DA">
            <w:pPr>
              <w:rPr>
                <w:rFonts w:hint="eastAsia"/>
                <w:bCs/>
                <w:szCs w:val="21"/>
                <w:highlight w:val="none"/>
                <w:u w:val="none"/>
              </w:rPr>
            </w:pPr>
          </w:p>
        </w:tc>
        <w:tc>
          <w:tcPr>
            <w:tcW w:w="727" w:type="dxa"/>
          </w:tcPr>
          <w:p w14:paraId="3C1FFA34">
            <w:pPr>
              <w:rPr>
                <w:rFonts w:hint="eastAsia"/>
                <w:bCs/>
                <w:szCs w:val="21"/>
                <w:highlight w:val="none"/>
                <w:u w:val="none"/>
              </w:rPr>
            </w:pPr>
          </w:p>
        </w:tc>
      </w:tr>
      <w:tr w14:paraId="41A312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4CA929C">
            <w:pPr>
              <w:jc w:val="center"/>
              <w:rPr>
                <w:bCs/>
                <w:szCs w:val="21"/>
                <w:highlight w:val="none"/>
              </w:rPr>
            </w:pPr>
          </w:p>
        </w:tc>
        <w:tc>
          <w:tcPr>
            <w:tcW w:w="1736" w:type="dxa"/>
            <w:vMerge w:val="continue"/>
          </w:tcPr>
          <w:p w14:paraId="6A000015">
            <w:pPr>
              <w:rPr>
                <w:bCs/>
                <w:szCs w:val="21"/>
                <w:highlight w:val="none"/>
              </w:rPr>
            </w:pPr>
          </w:p>
        </w:tc>
        <w:tc>
          <w:tcPr>
            <w:tcW w:w="3672" w:type="dxa"/>
          </w:tcPr>
          <w:p w14:paraId="09F0337A">
            <w:pPr>
              <w:rPr>
                <w:rFonts w:hint="eastAsia"/>
                <w:bCs/>
                <w:szCs w:val="21"/>
                <w:highlight w:val="none"/>
                <w:u w:val="none"/>
              </w:rPr>
            </w:pPr>
            <w:r>
              <w:rPr>
                <w:rFonts w:hint="eastAsia"/>
                <w:bCs/>
                <w:szCs w:val="21"/>
                <w:highlight w:val="none"/>
                <w:u w:val="none"/>
              </w:rPr>
              <w:t>7</w:t>
            </w:r>
            <w:r>
              <w:rPr>
                <w:rFonts w:hint="eastAsia"/>
                <w:bCs/>
                <w:szCs w:val="21"/>
                <w:highlight w:val="none"/>
                <w:u w:val="none"/>
                <w:lang w:val="en-US" w:eastAsia="zh-CN"/>
              </w:rPr>
              <w:t>8</w:t>
            </w:r>
            <w:r>
              <w:rPr>
                <w:rFonts w:hint="eastAsia"/>
                <w:bCs/>
                <w:szCs w:val="21"/>
                <w:highlight w:val="none"/>
                <w:u w:val="none"/>
              </w:rPr>
              <w:t>.6尺寸</w:t>
            </w:r>
            <w:r>
              <w:rPr>
                <w:rFonts w:hint="eastAsia" w:ascii="Times New Roman" w:hAnsi="Times New Roman"/>
                <w:bCs/>
                <w:szCs w:val="21"/>
                <w:highlight w:val="none"/>
                <w:u w:val="none"/>
              </w:rPr>
              <w:t>（</w:t>
            </w:r>
            <w:r>
              <w:rPr>
                <w:rFonts w:hint="eastAsia" w:cs="Times New Roman"/>
                <w:bCs/>
                <w:szCs w:val="21"/>
                <w:highlight w:val="none"/>
                <w:u w:val="none"/>
              </w:rPr>
              <w:t>mm</w:t>
            </w:r>
            <w:r>
              <w:rPr>
                <w:rFonts w:hint="eastAsia" w:ascii="Times New Roman" w:hAnsi="Times New Roman"/>
                <w:bCs/>
                <w:szCs w:val="21"/>
                <w:highlight w:val="none"/>
                <w:u w:val="none"/>
              </w:rPr>
              <w:t>）</w:t>
            </w:r>
            <w:r>
              <w:rPr>
                <w:rFonts w:hint="eastAsia"/>
                <w:bCs/>
                <w:szCs w:val="21"/>
                <w:highlight w:val="none"/>
                <w:u w:val="none"/>
              </w:rPr>
              <w:t>：4000</w:t>
            </w:r>
            <w:r>
              <w:rPr>
                <w:rFonts w:hint="eastAsia"/>
                <w:bCs/>
                <w:szCs w:val="21"/>
                <w:highlight w:val="none"/>
                <w:u w:val="none"/>
                <w:lang w:eastAsia="zh-CN"/>
              </w:rPr>
              <w:t>（</w:t>
            </w:r>
            <w:r>
              <w:rPr>
                <w:rFonts w:hint="eastAsia"/>
                <w:bCs/>
                <w:szCs w:val="21"/>
                <w:highlight w:val="none"/>
                <w:u w:val="none"/>
                <w:lang w:val="en-US" w:eastAsia="zh-CN"/>
              </w:rPr>
              <w:t>±5mm</w:t>
            </w:r>
            <w:r>
              <w:rPr>
                <w:rFonts w:hint="eastAsia"/>
                <w:bCs/>
                <w:szCs w:val="21"/>
                <w:highlight w:val="none"/>
                <w:u w:val="none"/>
                <w:lang w:eastAsia="zh-CN"/>
              </w:rPr>
              <w:t>）</w:t>
            </w:r>
            <w:r>
              <w:rPr>
                <w:rFonts w:hint="eastAsia"/>
                <w:bCs/>
                <w:szCs w:val="21"/>
                <w:highlight w:val="none"/>
                <w:u w:val="none"/>
              </w:rPr>
              <w:t>*500</w:t>
            </w:r>
            <w:r>
              <w:rPr>
                <w:rFonts w:hint="eastAsia"/>
                <w:bCs/>
                <w:szCs w:val="21"/>
                <w:highlight w:val="none"/>
                <w:u w:val="none"/>
                <w:lang w:eastAsia="zh-CN"/>
              </w:rPr>
              <w:t>（</w:t>
            </w:r>
            <w:r>
              <w:rPr>
                <w:rFonts w:hint="eastAsia"/>
                <w:bCs/>
                <w:szCs w:val="21"/>
                <w:highlight w:val="none"/>
                <w:u w:val="none"/>
                <w:lang w:val="en-US" w:eastAsia="zh-CN"/>
              </w:rPr>
              <w:t>±5mm</w:t>
            </w:r>
            <w:r>
              <w:rPr>
                <w:rFonts w:hint="eastAsia"/>
                <w:bCs/>
                <w:szCs w:val="21"/>
                <w:highlight w:val="none"/>
                <w:u w:val="none"/>
                <w:lang w:eastAsia="zh-CN"/>
              </w:rPr>
              <w:t>）</w:t>
            </w:r>
            <w:r>
              <w:rPr>
                <w:rFonts w:hint="eastAsia"/>
                <w:bCs/>
                <w:szCs w:val="21"/>
                <w:highlight w:val="none"/>
                <w:u w:val="none"/>
              </w:rPr>
              <w:t>*2200</w:t>
            </w:r>
            <w:r>
              <w:rPr>
                <w:rFonts w:hint="eastAsia"/>
                <w:bCs/>
                <w:szCs w:val="21"/>
                <w:highlight w:val="none"/>
                <w:u w:val="none"/>
                <w:lang w:eastAsia="zh-CN"/>
              </w:rPr>
              <w:t>（</w:t>
            </w:r>
            <w:r>
              <w:rPr>
                <w:rFonts w:hint="eastAsia"/>
                <w:bCs/>
                <w:szCs w:val="21"/>
                <w:highlight w:val="none"/>
                <w:u w:val="none"/>
                <w:lang w:val="en-US" w:eastAsia="zh-CN"/>
              </w:rPr>
              <w:t>±5mm</w:t>
            </w:r>
            <w:r>
              <w:rPr>
                <w:rFonts w:hint="eastAsia"/>
                <w:bCs/>
                <w:szCs w:val="21"/>
                <w:highlight w:val="none"/>
                <w:u w:val="none"/>
                <w:lang w:eastAsia="zh-CN"/>
              </w:rPr>
              <w:t>）</w:t>
            </w:r>
          </w:p>
        </w:tc>
        <w:tc>
          <w:tcPr>
            <w:tcW w:w="1092" w:type="dxa"/>
          </w:tcPr>
          <w:p w14:paraId="3FA0F216">
            <w:pPr>
              <w:rPr>
                <w:rFonts w:hint="eastAsia"/>
                <w:bCs/>
                <w:szCs w:val="21"/>
                <w:highlight w:val="none"/>
                <w:u w:val="none"/>
              </w:rPr>
            </w:pPr>
          </w:p>
        </w:tc>
        <w:tc>
          <w:tcPr>
            <w:tcW w:w="843" w:type="dxa"/>
          </w:tcPr>
          <w:p w14:paraId="50B0FEBF">
            <w:pPr>
              <w:rPr>
                <w:rFonts w:hint="eastAsia"/>
                <w:bCs/>
                <w:szCs w:val="21"/>
                <w:highlight w:val="none"/>
                <w:u w:val="none"/>
              </w:rPr>
            </w:pPr>
          </w:p>
        </w:tc>
        <w:tc>
          <w:tcPr>
            <w:tcW w:w="727" w:type="dxa"/>
          </w:tcPr>
          <w:p w14:paraId="321C9D1B">
            <w:pPr>
              <w:rPr>
                <w:rFonts w:hint="eastAsia"/>
                <w:bCs/>
                <w:szCs w:val="21"/>
                <w:highlight w:val="none"/>
                <w:u w:val="none"/>
              </w:rPr>
            </w:pPr>
          </w:p>
        </w:tc>
      </w:tr>
      <w:tr w14:paraId="29448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45952C92">
            <w:pPr>
              <w:rPr>
                <w:rFonts w:hint="default" w:eastAsia="宋体"/>
                <w:bCs/>
                <w:szCs w:val="21"/>
                <w:highlight w:val="none"/>
                <w:lang w:val="en-US" w:eastAsia="zh-CN"/>
              </w:rPr>
            </w:pPr>
            <w:r>
              <w:rPr>
                <w:rFonts w:hint="eastAsia"/>
                <w:bCs/>
                <w:szCs w:val="21"/>
                <w:highlight w:val="none"/>
                <w:lang w:val="en-US" w:eastAsia="zh-CN"/>
              </w:rPr>
              <w:t>79</w:t>
            </w:r>
          </w:p>
        </w:tc>
        <w:tc>
          <w:tcPr>
            <w:tcW w:w="1736" w:type="dxa"/>
            <w:vMerge w:val="restart"/>
            <w:vAlign w:val="center"/>
          </w:tcPr>
          <w:p w14:paraId="2F44825A">
            <w:pPr>
              <w:rPr>
                <w:rFonts w:hint="eastAsia"/>
                <w:bCs/>
                <w:szCs w:val="21"/>
                <w:highlight w:val="none"/>
              </w:rPr>
            </w:pPr>
            <w:r>
              <w:rPr>
                <w:rFonts w:hint="eastAsia"/>
                <w:bCs/>
                <w:szCs w:val="21"/>
                <w:highlight w:val="none"/>
              </w:rPr>
              <w:t>靠墙书柜</w:t>
            </w:r>
          </w:p>
          <w:p w14:paraId="244942EE">
            <w:pPr>
              <w:rPr>
                <w:rFonts w:hint="eastAsia"/>
                <w:bCs/>
                <w:szCs w:val="21"/>
                <w:highlight w:val="none"/>
              </w:rPr>
            </w:pPr>
            <w:r>
              <w:rPr>
                <w:highlight w:val="none"/>
              </w:rPr>
              <w:drawing>
                <wp:inline distT="0" distB="0" distL="114300" distR="114300">
                  <wp:extent cx="900430" cy="460375"/>
                  <wp:effectExtent l="0" t="0" r="1270" b="9525"/>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85"/>
                          <a:stretch>
                            <a:fillRect/>
                          </a:stretch>
                        </pic:blipFill>
                        <pic:spPr>
                          <a:xfrm>
                            <a:off x="0" y="0"/>
                            <a:ext cx="900430" cy="460375"/>
                          </a:xfrm>
                          <a:prstGeom prst="rect">
                            <a:avLst/>
                          </a:prstGeom>
                          <a:noFill/>
                          <a:ln>
                            <a:noFill/>
                          </a:ln>
                        </pic:spPr>
                      </pic:pic>
                    </a:graphicData>
                  </a:graphic>
                </wp:inline>
              </w:drawing>
            </w:r>
          </w:p>
        </w:tc>
        <w:tc>
          <w:tcPr>
            <w:tcW w:w="3672" w:type="dxa"/>
            <w:vAlign w:val="center"/>
          </w:tcPr>
          <w:p w14:paraId="6653DF8A">
            <w:pPr>
              <w:rPr>
                <w:rFonts w:hint="eastAsia"/>
                <w:bCs/>
                <w:szCs w:val="21"/>
                <w:highlight w:val="none"/>
                <w:u w:val="none"/>
              </w:rPr>
            </w:pPr>
            <w:r>
              <w:rPr>
                <w:rFonts w:hint="eastAsia"/>
                <w:bCs/>
                <w:szCs w:val="21"/>
                <w:highlight w:val="none"/>
                <w:u w:val="none"/>
                <w:lang w:val="en-US" w:eastAsia="zh-CN"/>
              </w:rPr>
              <w:t>79</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c>
          <w:tcPr>
            <w:tcW w:w="1092" w:type="dxa"/>
            <w:vAlign w:val="center"/>
          </w:tcPr>
          <w:p w14:paraId="7F0E9652">
            <w:pPr>
              <w:rPr>
                <w:rFonts w:hint="eastAsia"/>
                <w:bCs/>
                <w:szCs w:val="21"/>
                <w:highlight w:val="none"/>
                <w:u w:val="none"/>
                <w:lang w:val="en-US" w:eastAsia="zh-CN"/>
              </w:rPr>
            </w:pPr>
          </w:p>
        </w:tc>
        <w:tc>
          <w:tcPr>
            <w:tcW w:w="843" w:type="dxa"/>
            <w:vAlign w:val="center"/>
          </w:tcPr>
          <w:p w14:paraId="465814BF">
            <w:pPr>
              <w:rPr>
                <w:rFonts w:hint="eastAsia"/>
                <w:bCs/>
                <w:szCs w:val="21"/>
                <w:highlight w:val="none"/>
                <w:u w:val="none"/>
                <w:lang w:val="en-US" w:eastAsia="zh-CN"/>
              </w:rPr>
            </w:pPr>
          </w:p>
        </w:tc>
        <w:tc>
          <w:tcPr>
            <w:tcW w:w="727" w:type="dxa"/>
            <w:vAlign w:val="center"/>
          </w:tcPr>
          <w:p w14:paraId="6067AC42">
            <w:pPr>
              <w:rPr>
                <w:rFonts w:hint="eastAsia"/>
                <w:bCs/>
                <w:szCs w:val="21"/>
                <w:highlight w:val="none"/>
                <w:u w:val="none"/>
                <w:lang w:val="en-US" w:eastAsia="zh-CN"/>
              </w:rPr>
            </w:pPr>
          </w:p>
        </w:tc>
      </w:tr>
      <w:tr w14:paraId="3AA5C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CEB849">
            <w:pPr>
              <w:rPr>
                <w:bCs/>
                <w:szCs w:val="21"/>
                <w:highlight w:val="none"/>
              </w:rPr>
            </w:pPr>
          </w:p>
        </w:tc>
        <w:tc>
          <w:tcPr>
            <w:tcW w:w="1736" w:type="dxa"/>
            <w:vMerge w:val="continue"/>
            <w:vAlign w:val="center"/>
          </w:tcPr>
          <w:p w14:paraId="06798FDA">
            <w:pPr>
              <w:rPr>
                <w:bCs/>
                <w:szCs w:val="21"/>
                <w:highlight w:val="none"/>
              </w:rPr>
            </w:pPr>
          </w:p>
        </w:tc>
        <w:tc>
          <w:tcPr>
            <w:tcW w:w="3672" w:type="dxa"/>
            <w:vAlign w:val="center"/>
          </w:tcPr>
          <w:p w14:paraId="399482AF">
            <w:pPr>
              <w:rPr>
                <w:rFonts w:hint="eastAsia"/>
                <w:bCs/>
                <w:szCs w:val="21"/>
                <w:highlight w:val="none"/>
                <w:u w:val="none"/>
              </w:rPr>
            </w:pPr>
            <w:r>
              <w:rPr>
                <w:rFonts w:hint="eastAsia"/>
                <w:bCs/>
                <w:szCs w:val="21"/>
                <w:highlight w:val="none"/>
                <w:u w:val="none"/>
                <w:lang w:val="en-US" w:eastAsia="zh-CN"/>
              </w:rPr>
              <w:t>79</w:t>
            </w:r>
            <w:r>
              <w:rPr>
                <w:rFonts w:hint="eastAsia"/>
                <w:bCs/>
                <w:szCs w:val="21"/>
                <w:highlight w:val="none"/>
                <w:u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c>
          <w:tcPr>
            <w:tcW w:w="1092" w:type="dxa"/>
            <w:vAlign w:val="center"/>
          </w:tcPr>
          <w:p w14:paraId="6C849989">
            <w:pPr>
              <w:rPr>
                <w:rFonts w:hint="eastAsia"/>
                <w:bCs/>
                <w:szCs w:val="21"/>
                <w:highlight w:val="none"/>
                <w:u w:val="none"/>
                <w:lang w:val="en-US" w:eastAsia="zh-CN"/>
              </w:rPr>
            </w:pPr>
          </w:p>
        </w:tc>
        <w:tc>
          <w:tcPr>
            <w:tcW w:w="843" w:type="dxa"/>
            <w:vAlign w:val="center"/>
          </w:tcPr>
          <w:p w14:paraId="4352183E">
            <w:pPr>
              <w:rPr>
                <w:rFonts w:hint="eastAsia"/>
                <w:bCs/>
                <w:szCs w:val="21"/>
                <w:highlight w:val="none"/>
                <w:u w:val="none"/>
                <w:lang w:val="en-US" w:eastAsia="zh-CN"/>
              </w:rPr>
            </w:pPr>
          </w:p>
        </w:tc>
        <w:tc>
          <w:tcPr>
            <w:tcW w:w="727" w:type="dxa"/>
            <w:vAlign w:val="center"/>
          </w:tcPr>
          <w:p w14:paraId="6471BCFF">
            <w:pPr>
              <w:rPr>
                <w:rFonts w:hint="eastAsia"/>
                <w:bCs/>
                <w:szCs w:val="21"/>
                <w:highlight w:val="none"/>
                <w:u w:val="none"/>
                <w:lang w:val="en-US" w:eastAsia="zh-CN"/>
              </w:rPr>
            </w:pPr>
          </w:p>
        </w:tc>
      </w:tr>
      <w:tr w14:paraId="1D2C8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E9421E9">
            <w:pPr>
              <w:rPr>
                <w:bCs/>
                <w:szCs w:val="21"/>
                <w:highlight w:val="none"/>
              </w:rPr>
            </w:pPr>
          </w:p>
        </w:tc>
        <w:tc>
          <w:tcPr>
            <w:tcW w:w="1736" w:type="dxa"/>
            <w:vMerge w:val="continue"/>
            <w:vAlign w:val="center"/>
          </w:tcPr>
          <w:p w14:paraId="053B5142">
            <w:pPr>
              <w:rPr>
                <w:bCs/>
                <w:szCs w:val="21"/>
                <w:highlight w:val="none"/>
              </w:rPr>
            </w:pPr>
          </w:p>
        </w:tc>
        <w:tc>
          <w:tcPr>
            <w:tcW w:w="3672" w:type="dxa"/>
            <w:vAlign w:val="center"/>
          </w:tcPr>
          <w:p w14:paraId="0D26E4F5">
            <w:pPr>
              <w:rPr>
                <w:rFonts w:hint="eastAsia"/>
                <w:bCs/>
                <w:szCs w:val="21"/>
                <w:highlight w:val="none"/>
                <w:u w:val="none"/>
              </w:rPr>
            </w:pPr>
            <w:r>
              <w:rPr>
                <w:rFonts w:hint="eastAsia"/>
                <w:bCs/>
                <w:szCs w:val="21"/>
                <w:highlight w:val="none"/>
                <w:u w:val="none"/>
                <w:lang w:val="en-US" w:eastAsia="zh-CN"/>
              </w:rPr>
              <w:t>79</w:t>
            </w:r>
            <w:r>
              <w:rPr>
                <w:rFonts w:hint="eastAsia"/>
                <w:bCs/>
                <w:szCs w:val="21"/>
                <w:highlight w:val="none"/>
                <w:u w:val="none"/>
              </w:rPr>
              <w:t>.3油漆:采用油漆工艺“五底三面”。</w:t>
            </w:r>
            <w:r>
              <w:rPr>
                <w:rFonts w:hint="eastAsia" w:ascii="Times New Roman" w:hAnsi="Times New Roman" w:eastAsia="宋体" w:cs="Times New Roman"/>
                <w:bCs/>
                <w:szCs w:val="21"/>
                <w:highlight w:val="none"/>
                <w:u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vAlign w:val="center"/>
          </w:tcPr>
          <w:p w14:paraId="4B075B7C">
            <w:pPr>
              <w:rPr>
                <w:rFonts w:hint="eastAsia"/>
                <w:bCs/>
                <w:szCs w:val="21"/>
                <w:highlight w:val="none"/>
                <w:u w:val="none"/>
                <w:lang w:val="en-US" w:eastAsia="zh-CN"/>
              </w:rPr>
            </w:pPr>
          </w:p>
        </w:tc>
        <w:tc>
          <w:tcPr>
            <w:tcW w:w="843" w:type="dxa"/>
            <w:vAlign w:val="center"/>
          </w:tcPr>
          <w:p w14:paraId="6D34541C">
            <w:pPr>
              <w:rPr>
                <w:rFonts w:hint="eastAsia"/>
                <w:bCs/>
                <w:szCs w:val="21"/>
                <w:highlight w:val="none"/>
                <w:u w:val="none"/>
                <w:lang w:val="en-US" w:eastAsia="zh-CN"/>
              </w:rPr>
            </w:pPr>
          </w:p>
        </w:tc>
        <w:tc>
          <w:tcPr>
            <w:tcW w:w="727" w:type="dxa"/>
            <w:vAlign w:val="center"/>
          </w:tcPr>
          <w:p w14:paraId="20A5D5C6">
            <w:pPr>
              <w:rPr>
                <w:rFonts w:hint="eastAsia"/>
                <w:bCs/>
                <w:szCs w:val="21"/>
                <w:highlight w:val="none"/>
                <w:u w:val="none"/>
                <w:lang w:val="en-US" w:eastAsia="zh-CN"/>
              </w:rPr>
            </w:pPr>
          </w:p>
        </w:tc>
      </w:tr>
      <w:tr w14:paraId="63931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CCC9AD5">
            <w:pPr>
              <w:rPr>
                <w:bCs/>
                <w:szCs w:val="21"/>
                <w:highlight w:val="none"/>
              </w:rPr>
            </w:pPr>
          </w:p>
        </w:tc>
        <w:tc>
          <w:tcPr>
            <w:tcW w:w="1736" w:type="dxa"/>
            <w:vMerge w:val="continue"/>
            <w:vAlign w:val="center"/>
          </w:tcPr>
          <w:p w14:paraId="454F3262">
            <w:pPr>
              <w:rPr>
                <w:bCs/>
                <w:szCs w:val="21"/>
                <w:highlight w:val="none"/>
              </w:rPr>
            </w:pPr>
          </w:p>
        </w:tc>
        <w:tc>
          <w:tcPr>
            <w:tcW w:w="3672" w:type="dxa"/>
            <w:vAlign w:val="center"/>
          </w:tcPr>
          <w:p w14:paraId="18FF98CA">
            <w:pPr>
              <w:rPr>
                <w:bCs/>
                <w:szCs w:val="21"/>
                <w:highlight w:val="none"/>
              </w:rPr>
            </w:pPr>
            <w:r>
              <w:rPr>
                <w:rFonts w:hint="eastAsia"/>
                <w:bCs/>
                <w:szCs w:val="21"/>
                <w:highlight w:val="none"/>
                <w:lang w:val="en-US" w:eastAsia="zh-CN"/>
              </w:rPr>
              <w:t>79</w:t>
            </w:r>
            <w:r>
              <w:rPr>
                <w:rFonts w:hint="eastAsia"/>
                <w:bCs/>
                <w:szCs w:val="21"/>
                <w:highlight w:val="none"/>
              </w:rPr>
              <w:t>.4</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vAlign w:val="center"/>
          </w:tcPr>
          <w:p w14:paraId="6F10076F">
            <w:pPr>
              <w:rPr>
                <w:rFonts w:hint="eastAsia"/>
                <w:bCs/>
                <w:szCs w:val="21"/>
                <w:highlight w:val="none"/>
                <w:lang w:val="en-US" w:eastAsia="zh-CN"/>
              </w:rPr>
            </w:pPr>
          </w:p>
        </w:tc>
        <w:tc>
          <w:tcPr>
            <w:tcW w:w="843" w:type="dxa"/>
            <w:vAlign w:val="center"/>
          </w:tcPr>
          <w:p w14:paraId="307F17A1">
            <w:pPr>
              <w:rPr>
                <w:rFonts w:hint="eastAsia"/>
                <w:bCs/>
                <w:szCs w:val="21"/>
                <w:highlight w:val="none"/>
                <w:lang w:val="en-US" w:eastAsia="zh-CN"/>
              </w:rPr>
            </w:pPr>
          </w:p>
        </w:tc>
        <w:tc>
          <w:tcPr>
            <w:tcW w:w="727" w:type="dxa"/>
            <w:vAlign w:val="center"/>
          </w:tcPr>
          <w:p w14:paraId="409A328E">
            <w:pPr>
              <w:rPr>
                <w:rFonts w:hint="eastAsia"/>
                <w:bCs/>
                <w:szCs w:val="21"/>
                <w:highlight w:val="none"/>
                <w:lang w:val="en-US" w:eastAsia="zh-CN"/>
              </w:rPr>
            </w:pPr>
          </w:p>
        </w:tc>
      </w:tr>
      <w:tr w14:paraId="6670D4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trPr>
        <w:tc>
          <w:tcPr>
            <w:tcW w:w="456" w:type="dxa"/>
            <w:vMerge w:val="continue"/>
            <w:vAlign w:val="center"/>
          </w:tcPr>
          <w:p w14:paraId="7D7ED7FF">
            <w:pPr>
              <w:rPr>
                <w:bCs/>
                <w:szCs w:val="21"/>
                <w:highlight w:val="none"/>
              </w:rPr>
            </w:pPr>
          </w:p>
        </w:tc>
        <w:tc>
          <w:tcPr>
            <w:tcW w:w="1736" w:type="dxa"/>
            <w:vMerge w:val="continue"/>
            <w:vAlign w:val="center"/>
          </w:tcPr>
          <w:p w14:paraId="283B9A7E">
            <w:pPr>
              <w:rPr>
                <w:bCs/>
                <w:szCs w:val="21"/>
                <w:highlight w:val="none"/>
              </w:rPr>
            </w:pPr>
          </w:p>
        </w:tc>
        <w:tc>
          <w:tcPr>
            <w:tcW w:w="3672" w:type="dxa"/>
            <w:vAlign w:val="center"/>
          </w:tcPr>
          <w:p w14:paraId="1E7B3A25">
            <w:pPr>
              <w:rPr>
                <w:bCs/>
                <w:szCs w:val="21"/>
                <w:highlight w:val="none"/>
              </w:rPr>
            </w:pPr>
            <w:r>
              <w:rPr>
                <w:rFonts w:hint="eastAsia"/>
                <w:bCs/>
                <w:szCs w:val="21"/>
                <w:highlight w:val="none"/>
                <w:lang w:val="en-US" w:eastAsia="zh-CN"/>
              </w:rPr>
              <w:t>79</w:t>
            </w:r>
            <w:r>
              <w:rPr>
                <w:rFonts w:hint="eastAsia"/>
                <w:bCs/>
                <w:szCs w:val="21"/>
                <w:highlight w:val="none"/>
              </w:rPr>
              <w:t>.5五金配件：标准五金件，连接应严密、平整、端正、牢固，无崩茬或松动</w:t>
            </w:r>
          </w:p>
        </w:tc>
        <w:tc>
          <w:tcPr>
            <w:tcW w:w="1092" w:type="dxa"/>
            <w:vAlign w:val="center"/>
          </w:tcPr>
          <w:p w14:paraId="1772482C">
            <w:pPr>
              <w:rPr>
                <w:rFonts w:hint="eastAsia"/>
                <w:bCs/>
                <w:szCs w:val="21"/>
                <w:highlight w:val="none"/>
                <w:lang w:val="en-US" w:eastAsia="zh-CN"/>
              </w:rPr>
            </w:pPr>
          </w:p>
        </w:tc>
        <w:tc>
          <w:tcPr>
            <w:tcW w:w="843" w:type="dxa"/>
            <w:vAlign w:val="center"/>
          </w:tcPr>
          <w:p w14:paraId="593B60CB">
            <w:pPr>
              <w:rPr>
                <w:rFonts w:hint="eastAsia"/>
                <w:bCs/>
                <w:szCs w:val="21"/>
                <w:highlight w:val="none"/>
                <w:lang w:val="en-US" w:eastAsia="zh-CN"/>
              </w:rPr>
            </w:pPr>
          </w:p>
        </w:tc>
        <w:tc>
          <w:tcPr>
            <w:tcW w:w="727" w:type="dxa"/>
            <w:vAlign w:val="center"/>
          </w:tcPr>
          <w:p w14:paraId="5C2D8DEA">
            <w:pPr>
              <w:rPr>
                <w:rFonts w:hint="eastAsia"/>
                <w:bCs/>
                <w:szCs w:val="21"/>
                <w:highlight w:val="none"/>
                <w:lang w:val="en-US" w:eastAsia="zh-CN"/>
              </w:rPr>
            </w:pPr>
          </w:p>
        </w:tc>
      </w:tr>
      <w:tr w14:paraId="6C8E8E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96C6E34">
            <w:pPr>
              <w:rPr>
                <w:bCs/>
                <w:szCs w:val="21"/>
                <w:highlight w:val="none"/>
              </w:rPr>
            </w:pPr>
          </w:p>
        </w:tc>
        <w:tc>
          <w:tcPr>
            <w:tcW w:w="1736" w:type="dxa"/>
            <w:vMerge w:val="continue"/>
            <w:vAlign w:val="center"/>
          </w:tcPr>
          <w:p w14:paraId="40C94FFB">
            <w:pPr>
              <w:rPr>
                <w:bCs/>
                <w:szCs w:val="21"/>
                <w:highlight w:val="none"/>
              </w:rPr>
            </w:pPr>
          </w:p>
        </w:tc>
        <w:tc>
          <w:tcPr>
            <w:tcW w:w="3672" w:type="dxa"/>
            <w:vAlign w:val="center"/>
          </w:tcPr>
          <w:p w14:paraId="77E8FFD1">
            <w:pPr>
              <w:rPr>
                <w:bCs/>
                <w:szCs w:val="21"/>
                <w:highlight w:val="none"/>
              </w:rPr>
            </w:pPr>
            <w:r>
              <w:rPr>
                <w:rFonts w:hint="eastAsia"/>
                <w:bCs/>
                <w:szCs w:val="21"/>
                <w:highlight w:val="none"/>
                <w:lang w:val="en-US" w:eastAsia="zh-CN"/>
              </w:rPr>
              <w:t>79</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：7000*400*3500（实际尺寸以现场测量为准）</w:t>
            </w:r>
          </w:p>
        </w:tc>
        <w:tc>
          <w:tcPr>
            <w:tcW w:w="1092" w:type="dxa"/>
            <w:vAlign w:val="center"/>
          </w:tcPr>
          <w:p w14:paraId="0804ECD7">
            <w:pPr>
              <w:rPr>
                <w:rFonts w:hint="eastAsia"/>
                <w:bCs/>
                <w:szCs w:val="21"/>
                <w:highlight w:val="none"/>
                <w:lang w:val="en-US" w:eastAsia="zh-CN"/>
              </w:rPr>
            </w:pPr>
          </w:p>
        </w:tc>
        <w:tc>
          <w:tcPr>
            <w:tcW w:w="843" w:type="dxa"/>
            <w:vAlign w:val="center"/>
          </w:tcPr>
          <w:p w14:paraId="6860E3A2">
            <w:pPr>
              <w:rPr>
                <w:rFonts w:hint="eastAsia"/>
                <w:bCs/>
                <w:szCs w:val="21"/>
                <w:highlight w:val="none"/>
                <w:lang w:val="en-US" w:eastAsia="zh-CN"/>
              </w:rPr>
            </w:pPr>
          </w:p>
        </w:tc>
        <w:tc>
          <w:tcPr>
            <w:tcW w:w="727" w:type="dxa"/>
            <w:vAlign w:val="center"/>
          </w:tcPr>
          <w:p w14:paraId="5E8D9C75">
            <w:pPr>
              <w:rPr>
                <w:rFonts w:hint="eastAsia"/>
                <w:bCs/>
                <w:szCs w:val="21"/>
                <w:highlight w:val="none"/>
                <w:lang w:val="en-US" w:eastAsia="zh-CN"/>
              </w:rPr>
            </w:pPr>
          </w:p>
        </w:tc>
      </w:tr>
      <w:tr w14:paraId="2FEC9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bottom"/>
          </w:tcPr>
          <w:p w14:paraId="17037C07">
            <w:pPr>
              <w:rPr>
                <w:bCs/>
                <w:szCs w:val="21"/>
                <w:highlight w:val="none"/>
              </w:rPr>
            </w:pPr>
          </w:p>
          <w:p w14:paraId="3F8C92BF">
            <w:pPr>
              <w:rPr>
                <w:bCs/>
                <w:szCs w:val="21"/>
                <w:highlight w:val="none"/>
              </w:rPr>
            </w:pPr>
          </w:p>
          <w:p w14:paraId="249FFB30">
            <w:pP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0</w:t>
            </w:r>
          </w:p>
        </w:tc>
        <w:tc>
          <w:tcPr>
            <w:tcW w:w="1736" w:type="dxa"/>
            <w:vMerge w:val="restart"/>
            <w:shd w:val="clear" w:color="auto" w:fill="auto"/>
            <w:vAlign w:val="bottom"/>
          </w:tcPr>
          <w:p w14:paraId="05AAA576">
            <w:pPr>
              <w:rPr>
                <w:bCs/>
                <w:szCs w:val="21"/>
                <w:highlight w:val="none"/>
              </w:rPr>
            </w:pPr>
          </w:p>
          <w:p w14:paraId="52D7943F">
            <w:pPr>
              <w:rPr>
                <w:bCs/>
                <w:szCs w:val="21"/>
                <w:highlight w:val="none"/>
              </w:rPr>
            </w:pPr>
          </w:p>
          <w:p w14:paraId="4B00FE48">
            <w:pPr>
              <w:rPr>
                <w:bCs/>
                <w:szCs w:val="21"/>
                <w:highlight w:val="none"/>
              </w:rPr>
            </w:pPr>
          </w:p>
          <w:p w14:paraId="5BCAAD3F">
            <w:pPr>
              <w:rPr>
                <w:rFonts w:hint="eastAsia"/>
                <w:bCs/>
                <w:szCs w:val="21"/>
                <w:highlight w:val="none"/>
                <w:lang w:val="en-US" w:eastAsia="zh-CN"/>
              </w:rPr>
            </w:pPr>
            <w:r>
              <w:rPr>
                <w:rFonts w:hint="eastAsia"/>
                <w:bCs/>
                <w:szCs w:val="21"/>
                <w:highlight w:val="none"/>
              </w:rPr>
              <w:t>长桌</w:t>
            </w:r>
            <w:r>
              <w:rPr>
                <w:rFonts w:hint="eastAsia"/>
                <w:bCs/>
                <w:szCs w:val="21"/>
                <w:highlight w:val="none"/>
                <w:lang w:val="en-US" w:eastAsia="zh-CN"/>
              </w:rPr>
              <w:t>1</w:t>
            </w:r>
          </w:p>
          <w:p w14:paraId="73E4A447">
            <w:pPr>
              <w:rPr>
                <w:rFonts w:hint="eastAsia"/>
                <w:bCs/>
                <w:szCs w:val="21"/>
                <w:highlight w:val="none"/>
                <w:lang w:val="en-US" w:eastAsia="zh-CN"/>
              </w:rPr>
            </w:pPr>
          </w:p>
          <w:p w14:paraId="615D3180">
            <w:pPr>
              <w:rPr>
                <w:rFonts w:hint="eastAsia"/>
                <w:bCs/>
                <w:szCs w:val="21"/>
                <w:highlight w:val="none"/>
                <w:lang w:val="en-US" w:eastAsia="zh-CN"/>
              </w:rPr>
            </w:pPr>
            <w:r>
              <w:rPr>
                <w:highlight w:val="none"/>
              </w:rPr>
              <w:drawing>
                <wp:inline distT="0" distB="0" distL="114300" distR="114300">
                  <wp:extent cx="901065" cy="526415"/>
                  <wp:effectExtent l="0" t="0" r="635" b="6985"/>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pic:cNvPicPr>
                        </pic:nvPicPr>
                        <pic:blipFill>
                          <a:blip r:embed="rId86"/>
                          <a:stretch>
                            <a:fillRect/>
                          </a:stretch>
                        </pic:blipFill>
                        <pic:spPr>
                          <a:xfrm>
                            <a:off x="0" y="0"/>
                            <a:ext cx="901065" cy="526415"/>
                          </a:xfrm>
                          <a:prstGeom prst="rect">
                            <a:avLst/>
                          </a:prstGeom>
                          <a:noFill/>
                          <a:ln>
                            <a:noFill/>
                          </a:ln>
                        </pic:spPr>
                      </pic:pic>
                    </a:graphicData>
                  </a:graphic>
                </wp:inline>
              </w:drawing>
            </w:r>
          </w:p>
        </w:tc>
        <w:tc>
          <w:tcPr>
            <w:tcW w:w="3672" w:type="dxa"/>
            <w:shd w:val="clear" w:color="auto" w:fill="auto"/>
            <w:vAlign w:val="center"/>
          </w:tcPr>
          <w:p w14:paraId="2DDD9FCE">
            <w:pPr>
              <w:rPr>
                <w:rFonts w:hint="eastAsia"/>
                <w:bCs/>
                <w:szCs w:val="21"/>
                <w:highlight w:val="none"/>
                <w:u w:val="none"/>
              </w:rPr>
            </w:pPr>
            <w:r>
              <w:rPr>
                <w:rFonts w:hint="eastAsia"/>
                <w:bCs/>
                <w:szCs w:val="21"/>
                <w:highlight w:val="none"/>
                <w:u w:val="none"/>
              </w:rPr>
              <w:t>8</w:t>
            </w:r>
            <w:r>
              <w:rPr>
                <w:rFonts w:hint="eastAsia"/>
                <w:bCs/>
                <w:szCs w:val="21"/>
                <w:highlight w:val="none"/>
                <w:u w:val="none"/>
                <w:lang w:val="en-US" w:eastAsia="zh-CN"/>
              </w:rPr>
              <w:t>0</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c>
          <w:tcPr>
            <w:tcW w:w="1092" w:type="dxa"/>
            <w:shd w:val="clear" w:color="auto" w:fill="auto"/>
            <w:vAlign w:val="center"/>
          </w:tcPr>
          <w:p w14:paraId="42465BF1">
            <w:pPr>
              <w:rPr>
                <w:rFonts w:hint="eastAsia"/>
                <w:bCs/>
                <w:szCs w:val="21"/>
                <w:highlight w:val="none"/>
                <w:u w:val="none"/>
              </w:rPr>
            </w:pPr>
          </w:p>
        </w:tc>
        <w:tc>
          <w:tcPr>
            <w:tcW w:w="843" w:type="dxa"/>
            <w:shd w:val="clear" w:color="auto" w:fill="auto"/>
            <w:vAlign w:val="center"/>
          </w:tcPr>
          <w:p w14:paraId="6A19E7F2">
            <w:pPr>
              <w:rPr>
                <w:rFonts w:hint="eastAsia"/>
                <w:bCs/>
                <w:szCs w:val="21"/>
                <w:highlight w:val="none"/>
                <w:u w:val="none"/>
              </w:rPr>
            </w:pPr>
          </w:p>
        </w:tc>
        <w:tc>
          <w:tcPr>
            <w:tcW w:w="727" w:type="dxa"/>
            <w:shd w:val="clear" w:color="auto" w:fill="auto"/>
            <w:vAlign w:val="center"/>
          </w:tcPr>
          <w:p w14:paraId="68D38705">
            <w:pPr>
              <w:rPr>
                <w:rFonts w:hint="eastAsia"/>
                <w:bCs/>
                <w:szCs w:val="21"/>
                <w:highlight w:val="none"/>
                <w:u w:val="none"/>
              </w:rPr>
            </w:pPr>
          </w:p>
        </w:tc>
      </w:tr>
      <w:tr w14:paraId="578761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BBBC06E">
            <w:pPr>
              <w:jc w:val="center"/>
              <w:rPr>
                <w:bCs/>
                <w:szCs w:val="21"/>
                <w:highlight w:val="none"/>
              </w:rPr>
            </w:pPr>
          </w:p>
        </w:tc>
        <w:tc>
          <w:tcPr>
            <w:tcW w:w="1736" w:type="dxa"/>
            <w:vMerge w:val="continue"/>
          </w:tcPr>
          <w:p w14:paraId="09C8A6C1">
            <w:pPr>
              <w:rPr>
                <w:bCs/>
                <w:szCs w:val="21"/>
                <w:highlight w:val="none"/>
              </w:rPr>
            </w:pPr>
          </w:p>
        </w:tc>
        <w:tc>
          <w:tcPr>
            <w:tcW w:w="3672" w:type="dxa"/>
            <w:shd w:val="clear" w:color="auto" w:fill="auto"/>
            <w:vAlign w:val="center"/>
          </w:tcPr>
          <w:p w14:paraId="0AA75EFF">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c>
          <w:tcPr>
            <w:tcW w:w="1092" w:type="dxa"/>
            <w:shd w:val="clear" w:color="auto" w:fill="auto"/>
            <w:vAlign w:val="center"/>
          </w:tcPr>
          <w:p w14:paraId="791C768F">
            <w:pPr>
              <w:rPr>
                <w:rFonts w:hint="eastAsia"/>
                <w:bCs/>
                <w:szCs w:val="21"/>
                <w:highlight w:val="none"/>
              </w:rPr>
            </w:pPr>
          </w:p>
        </w:tc>
        <w:tc>
          <w:tcPr>
            <w:tcW w:w="843" w:type="dxa"/>
            <w:shd w:val="clear" w:color="auto" w:fill="auto"/>
            <w:vAlign w:val="center"/>
          </w:tcPr>
          <w:p w14:paraId="0936CD80">
            <w:pPr>
              <w:rPr>
                <w:rFonts w:hint="eastAsia"/>
                <w:bCs/>
                <w:szCs w:val="21"/>
                <w:highlight w:val="none"/>
              </w:rPr>
            </w:pPr>
          </w:p>
        </w:tc>
        <w:tc>
          <w:tcPr>
            <w:tcW w:w="727" w:type="dxa"/>
            <w:shd w:val="clear" w:color="auto" w:fill="auto"/>
            <w:vAlign w:val="center"/>
          </w:tcPr>
          <w:p w14:paraId="726F09DA">
            <w:pPr>
              <w:rPr>
                <w:rFonts w:hint="eastAsia"/>
                <w:bCs/>
                <w:szCs w:val="21"/>
                <w:highlight w:val="none"/>
              </w:rPr>
            </w:pPr>
          </w:p>
        </w:tc>
      </w:tr>
      <w:tr w14:paraId="0C751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8251268">
            <w:pPr>
              <w:jc w:val="center"/>
              <w:rPr>
                <w:bCs/>
                <w:szCs w:val="21"/>
                <w:highlight w:val="none"/>
              </w:rPr>
            </w:pPr>
          </w:p>
        </w:tc>
        <w:tc>
          <w:tcPr>
            <w:tcW w:w="1736" w:type="dxa"/>
            <w:vMerge w:val="continue"/>
          </w:tcPr>
          <w:p w14:paraId="40658093">
            <w:pPr>
              <w:rPr>
                <w:bCs/>
                <w:szCs w:val="21"/>
                <w:highlight w:val="none"/>
              </w:rPr>
            </w:pPr>
          </w:p>
        </w:tc>
        <w:tc>
          <w:tcPr>
            <w:tcW w:w="3672" w:type="dxa"/>
            <w:shd w:val="clear" w:color="auto" w:fill="auto"/>
            <w:vAlign w:val="center"/>
          </w:tcPr>
          <w:p w14:paraId="44BCFA83">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.3油漆:采用油漆工艺“五底三面”。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shd w:val="clear" w:color="auto" w:fill="auto"/>
            <w:vAlign w:val="center"/>
          </w:tcPr>
          <w:p w14:paraId="4EFD190A">
            <w:pPr>
              <w:rPr>
                <w:rFonts w:hint="eastAsia"/>
                <w:bCs/>
                <w:szCs w:val="21"/>
                <w:highlight w:val="none"/>
              </w:rPr>
            </w:pPr>
          </w:p>
        </w:tc>
        <w:tc>
          <w:tcPr>
            <w:tcW w:w="843" w:type="dxa"/>
            <w:shd w:val="clear" w:color="auto" w:fill="auto"/>
            <w:vAlign w:val="center"/>
          </w:tcPr>
          <w:p w14:paraId="53146D7D">
            <w:pPr>
              <w:rPr>
                <w:rFonts w:hint="eastAsia"/>
                <w:bCs/>
                <w:szCs w:val="21"/>
                <w:highlight w:val="none"/>
              </w:rPr>
            </w:pPr>
          </w:p>
        </w:tc>
        <w:tc>
          <w:tcPr>
            <w:tcW w:w="727" w:type="dxa"/>
            <w:shd w:val="clear" w:color="auto" w:fill="auto"/>
            <w:vAlign w:val="center"/>
          </w:tcPr>
          <w:p w14:paraId="3C18D344">
            <w:pPr>
              <w:rPr>
                <w:rFonts w:hint="eastAsia"/>
                <w:bCs/>
                <w:szCs w:val="21"/>
                <w:highlight w:val="none"/>
              </w:rPr>
            </w:pPr>
          </w:p>
        </w:tc>
      </w:tr>
      <w:tr w14:paraId="239E05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E214580">
            <w:pPr>
              <w:jc w:val="center"/>
              <w:rPr>
                <w:bCs/>
                <w:szCs w:val="21"/>
                <w:highlight w:val="none"/>
              </w:rPr>
            </w:pPr>
          </w:p>
        </w:tc>
        <w:tc>
          <w:tcPr>
            <w:tcW w:w="1736" w:type="dxa"/>
            <w:vMerge w:val="continue"/>
          </w:tcPr>
          <w:p w14:paraId="1AEA5874">
            <w:pPr>
              <w:rPr>
                <w:bCs/>
                <w:szCs w:val="21"/>
                <w:highlight w:val="none"/>
              </w:rPr>
            </w:pPr>
          </w:p>
        </w:tc>
        <w:tc>
          <w:tcPr>
            <w:tcW w:w="3672" w:type="dxa"/>
            <w:shd w:val="clear" w:color="auto" w:fill="auto"/>
            <w:vAlign w:val="center"/>
          </w:tcPr>
          <w:p w14:paraId="644EA137">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.4</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 xml:space="preserve">高粘接强度与耐久性； </w:t>
            </w:r>
          </w:p>
        </w:tc>
        <w:tc>
          <w:tcPr>
            <w:tcW w:w="1092" w:type="dxa"/>
            <w:shd w:val="clear" w:color="auto" w:fill="auto"/>
            <w:vAlign w:val="center"/>
          </w:tcPr>
          <w:p w14:paraId="0B26D902">
            <w:pPr>
              <w:rPr>
                <w:rFonts w:hint="eastAsia"/>
                <w:bCs/>
                <w:szCs w:val="21"/>
                <w:highlight w:val="none"/>
              </w:rPr>
            </w:pPr>
          </w:p>
        </w:tc>
        <w:tc>
          <w:tcPr>
            <w:tcW w:w="843" w:type="dxa"/>
            <w:shd w:val="clear" w:color="auto" w:fill="auto"/>
            <w:vAlign w:val="center"/>
          </w:tcPr>
          <w:p w14:paraId="2F7BAB21">
            <w:pPr>
              <w:rPr>
                <w:rFonts w:hint="eastAsia"/>
                <w:bCs/>
                <w:szCs w:val="21"/>
                <w:highlight w:val="none"/>
              </w:rPr>
            </w:pPr>
          </w:p>
        </w:tc>
        <w:tc>
          <w:tcPr>
            <w:tcW w:w="727" w:type="dxa"/>
            <w:shd w:val="clear" w:color="auto" w:fill="auto"/>
            <w:vAlign w:val="center"/>
          </w:tcPr>
          <w:p w14:paraId="032B0EFD">
            <w:pPr>
              <w:rPr>
                <w:rFonts w:hint="eastAsia"/>
                <w:bCs/>
                <w:szCs w:val="21"/>
                <w:highlight w:val="none"/>
              </w:rPr>
            </w:pPr>
          </w:p>
        </w:tc>
      </w:tr>
      <w:tr w14:paraId="5820A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4EC3EB8">
            <w:pPr>
              <w:jc w:val="center"/>
              <w:rPr>
                <w:bCs/>
                <w:szCs w:val="21"/>
                <w:highlight w:val="none"/>
              </w:rPr>
            </w:pPr>
          </w:p>
        </w:tc>
        <w:tc>
          <w:tcPr>
            <w:tcW w:w="1736" w:type="dxa"/>
            <w:vMerge w:val="continue"/>
          </w:tcPr>
          <w:p w14:paraId="60955187">
            <w:pPr>
              <w:rPr>
                <w:bCs/>
                <w:szCs w:val="21"/>
                <w:highlight w:val="none"/>
              </w:rPr>
            </w:pPr>
          </w:p>
        </w:tc>
        <w:tc>
          <w:tcPr>
            <w:tcW w:w="3672" w:type="dxa"/>
            <w:shd w:val="clear" w:color="auto" w:fill="auto"/>
            <w:vAlign w:val="center"/>
          </w:tcPr>
          <w:p w14:paraId="5CD53A99">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.5五金配件：标准五金件，连接应严密、平整、端正、牢固，无崩茬或松动。</w:t>
            </w:r>
          </w:p>
        </w:tc>
        <w:tc>
          <w:tcPr>
            <w:tcW w:w="1092" w:type="dxa"/>
            <w:shd w:val="clear" w:color="auto" w:fill="auto"/>
            <w:vAlign w:val="center"/>
          </w:tcPr>
          <w:p w14:paraId="37F3BF8C">
            <w:pPr>
              <w:rPr>
                <w:rFonts w:hint="eastAsia"/>
                <w:bCs/>
                <w:szCs w:val="21"/>
                <w:highlight w:val="none"/>
              </w:rPr>
            </w:pPr>
          </w:p>
        </w:tc>
        <w:tc>
          <w:tcPr>
            <w:tcW w:w="843" w:type="dxa"/>
            <w:shd w:val="clear" w:color="auto" w:fill="auto"/>
            <w:vAlign w:val="center"/>
          </w:tcPr>
          <w:p w14:paraId="3861D07D">
            <w:pPr>
              <w:rPr>
                <w:rFonts w:hint="eastAsia"/>
                <w:bCs/>
                <w:szCs w:val="21"/>
                <w:highlight w:val="none"/>
              </w:rPr>
            </w:pPr>
          </w:p>
        </w:tc>
        <w:tc>
          <w:tcPr>
            <w:tcW w:w="727" w:type="dxa"/>
            <w:shd w:val="clear" w:color="auto" w:fill="auto"/>
            <w:vAlign w:val="center"/>
          </w:tcPr>
          <w:p w14:paraId="0AC4E886">
            <w:pPr>
              <w:rPr>
                <w:rFonts w:hint="eastAsia"/>
                <w:bCs/>
                <w:szCs w:val="21"/>
                <w:highlight w:val="none"/>
              </w:rPr>
            </w:pPr>
          </w:p>
        </w:tc>
      </w:tr>
      <w:tr w14:paraId="48F29C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12E6B53">
            <w:pPr>
              <w:jc w:val="center"/>
              <w:rPr>
                <w:bCs/>
                <w:szCs w:val="21"/>
                <w:highlight w:val="none"/>
              </w:rPr>
            </w:pPr>
          </w:p>
        </w:tc>
        <w:tc>
          <w:tcPr>
            <w:tcW w:w="1736" w:type="dxa"/>
            <w:vMerge w:val="continue"/>
          </w:tcPr>
          <w:p w14:paraId="1F2EE3B9">
            <w:pPr>
              <w:rPr>
                <w:bCs/>
                <w:szCs w:val="21"/>
                <w:highlight w:val="none"/>
              </w:rPr>
            </w:pPr>
          </w:p>
        </w:tc>
        <w:tc>
          <w:tcPr>
            <w:tcW w:w="3672" w:type="dxa"/>
            <w:shd w:val="clear" w:color="auto" w:fill="auto"/>
            <w:vAlign w:val="center"/>
          </w:tcPr>
          <w:p w14:paraId="4B091FEB">
            <w:pPr>
              <w:rPr>
                <w:bCs/>
                <w:szCs w:val="21"/>
                <w:highlight w:val="none"/>
              </w:rPr>
            </w:pPr>
            <w:r>
              <w:rPr>
                <w:rFonts w:hint="eastAsia"/>
                <w:bCs/>
                <w:szCs w:val="21"/>
                <w:highlight w:val="none"/>
              </w:rPr>
              <w:t>8</w:t>
            </w:r>
            <w:r>
              <w:rPr>
                <w:rFonts w:hint="eastAsia"/>
                <w:bCs/>
                <w:szCs w:val="21"/>
                <w:highlight w:val="none"/>
                <w:lang w:val="en-US" w:eastAsia="zh-CN"/>
              </w:rPr>
              <w:t>0</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*850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shd w:val="clear" w:color="auto" w:fill="auto"/>
            <w:vAlign w:val="center"/>
          </w:tcPr>
          <w:p w14:paraId="3F8253BE">
            <w:pPr>
              <w:rPr>
                <w:rFonts w:hint="eastAsia"/>
                <w:bCs/>
                <w:szCs w:val="21"/>
                <w:highlight w:val="none"/>
              </w:rPr>
            </w:pPr>
          </w:p>
        </w:tc>
        <w:tc>
          <w:tcPr>
            <w:tcW w:w="843" w:type="dxa"/>
            <w:shd w:val="clear" w:color="auto" w:fill="auto"/>
            <w:vAlign w:val="center"/>
          </w:tcPr>
          <w:p w14:paraId="4B821D60">
            <w:pPr>
              <w:rPr>
                <w:rFonts w:hint="eastAsia"/>
                <w:bCs/>
                <w:szCs w:val="21"/>
                <w:highlight w:val="none"/>
              </w:rPr>
            </w:pPr>
          </w:p>
        </w:tc>
        <w:tc>
          <w:tcPr>
            <w:tcW w:w="727" w:type="dxa"/>
            <w:shd w:val="clear" w:color="auto" w:fill="auto"/>
            <w:vAlign w:val="center"/>
          </w:tcPr>
          <w:p w14:paraId="6B457E98">
            <w:pPr>
              <w:rPr>
                <w:rFonts w:hint="eastAsia"/>
                <w:bCs/>
                <w:szCs w:val="21"/>
                <w:highlight w:val="none"/>
              </w:rPr>
            </w:pPr>
          </w:p>
        </w:tc>
      </w:tr>
      <w:tr w14:paraId="7C201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shd w:val="clear" w:color="auto" w:fill="auto"/>
            <w:vAlign w:val="center"/>
          </w:tcPr>
          <w:p w14:paraId="28F2B44D">
            <w:pPr>
              <w:rPr>
                <w:rFonts w:hint="eastAsia"/>
                <w:bCs/>
                <w:szCs w:val="21"/>
                <w:highlight w:val="none"/>
              </w:rPr>
            </w:pPr>
          </w:p>
          <w:p w14:paraId="3BF4689C">
            <w:pPr>
              <w:rPr>
                <w:rFonts w:hint="eastAsia"/>
                <w:bCs/>
                <w:szCs w:val="21"/>
                <w:highlight w:val="none"/>
              </w:rPr>
            </w:pPr>
          </w:p>
          <w:p w14:paraId="352CCE86">
            <w:pPr>
              <w:rPr>
                <w:rFonts w:hint="eastAsia"/>
                <w:bCs/>
                <w:szCs w:val="21"/>
                <w:highlight w:val="none"/>
              </w:rPr>
            </w:pPr>
          </w:p>
          <w:p w14:paraId="3982BB5B">
            <w:pPr>
              <w:rPr>
                <w:rFonts w:hint="eastAsia"/>
                <w:bCs/>
                <w:szCs w:val="21"/>
                <w:highlight w:val="none"/>
              </w:rPr>
            </w:pPr>
          </w:p>
          <w:p w14:paraId="68493FA5">
            <w:pPr>
              <w:rPr>
                <w:rFonts w:hint="eastAsia" w:ascii="Times New Roman" w:hAnsi="Times New Roman" w:eastAsia="宋体" w:cs="Times New Roman"/>
                <w:bCs/>
                <w:kern w:val="2"/>
                <w:sz w:val="21"/>
                <w:szCs w:val="21"/>
                <w:highlight w:val="none"/>
                <w:lang w:val="en-US" w:eastAsia="zh-CN" w:bidi="ar-SA"/>
              </w:rPr>
            </w:pPr>
            <w:r>
              <w:rPr>
                <w:rFonts w:hint="eastAsia"/>
                <w:bCs/>
                <w:szCs w:val="21"/>
                <w:highlight w:val="none"/>
              </w:rPr>
              <w:t>8</w:t>
            </w:r>
            <w:r>
              <w:rPr>
                <w:rFonts w:hint="eastAsia"/>
                <w:bCs/>
                <w:szCs w:val="21"/>
                <w:highlight w:val="none"/>
                <w:lang w:val="en-US" w:eastAsia="zh-CN"/>
              </w:rPr>
              <w:t>1</w:t>
            </w:r>
          </w:p>
        </w:tc>
        <w:tc>
          <w:tcPr>
            <w:tcW w:w="1736" w:type="dxa"/>
            <w:vMerge w:val="restart"/>
            <w:shd w:val="clear" w:color="auto" w:fill="auto"/>
            <w:vAlign w:val="center"/>
          </w:tcPr>
          <w:p w14:paraId="04678496">
            <w:pPr>
              <w:rPr>
                <w:rFonts w:hint="eastAsia"/>
                <w:bCs/>
                <w:szCs w:val="21"/>
                <w:highlight w:val="none"/>
              </w:rPr>
            </w:pPr>
          </w:p>
          <w:p w14:paraId="5F8DCAC3">
            <w:pPr>
              <w:rPr>
                <w:rFonts w:hint="eastAsia"/>
                <w:bCs/>
                <w:szCs w:val="21"/>
                <w:highlight w:val="none"/>
              </w:rPr>
            </w:pPr>
          </w:p>
          <w:p w14:paraId="680940CE">
            <w:pPr>
              <w:rPr>
                <w:rFonts w:hint="eastAsia"/>
                <w:bCs/>
                <w:szCs w:val="21"/>
                <w:highlight w:val="none"/>
              </w:rPr>
            </w:pPr>
          </w:p>
          <w:p w14:paraId="4157DA9E">
            <w:pPr>
              <w:rPr>
                <w:rFonts w:hint="eastAsia"/>
                <w:bCs/>
                <w:szCs w:val="21"/>
                <w:highlight w:val="none"/>
              </w:rPr>
            </w:pPr>
          </w:p>
          <w:p w14:paraId="47791EC6">
            <w:pPr>
              <w:rPr>
                <w:rFonts w:hint="eastAsia"/>
                <w:bCs/>
                <w:szCs w:val="21"/>
                <w:highlight w:val="none"/>
                <w:lang w:val="en-US" w:eastAsia="zh-CN"/>
              </w:rPr>
            </w:pPr>
            <w:r>
              <w:rPr>
                <w:rFonts w:hint="eastAsia"/>
                <w:bCs/>
                <w:szCs w:val="21"/>
                <w:highlight w:val="none"/>
              </w:rPr>
              <w:t>长桌</w:t>
            </w:r>
            <w:r>
              <w:rPr>
                <w:rFonts w:hint="eastAsia"/>
                <w:bCs/>
                <w:szCs w:val="21"/>
                <w:highlight w:val="none"/>
                <w:lang w:val="en-US" w:eastAsia="zh-CN"/>
              </w:rPr>
              <w:t>2</w:t>
            </w:r>
          </w:p>
          <w:p w14:paraId="522A1DA3">
            <w:pPr>
              <w:rPr>
                <w:rFonts w:hint="eastAsia"/>
                <w:bCs/>
                <w:szCs w:val="21"/>
                <w:highlight w:val="none"/>
                <w:lang w:val="en-US" w:eastAsia="zh-CN"/>
              </w:rPr>
            </w:pPr>
            <w:r>
              <w:rPr>
                <w:highlight w:val="none"/>
              </w:rPr>
              <w:drawing>
                <wp:inline distT="0" distB="0" distL="114300" distR="114300">
                  <wp:extent cx="901065" cy="526415"/>
                  <wp:effectExtent l="0" t="0" r="635" b="6985"/>
                  <wp:docPr id="1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2"/>
                          <pic:cNvPicPr>
                            <a:picLocks noChangeAspect="1"/>
                          </pic:cNvPicPr>
                        </pic:nvPicPr>
                        <pic:blipFill>
                          <a:blip r:embed="rId86"/>
                          <a:stretch>
                            <a:fillRect/>
                          </a:stretch>
                        </pic:blipFill>
                        <pic:spPr>
                          <a:xfrm>
                            <a:off x="0" y="0"/>
                            <a:ext cx="901065" cy="526415"/>
                          </a:xfrm>
                          <a:prstGeom prst="rect">
                            <a:avLst/>
                          </a:prstGeom>
                          <a:noFill/>
                          <a:ln>
                            <a:noFill/>
                          </a:ln>
                        </pic:spPr>
                      </pic:pic>
                    </a:graphicData>
                  </a:graphic>
                </wp:inline>
              </w:drawing>
            </w:r>
          </w:p>
        </w:tc>
        <w:tc>
          <w:tcPr>
            <w:tcW w:w="3672" w:type="dxa"/>
            <w:shd w:val="clear" w:color="auto" w:fill="auto"/>
            <w:vAlign w:val="center"/>
          </w:tcPr>
          <w:p w14:paraId="67794379">
            <w:pPr>
              <w:rPr>
                <w:rFonts w:hint="eastAsia" w:ascii="Times New Roman" w:hAnsi="Times New Roman" w:eastAsia="宋体" w:cs="Times New Roman"/>
                <w:bCs/>
                <w:kern w:val="2"/>
                <w:sz w:val="21"/>
                <w:szCs w:val="21"/>
                <w:highlight w:val="none"/>
                <w:u w:val="none"/>
                <w:lang w:val="en-US" w:eastAsia="zh-CN" w:bidi="ar-SA"/>
              </w:rPr>
            </w:pPr>
            <w:r>
              <w:rPr>
                <w:rFonts w:hint="eastAsia"/>
                <w:bCs/>
                <w:szCs w:val="21"/>
                <w:highlight w:val="none"/>
                <w:u w:val="none"/>
              </w:rPr>
              <w:t>8</w:t>
            </w:r>
            <w:r>
              <w:rPr>
                <w:rFonts w:hint="eastAsia"/>
                <w:bCs/>
                <w:szCs w:val="21"/>
                <w:highlight w:val="none"/>
                <w:u w:val="none"/>
                <w:lang w:val="en-US" w:eastAsia="zh-CN"/>
              </w:rPr>
              <w:t>1</w:t>
            </w:r>
            <w:r>
              <w:rPr>
                <w:rFonts w:hint="eastAsia"/>
                <w:bCs/>
                <w:szCs w:val="21"/>
                <w:highlight w:val="none"/>
                <w:u w:val="none"/>
              </w:rPr>
              <w:t>.1基材: 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c>
          <w:tcPr>
            <w:tcW w:w="1092" w:type="dxa"/>
            <w:shd w:val="clear" w:color="auto" w:fill="auto"/>
            <w:vAlign w:val="center"/>
          </w:tcPr>
          <w:p w14:paraId="12523AB2">
            <w:pPr>
              <w:rPr>
                <w:rFonts w:hint="eastAsia"/>
                <w:bCs/>
                <w:szCs w:val="21"/>
                <w:highlight w:val="none"/>
                <w:u w:val="none"/>
              </w:rPr>
            </w:pPr>
          </w:p>
        </w:tc>
        <w:tc>
          <w:tcPr>
            <w:tcW w:w="843" w:type="dxa"/>
            <w:shd w:val="clear" w:color="auto" w:fill="auto"/>
            <w:vAlign w:val="center"/>
          </w:tcPr>
          <w:p w14:paraId="0555A7C7">
            <w:pPr>
              <w:rPr>
                <w:rFonts w:hint="eastAsia"/>
                <w:bCs/>
                <w:szCs w:val="21"/>
                <w:highlight w:val="none"/>
                <w:u w:val="none"/>
              </w:rPr>
            </w:pPr>
          </w:p>
        </w:tc>
        <w:tc>
          <w:tcPr>
            <w:tcW w:w="727" w:type="dxa"/>
            <w:shd w:val="clear" w:color="auto" w:fill="auto"/>
            <w:vAlign w:val="center"/>
          </w:tcPr>
          <w:p w14:paraId="021545DD">
            <w:pPr>
              <w:rPr>
                <w:rFonts w:hint="eastAsia"/>
                <w:bCs/>
                <w:szCs w:val="21"/>
                <w:highlight w:val="none"/>
                <w:u w:val="none"/>
              </w:rPr>
            </w:pPr>
          </w:p>
        </w:tc>
      </w:tr>
      <w:tr w14:paraId="7E3597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2F2B7E9">
            <w:pPr>
              <w:rPr>
                <w:bCs/>
                <w:szCs w:val="21"/>
                <w:highlight w:val="none"/>
              </w:rPr>
            </w:pPr>
          </w:p>
        </w:tc>
        <w:tc>
          <w:tcPr>
            <w:tcW w:w="1736" w:type="dxa"/>
            <w:vMerge w:val="continue"/>
            <w:vAlign w:val="center"/>
          </w:tcPr>
          <w:p w14:paraId="455FD207">
            <w:pPr>
              <w:rPr>
                <w:bCs/>
                <w:szCs w:val="21"/>
                <w:highlight w:val="none"/>
              </w:rPr>
            </w:pPr>
          </w:p>
        </w:tc>
        <w:tc>
          <w:tcPr>
            <w:tcW w:w="3672" w:type="dxa"/>
            <w:shd w:val="clear" w:color="auto" w:fill="auto"/>
            <w:vAlign w:val="center"/>
          </w:tcPr>
          <w:p w14:paraId="1F84B871">
            <w:pPr>
              <w:rPr>
                <w:rFonts w:hint="eastAsia" w:ascii="Times New Roman" w:hAnsi="Times New Roman" w:eastAsia="宋体" w:cs="Times New Roman"/>
                <w:bCs/>
                <w:kern w:val="2"/>
                <w:sz w:val="21"/>
                <w:szCs w:val="21"/>
                <w:highlight w:val="none"/>
                <w:u w:val="none"/>
                <w:lang w:val="en-US" w:eastAsia="zh-CN" w:bidi="ar-SA"/>
              </w:rPr>
            </w:pPr>
            <w:r>
              <w:rPr>
                <w:rFonts w:hint="eastAsia"/>
                <w:bCs/>
                <w:szCs w:val="21"/>
                <w:highlight w:val="none"/>
                <w:u w:val="none"/>
              </w:rPr>
              <w:t>8</w:t>
            </w:r>
            <w:r>
              <w:rPr>
                <w:rFonts w:hint="eastAsia"/>
                <w:bCs/>
                <w:szCs w:val="21"/>
                <w:highlight w:val="none"/>
                <w:u w:val="none"/>
                <w:lang w:val="en-US" w:eastAsia="zh-CN"/>
              </w:rPr>
              <w:t>1</w:t>
            </w:r>
            <w:r>
              <w:rPr>
                <w:rFonts w:hint="eastAsia"/>
                <w:bCs/>
                <w:szCs w:val="21"/>
                <w:highlight w:val="none"/>
                <w:u w:val="none"/>
              </w:rPr>
              <w:t>.2面材:采用天然木皮或科技木皮贴面，木皮厚度:0.6mm，经过防电防腐处理，色泽均匀，纹理清晰</w:t>
            </w:r>
            <w:r>
              <w:rPr>
                <w:rFonts w:hint="eastAsia"/>
                <w:bCs/>
                <w:szCs w:val="21"/>
                <w:highlight w:val="none"/>
                <w:lang w:eastAsia="zh-CN"/>
              </w:rPr>
              <w:t>，面板木纹纹理自然，颜色线条拼合细密；封边细腻，线条均匀，转角过渡自然，间隙细小且均等，连接稳固，不易掉色。</w:t>
            </w:r>
          </w:p>
        </w:tc>
        <w:tc>
          <w:tcPr>
            <w:tcW w:w="1092" w:type="dxa"/>
            <w:shd w:val="clear" w:color="auto" w:fill="auto"/>
            <w:vAlign w:val="center"/>
          </w:tcPr>
          <w:p w14:paraId="2536445D">
            <w:pPr>
              <w:rPr>
                <w:rFonts w:hint="eastAsia"/>
                <w:bCs/>
                <w:szCs w:val="21"/>
                <w:highlight w:val="none"/>
                <w:u w:val="none"/>
              </w:rPr>
            </w:pPr>
          </w:p>
        </w:tc>
        <w:tc>
          <w:tcPr>
            <w:tcW w:w="843" w:type="dxa"/>
            <w:shd w:val="clear" w:color="auto" w:fill="auto"/>
            <w:vAlign w:val="center"/>
          </w:tcPr>
          <w:p w14:paraId="18A07BC3">
            <w:pPr>
              <w:rPr>
                <w:rFonts w:hint="eastAsia"/>
                <w:bCs/>
                <w:szCs w:val="21"/>
                <w:highlight w:val="none"/>
                <w:u w:val="none"/>
              </w:rPr>
            </w:pPr>
          </w:p>
        </w:tc>
        <w:tc>
          <w:tcPr>
            <w:tcW w:w="727" w:type="dxa"/>
            <w:shd w:val="clear" w:color="auto" w:fill="auto"/>
            <w:vAlign w:val="center"/>
          </w:tcPr>
          <w:p w14:paraId="7FB9F5C0">
            <w:pPr>
              <w:rPr>
                <w:rFonts w:hint="eastAsia"/>
                <w:bCs/>
                <w:szCs w:val="21"/>
                <w:highlight w:val="none"/>
                <w:u w:val="none"/>
              </w:rPr>
            </w:pPr>
          </w:p>
        </w:tc>
      </w:tr>
      <w:tr w14:paraId="428BB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5BA9B068">
            <w:pPr>
              <w:rPr>
                <w:bCs/>
                <w:szCs w:val="21"/>
                <w:highlight w:val="none"/>
              </w:rPr>
            </w:pPr>
          </w:p>
        </w:tc>
        <w:tc>
          <w:tcPr>
            <w:tcW w:w="1736" w:type="dxa"/>
            <w:vMerge w:val="continue"/>
            <w:vAlign w:val="center"/>
          </w:tcPr>
          <w:p w14:paraId="51363F58">
            <w:pPr>
              <w:rPr>
                <w:bCs/>
                <w:szCs w:val="21"/>
                <w:highlight w:val="none"/>
              </w:rPr>
            </w:pPr>
          </w:p>
        </w:tc>
        <w:tc>
          <w:tcPr>
            <w:tcW w:w="3672" w:type="dxa"/>
            <w:vAlign w:val="center"/>
          </w:tcPr>
          <w:p w14:paraId="637D173D">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.3油漆:采用油漆工艺“五底三面”。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vAlign w:val="center"/>
          </w:tcPr>
          <w:p w14:paraId="28948C20">
            <w:pPr>
              <w:rPr>
                <w:rFonts w:hint="eastAsia"/>
                <w:bCs/>
                <w:szCs w:val="21"/>
                <w:highlight w:val="none"/>
              </w:rPr>
            </w:pPr>
          </w:p>
        </w:tc>
        <w:tc>
          <w:tcPr>
            <w:tcW w:w="843" w:type="dxa"/>
            <w:vAlign w:val="center"/>
          </w:tcPr>
          <w:p w14:paraId="2A8AE997">
            <w:pPr>
              <w:rPr>
                <w:rFonts w:hint="eastAsia"/>
                <w:bCs/>
                <w:szCs w:val="21"/>
                <w:highlight w:val="none"/>
              </w:rPr>
            </w:pPr>
          </w:p>
        </w:tc>
        <w:tc>
          <w:tcPr>
            <w:tcW w:w="727" w:type="dxa"/>
            <w:vAlign w:val="center"/>
          </w:tcPr>
          <w:p w14:paraId="2DAB8FD2">
            <w:pPr>
              <w:rPr>
                <w:rFonts w:hint="eastAsia"/>
                <w:bCs/>
                <w:szCs w:val="21"/>
                <w:highlight w:val="none"/>
              </w:rPr>
            </w:pPr>
          </w:p>
        </w:tc>
      </w:tr>
      <w:tr w14:paraId="73737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57EBD43">
            <w:pPr>
              <w:rPr>
                <w:bCs/>
                <w:szCs w:val="21"/>
                <w:highlight w:val="none"/>
              </w:rPr>
            </w:pPr>
          </w:p>
        </w:tc>
        <w:tc>
          <w:tcPr>
            <w:tcW w:w="1736" w:type="dxa"/>
            <w:vMerge w:val="continue"/>
            <w:vAlign w:val="center"/>
          </w:tcPr>
          <w:p w14:paraId="551FBF36">
            <w:pPr>
              <w:rPr>
                <w:bCs/>
                <w:szCs w:val="21"/>
                <w:highlight w:val="none"/>
              </w:rPr>
            </w:pPr>
          </w:p>
        </w:tc>
        <w:tc>
          <w:tcPr>
            <w:tcW w:w="3672" w:type="dxa"/>
            <w:vAlign w:val="center"/>
          </w:tcPr>
          <w:p w14:paraId="318A6DE7">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.4</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bCs/>
                <w:szCs w:val="21"/>
                <w:highlight w:val="none"/>
                <w:lang w:val="en-US" w:eastAsia="zh-CN"/>
              </w:rPr>
              <w:t>。</w:t>
            </w:r>
            <w:r>
              <w:rPr>
                <w:rFonts w:hint="eastAsia"/>
                <w:bCs/>
                <w:szCs w:val="21"/>
                <w:highlight w:val="none"/>
              </w:rPr>
              <w:t xml:space="preserve"> </w:t>
            </w:r>
          </w:p>
        </w:tc>
        <w:tc>
          <w:tcPr>
            <w:tcW w:w="1092" w:type="dxa"/>
            <w:vAlign w:val="center"/>
          </w:tcPr>
          <w:p w14:paraId="02E53080">
            <w:pPr>
              <w:rPr>
                <w:rFonts w:hint="eastAsia"/>
                <w:bCs/>
                <w:szCs w:val="21"/>
                <w:highlight w:val="none"/>
              </w:rPr>
            </w:pPr>
          </w:p>
        </w:tc>
        <w:tc>
          <w:tcPr>
            <w:tcW w:w="843" w:type="dxa"/>
            <w:vAlign w:val="center"/>
          </w:tcPr>
          <w:p w14:paraId="0AAAF8F5">
            <w:pPr>
              <w:rPr>
                <w:rFonts w:hint="eastAsia"/>
                <w:bCs/>
                <w:szCs w:val="21"/>
                <w:highlight w:val="none"/>
              </w:rPr>
            </w:pPr>
          </w:p>
        </w:tc>
        <w:tc>
          <w:tcPr>
            <w:tcW w:w="727" w:type="dxa"/>
            <w:vAlign w:val="center"/>
          </w:tcPr>
          <w:p w14:paraId="64B8338F">
            <w:pPr>
              <w:rPr>
                <w:rFonts w:hint="eastAsia"/>
                <w:bCs/>
                <w:szCs w:val="21"/>
                <w:highlight w:val="none"/>
              </w:rPr>
            </w:pPr>
          </w:p>
        </w:tc>
      </w:tr>
      <w:tr w14:paraId="3DDDE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A16E0EC">
            <w:pPr>
              <w:rPr>
                <w:bCs/>
                <w:szCs w:val="21"/>
                <w:highlight w:val="none"/>
              </w:rPr>
            </w:pPr>
          </w:p>
        </w:tc>
        <w:tc>
          <w:tcPr>
            <w:tcW w:w="1736" w:type="dxa"/>
            <w:vMerge w:val="continue"/>
            <w:vAlign w:val="center"/>
          </w:tcPr>
          <w:p w14:paraId="672611C5">
            <w:pPr>
              <w:rPr>
                <w:bCs/>
                <w:szCs w:val="21"/>
                <w:highlight w:val="none"/>
              </w:rPr>
            </w:pPr>
          </w:p>
        </w:tc>
        <w:tc>
          <w:tcPr>
            <w:tcW w:w="3672" w:type="dxa"/>
            <w:vAlign w:val="center"/>
          </w:tcPr>
          <w:p w14:paraId="7AB30367">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.5五金配件：标准五金件，连接应严密、平整、端正、牢固，无崩茬或松动</w:t>
            </w:r>
          </w:p>
        </w:tc>
        <w:tc>
          <w:tcPr>
            <w:tcW w:w="1092" w:type="dxa"/>
            <w:vAlign w:val="center"/>
          </w:tcPr>
          <w:p w14:paraId="4A71D518">
            <w:pPr>
              <w:rPr>
                <w:rFonts w:hint="eastAsia"/>
                <w:bCs/>
                <w:szCs w:val="21"/>
                <w:highlight w:val="none"/>
              </w:rPr>
            </w:pPr>
          </w:p>
        </w:tc>
        <w:tc>
          <w:tcPr>
            <w:tcW w:w="843" w:type="dxa"/>
            <w:vAlign w:val="center"/>
          </w:tcPr>
          <w:p w14:paraId="0B80ADFE">
            <w:pPr>
              <w:rPr>
                <w:rFonts w:hint="eastAsia"/>
                <w:bCs/>
                <w:szCs w:val="21"/>
                <w:highlight w:val="none"/>
              </w:rPr>
            </w:pPr>
          </w:p>
        </w:tc>
        <w:tc>
          <w:tcPr>
            <w:tcW w:w="727" w:type="dxa"/>
            <w:vAlign w:val="center"/>
          </w:tcPr>
          <w:p w14:paraId="303A09B5">
            <w:pPr>
              <w:rPr>
                <w:rFonts w:hint="eastAsia"/>
                <w:bCs/>
                <w:szCs w:val="21"/>
                <w:highlight w:val="none"/>
              </w:rPr>
            </w:pPr>
          </w:p>
        </w:tc>
      </w:tr>
      <w:tr w14:paraId="586D28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EE2F881">
            <w:pPr>
              <w:rPr>
                <w:bCs/>
                <w:szCs w:val="21"/>
                <w:highlight w:val="none"/>
              </w:rPr>
            </w:pPr>
          </w:p>
        </w:tc>
        <w:tc>
          <w:tcPr>
            <w:tcW w:w="1736" w:type="dxa"/>
            <w:vMerge w:val="continue"/>
            <w:vAlign w:val="center"/>
          </w:tcPr>
          <w:p w14:paraId="5DDAA331">
            <w:pPr>
              <w:rPr>
                <w:bCs/>
                <w:szCs w:val="21"/>
                <w:highlight w:val="none"/>
              </w:rPr>
            </w:pPr>
          </w:p>
        </w:tc>
        <w:tc>
          <w:tcPr>
            <w:tcW w:w="3672" w:type="dxa"/>
            <w:vAlign w:val="center"/>
          </w:tcPr>
          <w:p w14:paraId="0BA5D52B">
            <w:pPr>
              <w:rPr>
                <w:rFonts w:hint="eastAsia"/>
                <w:bCs/>
                <w:szCs w:val="21"/>
                <w:highlight w:val="none"/>
              </w:rPr>
            </w:pPr>
            <w:r>
              <w:rPr>
                <w:rFonts w:hint="eastAsia"/>
                <w:bCs/>
                <w:szCs w:val="21"/>
                <w:highlight w:val="none"/>
              </w:rPr>
              <w:t>8</w:t>
            </w:r>
            <w:r>
              <w:rPr>
                <w:rFonts w:hint="eastAsia"/>
                <w:bCs/>
                <w:szCs w:val="21"/>
                <w:highlight w:val="none"/>
                <w:lang w:val="en-US" w:eastAsia="zh-CN"/>
              </w:rPr>
              <w:t>1</w:t>
            </w:r>
            <w:r>
              <w:rPr>
                <w:rFonts w:hint="eastAsia"/>
                <w:bCs/>
                <w:szCs w:val="21"/>
                <w:highlight w:val="none"/>
              </w:rPr>
              <w:t>.6尺寸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：3000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*1200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*750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vAlign w:val="center"/>
          </w:tcPr>
          <w:p w14:paraId="2E3C6E46">
            <w:pPr>
              <w:rPr>
                <w:rFonts w:hint="eastAsia"/>
                <w:bCs/>
                <w:szCs w:val="21"/>
                <w:highlight w:val="none"/>
              </w:rPr>
            </w:pPr>
          </w:p>
        </w:tc>
        <w:tc>
          <w:tcPr>
            <w:tcW w:w="843" w:type="dxa"/>
            <w:vAlign w:val="center"/>
          </w:tcPr>
          <w:p w14:paraId="389ACED7">
            <w:pPr>
              <w:rPr>
                <w:rFonts w:hint="eastAsia"/>
                <w:bCs/>
                <w:szCs w:val="21"/>
                <w:highlight w:val="none"/>
              </w:rPr>
            </w:pPr>
          </w:p>
        </w:tc>
        <w:tc>
          <w:tcPr>
            <w:tcW w:w="727" w:type="dxa"/>
            <w:vAlign w:val="center"/>
          </w:tcPr>
          <w:p w14:paraId="1CA9EF4F">
            <w:pPr>
              <w:rPr>
                <w:rFonts w:hint="eastAsia"/>
                <w:bCs/>
                <w:szCs w:val="21"/>
                <w:highlight w:val="none"/>
              </w:rPr>
            </w:pPr>
          </w:p>
        </w:tc>
      </w:tr>
      <w:tr w14:paraId="6ECE22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1280872">
            <w:pP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2</w:t>
            </w:r>
          </w:p>
        </w:tc>
        <w:tc>
          <w:tcPr>
            <w:tcW w:w="1736" w:type="dxa"/>
            <w:vMerge w:val="restart"/>
            <w:vAlign w:val="center"/>
          </w:tcPr>
          <w:p w14:paraId="25673EC8">
            <w:pPr>
              <w:rPr>
                <w:rFonts w:hint="eastAsia"/>
                <w:bCs/>
                <w:szCs w:val="21"/>
                <w:highlight w:val="none"/>
              </w:rPr>
            </w:pPr>
            <w:r>
              <w:rPr>
                <w:rFonts w:hint="eastAsia"/>
                <w:bCs/>
                <w:szCs w:val="21"/>
                <w:highlight w:val="none"/>
              </w:rPr>
              <w:t>实木椅</w:t>
            </w:r>
          </w:p>
          <w:p w14:paraId="0BBAEFB0">
            <w:pPr>
              <w:rPr>
                <w:rFonts w:hint="eastAsia"/>
                <w:bCs/>
                <w:szCs w:val="21"/>
                <w:highlight w:val="none"/>
              </w:rPr>
            </w:pPr>
            <w:r>
              <w:rPr>
                <w:highlight w:val="none"/>
              </w:rPr>
              <w:drawing>
                <wp:inline distT="0" distB="0" distL="114300" distR="114300">
                  <wp:extent cx="791845" cy="848360"/>
                  <wp:effectExtent l="0" t="0" r="8255" b="2540"/>
                  <wp:docPr id="170" name="ID_729C6106B69446A289B0C51D68F46D7D" descr="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D_729C6106B69446A289B0C51D68F46D7D" descr="86"/>
                          <pic:cNvPicPr>
                            <a:picLocks noChangeAspect="1"/>
                          </pic:cNvPicPr>
                        </pic:nvPicPr>
                        <pic:blipFill>
                          <a:blip r:embed="rId87"/>
                          <a:stretch>
                            <a:fillRect/>
                          </a:stretch>
                        </pic:blipFill>
                        <pic:spPr>
                          <a:xfrm>
                            <a:off x="0" y="0"/>
                            <a:ext cx="791845" cy="848360"/>
                          </a:xfrm>
                          <a:prstGeom prst="rect">
                            <a:avLst/>
                          </a:prstGeom>
                          <a:noFill/>
                          <a:ln w="9525">
                            <a:noFill/>
                          </a:ln>
                        </pic:spPr>
                      </pic:pic>
                    </a:graphicData>
                  </a:graphic>
                </wp:inline>
              </w:drawing>
            </w:r>
          </w:p>
        </w:tc>
        <w:tc>
          <w:tcPr>
            <w:tcW w:w="3672" w:type="dxa"/>
            <w:vAlign w:val="center"/>
          </w:tcPr>
          <w:p w14:paraId="35D17294">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1框架：所有部件均选用白蜡木实木制作，所有木材都进行烘干及防蛀处理，无腐朽、无虫眼、无死结；色泽均匀、木材含水率12-15%，无蓝变、腐朽、季节裂纹、开裂、虫蛀，用于产品表面材料不允许有任何木材缺陷，非暴露面可允许存有轻微缺陷；</w:t>
            </w:r>
          </w:p>
        </w:tc>
        <w:tc>
          <w:tcPr>
            <w:tcW w:w="1092" w:type="dxa"/>
            <w:vAlign w:val="center"/>
          </w:tcPr>
          <w:p w14:paraId="3C7E93C5">
            <w:pPr>
              <w:rPr>
                <w:rFonts w:hint="eastAsia"/>
                <w:bCs/>
                <w:szCs w:val="21"/>
                <w:highlight w:val="none"/>
              </w:rPr>
            </w:pPr>
          </w:p>
        </w:tc>
        <w:tc>
          <w:tcPr>
            <w:tcW w:w="843" w:type="dxa"/>
            <w:vAlign w:val="center"/>
          </w:tcPr>
          <w:p w14:paraId="27314D9F">
            <w:pPr>
              <w:rPr>
                <w:rFonts w:hint="eastAsia"/>
                <w:bCs/>
                <w:szCs w:val="21"/>
                <w:highlight w:val="none"/>
              </w:rPr>
            </w:pPr>
          </w:p>
        </w:tc>
        <w:tc>
          <w:tcPr>
            <w:tcW w:w="727" w:type="dxa"/>
            <w:vAlign w:val="center"/>
          </w:tcPr>
          <w:p w14:paraId="66E0ECC2">
            <w:pPr>
              <w:rPr>
                <w:rFonts w:hint="eastAsia"/>
                <w:bCs/>
                <w:szCs w:val="21"/>
                <w:highlight w:val="none"/>
              </w:rPr>
            </w:pPr>
          </w:p>
        </w:tc>
      </w:tr>
      <w:tr w14:paraId="17E740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7F69A54">
            <w:pPr>
              <w:jc w:val="center"/>
              <w:rPr>
                <w:bCs/>
                <w:szCs w:val="21"/>
                <w:highlight w:val="none"/>
              </w:rPr>
            </w:pPr>
          </w:p>
        </w:tc>
        <w:tc>
          <w:tcPr>
            <w:tcW w:w="1736" w:type="dxa"/>
            <w:vMerge w:val="continue"/>
          </w:tcPr>
          <w:p w14:paraId="2FDF213A">
            <w:pPr>
              <w:rPr>
                <w:bCs/>
                <w:szCs w:val="21"/>
                <w:highlight w:val="none"/>
              </w:rPr>
            </w:pPr>
          </w:p>
        </w:tc>
        <w:tc>
          <w:tcPr>
            <w:tcW w:w="3672" w:type="dxa"/>
          </w:tcPr>
          <w:p w14:paraId="4290EAE2">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.2面材：用环保人造革（</w:t>
            </w:r>
            <w:r>
              <w:rPr>
                <w:rFonts w:hint="eastAsia"/>
                <w:bCs/>
                <w:szCs w:val="21"/>
                <w:highlight w:val="none"/>
                <w:lang w:val="en-US" w:eastAsia="zh-CN"/>
              </w:rPr>
              <w:t>仿</w:t>
            </w:r>
            <w:r>
              <w:rPr>
                <w:rFonts w:hint="eastAsia"/>
                <w:bCs/>
                <w:szCs w:val="21"/>
                <w:highlight w:val="none"/>
              </w:rPr>
              <w:t>皮），厚度≥1.0mm，经液态浸色及防潮、防污等工艺处理，皮面更加柔软舒适、光泽持久性好，纹理细腻，耐磨损，摩擦色牢度（干擦（500次））≥4级；</w:t>
            </w:r>
          </w:p>
        </w:tc>
        <w:tc>
          <w:tcPr>
            <w:tcW w:w="1092" w:type="dxa"/>
          </w:tcPr>
          <w:p w14:paraId="3068D172">
            <w:pPr>
              <w:rPr>
                <w:rFonts w:hint="eastAsia"/>
                <w:bCs/>
                <w:szCs w:val="21"/>
                <w:highlight w:val="none"/>
              </w:rPr>
            </w:pPr>
          </w:p>
        </w:tc>
        <w:tc>
          <w:tcPr>
            <w:tcW w:w="843" w:type="dxa"/>
          </w:tcPr>
          <w:p w14:paraId="1C6222B4">
            <w:pPr>
              <w:rPr>
                <w:rFonts w:hint="eastAsia"/>
                <w:bCs/>
                <w:szCs w:val="21"/>
                <w:highlight w:val="none"/>
              </w:rPr>
            </w:pPr>
          </w:p>
        </w:tc>
        <w:tc>
          <w:tcPr>
            <w:tcW w:w="727" w:type="dxa"/>
          </w:tcPr>
          <w:p w14:paraId="017EEAFA">
            <w:pPr>
              <w:rPr>
                <w:rFonts w:hint="eastAsia"/>
                <w:bCs/>
                <w:szCs w:val="21"/>
                <w:highlight w:val="none"/>
              </w:rPr>
            </w:pPr>
          </w:p>
        </w:tc>
      </w:tr>
      <w:tr w14:paraId="03857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8FEE735">
            <w:pPr>
              <w:jc w:val="center"/>
              <w:rPr>
                <w:bCs/>
                <w:szCs w:val="21"/>
                <w:highlight w:val="none"/>
              </w:rPr>
            </w:pPr>
          </w:p>
        </w:tc>
        <w:tc>
          <w:tcPr>
            <w:tcW w:w="1736" w:type="dxa"/>
            <w:vMerge w:val="continue"/>
          </w:tcPr>
          <w:p w14:paraId="6F1013D0">
            <w:pPr>
              <w:rPr>
                <w:bCs/>
                <w:szCs w:val="21"/>
                <w:highlight w:val="none"/>
              </w:rPr>
            </w:pPr>
          </w:p>
        </w:tc>
        <w:tc>
          <w:tcPr>
            <w:tcW w:w="3672" w:type="dxa"/>
          </w:tcPr>
          <w:p w14:paraId="3C0C2F34">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.3海绵：阻燃海绵，坐垫海绵密度40#表面涂有防止老化变形的保护膜,可防氧化,防碎，舒适度强，海绵配比符合人体工学舒适度</w:t>
            </w:r>
            <w:r>
              <w:rPr>
                <w:rFonts w:hint="eastAsia"/>
                <w:bCs/>
                <w:szCs w:val="21"/>
                <w:highlight w:val="none"/>
                <w:lang w:eastAsia="zh-CN"/>
              </w:rPr>
              <w:t>；</w:t>
            </w:r>
          </w:p>
        </w:tc>
        <w:tc>
          <w:tcPr>
            <w:tcW w:w="1092" w:type="dxa"/>
          </w:tcPr>
          <w:p w14:paraId="075D82F2">
            <w:pPr>
              <w:rPr>
                <w:rFonts w:hint="eastAsia"/>
                <w:bCs/>
                <w:szCs w:val="21"/>
                <w:highlight w:val="none"/>
              </w:rPr>
            </w:pPr>
          </w:p>
        </w:tc>
        <w:tc>
          <w:tcPr>
            <w:tcW w:w="843" w:type="dxa"/>
          </w:tcPr>
          <w:p w14:paraId="37DBA5FB">
            <w:pPr>
              <w:rPr>
                <w:rFonts w:hint="eastAsia"/>
                <w:bCs/>
                <w:szCs w:val="21"/>
                <w:highlight w:val="none"/>
              </w:rPr>
            </w:pPr>
          </w:p>
        </w:tc>
        <w:tc>
          <w:tcPr>
            <w:tcW w:w="727" w:type="dxa"/>
          </w:tcPr>
          <w:p w14:paraId="6B44DD72">
            <w:pPr>
              <w:rPr>
                <w:rFonts w:hint="eastAsia"/>
                <w:bCs/>
                <w:szCs w:val="21"/>
                <w:highlight w:val="none"/>
              </w:rPr>
            </w:pPr>
          </w:p>
        </w:tc>
      </w:tr>
      <w:tr w14:paraId="595F0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D71792E">
            <w:pPr>
              <w:jc w:val="center"/>
              <w:rPr>
                <w:bCs/>
                <w:szCs w:val="21"/>
                <w:highlight w:val="none"/>
              </w:rPr>
            </w:pPr>
          </w:p>
        </w:tc>
        <w:tc>
          <w:tcPr>
            <w:tcW w:w="1736" w:type="dxa"/>
            <w:vMerge w:val="continue"/>
          </w:tcPr>
          <w:p w14:paraId="07224AEB">
            <w:pPr>
              <w:rPr>
                <w:bCs/>
                <w:szCs w:val="21"/>
                <w:highlight w:val="none"/>
              </w:rPr>
            </w:pPr>
          </w:p>
        </w:tc>
        <w:tc>
          <w:tcPr>
            <w:tcW w:w="3672" w:type="dxa"/>
          </w:tcPr>
          <w:p w14:paraId="13D83729">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.4油漆：采用油漆工艺“五底三面”。</w:t>
            </w:r>
            <w:r>
              <w:rPr>
                <w:rFonts w:hint="eastAsia" w:ascii="Times New Roman" w:hAnsi="Times New Roman" w:eastAsia="宋体" w:cs="Times New Roman"/>
                <w:bCs/>
                <w:szCs w:val="21"/>
                <w:highlight w:val="none"/>
              </w:rPr>
              <w:t>采用水性底漆和面漆，</w:t>
            </w:r>
            <w:r>
              <w:rPr>
                <w:rFonts w:hint="eastAsia" w:cs="Times New Roman"/>
                <w:bCs/>
                <w:szCs w:val="21"/>
                <w:highlight w:val="none"/>
                <w:lang w:val="en-US" w:eastAsia="zh-CN"/>
              </w:rPr>
              <w:t>应</w:t>
            </w:r>
            <w:r>
              <w:rPr>
                <w:rFonts w:hint="eastAsia" w:ascii="Times New Roman" w:hAnsi="Times New Roman" w:eastAsia="宋体" w:cs="Times New Roman"/>
                <w:bCs/>
                <w:szCs w:val="21"/>
                <w:highlight w:val="none"/>
              </w:rPr>
              <w:t>光泽均匀度好，调和比例高，油漆无颗粒、气泡、漆点、颜色均匀。表面细小颗粒每平方米不超过二个点，表面硬度达到3H级；</w:t>
            </w:r>
          </w:p>
        </w:tc>
        <w:tc>
          <w:tcPr>
            <w:tcW w:w="1092" w:type="dxa"/>
          </w:tcPr>
          <w:p w14:paraId="167C21A2">
            <w:pPr>
              <w:rPr>
                <w:rFonts w:hint="eastAsia"/>
                <w:bCs/>
                <w:szCs w:val="21"/>
                <w:highlight w:val="none"/>
              </w:rPr>
            </w:pPr>
          </w:p>
        </w:tc>
        <w:tc>
          <w:tcPr>
            <w:tcW w:w="843" w:type="dxa"/>
          </w:tcPr>
          <w:p w14:paraId="6D8CE968">
            <w:pPr>
              <w:rPr>
                <w:rFonts w:hint="eastAsia"/>
                <w:bCs/>
                <w:szCs w:val="21"/>
                <w:highlight w:val="none"/>
              </w:rPr>
            </w:pPr>
          </w:p>
        </w:tc>
        <w:tc>
          <w:tcPr>
            <w:tcW w:w="727" w:type="dxa"/>
          </w:tcPr>
          <w:p w14:paraId="119EDB35">
            <w:pPr>
              <w:rPr>
                <w:rFonts w:hint="eastAsia"/>
                <w:bCs/>
                <w:szCs w:val="21"/>
                <w:highlight w:val="none"/>
              </w:rPr>
            </w:pPr>
          </w:p>
        </w:tc>
      </w:tr>
      <w:tr w14:paraId="70890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8DA10A3">
            <w:pPr>
              <w:jc w:val="center"/>
              <w:rPr>
                <w:bCs/>
                <w:szCs w:val="21"/>
                <w:highlight w:val="none"/>
              </w:rPr>
            </w:pPr>
          </w:p>
        </w:tc>
        <w:tc>
          <w:tcPr>
            <w:tcW w:w="1736" w:type="dxa"/>
            <w:vMerge w:val="continue"/>
          </w:tcPr>
          <w:p w14:paraId="4661825E">
            <w:pPr>
              <w:rPr>
                <w:bCs/>
                <w:szCs w:val="21"/>
                <w:highlight w:val="none"/>
              </w:rPr>
            </w:pPr>
          </w:p>
        </w:tc>
        <w:tc>
          <w:tcPr>
            <w:tcW w:w="3672" w:type="dxa"/>
          </w:tcPr>
          <w:p w14:paraId="4834A8D5">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.5款式结构：椅子呈U形状造型，上端开榫连结扶手，外侧倒圆边；</w:t>
            </w:r>
          </w:p>
        </w:tc>
        <w:tc>
          <w:tcPr>
            <w:tcW w:w="1092" w:type="dxa"/>
          </w:tcPr>
          <w:p w14:paraId="05553D07">
            <w:pPr>
              <w:rPr>
                <w:rFonts w:hint="eastAsia"/>
                <w:bCs/>
                <w:szCs w:val="21"/>
                <w:highlight w:val="none"/>
              </w:rPr>
            </w:pPr>
          </w:p>
        </w:tc>
        <w:tc>
          <w:tcPr>
            <w:tcW w:w="843" w:type="dxa"/>
          </w:tcPr>
          <w:p w14:paraId="3E82A875">
            <w:pPr>
              <w:rPr>
                <w:rFonts w:hint="eastAsia"/>
                <w:bCs/>
                <w:szCs w:val="21"/>
                <w:highlight w:val="none"/>
              </w:rPr>
            </w:pPr>
          </w:p>
        </w:tc>
        <w:tc>
          <w:tcPr>
            <w:tcW w:w="727" w:type="dxa"/>
          </w:tcPr>
          <w:p w14:paraId="2287C67A">
            <w:pPr>
              <w:rPr>
                <w:rFonts w:hint="eastAsia"/>
                <w:bCs/>
                <w:szCs w:val="21"/>
                <w:highlight w:val="none"/>
              </w:rPr>
            </w:pPr>
          </w:p>
        </w:tc>
      </w:tr>
      <w:tr w14:paraId="40C02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2931268">
            <w:pPr>
              <w:jc w:val="center"/>
              <w:rPr>
                <w:bCs/>
                <w:szCs w:val="21"/>
                <w:highlight w:val="none"/>
              </w:rPr>
            </w:pPr>
          </w:p>
        </w:tc>
        <w:tc>
          <w:tcPr>
            <w:tcW w:w="1736" w:type="dxa"/>
            <w:vMerge w:val="continue"/>
          </w:tcPr>
          <w:p w14:paraId="69607FB6">
            <w:pPr>
              <w:rPr>
                <w:bCs/>
                <w:szCs w:val="21"/>
                <w:highlight w:val="none"/>
              </w:rPr>
            </w:pPr>
          </w:p>
        </w:tc>
        <w:tc>
          <w:tcPr>
            <w:tcW w:w="3672" w:type="dxa"/>
          </w:tcPr>
          <w:p w14:paraId="18165EEC">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6制作工艺：断面整齐，切角部件、镂槽边角、孔边及线条要平整光滑，不允许有毛刺、崩缺、跳刀、波浪印现象；木榫与榫孔连接位需要贴切配合，无间隙。木榫长度应是插入木方的厚度1/2以上，孔深度是木榫长度的+0.15mm；槽、榫位处需上胶且胶水要均匀充足，以保证家具牢固；产品连接位要求紧密，无间隙，其对角线尺寸应一致，最大误差为±2mm；白胚打磨至光滑，无迹无痕而透底。所有砂磨必须顺着木纹方向，板面上不能有横向砂印出现；</w:t>
            </w:r>
          </w:p>
        </w:tc>
        <w:tc>
          <w:tcPr>
            <w:tcW w:w="1092" w:type="dxa"/>
          </w:tcPr>
          <w:p w14:paraId="77CD8785">
            <w:pPr>
              <w:rPr>
                <w:rFonts w:hint="eastAsia"/>
                <w:bCs/>
                <w:szCs w:val="21"/>
                <w:highlight w:val="none"/>
              </w:rPr>
            </w:pPr>
          </w:p>
        </w:tc>
        <w:tc>
          <w:tcPr>
            <w:tcW w:w="843" w:type="dxa"/>
          </w:tcPr>
          <w:p w14:paraId="06F99F95">
            <w:pPr>
              <w:rPr>
                <w:rFonts w:hint="eastAsia"/>
                <w:bCs/>
                <w:szCs w:val="21"/>
                <w:highlight w:val="none"/>
              </w:rPr>
            </w:pPr>
          </w:p>
        </w:tc>
        <w:tc>
          <w:tcPr>
            <w:tcW w:w="727" w:type="dxa"/>
          </w:tcPr>
          <w:p w14:paraId="363925BB">
            <w:pPr>
              <w:rPr>
                <w:rFonts w:hint="eastAsia"/>
                <w:bCs/>
                <w:szCs w:val="21"/>
                <w:highlight w:val="none"/>
              </w:rPr>
            </w:pPr>
          </w:p>
        </w:tc>
      </w:tr>
      <w:tr w14:paraId="2007B0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A9773D6">
            <w:pPr>
              <w:jc w:val="center"/>
              <w:rPr>
                <w:bCs/>
                <w:szCs w:val="21"/>
                <w:highlight w:val="none"/>
              </w:rPr>
            </w:pPr>
          </w:p>
        </w:tc>
        <w:tc>
          <w:tcPr>
            <w:tcW w:w="1736" w:type="dxa"/>
            <w:vMerge w:val="continue"/>
          </w:tcPr>
          <w:p w14:paraId="07ED13B2">
            <w:pPr>
              <w:rPr>
                <w:bCs/>
                <w:szCs w:val="21"/>
                <w:highlight w:val="none"/>
              </w:rPr>
            </w:pPr>
          </w:p>
        </w:tc>
        <w:tc>
          <w:tcPr>
            <w:tcW w:w="3672" w:type="dxa"/>
          </w:tcPr>
          <w:p w14:paraId="3730C1F3">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.7</w:t>
            </w:r>
            <w:r>
              <w:rPr>
                <w:rFonts w:hint="eastAsia"/>
                <w:bCs/>
                <w:szCs w:val="21"/>
                <w:highlight w:val="none"/>
                <w:lang w:val="en-US" w:eastAsia="zh-CN"/>
              </w:rPr>
              <w:t>胶水</w:t>
            </w:r>
            <w:r>
              <w:rPr>
                <w:rFonts w:hint="eastAsia"/>
                <w:bCs/>
                <w:szCs w:val="21"/>
                <w:highlight w:val="none"/>
              </w:rPr>
              <w:t>：采用环保热熔胶，</w:t>
            </w:r>
            <w:r>
              <w:rPr>
                <w:rFonts w:hint="eastAsia"/>
                <w:bCs/>
                <w:szCs w:val="21"/>
                <w:highlight w:val="none"/>
                <w:lang w:val="en-US" w:eastAsia="zh-CN"/>
              </w:rPr>
              <w:t>具有</w:t>
            </w:r>
            <w:r>
              <w:rPr>
                <w:rFonts w:hint="eastAsia"/>
                <w:bCs/>
                <w:szCs w:val="21"/>
                <w:highlight w:val="none"/>
              </w:rPr>
              <w:t>高粘接强度与耐久性</w:t>
            </w:r>
            <w:r>
              <w:rPr>
                <w:rFonts w:hint="eastAsia"/>
                <w:bCs/>
                <w:szCs w:val="21"/>
                <w:highlight w:val="none"/>
                <w:lang w:val="en-US" w:eastAsia="zh-CN"/>
              </w:rPr>
              <w:t>。</w:t>
            </w:r>
          </w:p>
        </w:tc>
        <w:tc>
          <w:tcPr>
            <w:tcW w:w="1092" w:type="dxa"/>
          </w:tcPr>
          <w:p w14:paraId="29AF07C2">
            <w:pPr>
              <w:rPr>
                <w:rFonts w:hint="eastAsia"/>
                <w:bCs/>
                <w:szCs w:val="21"/>
                <w:highlight w:val="none"/>
              </w:rPr>
            </w:pPr>
          </w:p>
        </w:tc>
        <w:tc>
          <w:tcPr>
            <w:tcW w:w="843" w:type="dxa"/>
          </w:tcPr>
          <w:p w14:paraId="467D80F7">
            <w:pPr>
              <w:rPr>
                <w:rFonts w:hint="eastAsia"/>
                <w:bCs/>
                <w:szCs w:val="21"/>
                <w:highlight w:val="none"/>
              </w:rPr>
            </w:pPr>
          </w:p>
        </w:tc>
        <w:tc>
          <w:tcPr>
            <w:tcW w:w="727" w:type="dxa"/>
          </w:tcPr>
          <w:p w14:paraId="67CE2F50">
            <w:pPr>
              <w:rPr>
                <w:rFonts w:hint="eastAsia"/>
                <w:bCs/>
                <w:szCs w:val="21"/>
                <w:highlight w:val="none"/>
              </w:rPr>
            </w:pPr>
          </w:p>
        </w:tc>
      </w:tr>
      <w:tr w14:paraId="354FD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7DC0A11">
            <w:pPr>
              <w:jc w:val="center"/>
              <w:rPr>
                <w:bCs/>
                <w:szCs w:val="21"/>
                <w:highlight w:val="none"/>
              </w:rPr>
            </w:pPr>
          </w:p>
        </w:tc>
        <w:tc>
          <w:tcPr>
            <w:tcW w:w="1736" w:type="dxa"/>
            <w:vMerge w:val="continue"/>
          </w:tcPr>
          <w:p w14:paraId="172BF907">
            <w:pPr>
              <w:rPr>
                <w:bCs/>
                <w:szCs w:val="21"/>
                <w:highlight w:val="none"/>
              </w:rPr>
            </w:pPr>
          </w:p>
        </w:tc>
        <w:tc>
          <w:tcPr>
            <w:tcW w:w="3672" w:type="dxa"/>
          </w:tcPr>
          <w:p w14:paraId="646F21AE">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.8成品符合GB/T 3324-2017《木家具通用技术条件》标准要求，木材含水率8%-16.3%，木制件外观符合要求，椅凳类强度和耐久性符合要求，椅凳类稳定性符合要求，甲醛释放量≤0.05㎎/m³，</w:t>
            </w:r>
            <w:r>
              <w:rPr>
                <w:rFonts w:hint="eastAsia"/>
                <w:bCs/>
                <w:szCs w:val="21"/>
                <w:highlight w:val="none"/>
                <w:lang w:val="en-US" w:eastAsia="zh-CN"/>
              </w:rPr>
              <w:t>挥发性有机化合物</w:t>
            </w:r>
            <w:r>
              <w:rPr>
                <w:rFonts w:hint="eastAsia"/>
                <w:bCs/>
                <w:szCs w:val="21"/>
                <w:highlight w:val="none"/>
              </w:rPr>
              <w:t>未检出，可迁移</w:t>
            </w:r>
            <w:r>
              <w:rPr>
                <w:rFonts w:hint="eastAsia"/>
                <w:bCs/>
                <w:szCs w:val="21"/>
                <w:highlight w:val="none"/>
                <w:lang w:val="en-US" w:eastAsia="zh-CN"/>
              </w:rPr>
              <w:t>有害</w:t>
            </w:r>
            <w:r>
              <w:rPr>
                <w:rFonts w:hint="eastAsia"/>
                <w:bCs/>
                <w:szCs w:val="21"/>
                <w:highlight w:val="none"/>
              </w:rPr>
              <w:t>元素（铅、镉、铬、汞、锑、硒、砷）未检出，</w:t>
            </w:r>
            <w:r>
              <w:rPr>
                <w:rFonts w:hint="eastAsia"/>
                <w:bCs/>
                <w:szCs w:val="21"/>
                <w:highlight w:val="none"/>
                <w:lang w:val="en-US" w:eastAsia="zh-CN"/>
              </w:rPr>
              <w:t>可分解芳香胺染料</w:t>
            </w:r>
            <w:r>
              <w:rPr>
                <w:rFonts w:hint="eastAsia"/>
                <w:bCs/>
                <w:szCs w:val="21"/>
                <w:highlight w:val="none"/>
              </w:rPr>
              <w:t>未检出。</w:t>
            </w:r>
          </w:p>
        </w:tc>
        <w:tc>
          <w:tcPr>
            <w:tcW w:w="1092" w:type="dxa"/>
          </w:tcPr>
          <w:p w14:paraId="07E2C764">
            <w:pPr>
              <w:rPr>
                <w:rFonts w:hint="eastAsia"/>
                <w:bCs/>
                <w:szCs w:val="21"/>
                <w:highlight w:val="none"/>
              </w:rPr>
            </w:pPr>
          </w:p>
        </w:tc>
        <w:tc>
          <w:tcPr>
            <w:tcW w:w="843" w:type="dxa"/>
          </w:tcPr>
          <w:p w14:paraId="190C8F72">
            <w:pPr>
              <w:rPr>
                <w:rFonts w:hint="eastAsia"/>
                <w:bCs/>
                <w:szCs w:val="21"/>
                <w:highlight w:val="none"/>
              </w:rPr>
            </w:pPr>
          </w:p>
        </w:tc>
        <w:tc>
          <w:tcPr>
            <w:tcW w:w="727" w:type="dxa"/>
          </w:tcPr>
          <w:p w14:paraId="516B91E6">
            <w:pPr>
              <w:rPr>
                <w:rFonts w:hint="eastAsia"/>
                <w:bCs/>
                <w:szCs w:val="21"/>
                <w:highlight w:val="none"/>
              </w:rPr>
            </w:pPr>
          </w:p>
        </w:tc>
      </w:tr>
      <w:tr w14:paraId="12271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0984266">
            <w:pPr>
              <w:jc w:val="center"/>
              <w:rPr>
                <w:bCs/>
                <w:szCs w:val="21"/>
                <w:highlight w:val="none"/>
              </w:rPr>
            </w:pPr>
          </w:p>
        </w:tc>
        <w:tc>
          <w:tcPr>
            <w:tcW w:w="1736" w:type="dxa"/>
            <w:vMerge w:val="continue"/>
          </w:tcPr>
          <w:p w14:paraId="27110AE5">
            <w:pPr>
              <w:rPr>
                <w:bCs/>
                <w:szCs w:val="21"/>
                <w:highlight w:val="none"/>
              </w:rPr>
            </w:pPr>
          </w:p>
        </w:tc>
        <w:tc>
          <w:tcPr>
            <w:tcW w:w="3672" w:type="dxa"/>
          </w:tcPr>
          <w:p w14:paraId="47FC1C14">
            <w:pPr>
              <w:rPr>
                <w:bCs/>
                <w:szCs w:val="21"/>
                <w:highlight w:val="none"/>
              </w:rPr>
            </w:pPr>
            <w:r>
              <w:rPr>
                <w:rFonts w:hint="eastAsia"/>
                <w:bCs/>
                <w:szCs w:val="21"/>
                <w:highlight w:val="none"/>
              </w:rPr>
              <w:t>8</w:t>
            </w:r>
            <w:r>
              <w:rPr>
                <w:rFonts w:hint="eastAsia"/>
                <w:bCs/>
                <w:szCs w:val="21"/>
                <w:highlight w:val="none"/>
                <w:lang w:val="en-US" w:eastAsia="zh-CN"/>
              </w:rPr>
              <w:t>2</w:t>
            </w:r>
            <w:r>
              <w:rPr>
                <w:rFonts w:hint="eastAsia"/>
                <w:bCs/>
                <w:szCs w:val="21"/>
                <w:highlight w:val="none"/>
              </w:rPr>
              <w:t>.9尺寸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：655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*625</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rPr>
              <w:t>*760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45427170">
            <w:pPr>
              <w:rPr>
                <w:rFonts w:hint="eastAsia"/>
                <w:bCs/>
                <w:szCs w:val="21"/>
                <w:highlight w:val="none"/>
              </w:rPr>
            </w:pPr>
          </w:p>
        </w:tc>
        <w:tc>
          <w:tcPr>
            <w:tcW w:w="843" w:type="dxa"/>
          </w:tcPr>
          <w:p w14:paraId="23D29D9A">
            <w:pPr>
              <w:rPr>
                <w:rFonts w:hint="eastAsia"/>
                <w:bCs/>
                <w:szCs w:val="21"/>
                <w:highlight w:val="none"/>
              </w:rPr>
            </w:pPr>
          </w:p>
        </w:tc>
        <w:tc>
          <w:tcPr>
            <w:tcW w:w="727" w:type="dxa"/>
          </w:tcPr>
          <w:p w14:paraId="35433592">
            <w:pPr>
              <w:rPr>
                <w:rFonts w:hint="eastAsia"/>
                <w:bCs/>
                <w:szCs w:val="21"/>
                <w:highlight w:val="none"/>
              </w:rPr>
            </w:pPr>
          </w:p>
        </w:tc>
      </w:tr>
      <w:tr w14:paraId="1CC70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3BC23BBD">
            <w:pPr>
              <w:jc w:val="cente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3</w:t>
            </w:r>
          </w:p>
        </w:tc>
        <w:tc>
          <w:tcPr>
            <w:tcW w:w="1736" w:type="dxa"/>
            <w:vMerge w:val="restart"/>
          </w:tcPr>
          <w:p w14:paraId="5D3DC7F6">
            <w:pPr>
              <w:rPr>
                <w:bCs/>
                <w:szCs w:val="21"/>
                <w:highlight w:val="none"/>
              </w:rPr>
            </w:pPr>
          </w:p>
          <w:p w14:paraId="05B10561">
            <w:pPr>
              <w:rPr>
                <w:bCs/>
                <w:szCs w:val="21"/>
                <w:highlight w:val="none"/>
              </w:rPr>
            </w:pPr>
          </w:p>
          <w:p w14:paraId="6D566A09">
            <w:pPr>
              <w:rPr>
                <w:bCs/>
                <w:szCs w:val="21"/>
                <w:highlight w:val="none"/>
              </w:rPr>
            </w:pPr>
          </w:p>
          <w:p w14:paraId="6E0569F2">
            <w:pPr>
              <w:rPr>
                <w:bCs/>
                <w:szCs w:val="21"/>
                <w:highlight w:val="none"/>
              </w:rPr>
            </w:pPr>
          </w:p>
          <w:p w14:paraId="2B87C129">
            <w:pPr>
              <w:rPr>
                <w:bCs/>
                <w:szCs w:val="21"/>
                <w:highlight w:val="none"/>
              </w:rPr>
            </w:pPr>
          </w:p>
          <w:p w14:paraId="68D63FCE">
            <w:pPr>
              <w:rPr>
                <w:rFonts w:hint="eastAsia"/>
                <w:bCs/>
                <w:szCs w:val="21"/>
                <w:highlight w:val="none"/>
              </w:rPr>
            </w:pPr>
            <w:r>
              <w:rPr>
                <w:rFonts w:hint="eastAsia"/>
                <w:bCs/>
                <w:szCs w:val="21"/>
                <w:highlight w:val="none"/>
              </w:rPr>
              <w:t>阅览灯</w:t>
            </w:r>
          </w:p>
          <w:p w14:paraId="62D6247B">
            <w:pPr>
              <w:rPr>
                <w:rFonts w:hint="eastAsia"/>
                <w:bCs/>
                <w:szCs w:val="21"/>
                <w:highlight w:val="none"/>
              </w:rPr>
            </w:pPr>
            <w:r>
              <w:rPr>
                <w:rFonts w:hint="eastAsia" w:eastAsia="宋体"/>
                <w:bCs/>
                <w:szCs w:val="21"/>
                <w:highlight w:val="none"/>
                <w:lang w:eastAsia="zh-CN"/>
              </w:rPr>
              <w:drawing>
                <wp:inline distT="0" distB="0" distL="114300" distR="114300">
                  <wp:extent cx="962025" cy="387985"/>
                  <wp:effectExtent l="0" t="0" r="3175" b="5715"/>
                  <wp:docPr id="171" name="图片 171" descr="f28a8b317e91819d0346f8fa44961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f28a8b317e91819d0346f8fa449610bf"/>
                          <pic:cNvPicPr>
                            <a:picLocks noChangeAspect="1"/>
                          </pic:cNvPicPr>
                        </pic:nvPicPr>
                        <pic:blipFill>
                          <a:blip r:embed="rId88"/>
                          <a:stretch>
                            <a:fillRect/>
                          </a:stretch>
                        </pic:blipFill>
                        <pic:spPr>
                          <a:xfrm>
                            <a:off x="0" y="0"/>
                            <a:ext cx="962025" cy="387985"/>
                          </a:xfrm>
                          <a:prstGeom prst="rect">
                            <a:avLst/>
                          </a:prstGeom>
                        </pic:spPr>
                      </pic:pic>
                    </a:graphicData>
                  </a:graphic>
                </wp:inline>
              </w:drawing>
            </w:r>
          </w:p>
        </w:tc>
        <w:tc>
          <w:tcPr>
            <w:tcW w:w="3672" w:type="dxa"/>
          </w:tcPr>
          <w:p w14:paraId="388A3F43">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.1灯架材质：铝型材；</w:t>
            </w:r>
          </w:p>
        </w:tc>
        <w:tc>
          <w:tcPr>
            <w:tcW w:w="1092" w:type="dxa"/>
          </w:tcPr>
          <w:p w14:paraId="2EADDD5C">
            <w:pPr>
              <w:rPr>
                <w:rFonts w:hint="eastAsia"/>
                <w:bCs/>
                <w:szCs w:val="21"/>
                <w:highlight w:val="none"/>
              </w:rPr>
            </w:pPr>
          </w:p>
        </w:tc>
        <w:tc>
          <w:tcPr>
            <w:tcW w:w="843" w:type="dxa"/>
          </w:tcPr>
          <w:p w14:paraId="7BE65DAD">
            <w:pPr>
              <w:rPr>
                <w:rFonts w:hint="eastAsia"/>
                <w:bCs/>
                <w:szCs w:val="21"/>
                <w:highlight w:val="none"/>
              </w:rPr>
            </w:pPr>
          </w:p>
        </w:tc>
        <w:tc>
          <w:tcPr>
            <w:tcW w:w="727" w:type="dxa"/>
          </w:tcPr>
          <w:p w14:paraId="3359C484">
            <w:pPr>
              <w:rPr>
                <w:rFonts w:hint="eastAsia"/>
                <w:bCs/>
                <w:szCs w:val="21"/>
                <w:highlight w:val="none"/>
              </w:rPr>
            </w:pPr>
          </w:p>
        </w:tc>
      </w:tr>
      <w:tr w14:paraId="254DAC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E695841">
            <w:pPr>
              <w:jc w:val="center"/>
              <w:rPr>
                <w:bCs/>
                <w:szCs w:val="21"/>
                <w:highlight w:val="none"/>
              </w:rPr>
            </w:pPr>
          </w:p>
        </w:tc>
        <w:tc>
          <w:tcPr>
            <w:tcW w:w="1736" w:type="dxa"/>
            <w:vMerge w:val="continue"/>
          </w:tcPr>
          <w:p w14:paraId="2272CC43">
            <w:pPr>
              <w:rPr>
                <w:bCs/>
                <w:szCs w:val="21"/>
                <w:highlight w:val="none"/>
              </w:rPr>
            </w:pPr>
          </w:p>
        </w:tc>
        <w:tc>
          <w:tcPr>
            <w:tcW w:w="3672" w:type="dxa"/>
          </w:tcPr>
          <w:p w14:paraId="72546ECA">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.2颜色：整体颜色为白色，静电喷塑；</w:t>
            </w:r>
          </w:p>
        </w:tc>
        <w:tc>
          <w:tcPr>
            <w:tcW w:w="1092" w:type="dxa"/>
          </w:tcPr>
          <w:p w14:paraId="651C56AD">
            <w:pPr>
              <w:rPr>
                <w:rFonts w:hint="eastAsia"/>
                <w:bCs/>
                <w:szCs w:val="21"/>
                <w:highlight w:val="none"/>
              </w:rPr>
            </w:pPr>
          </w:p>
        </w:tc>
        <w:tc>
          <w:tcPr>
            <w:tcW w:w="843" w:type="dxa"/>
          </w:tcPr>
          <w:p w14:paraId="2F521907">
            <w:pPr>
              <w:rPr>
                <w:rFonts w:hint="eastAsia"/>
                <w:bCs/>
                <w:szCs w:val="21"/>
                <w:highlight w:val="none"/>
              </w:rPr>
            </w:pPr>
          </w:p>
        </w:tc>
        <w:tc>
          <w:tcPr>
            <w:tcW w:w="727" w:type="dxa"/>
          </w:tcPr>
          <w:p w14:paraId="2032474E">
            <w:pPr>
              <w:rPr>
                <w:rFonts w:hint="eastAsia"/>
                <w:bCs/>
                <w:szCs w:val="21"/>
                <w:highlight w:val="none"/>
              </w:rPr>
            </w:pPr>
          </w:p>
        </w:tc>
      </w:tr>
      <w:tr w14:paraId="45E14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0CA2651">
            <w:pPr>
              <w:jc w:val="center"/>
              <w:rPr>
                <w:bCs/>
                <w:szCs w:val="21"/>
                <w:highlight w:val="none"/>
              </w:rPr>
            </w:pPr>
          </w:p>
        </w:tc>
        <w:tc>
          <w:tcPr>
            <w:tcW w:w="1736" w:type="dxa"/>
            <w:vMerge w:val="continue"/>
          </w:tcPr>
          <w:p w14:paraId="4B082120">
            <w:pPr>
              <w:rPr>
                <w:bCs/>
                <w:szCs w:val="21"/>
                <w:highlight w:val="none"/>
              </w:rPr>
            </w:pPr>
          </w:p>
        </w:tc>
        <w:tc>
          <w:tcPr>
            <w:tcW w:w="3672" w:type="dxa"/>
          </w:tcPr>
          <w:p w14:paraId="344B59F9">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.3智能阅览灯高度：顶部距离桌面456mm，长度1</w:t>
            </w:r>
            <w:r>
              <w:rPr>
                <w:rFonts w:hint="eastAsia"/>
                <w:bCs/>
                <w:szCs w:val="21"/>
                <w:highlight w:val="none"/>
                <w:lang w:val="en-US" w:eastAsia="zh-CN"/>
              </w:rPr>
              <w:t>6</w:t>
            </w:r>
            <w:r>
              <w:rPr>
                <w:rFonts w:hint="eastAsia"/>
                <w:bCs/>
                <w:szCs w:val="21"/>
                <w:highlight w:val="none"/>
              </w:rPr>
              <w:t>76mm；立柱正面79mm，侧面59mm。</w:t>
            </w:r>
          </w:p>
        </w:tc>
        <w:tc>
          <w:tcPr>
            <w:tcW w:w="1092" w:type="dxa"/>
          </w:tcPr>
          <w:p w14:paraId="7CC4FEC7">
            <w:pPr>
              <w:rPr>
                <w:rFonts w:hint="eastAsia"/>
                <w:bCs/>
                <w:szCs w:val="21"/>
                <w:highlight w:val="none"/>
              </w:rPr>
            </w:pPr>
          </w:p>
        </w:tc>
        <w:tc>
          <w:tcPr>
            <w:tcW w:w="843" w:type="dxa"/>
          </w:tcPr>
          <w:p w14:paraId="6FBADCF2">
            <w:pPr>
              <w:rPr>
                <w:rFonts w:hint="eastAsia"/>
                <w:bCs/>
                <w:szCs w:val="21"/>
                <w:highlight w:val="none"/>
              </w:rPr>
            </w:pPr>
          </w:p>
        </w:tc>
        <w:tc>
          <w:tcPr>
            <w:tcW w:w="727" w:type="dxa"/>
          </w:tcPr>
          <w:p w14:paraId="51BBC854">
            <w:pPr>
              <w:rPr>
                <w:rFonts w:hint="eastAsia"/>
                <w:bCs/>
                <w:szCs w:val="21"/>
                <w:highlight w:val="none"/>
              </w:rPr>
            </w:pPr>
          </w:p>
        </w:tc>
      </w:tr>
      <w:tr w14:paraId="2F9AF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1795594B">
            <w:pPr>
              <w:jc w:val="center"/>
              <w:rPr>
                <w:bCs/>
                <w:szCs w:val="21"/>
                <w:highlight w:val="none"/>
              </w:rPr>
            </w:pPr>
          </w:p>
        </w:tc>
        <w:tc>
          <w:tcPr>
            <w:tcW w:w="1736" w:type="dxa"/>
            <w:vMerge w:val="continue"/>
          </w:tcPr>
          <w:p w14:paraId="48F565D2">
            <w:pPr>
              <w:rPr>
                <w:bCs/>
                <w:szCs w:val="21"/>
                <w:highlight w:val="none"/>
              </w:rPr>
            </w:pPr>
          </w:p>
        </w:tc>
        <w:tc>
          <w:tcPr>
            <w:tcW w:w="3672" w:type="dxa"/>
          </w:tcPr>
          <w:p w14:paraId="6A414670">
            <w:pPr>
              <w:rPr>
                <w:rFonts w:hint="eastAsia"/>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.4阅览灯光电参数（每个座位）：</w:t>
            </w:r>
          </w:p>
          <w:p w14:paraId="4E1AFE7D">
            <w:pPr>
              <w:rPr>
                <w:rFonts w:hint="eastAsia"/>
                <w:bCs/>
                <w:szCs w:val="21"/>
                <w:highlight w:val="none"/>
              </w:rPr>
            </w:pPr>
            <w:r>
              <w:rPr>
                <w:rFonts w:hint="eastAsia"/>
                <w:bCs/>
                <w:szCs w:val="21"/>
                <w:highlight w:val="none"/>
              </w:rPr>
              <w:t>功率12W；</w:t>
            </w:r>
          </w:p>
          <w:p w14:paraId="3484FB01">
            <w:pPr>
              <w:rPr>
                <w:rFonts w:hint="eastAsia"/>
                <w:bCs/>
                <w:szCs w:val="21"/>
                <w:highlight w:val="none"/>
              </w:rPr>
            </w:pPr>
            <w:r>
              <w:rPr>
                <w:rFonts w:hint="eastAsia"/>
                <w:bCs/>
                <w:szCs w:val="21"/>
                <w:highlight w:val="none"/>
              </w:rPr>
              <w:t>色温：4000K；</w:t>
            </w:r>
          </w:p>
          <w:p w14:paraId="6EA77236">
            <w:pPr>
              <w:rPr>
                <w:rFonts w:hint="eastAsia"/>
                <w:bCs/>
                <w:szCs w:val="21"/>
                <w:highlight w:val="none"/>
              </w:rPr>
            </w:pPr>
            <w:r>
              <w:rPr>
                <w:rFonts w:hint="eastAsia"/>
                <w:bCs/>
                <w:szCs w:val="21"/>
                <w:highlight w:val="none"/>
              </w:rPr>
              <w:t>每个座位有一个触摸开关，可以进行三段亮度调节和开关，不需要调色温；</w:t>
            </w:r>
          </w:p>
          <w:p w14:paraId="38AE07CF">
            <w:pPr>
              <w:rPr>
                <w:rFonts w:hint="eastAsia"/>
                <w:bCs/>
                <w:szCs w:val="21"/>
                <w:highlight w:val="none"/>
              </w:rPr>
            </w:pPr>
            <w:r>
              <w:rPr>
                <w:rFonts w:hint="eastAsia"/>
                <w:bCs/>
                <w:szCs w:val="21"/>
                <w:highlight w:val="none"/>
              </w:rPr>
              <w:t>灯的发光面与水平面有25度的夹角。</w:t>
            </w:r>
          </w:p>
          <w:p w14:paraId="50D787D2">
            <w:pPr>
              <w:rPr>
                <w:bCs/>
                <w:szCs w:val="21"/>
                <w:highlight w:val="none"/>
              </w:rPr>
            </w:pPr>
            <w:r>
              <w:rPr>
                <w:rFonts w:hint="eastAsia"/>
                <w:bCs/>
                <w:szCs w:val="21"/>
                <w:highlight w:val="none"/>
              </w:rPr>
              <w:t>控光面材质为PS+PA</w:t>
            </w:r>
          </w:p>
        </w:tc>
        <w:tc>
          <w:tcPr>
            <w:tcW w:w="1092" w:type="dxa"/>
          </w:tcPr>
          <w:p w14:paraId="5BA1AB91">
            <w:pPr>
              <w:rPr>
                <w:rFonts w:hint="eastAsia"/>
                <w:bCs/>
                <w:szCs w:val="21"/>
                <w:highlight w:val="none"/>
              </w:rPr>
            </w:pPr>
          </w:p>
        </w:tc>
        <w:tc>
          <w:tcPr>
            <w:tcW w:w="843" w:type="dxa"/>
          </w:tcPr>
          <w:p w14:paraId="14FE2BDC">
            <w:pPr>
              <w:rPr>
                <w:rFonts w:hint="eastAsia"/>
                <w:bCs/>
                <w:szCs w:val="21"/>
                <w:highlight w:val="none"/>
              </w:rPr>
            </w:pPr>
          </w:p>
        </w:tc>
        <w:tc>
          <w:tcPr>
            <w:tcW w:w="727" w:type="dxa"/>
          </w:tcPr>
          <w:p w14:paraId="738886D3">
            <w:pPr>
              <w:rPr>
                <w:rFonts w:hint="eastAsia"/>
                <w:bCs/>
                <w:szCs w:val="21"/>
                <w:highlight w:val="none"/>
              </w:rPr>
            </w:pPr>
          </w:p>
        </w:tc>
      </w:tr>
      <w:tr w14:paraId="5C7B0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AB7EC03">
            <w:pPr>
              <w:jc w:val="center"/>
              <w:rPr>
                <w:bCs/>
                <w:szCs w:val="21"/>
                <w:highlight w:val="none"/>
              </w:rPr>
            </w:pPr>
          </w:p>
        </w:tc>
        <w:tc>
          <w:tcPr>
            <w:tcW w:w="1736" w:type="dxa"/>
            <w:vMerge w:val="continue"/>
          </w:tcPr>
          <w:p w14:paraId="3D4FF17F">
            <w:pPr>
              <w:rPr>
                <w:bCs/>
                <w:szCs w:val="21"/>
                <w:highlight w:val="none"/>
              </w:rPr>
            </w:pPr>
          </w:p>
        </w:tc>
        <w:tc>
          <w:tcPr>
            <w:tcW w:w="3672" w:type="dxa"/>
          </w:tcPr>
          <w:p w14:paraId="6D2273A1">
            <w:pPr>
              <w:rPr>
                <w:rFonts w:hint="eastAsia"/>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.5插座：</w:t>
            </w:r>
          </w:p>
          <w:p w14:paraId="77671906">
            <w:pPr>
              <w:rPr>
                <w:rFonts w:hint="eastAsia"/>
                <w:bCs/>
                <w:szCs w:val="21"/>
                <w:highlight w:val="none"/>
              </w:rPr>
            </w:pPr>
            <w:r>
              <w:rPr>
                <w:rFonts w:hint="eastAsia"/>
                <w:bCs/>
                <w:szCs w:val="21"/>
                <w:highlight w:val="none"/>
              </w:rPr>
              <w:t>阅览灯为每个座位提供1组插座，每组插座有1个10A的五孔插座和1A1C 15W USB电源，其中五孔插座为横向排布；</w:t>
            </w:r>
          </w:p>
          <w:p w14:paraId="38479BC5">
            <w:pPr>
              <w:rPr>
                <w:rFonts w:hint="eastAsia"/>
                <w:bCs/>
                <w:szCs w:val="21"/>
                <w:highlight w:val="none"/>
              </w:rPr>
            </w:pPr>
            <w:r>
              <w:rPr>
                <w:rFonts w:hint="eastAsia"/>
                <w:bCs/>
                <w:szCs w:val="21"/>
                <w:highlight w:val="none"/>
              </w:rPr>
              <w:t>插座安装面向学生，并且与立柱表面齐平；</w:t>
            </w:r>
          </w:p>
          <w:p w14:paraId="480E60A9">
            <w:pPr>
              <w:rPr>
                <w:bCs/>
                <w:szCs w:val="21"/>
                <w:highlight w:val="none"/>
              </w:rPr>
            </w:pPr>
            <w:r>
              <w:rPr>
                <w:rFonts w:hint="eastAsia"/>
                <w:bCs/>
                <w:szCs w:val="21"/>
                <w:highlight w:val="none"/>
              </w:rPr>
              <w:t>为确保学生的用电安全，插座需具有过载保护功能，当插座上使用的设备功率超过设定的阈值时，插座能够自动切断电源，并且插座的过载保护功率阈值大小可以在管理后台进行灵活设置。</w:t>
            </w:r>
          </w:p>
        </w:tc>
        <w:tc>
          <w:tcPr>
            <w:tcW w:w="1092" w:type="dxa"/>
          </w:tcPr>
          <w:p w14:paraId="047CB840">
            <w:pPr>
              <w:rPr>
                <w:rFonts w:hint="eastAsia"/>
                <w:bCs/>
                <w:szCs w:val="21"/>
                <w:highlight w:val="none"/>
              </w:rPr>
            </w:pPr>
          </w:p>
        </w:tc>
        <w:tc>
          <w:tcPr>
            <w:tcW w:w="843" w:type="dxa"/>
          </w:tcPr>
          <w:p w14:paraId="33326D62">
            <w:pPr>
              <w:rPr>
                <w:rFonts w:hint="eastAsia"/>
                <w:bCs/>
                <w:szCs w:val="21"/>
                <w:highlight w:val="none"/>
              </w:rPr>
            </w:pPr>
          </w:p>
        </w:tc>
        <w:tc>
          <w:tcPr>
            <w:tcW w:w="727" w:type="dxa"/>
          </w:tcPr>
          <w:p w14:paraId="2CA85A28">
            <w:pPr>
              <w:rPr>
                <w:rFonts w:hint="eastAsia"/>
                <w:bCs/>
                <w:szCs w:val="21"/>
                <w:highlight w:val="none"/>
              </w:rPr>
            </w:pPr>
          </w:p>
        </w:tc>
      </w:tr>
      <w:tr w14:paraId="26DF1E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0DF8650">
            <w:pPr>
              <w:jc w:val="center"/>
              <w:rPr>
                <w:bCs/>
                <w:szCs w:val="21"/>
                <w:highlight w:val="none"/>
              </w:rPr>
            </w:pPr>
          </w:p>
        </w:tc>
        <w:tc>
          <w:tcPr>
            <w:tcW w:w="1736" w:type="dxa"/>
            <w:vMerge w:val="continue"/>
          </w:tcPr>
          <w:p w14:paraId="7606D345">
            <w:pPr>
              <w:rPr>
                <w:bCs/>
                <w:szCs w:val="21"/>
                <w:highlight w:val="none"/>
              </w:rPr>
            </w:pPr>
          </w:p>
        </w:tc>
        <w:tc>
          <w:tcPr>
            <w:tcW w:w="3672" w:type="dxa"/>
          </w:tcPr>
          <w:p w14:paraId="09A2CAEC">
            <w:pPr>
              <w:rPr>
                <w:rFonts w:hint="eastAsia"/>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.6屏幕：</w:t>
            </w:r>
          </w:p>
          <w:p w14:paraId="016B0FE4">
            <w:pPr>
              <w:rPr>
                <w:rFonts w:hint="eastAsia"/>
                <w:bCs/>
                <w:szCs w:val="21"/>
                <w:highlight w:val="none"/>
              </w:rPr>
            </w:pPr>
            <w:r>
              <w:rPr>
                <w:rFonts w:hint="eastAsia"/>
                <w:bCs/>
                <w:szCs w:val="21"/>
                <w:highlight w:val="none"/>
              </w:rPr>
              <w:t>每个座位一个3.5寸的黑白墨水屏，墨水屏安装面向学生，并且与立柱表面齐平。</w:t>
            </w:r>
          </w:p>
          <w:p w14:paraId="278EA6FF">
            <w:pPr>
              <w:rPr>
                <w:rFonts w:hint="eastAsia"/>
                <w:bCs/>
                <w:szCs w:val="21"/>
                <w:highlight w:val="none"/>
              </w:rPr>
            </w:pPr>
            <w:r>
              <w:rPr>
                <w:rFonts w:hint="eastAsia"/>
                <w:bCs/>
                <w:szCs w:val="21"/>
                <w:highlight w:val="none"/>
              </w:rPr>
              <w:t>墨水屏由阅览灯供电，不能电池供电。</w:t>
            </w:r>
          </w:p>
          <w:p w14:paraId="50F49CC0">
            <w:pPr>
              <w:rPr>
                <w:bCs/>
                <w:szCs w:val="21"/>
                <w:highlight w:val="none"/>
              </w:rPr>
            </w:pPr>
            <w:r>
              <w:rPr>
                <w:rFonts w:hint="eastAsia"/>
                <w:bCs/>
                <w:szCs w:val="21"/>
                <w:highlight w:val="none"/>
              </w:rPr>
              <w:t>墨水屏可兼容学校的座位预约软件，并且能够和预约软件进行联动，实时显示座位信息,座位状态，预约人信息和系统通知信息。</w:t>
            </w:r>
          </w:p>
        </w:tc>
        <w:tc>
          <w:tcPr>
            <w:tcW w:w="1092" w:type="dxa"/>
          </w:tcPr>
          <w:p w14:paraId="415692BA">
            <w:pPr>
              <w:rPr>
                <w:rFonts w:hint="eastAsia"/>
                <w:bCs/>
                <w:szCs w:val="21"/>
                <w:highlight w:val="none"/>
              </w:rPr>
            </w:pPr>
          </w:p>
        </w:tc>
        <w:tc>
          <w:tcPr>
            <w:tcW w:w="843" w:type="dxa"/>
          </w:tcPr>
          <w:p w14:paraId="1649BB7F">
            <w:pPr>
              <w:rPr>
                <w:rFonts w:hint="eastAsia"/>
                <w:bCs/>
                <w:szCs w:val="21"/>
                <w:highlight w:val="none"/>
              </w:rPr>
            </w:pPr>
          </w:p>
        </w:tc>
        <w:tc>
          <w:tcPr>
            <w:tcW w:w="727" w:type="dxa"/>
          </w:tcPr>
          <w:p w14:paraId="45E53CB9">
            <w:pPr>
              <w:rPr>
                <w:rFonts w:hint="eastAsia"/>
                <w:bCs/>
                <w:szCs w:val="21"/>
                <w:highlight w:val="none"/>
              </w:rPr>
            </w:pPr>
          </w:p>
        </w:tc>
      </w:tr>
      <w:tr w14:paraId="09E91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035ECF57">
            <w:pPr>
              <w:jc w:val="center"/>
              <w:rPr>
                <w:bCs/>
                <w:szCs w:val="21"/>
                <w:highlight w:val="none"/>
              </w:rPr>
            </w:pPr>
          </w:p>
        </w:tc>
        <w:tc>
          <w:tcPr>
            <w:tcW w:w="1736" w:type="dxa"/>
            <w:vMerge w:val="continue"/>
          </w:tcPr>
          <w:p w14:paraId="01C3D94F">
            <w:pPr>
              <w:rPr>
                <w:bCs/>
                <w:szCs w:val="21"/>
                <w:highlight w:val="none"/>
              </w:rPr>
            </w:pPr>
          </w:p>
        </w:tc>
        <w:tc>
          <w:tcPr>
            <w:tcW w:w="3672" w:type="dxa"/>
          </w:tcPr>
          <w:p w14:paraId="3E447A03">
            <w:pPr>
              <w:rPr>
                <w:bCs/>
                <w:szCs w:val="21"/>
                <w:highlight w:val="none"/>
              </w:rPr>
            </w:pPr>
            <w:r>
              <w:rPr>
                <w:rFonts w:hint="eastAsia"/>
                <w:bCs/>
                <w:szCs w:val="21"/>
                <w:highlight w:val="none"/>
              </w:rPr>
              <w:t>8</w:t>
            </w:r>
            <w:r>
              <w:rPr>
                <w:rFonts w:hint="eastAsia"/>
                <w:bCs/>
                <w:szCs w:val="21"/>
                <w:highlight w:val="none"/>
                <w:lang w:val="en-US" w:eastAsia="zh-CN"/>
              </w:rPr>
              <w:t>3</w:t>
            </w:r>
            <w:r>
              <w:rPr>
                <w:rFonts w:hint="eastAsia"/>
                <w:bCs/>
                <w:szCs w:val="21"/>
                <w:highlight w:val="none"/>
              </w:rPr>
              <w:t>.7每个座位的插座和灯光独立控制，可以在小程序中单独进行开关。</w:t>
            </w:r>
          </w:p>
        </w:tc>
        <w:tc>
          <w:tcPr>
            <w:tcW w:w="1092" w:type="dxa"/>
          </w:tcPr>
          <w:p w14:paraId="35B5EF16">
            <w:pPr>
              <w:rPr>
                <w:rFonts w:hint="eastAsia"/>
                <w:bCs/>
                <w:szCs w:val="21"/>
                <w:highlight w:val="none"/>
              </w:rPr>
            </w:pPr>
          </w:p>
        </w:tc>
        <w:tc>
          <w:tcPr>
            <w:tcW w:w="843" w:type="dxa"/>
          </w:tcPr>
          <w:p w14:paraId="317B5572">
            <w:pPr>
              <w:rPr>
                <w:rFonts w:hint="eastAsia"/>
                <w:bCs/>
                <w:szCs w:val="21"/>
                <w:highlight w:val="none"/>
              </w:rPr>
            </w:pPr>
          </w:p>
        </w:tc>
        <w:tc>
          <w:tcPr>
            <w:tcW w:w="727" w:type="dxa"/>
          </w:tcPr>
          <w:p w14:paraId="27DF81A4">
            <w:pPr>
              <w:rPr>
                <w:rFonts w:hint="eastAsia"/>
                <w:bCs/>
                <w:szCs w:val="21"/>
                <w:highlight w:val="none"/>
              </w:rPr>
            </w:pPr>
          </w:p>
        </w:tc>
      </w:tr>
      <w:tr w14:paraId="3DFA6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6860E020">
            <w:pPr>
              <w:jc w:val="center"/>
              <w:rPr>
                <w:bCs/>
                <w:szCs w:val="21"/>
                <w:highlight w:val="none"/>
              </w:rPr>
            </w:pPr>
          </w:p>
        </w:tc>
        <w:tc>
          <w:tcPr>
            <w:tcW w:w="1736" w:type="dxa"/>
            <w:vMerge w:val="continue"/>
          </w:tcPr>
          <w:p w14:paraId="6677CFEC">
            <w:pPr>
              <w:rPr>
                <w:bCs/>
                <w:szCs w:val="21"/>
                <w:highlight w:val="none"/>
              </w:rPr>
            </w:pPr>
          </w:p>
        </w:tc>
        <w:tc>
          <w:tcPr>
            <w:tcW w:w="3672" w:type="dxa"/>
          </w:tcPr>
          <w:p w14:paraId="16806BD6">
            <w:pPr>
              <w:rPr>
                <w:rFonts w:hint="default" w:eastAsia="宋体"/>
                <w:bCs/>
                <w:szCs w:val="21"/>
                <w:highlight w:val="none"/>
                <w:lang w:val="en-US" w:eastAsia="zh-CN"/>
              </w:rPr>
            </w:pPr>
            <w:r>
              <w:rPr>
                <w:rFonts w:hint="eastAsia"/>
                <w:bCs/>
                <w:szCs w:val="21"/>
                <w:highlight w:val="none"/>
              </w:rPr>
              <w:t>8</w:t>
            </w:r>
            <w:r>
              <w:rPr>
                <w:rFonts w:hint="eastAsia"/>
                <w:bCs/>
                <w:szCs w:val="21"/>
                <w:highlight w:val="none"/>
                <w:lang w:val="en-US" w:eastAsia="zh-CN"/>
              </w:rPr>
              <w:t>3</w:t>
            </w:r>
            <w:r>
              <w:rPr>
                <w:rFonts w:hint="eastAsia"/>
                <w:bCs/>
                <w:szCs w:val="21"/>
                <w:highlight w:val="none"/>
              </w:rPr>
              <w:t>.</w:t>
            </w:r>
            <w:r>
              <w:rPr>
                <w:rFonts w:hint="eastAsia"/>
                <w:bCs/>
                <w:szCs w:val="21"/>
                <w:highlight w:val="none"/>
                <w:lang w:val="en-US" w:eastAsia="zh-CN"/>
              </w:rPr>
              <w:t>8尺寸：1676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lang w:val="en-US" w:eastAsia="zh-CN"/>
              </w:rPr>
              <w:t>*456</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r>
              <w:rPr>
                <w:rFonts w:hint="eastAsia"/>
                <w:bCs/>
                <w:szCs w:val="21"/>
                <w:highlight w:val="none"/>
                <w:lang w:val="en-US" w:eastAsia="zh-CN"/>
              </w:rPr>
              <w:t>*160</w:t>
            </w:r>
            <w:r>
              <w:rPr>
                <w:rFonts w:hint="eastAsia"/>
                <w:bCs/>
                <w:szCs w:val="21"/>
                <w:highlight w:val="none"/>
                <w:lang w:eastAsia="zh-CN"/>
              </w:rPr>
              <w:t>（</w:t>
            </w:r>
            <w:r>
              <w:rPr>
                <w:rFonts w:hint="eastAsia"/>
                <w:bCs/>
                <w:szCs w:val="21"/>
                <w:highlight w:val="none"/>
                <w:lang w:val="en-US" w:eastAsia="zh-CN"/>
              </w:rPr>
              <w:t>±5mm</w:t>
            </w:r>
            <w:r>
              <w:rPr>
                <w:rFonts w:hint="eastAsia"/>
                <w:bCs/>
                <w:szCs w:val="21"/>
                <w:highlight w:val="none"/>
                <w:lang w:eastAsia="zh-CN"/>
              </w:rPr>
              <w:t>）</w:t>
            </w:r>
          </w:p>
        </w:tc>
        <w:tc>
          <w:tcPr>
            <w:tcW w:w="1092" w:type="dxa"/>
          </w:tcPr>
          <w:p w14:paraId="0E3A8746">
            <w:pPr>
              <w:rPr>
                <w:rFonts w:hint="eastAsia"/>
                <w:bCs/>
                <w:szCs w:val="21"/>
                <w:highlight w:val="none"/>
              </w:rPr>
            </w:pPr>
          </w:p>
        </w:tc>
        <w:tc>
          <w:tcPr>
            <w:tcW w:w="843" w:type="dxa"/>
          </w:tcPr>
          <w:p w14:paraId="624E1EF9">
            <w:pPr>
              <w:rPr>
                <w:rFonts w:hint="eastAsia"/>
                <w:bCs/>
                <w:szCs w:val="21"/>
                <w:highlight w:val="none"/>
              </w:rPr>
            </w:pPr>
          </w:p>
        </w:tc>
        <w:tc>
          <w:tcPr>
            <w:tcW w:w="727" w:type="dxa"/>
          </w:tcPr>
          <w:p w14:paraId="0242902C">
            <w:pPr>
              <w:rPr>
                <w:rFonts w:hint="eastAsia"/>
                <w:bCs/>
                <w:szCs w:val="21"/>
                <w:highlight w:val="none"/>
              </w:rPr>
            </w:pPr>
          </w:p>
        </w:tc>
      </w:tr>
      <w:tr w14:paraId="3F6367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restart"/>
            <w:vAlign w:val="center"/>
          </w:tcPr>
          <w:p w14:paraId="59B38436">
            <w:pPr>
              <w:jc w:val="center"/>
              <w:rPr>
                <w:rFonts w:hint="eastAsia" w:eastAsia="宋体"/>
                <w:bCs/>
                <w:szCs w:val="21"/>
                <w:highlight w:val="none"/>
                <w:lang w:eastAsia="zh-CN"/>
              </w:rPr>
            </w:pPr>
            <w:r>
              <w:rPr>
                <w:rFonts w:hint="eastAsia"/>
                <w:bCs/>
                <w:szCs w:val="21"/>
                <w:highlight w:val="none"/>
              </w:rPr>
              <w:t>8</w:t>
            </w:r>
            <w:r>
              <w:rPr>
                <w:rFonts w:hint="eastAsia"/>
                <w:bCs/>
                <w:szCs w:val="21"/>
                <w:highlight w:val="none"/>
                <w:lang w:val="en-US" w:eastAsia="zh-CN"/>
              </w:rPr>
              <w:t>4</w:t>
            </w:r>
          </w:p>
        </w:tc>
        <w:tc>
          <w:tcPr>
            <w:tcW w:w="1736" w:type="dxa"/>
            <w:vMerge w:val="restart"/>
            <w:vAlign w:val="center"/>
          </w:tcPr>
          <w:p w14:paraId="5A11DA88">
            <w:pPr>
              <w:rPr>
                <w:rFonts w:hint="eastAsia"/>
                <w:bCs/>
                <w:szCs w:val="21"/>
                <w:highlight w:val="none"/>
              </w:rPr>
            </w:pPr>
            <w:r>
              <w:rPr>
                <w:rFonts w:hint="eastAsia"/>
                <w:bCs/>
                <w:szCs w:val="21"/>
                <w:highlight w:val="none"/>
              </w:rPr>
              <w:t>吧桌</w:t>
            </w:r>
          </w:p>
          <w:p w14:paraId="28634F84">
            <w:pPr>
              <w:rPr>
                <w:rFonts w:hint="eastAsia"/>
                <w:bCs/>
                <w:szCs w:val="21"/>
                <w:highlight w:val="none"/>
              </w:rPr>
            </w:pPr>
            <w:r>
              <w:rPr>
                <w:rFonts w:hint="eastAsia"/>
                <w:bCs/>
                <w:szCs w:val="21"/>
                <w:highlight w:val="none"/>
              </w:rPr>
              <w:drawing>
                <wp:inline distT="0" distB="0" distL="114300" distR="114300">
                  <wp:extent cx="895985" cy="1007745"/>
                  <wp:effectExtent l="0" t="0" r="5715" b="8255"/>
                  <wp:docPr id="172" name="图片 172" descr="9321b34bf8aed82c749f65d97c77ba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9321b34bf8aed82c749f65d97c77ba89"/>
                          <pic:cNvPicPr>
                            <a:picLocks noChangeAspect="1"/>
                          </pic:cNvPicPr>
                        </pic:nvPicPr>
                        <pic:blipFill>
                          <a:blip r:embed="rId89"/>
                          <a:stretch>
                            <a:fillRect/>
                          </a:stretch>
                        </pic:blipFill>
                        <pic:spPr>
                          <a:xfrm>
                            <a:off x="0" y="0"/>
                            <a:ext cx="895985" cy="1007745"/>
                          </a:xfrm>
                          <a:prstGeom prst="rect">
                            <a:avLst/>
                          </a:prstGeom>
                        </pic:spPr>
                      </pic:pic>
                    </a:graphicData>
                  </a:graphic>
                </wp:inline>
              </w:drawing>
            </w:r>
          </w:p>
        </w:tc>
        <w:tc>
          <w:tcPr>
            <w:tcW w:w="3672" w:type="dxa"/>
          </w:tcPr>
          <w:p w14:paraId="5D648278">
            <w:pPr>
              <w:rPr>
                <w:rFonts w:hint="eastAsia"/>
                <w:bCs/>
                <w:szCs w:val="21"/>
                <w:highlight w:val="none"/>
                <w:u w:val="none"/>
              </w:rPr>
            </w:pPr>
            <w:r>
              <w:rPr>
                <w:rFonts w:hint="eastAsia"/>
                <w:bCs/>
                <w:szCs w:val="21"/>
                <w:highlight w:val="none"/>
                <w:u w:val="none"/>
              </w:rPr>
              <w:t>8</w:t>
            </w:r>
            <w:r>
              <w:rPr>
                <w:rFonts w:hint="eastAsia"/>
                <w:bCs/>
                <w:szCs w:val="21"/>
                <w:highlight w:val="none"/>
                <w:u w:val="none"/>
                <w:lang w:val="en-US" w:eastAsia="zh-CN"/>
              </w:rPr>
              <w:t>4</w:t>
            </w:r>
            <w:r>
              <w:rPr>
                <w:rFonts w:hint="eastAsia"/>
                <w:bCs/>
                <w:szCs w:val="21"/>
                <w:highlight w:val="none"/>
                <w:u w:val="none"/>
              </w:rPr>
              <w:t>.1.基材：采用E0级多层板，</w:t>
            </w:r>
            <w:r>
              <w:rPr>
                <w:rFonts w:hint="eastAsia" w:ascii="Times New Roman" w:hAnsi="Times New Roman" w:cs="Times New Roman"/>
                <w:bCs/>
                <w:color w:val="auto"/>
                <w:kern w:val="2"/>
                <w:szCs w:val="21"/>
                <w:highlight w:val="none"/>
              </w:rPr>
              <w:t>经过防虫，防腐等化学处理，平整度好，性能稳定，不易变形</w:t>
            </w:r>
            <w:r>
              <w:rPr>
                <w:rFonts w:hint="eastAsia" w:cs="Times New Roman"/>
                <w:bCs/>
                <w:color w:val="auto"/>
                <w:kern w:val="2"/>
                <w:szCs w:val="21"/>
                <w:highlight w:val="none"/>
                <w:lang w:val="en-US" w:eastAsia="zh-CN"/>
              </w:rPr>
              <w:t>,厚</w:t>
            </w:r>
            <w:r>
              <w:rPr>
                <w:rFonts w:hint="eastAsia" w:cs="Times New Roman"/>
                <w:bCs/>
                <w:sz w:val="21"/>
                <w:szCs w:val="21"/>
                <w:highlight w:val="none"/>
                <w:lang w:val="en-US" w:eastAsia="zh-CN"/>
              </w:rPr>
              <w:t xml:space="preserve">度≥18mm </w:t>
            </w:r>
            <w:r>
              <w:rPr>
                <w:rFonts w:hint="eastAsia" w:ascii="Times New Roman" w:hAnsi="Times New Roman" w:eastAsia="宋体" w:cs="Times New Roman"/>
                <w:bCs/>
                <w:sz w:val="21"/>
                <w:szCs w:val="21"/>
                <w:highlight w:val="none"/>
                <w:u w:val="none"/>
                <w:lang w:val="en-US" w:eastAsia="zh-CN"/>
              </w:rPr>
              <w:t>；</w:t>
            </w:r>
          </w:p>
        </w:tc>
        <w:tc>
          <w:tcPr>
            <w:tcW w:w="1092" w:type="dxa"/>
          </w:tcPr>
          <w:p w14:paraId="47E87E62">
            <w:pPr>
              <w:rPr>
                <w:rFonts w:hint="eastAsia"/>
                <w:bCs/>
                <w:szCs w:val="21"/>
                <w:highlight w:val="none"/>
                <w:u w:val="none"/>
              </w:rPr>
            </w:pPr>
          </w:p>
        </w:tc>
        <w:tc>
          <w:tcPr>
            <w:tcW w:w="843" w:type="dxa"/>
          </w:tcPr>
          <w:p w14:paraId="561F0768">
            <w:pPr>
              <w:rPr>
                <w:rFonts w:hint="eastAsia"/>
                <w:bCs/>
                <w:szCs w:val="21"/>
                <w:highlight w:val="none"/>
                <w:u w:val="none"/>
              </w:rPr>
            </w:pPr>
          </w:p>
        </w:tc>
        <w:tc>
          <w:tcPr>
            <w:tcW w:w="727" w:type="dxa"/>
          </w:tcPr>
          <w:p w14:paraId="3CDDA333">
            <w:pPr>
              <w:rPr>
                <w:rFonts w:hint="eastAsia"/>
                <w:bCs/>
                <w:szCs w:val="21"/>
                <w:highlight w:val="none"/>
                <w:u w:val="none"/>
              </w:rPr>
            </w:pPr>
          </w:p>
        </w:tc>
      </w:tr>
      <w:tr w14:paraId="6F3EB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2F596860">
            <w:pPr>
              <w:jc w:val="center"/>
              <w:rPr>
                <w:bCs/>
                <w:szCs w:val="21"/>
                <w:highlight w:val="none"/>
              </w:rPr>
            </w:pPr>
          </w:p>
        </w:tc>
        <w:tc>
          <w:tcPr>
            <w:tcW w:w="1736" w:type="dxa"/>
            <w:vMerge w:val="continue"/>
          </w:tcPr>
          <w:p w14:paraId="5E1B970D">
            <w:pPr>
              <w:rPr>
                <w:bCs/>
                <w:szCs w:val="21"/>
                <w:highlight w:val="none"/>
              </w:rPr>
            </w:pPr>
          </w:p>
        </w:tc>
        <w:tc>
          <w:tcPr>
            <w:tcW w:w="3672" w:type="dxa"/>
          </w:tcPr>
          <w:p w14:paraId="4CF780D5">
            <w:pPr>
              <w:rPr>
                <w:rFonts w:hint="eastAsia"/>
                <w:bCs/>
                <w:szCs w:val="21"/>
                <w:highlight w:val="none"/>
                <w:u w:val="none"/>
              </w:rPr>
            </w:pPr>
            <w:r>
              <w:rPr>
                <w:rFonts w:hint="eastAsia"/>
                <w:bCs/>
                <w:szCs w:val="21"/>
                <w:highlight w:val="none"/>
                <w:u w:val="none"/>
              </w:rPr>
              <w:t>8</w:t>
            </w:r>
            <w:r>
              <w:rPr>
                <w:rFonts w:hint="eastAsia"/>
                <w:bCs/>
                <w:szCs w:val="21"/>
                <w:highlight w:val="none"/>
                <w:u w:val="none"/>
                <w:lang w:val="en-US" w:eastAsia="zh-CN"/>
              </w:rPr>
              <w:t>4</w:t>
            </w:r>
            <w:r>
              <w:rPr>
                <w:rFonts w:hint="eastAsia"/>
                <w:bCs/>
                <w:szCs w:val="21"/>
                <w:highlight w:val="none"/>
                <w:u w:val="none"/>
              </w:rPr>
              <w:t>.2饰面：采用</w:t>
            </w:r>
            <w:r>
              <w:rPr>
                <w:rFonts w:hint="eastAsia"/>
                <w:szCs w:val="21"/>
                <w:highlight w:val="none"/>
              </w:rPr>
              <w:t>≥</w:t>
            </w:r>
            <w:r>
              <w:rPr>
                <w:rFonts w:hint="eastAsia"/>
                <w:bCs/>
                <w:szCs w:val="21"/>
                <w:highlight w:val="none"/>
              </w:rPr>
              <w:t>1mm厚</w:t>
            </w:r>
            <w:r>
              <w:rPr>
                <w:rFonts w:hint="eastAsia"/>
                <w:bCs/>
                <w:szCs w:val="21"/>
                <w:highlight w:val="none"/>
                <w:lang w:eastAsia="zh-CN"/>
              </w:rPr>
              <w:t>热固性树脂浸渍纸高压层积板饰面（</w:t>
            </w:r>
            <w:r>
              <w:rPr>
                <w:rFonts w:hint="eastAsia"/>
                <w:bCs/>
                <w:szCs w:val="21"/>
                <w:highlight w:val="none"/>
                <w:lang w:val="en-US" w:eastAsia="zh-CN"/>
              </w:rPr>
              <w:t>防火板</w:t>
            </w:r>
            <w:r>
              <w:rPr>
                <w:rFonts w:hint="eastAsia"/>
                <w:bCs/>
                <w:szCs w:val="21"/>
                <w:highlight w:val="none"/>
                <w:lang w:eastAsia="zh-CN"/>
              </w:rPr>
              <w:t>）</w:t>
            </w:r>
            <w:r>
              <w:rPr>
                <w:rFonts w:hint="eastAsia"/>
                <w:bCs/>
                <w:szCs w:val="21"/>
                <w:highlight w:val="none"/>
                <w:lang w:val="en-US" w:eastAsia="zh-CN"/>
              </w:rPr>
              <w:t>。</w:t>
            </w:r>
          </w:p>
        </w:tc>
        <w:tc>
          <w:tcPr>
            <w:tcW w:w="1092" w:type="dxa"/>
          </w:tcPr>
          <w:p w14:paraId="64CD01E1">
            <w:pPr>
              <w:rPr>
                <w:rFonts w:hint="eastAsia"/>
                <w:bCs/>
                <w:szCs w:val="21"/>
                <w:highlight w:val="none"/>
                <w:u w:val="none"/>
              </w:rPr>
            </w:pPr>
          </w:p>
        </w:tc>
        <w:tc>
          <w:tcPr>
            <w:tcW w:w="843" w:type="dxa"/>
          </w:tcPr>
          <w:p w14:paraId="228C3338">
            <w:pPr>
              <w:rPr>
                <w:rFonts w:hint="eastAsia"/>
                <w:bCs/>
                <w:szCs w:val="21"/>
                <w:highlight w:val="none"/>
                <w:u w:val="none"/>
              </w:rPr>
            </w:pPr>
          </w:p>
        </w:tc>
        <w:tc>
          <w:tcPr>
            <w:tcW w:w="727" w:type="dxa"/>
          </w:tcPr>
          <w:p w14:paraId="683A5F52">
            <w:pPr>
              <w:rPr>
                <w:rFonts w:hint="eastAsia"/>
                <w:bCs/>
                <w:szCs w:val="21"/>
                <w:highlight w:val="none"/>
                <w:u w:val="none"/>
              </w:rPr>
            </w:pPr>
          </w:p>
        </w:tc>
      </w:tr>
      <w:tr w14:paraId="5635F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46694F79">
            <w:pPr>
              <w:jc w:val="center"/>
              <w:rPr>
                <w:bCs/>
                <w:szCs w:val="21"/>
                <w:highlight w:val="none"/>
              </w:rPr>
            </w:pPr>
          </w:p>
        </w:tc>
        <w:tc>
          <w:tcPr>
            <w:tcW w:w="1736" w:type="dxa"/>
            <w:vMerge w:val="continue"/>
          </w:tcPr>
          <w:p w14:paraId="6F12723A">
            <w:pPr>
              <w:rPr>
                <w:bCs/>
                <w:szCs w:val="21"/>
                <w:highlight w:val="none"/>
              </w:rPr>
            </w:pPr>
          </w:p>
        </w:tc>
        <w:tc>
          <w:tcPr>
            <w:tcW w:w="3672" w:type="dxa"/>
          </w:tcPr>
          <w:p w14:paraId="195DD9FC">
            <w:pPr>
              <w:rPr>
                <w:bCs/>
                <w:szCs w:val="21"/>
                <w:highlight w:val="none"/>
              </w:rPr>
            </w:pPr>
            <w:r>
              <w:rPr>
                <w:rFonts w:hint="eastAsia"/>
                <w:bCs/>
                <w:szCs w:val="21"/>
                <w:highlight w:val="none"/>
              </w:rPr>
              <w:t>8</w:t>
            </w:r>
            <w:r>
              <w:rPr>
                <w:rFonts w:hint="eastAsia"/>
                <w:bCs/>
                <w:szCs w:val="21"/>
                <w:highlight w:val="none"/>
                <w:lang w:val="en-US" w:eastAsia="zh-CN"/>
              </w:rPr>
              <w:t>4</w:t>
            </w:r>
            <w:r>
              <w:rPr>
                <w:rFonts w:hint="eastAsia"/>
                <w:bCs/>
                <w:szCs w:val="21"/>
                <w:highlight w:val="none"/>
              </w:rPr>
              <w:t>.3热熔胶：采用环保热熔胶，</w:t>
            </w:r>
            <w:r>
              <w:rPr>
                <w:rFonts w:hint="eastAsia"/>
                <w:bCs/>
                <w:szCs w:val="21"/>
                <w:highlight w:val="none"/>
                <w:lang w:val="en-US" w:eastAsia="zh-CN"/>
              </w:rPr>
              <w:t>具有</w:t>
            </w:r>
            <w:r>
              <w:rPr>
                <w:rFonts w:hint="eastAsia"/>
                <w:bCs/>
                <w:szCs w:val="21"/>
                <w:highlight w:val="none"/>
              </w:rPr>
              <w:t>高粘接强度与耐久性；</w:t>
            </w:r>
          </w:p>
        </w:tc>
        <w:tc>
          <w:tcPr>
            <w:tcW w:w="1092" w:type="dxa"/>
          </w:tcPr>
          <w:p w14:paraId="3A97D986">
            <w:pPr>
              <w:rPr>
                <w:rFonts w:hint="eastAsia"/>
                <w:bCs/>
                <w:szCs w:val="21"/>
                <w:highlight w:val="none"/>
              </w:rPr>
            </w:pPr>
          </w:p>
        </w:tc>
        <w:tc>
          <w:tcPr>
            <w:tcW w:w="843" w:type="dxa"/>
          </w:tcPr>
          <w:p w14:paraId="14D5046F">
            <w:pPr>
              <w:rPr>
                <w:rFonts w:hint="eastAsia"/>
                <w:bCs/>
                <w:szCs w:val="21"/>
                <w:highlight w:val="none"/>
              </w:rPr>
            </w:pPr>
          </w:p>
        </w:tc>
        <w:tc>
          <w:tcPr>
            <w:tcW w:w="727" w:type="dxa"/>
          </w:tcPr>
          <w:p w14:paraId="620E402A">
            <w:pPr>
              <w:rPr>
                <w:rFonts w:hint="eastAsia"/>
                <w:bCs/>
                <w:szCs w:val="21"/>
                <w:highlight w:val="none"/>
              </w:rPr>
            </w:pPr>
          </w:p>
        </w:tc>
      </w:tr>
      <w:tr w14:paraId="74063F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38B6569B">
            <w:pPr>
              <w:jc w:val="center"/>
              <w:rPr>
                <w:bCs/>
                <w:szCs w:val="21"/>
                <w:highlight w:val="none"/>
              </w:rPr>
            </w:pPr>
          </w:p>
        </w:tc>
        <w:tc>
          <w:tcPr>
            <w:tcW w:w="1736" w:type="dxa"/>
            <w:vMerge w:val="continue"/>
          </w:tcPr>
          <w:p w14:paraId="0E809CEA">
            <w:pPr>
              <w:rPr>
                <w:bCs/>
                <w:szCs w:val="21"/>
                <w:highlight w:val="none"/>
              </w:rPr>
            </w:pPr>
          </w:p>
        </w:tc>
        <w:tc>
          <w:tcPr>
            <w:tcW w:w="3672" w:type="dxa"/>
          </w:tcPr>
          <w:p w14:paraId="1C8C146F">
            <w:pPr>
              <w:rPr>
                <w:bCs/>
                <w:szCs w:val="21"/>
                <w:highlight w:val="none"/>
              </w:rPr>
            </w:pPr>
            <w:r>
              <w:rPr>
                <w:rFonts w:hint="eastAsia"/>
                <w:bCs/>
                <w:szCs w:val="21"/>
                <w:highlight w:val="none"/>
              </w:rPr>
              <w:t>8</w:t>
            </w:r>
            <w:r>
              <w:rPr>
                <w:rFonts w:hint="eastAsia"/>
                <w:bCs/>
                <w:szCs w:val="21"/>
                <w:highlight w:val="none"/>
                <w:lang w:val="en-US" w:eastAsia="zh-CN"/>
              </w:rPr>
              <w:t>4</w:t>
            </w:r>
            <w:r>
              <w:rPr>
                <w:rFonts w:hint="eastAsia"/>
                <w:bCs/>
                <w:szCs w:val="21"/>
                <w:highlight w:val="none"/>
              </w:rPr>
              <w:t>.4封边：采用</w:t>
            </w:r>
            <w:r>
              <w:rPr>
                <w:rFonts w:hint="eastAsia"/>
                <w:szCs w:val="21"/>
                <w:highlight w:val="none"/>
                <w:lang w:val="en-US" w:eastAsia="zh-CN"/>
              </w:rPr>
              <w:t>激光</w:t>
            </w:r>
            <w:r>
              <w:rPr>
                <w:rFonts w:hint="eastAsia"/>
                <w:szCs w:val="21"/>
                <w:highlight w:val="none"/>
                <w:shd w:val="clear" w:color="auto" w:fill="auto"/>
              </w:rPr>
              <w:t>封</w:t>
            </w:r>
            <w:r>
              <w:rPr>
                <w:rFonts w:hint="eastAsia"/>
                <w:szCs w:val="21"/>
                <w:highlight w:val="none"/>
              </w:rPr>
              <w:t>边条，</w:t>
            </w:r>
            <w:r>
              <w:rPr>
                <w:rFonts w:hint="eastAsia" w:ascii="宋体" w:hAnsi="宋体" w:cs="宋体"/>
                <w:color w:val="000000"/>
                <w:kern w:val="0"/>
                <w:szCs w:val="21"/>
                <w:highlight w:val="none"/>
                <w:lang w:val="en-US" w:eastAsia="zh-CN"/>
              </w:rPr>
              <w:t>近色封边，厚度≥2mm</w:t>
            </w:r>
            <w:r>
              <w:rPr>
                <w:rFonts w:hint="eastAsia"/>
                <w:szCs w:val="21"/>
                <w:highlight w:val="none"/>
                <w:lang w:val="en-US" w:eastAsia="zh-CN"/>
              </w:rPr>
              <w:t>；</w:t>
            </w:r>
          </w:p>
        </w:tc>
        <w:tc>
          <w:tcPr>
            <w:tcW w:w="1092" w:type="dxa"/>
          </w:tcPr>
          <w:p w14:paraId="660C96A2">
            <w:pPr>
              <w:rPr>
                <w:rFonts w:hint="eastAsia"/>
                <w:bCs/>
                <w:szCs w:val="21"/>
                <w:highlight w:val="none"/>
              </w:rPr>
            </w:pPr>
          </w:p>
        </w:tc>
        <w:tc>
          <w:tcPr>
            <w:tcW w:w="843" w:type="dxa"/>
          </w:tcPr>
          <w:p w14:paraId="3D8533C7">
            <w:pPr>
              <w:rPr>
                <w:rFonts w:hint="eastAsia"/>
                <w:bCs/>
                <w:szCs w:val="21"/>
                <w:highlight w:val="none"/>
              </w:rPr>
            </w:pPr>
          </w:p>
        </w:tc>
        <w:tc>
          <w:tcPr>
            <w:tcW w:w="727" w:type="dxa"/>
          </w:tcPr>
          <w:p w14:paraId="1E1E0E0E">
            <w:pPr>
              <w:rPr>
                <w:rFonts w:hint="eastAsia"/>
                <w:bCs/>
                <w:szCs w:val="21"/>
                <w:highlight w:val="none"/>
              </w:rPr>
            </w:pPr>
          </w:p>
        </w:tc>
      </w:tr>
      <w:tr w14:paraId="0B08B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 w:hRule="atLeast"/>
        </w:trPr>
        <w:tc>
          <w:tcPr>
            <w:tcW w:w="456" w:type="dxa"/>
            <w:vMerge w:val="continue"/>
            <w:vAlign w:val="center"/>
          </w:tcPr>
          <w:p w14:paraId="797B2755">
            <w:pPr>
              <w:jc w:val="center"/>
              <w:rPr>
                <w:bCs/>
                <w:szCs w:val="21"/>
                <w:highlight w:val="none"/>
              </w:rPr>
            </w:pPr>
          </w:p>
        </w:tc>
        <w:tc>
          <w:tcPr>
            <w:tcW w:w="1736" w:type="dxa"/>
            <w:vMerge w:val="continue"/>
          </w:tcPr>
          <w:p w14:paraId="2CD103FE">
            <w:pPr>
              <w:rPr>
                <w:bCs/>
                <w:szCs w:val="21"/>
                <w:highlight w:val="none"/>
              </w:rPr>
            </w:pPr>
          </w:p>
        </w:tc>
        <w:tc>
          <w:tcPr>
            <w:tcW w:w="3672" w:type="dxa"/>
          </w:tcPr>
          <w:p w14:paraId="2EB461E7">
            <w:pPr>
              <w:rPr>
                <w:bCs/>
                <w:szCs w:val="21"/>
                <w:highlight w:val="none"/>
              </w:rPr>
            </w:pPr>
            <w:r>
              <w:rPr>
                <w:rFonts w:hint="eastAsia"/>
                <w:bCs/>
                <w:szCs w:val="21"/>
                <w:highlight w:val="none"/>
              </w:rPr>
              <w:t>8</w:t>
            </w:r>
            <w:r>
              <w:rPr>
                <w:rFonts w:hint="eastAsia"/>
                <w:bCs/>
                <w:szCs w:val="21"/>
                <w:highlight w:val="none"/>
                <w:lang w:val="en-US" w:eastAsia="zh-CN"/>
              </w:rPr>
              <w:t>4</w:t>
            </w:r>
            <w:r>
              <w:rPr>
                <w:rFonts w:hint="eastAsia"/>
                <w:bCs/>
                <w:szCs w:val="21"/>
                <w:highlight w:val="none"/>
              </w:rPr>
              <w:t>.5尺寸</w:t>
            </w:r>
            <w:r>
              <w:rPr>
                <w:rFonts w:hint="eastAsia" w:ascii="宋体" w:hAnsi="宋体"/>
                <w:bCs/>
                <w:highlight w:val="none"/>
              </w:rPr>
              <w:t>（</w:t>
            </w:r>
            <w:r>
              <w:rPr>
                <w:rFonts w:hint="eastAsia" w:cs="Calibri"/>
                <w:bCs/>
                <w:highlight w:val="none"/>
              </w:rPr>
              <w:t>mm</w:t>
            </w:r>
            <w:r>
              <w:rPr>
                <w:rFonts w:hint="eastAsia" w:ascii="宋体" w:hAnsi="宋体"/>
                <w:bCs/>
                <w:highlight w:val="none"/>
              </w:rPr>
              <w:t>）</w:t>
            </w:r>
            <w:r>
              <w:rPr>
                <w:rFonts w:hint="eastAsia"/>
                <w:bCs/>
                <w:szCs w:val="21"/>
                <w:highlight w:val="none"/>
              </w:rPr>
              <w:t>：4000*300*1730</w:t>
            </w:r>
          </w:p>
          <w:p w14:paraId="259256D2">
            <w:pPr>
              <w:rPr>
                <w:bCs/>
                <w:szCs w:val="21"/>
                <w:highlight w:val="none"/>
              </w:rPr>
            </w:pPr>
            <w:r>
              <w:rPr>
                <w:rFonts w:hint="eastAsia"/>
                <w:bCs/>
                <w:szCs w:val="21"/>
                <w:highlight w:val="none"/>
              </w:rPr>
              <w:t>侧立板160mm</w:t>
            </w:r>
          </w:p>
          <w:p w14:paraId="698CEFB8">
            <w:pPr>
              <w:rPr>
                <w:bCs/>
                <w:szCs w:val="21"/>
                <w:highlight w:val="none"/>
              </w:rPr>
            </w:pPr>
            <w:r>
              <w:rPr>
                <w:rFonts w:hint="eastAsia"/>
                <w:bCs/>
                <w:szCs w:val="21"/>
                <w:highlight w:val="none"/>
              </w:rPr>
              <w:t>台阶高度630mm（实际尺寸以现场复核为准）</w:t>
            </w:r>
          </w:p>
        </w:tc>
        <w:tc>
          <w:tcPr>
            <w:tcW w:w="1092" w:type="dxa"/>
          </w:tcPr>
          <w:p w14:paraId="1AA074D6">
            <w:pPr>
              <w:rPr>
                <w:rFonts w:hint="eastAsia"/>
                <w:bCs/>
                <w:szCs w:val="21"/>
                <w:highlight w:val="none"/>
              </w:rPr>
            </w:pPr>
          </w:p>
        </w:tc>
        <w:tc>
          <w:tcPr>
            <w:tcW w:w="843" w:type="dxa"/>
          </w:tcPr>
          <w:p w14:paraId="70FAC323">
            <w:pPr>
              <w:rPr>
                <w:rFonts w:hint="eastAsia"/>
                <w:bCs/>
                <w:szCs w:val="21"/>
                <w:highlight w:val="none"/>
              </w:rPr>
            </w:pPr>
          </w:p>
        </w:tc>
        <w:tc>
          <w:tcPr>
            <w:tcW w:w="727" w:type="dxa"/>
          </w:tcPr>
          <w:p w14:paraId="571DC93D">
            <w:pPr>
              <w:rPr>
                <w:rFonts w:hint="eastAsia"/>
                <w:bCs/>
                <w:szCs w:val="21"/>
                <w:highlight w:val="none"/>
              </w:rPr>
            </w:pPr>
          </w:p>
        </w:tc>
      </w:tr>
    </w:tbl>
    <w:p w14:paraId="5060EDD7">
      <w:pPr>
        <w:rPr>
          <w:szCs w:val="21"/>
          <w:highlight w:val="none"/>
        </w:rPr>
      </w:pPr>
      <w:r>
        <w:rPr>
          <w:rFonts w:hint="eastAsia"/>
          <w:szCs w:val="21"/>
          <w:highlight w:val="none"/>
        </w:rPr>
        <w:t>证明资料【如有的话，提供的证明资料应统一编号（排序），格式自定】</w:t>
      </w:r>
      <w:bookmarkEnd w:id="71"/>
      <w:r>
        <w:rPr>
          <w:rFonts w:hint="eastAsia"/>
          <w:szCs w:val="21"/>
          <w:highlight w:val="none"/>
        </w:rPr>
        <w:t>：</w:t>
      </w:r>
    </w:p>
    <w:p w14:paraId="247172D0">
      <w:pPr>
        <w:ind w:firstLine="422" w:firstLineChars="200"/>
        <w:rPr>
          <w:b/>
          <w:szCs w:val="21"/>
          <w:highlight w:val="none"/>
        </w:rPr>
      </w:pPr>
    </w:p>
    <w:p w14:paraId="61DAA4D6">
      <w:pPr>
        <w:ind w:firstLine="420" w:firstLineChars="200"/>
        <w:rPr>
          <w:bCs/>
          <w:szCs w:val="21"/>
          <w:highlight w:val="none"/>
        </w:rPr>
      </w:pPr>
      <w:r>
        <w:rPr>
          <w:rFonts w:hint="eastAsia"/>
          <w:bCs/>
          <w:szCs w:val="21"/>
          <w:highlight w:val="none"/>
        </w:rPr>
        <w:t>《技术要求偏离表》编制指引：</w:t>
      </w:r>
    </w:p>
    <w:p w14:paraId="138963AD">
      <w:pPr>
        <w:ind w:firstLine="420" w:firstLineChars="200"/>
        <w:rPr>
          <w:bCs/>
          <w:szCs w:val="21"/>
          <w:highlight w:val="none"/>
        </w:rPr>
      </w:pPr>
      <w:r>
        <w:rPr>
          <w:rFonts w:hint="eastAsia"/>
          <w:bCs/>
          <w:szCs w:val="21"/>
          <w:highlight w:val="none"/>
        </w:rPr>
        <w:t>1、技术要求偏离表的序号、货物名称、招标技术要求等栏目</w:t>
      </w:r>
      <w:bookmarkStart w:id="72" w:name="_Hlk72094407"/>
      <w:r>
        <w:rPr>
          <w:rFonts w:hint="eastAsia"/>
          <w:bCs/>
          <w:szCs w:val="21"/>
          <w:highlight w:val="none"/>
        </w:rPr>
        <w:t>对应“用户需求书”中的“技术要求”章节</w:t>
      </w:r>
      <w:bookmarkEnd w:id="72"/>
      <w:r>
        <w:rPr>
          <w:rFonts w:hint="eastAsia"/>
          <w:bCs/>
          <w:szCs w:val="21"/>
          <w:highlight w:val="none"/>
        </w:rPr>
        <w:t>相关内容。</w:t>
      </w:r>
    </w:p>
    <w:p w14:paraId="485602E4">
      <w:pPr>
        <w:pStyle w:val="38"/>
        <w:widowControl/>
        <w:spacing w:beforeAutospacing="0" w:afterAutospacing="0"/>
        <w:ind w:firstLine="420" w:firstLineChars="200"/>
        <w:jc w:val="both"/>
        <w:outlineLvl w:val="9"/>
        <w:rPr>
          <w:bCs/>
          <w:color w:val="FF0000"/>
          <w:kern w:val="2"/>
          <w:sz w:val="21"/>
          <w:szCs w:val="21"/>
          <w:highlight w:val="none"/>
        </w:rPr>
      </w:pPr>
      <w:r>
        <w:rPr>
          <w:bCs/>
          <w:sz w:val="21"/>
          <w:szCs w:val="21"/>
          <w:highlight w:val="none"/>
        </w:rPr>
        <w:t>2</w:t>
      </w:r>
      <w:r>
        <w:rPr>
          <w:rFonts w:hint="eastAsia"/>
          <w:bCs/>
          <w:sz w:val="21"/>
          <w:szCs w:val="21"/>
          <w:highlight w:val="none"/>
        </w:rPr>
        <w:t>、“投标技术响应”一栏必须一一对照“招标技术要求”，详细填写投标人自身投标货物的具体参数，而不能不合理照搬照抄招标文件的技术要求，以体现具体响应情况。</w:t>
      </w:r>
      <w:r>
        <w:rPr>
          <w:rFonts w:hint="eastAsia"/>
          <w:bCs/>
          <w:color w:val="FF0000"/>
          <w:kern w:val="2"/>
          <w:sz w:val="21"/>
          <w:szCs w:val="21"/>
          <w:highlight w:val="none"/>
        </w:rPr>
        <w:t>“投标技术响应”必须与所投产品客观实际保持一致，响应不实且情节严重的，经查实，将依法记入供应商诚信档案或受到行政处罚。</w:t>
      </w:r>
    </w:p>
    <w:p w14:paraId="6AC11600">
      <w:pPr>
        <w:ind w:firstLine="420" w:firstLineChars="200"/>
        <w:rPr>
          <w:bCs/>
          <w:color w:val="FF0000"/>
          <w:szCs w:val="21"/>
          <w:highlight w:val="none"/>
        </w:rPr>
      </w:pPr>
      <w:r>
        <w:rPr>
          <w:bCs/>
          <w:szCs w:val="21"/>
          <w:highlight w:val="none"/>
        </w:rPr>
        <w:t>3</w:t>
      </w:r>
      <w:r>
        <w:rPr>
          <w:rFonts w:hint="eastAsia"/>
          <w:bCs/>
          <w:szCs w:val="21"/>
          <w:highlight w:val="none"/>
        </w:rPr>
        <w:t>、</w:t>
      </w:r>
      <w:bookmarkStart w:id="73" w:name="_Hlk72158270"/>
      <w:r>
        <w:rPr>
          <w:rFonts w:hint="eastAsia"/>
          <w:bCs/>
          <w:szCs w:val="21"/>
          <w:highlight w:val="none"/>
        </w:rPr>
        <w:t>“偏离情况”</w:t>
      </w:r>
      <w:bookmarkEnd w:id="73"/>
      <w:r>
        <w:rPr>
          <w:rFonts w:hint="eastAsia"/>
          <w:bCs/>
          <w:szCs w:val="21"/>
          <w:highlight w:val="none"/>
        </w:rPr>
        <w:t>一栏填写如实填写“正偏离”、“负偏离”或“无偏离”，其中：</w:t>
      </w:r>
      <w:bookmarkStart w:id="74" w:name="_Hlk72093866"/>
      <w:r>
        <w:rPr>
          <w:rFonts w:hint="eastAsia"/>
          <w:bCs/>
          <w:szCs w:val="21"/>
          <w:highlight w:val="none"/>
        </w:rPr>
        <w:t>“正偏离”表示“投标响应优于招标技术要求”，“负偏离”表示“投标响应不满足招标技术要求”，“无偏离”表示“投标响应与招标技术要求一致”</w:t>
      </w:r>
      <w:bookmarkEnd w:id="74"/>
      <w:r>
        <w:rPr>
          <w:rFonts w:hint="eastAsia"/>
          <w:bCs/>
          <w:szCs w:val="21"/>
          <w:highlight w:val="none"/>
        </w:rPr>
        <w:t>。“投标技术响应”对比“招标技术要求”存在响应不全（包括未响应整项招标技术要求或者未响应一项招标技术要求的部分内容），均视为“负偏离”。带★号条款为不可负偏离条款，不作为评分准则中的评分内容，如未响应或出现负偏离的，将做投标无效处理。</w:t>
      </w:r>
      <w:r>
        <w:rPr>
          <w:rFonts w:hint="eastAsia"/>
          <w:bCs/>
          <w:color w:val="FF0000"/>
          <w:szCs w:val="21"/>
          <w:highlight w:val="none"/>
        </w:rPr>
        <w:t>“偏离情况”必须与所投产品客观实际保持一致，响应不实且情节严重的，经查实，将依法记入供应商诚信档案或受到行政处罚。</w:t>
      </w:r>
    </w:p>
    <w:p w14:paraId="4C182DBE">
      <w:pPr>
        <w:ind w:firstLine="420" w:firstLineChars="200"/>
        <w:rPr>
          <w:bCs/>
          <w:szCs w:val="21"/>
          <w:highlight w:val="none"/>
        </w:rPr>
      </w:pPr>
      <w:r>
        <w:rPr>
          <w:bCs/>
          <w:szCs w:val="21"/>
          <w:highlight w:val="none"/>
        </w:rPr>
        <w:t>4</w:t>
      </w:r>
      <w:r>
        <w:rPr>
          <w:rFonts w:hint="eastAsia"/>
          <w:bCs/>
          <w:szCs w:val="21"/>
          <w:highlight w:val="none"/>
        </w:rPr>
        <w:t>、未要求提供证明资料的招标技术要求，可以不提供证明资料（如实响应即可）。</w:t>
      </w:r>
    </w:p>
    <w:p w14:paraId="76DE3FD6">
      <w:pPr>
        <w:ind w:firstLine="420" w:firstLineChars="200"/>
        <w:rPr>
          <w:bCs/>
          <w:szCs w:val="21"/>
          <w:highlight w:val="none"/>
        </w:rPr>
      </w:pPr>
      <w:r>
        <w:rPr>
          <w:rFonts w:hint="eastAsia"/>
          <w:bCs/>
          <w:szCs w:val="21"/>
          <w:highlight w:val="none"/>
        </w:rPr>
        <w:t>5、</w:t>
      </w:r>
      <w:bookmarkStart w:id="75" w:name="_Hlk72096106"/>
      <w:r>
        <w:rPr>
          <w:rFonts w:hint="eastAsia"/>
          <w:bCs/>
          <w:szCs w:val="21"/>
          <w:highlight w:val="none"/>
        </w:rPr>
        <w:t>证明资料条款响应要求</w:t>
      </w:r>
      <w:bookmarkEnd w:id="75"/>
      <w:r>
        <w:rPr>
          <w:rFonts w:hint="eastAsia"/>
          <w:bCs/>
          <w:szCs w:val="21"/>
          <w:highlight w:val="none"/>
        </w:rPr>
        <w:t>：要求提供证明资料（且已对证明资料的形式、内容作出明确要求）进行响应的条款，应当在“说明”一栏中列明是否提供了符合要求的证明资料，以及所提供证明资料在表后“证明资料”中的编号（位置）,以便评审；</w:t>
      </w:r>
      <w:bookmarkStart w:id="76" w:name="_Hlk73558782"/>
      <w:r>
        <w:rPr>
          <w:rFonts w:hint="eastAsia"/>
          <w:bCs/>
          <w:szCs w:val="21"/>
          <w:highlight w:val="none"/>
        </w:rPr>
        <w:t>此类条款应严格依照要求的形式、内容提供证明资料，如未提供证明资料（或：证明资料的形式、内容等不符合要求；证明资料显示不符合招标技术要求；证明资料模糊不清无法判断或未显示是否满足招标技术要求），</w:t>
      </w:r>
      <w:bookmarkStart w:id="77" w:name="_Hlk73558164"/>
      <w:r>
        <w:rPr>
          <w:rFonts w:hint="eastAsia"/>
          <w:bCs/>
          <w:szCs w:val="21"/>
          <w:highlight w:val="none"/>
        </w:rPr>
        <w:t>且投标人在“偏离情况”一栏响应为“正偏离”或“无偏离”的，经评审委员会认定，将判定为负偏离。</w:t>
      </w:r>
      <w:bookmarkEnd w:id="76"/>
      <w:bookmarkEnd w:id="77"/>
    </w:p>
    <w:p w14:paraId="76776778">
      <w:pPr>
        <w:ind w:firstLine="420" w:firstLineChars="200"/>
        <w:rPr>
          <w:bCs/>
          <w:szCs w:val="21"/>
          <w:highlight w:val="none"/>
        </w:rPr>
      </w:pPr>
      <w:r>
        <w:rPr>
          <w:rFonts w:hint="eastAsia"/>
          <w:bCs/>
          <w:szCs w:val="21"/>
          <w:highlight w:val="none"/>
        </w:rPr>
        <w:t>6、</w:t>
      </w:r>
      <w:bookmarkStart w:id="78" w:name="_Hlk72096137"/>
      <w:r>
        <w:rPr>
          <w:rFonts w:hint="eastAsia"/>
          <w:bCs/>
          <w:szCs w:val="21"/>
          <w:highlight w:val="none"/>
        </w:rPr>
        <w:t>表后“证明资料”部分内容的编制</w:t>
      </w:r>
      <w:bookmarkEnd w:id="78"/>
      <w:r>
        <w:rPr>
          <w:rFonts w:hint="eastAsia"/>
          <w:bCs/>
          <w:szCs w:val="21"/>
          <w:highlight w:val="none"/>
        </w:rPr>
        <w:t>：提供的所有证明资料应当统一编号（排序），且证明资料的编号（顺序）、数量和名称（形式）均应与“说明”一栏所填内容保持一致（一一对应），以便评审委员会查看。</w:t>
      </w:r>
      <w:bookmarkStart w:id="79" w:name="_Hlk73558180"/>
      <w:r>
        <w:rPr>
          <w:rFonts w:hint="eastAsia"/>
          <w:bCs/>
          <w:szCs w:val="21"/>
          <w:highlight w:val="none"/>
        </w:rPr>
        <w:t>未按照招标文件要求在表后放置证明材料的供应商将承担不利后果，经评审委员会认定，相关技术要求将判定为负偏离。</w:t>
      </w:r>
      <w:bookmarkEnd w:id="79"/>
    </w:p>
    <w:p w14:paraId="6F337638">
      <w:pPr>
        <w:ind w:firstLine="420" w:firstLineChars="200"/>
        <w:rPr>
          <w:bCs/>
          <w:szCs w:val="21"/>
          <w:highlight w:val="none"/>
        </w:rPr>
      </w:pPr>
      <w:r>
        <w:rPr>
          <w:rFonts w:hint="eastAsia"/>
          <w:bCs/>
          <w:szCs w:val="21"/>
          <w:highlight w:val="none"/>
        </w:rPr>
        <w:t>7、</w:t>
      </w:r>
      <w:bookmarkStart w:id="80" w:name="_Hlk72096176"/>
      <w:r>
        <w:rPr>
          <w:rFonts w:hint="eastAsia"/>
          <w:bCs/>
          <w:szCs w:val="21"/>
          <w:highlight w:val="none"/>
        </w:rPr>
        <w:t>证明资料的形式及其它具体要求</w:t>
      </w:r>
      <w:bookmarkEnd w:id="80"/>
      <w:r>
        <w:rPr>
          <w:rFonts w:hint="eastAsia"/>
          <w:bCs/>
          <w:szCs w:val="21"/>
          <w:highlight w:val="none"/>
        </w:rPr>
        <w:t>：</w:t>
      </w:r>
    </w:p>
    <w:p w14:paraId="23DAD33F">
      <w:pPr>
        <w:ind w:firstLine="420" w:firstLineChars="200"/>
        <w:rPr>
          <w:bCs/>
          <w:szCs w:val="21"/>
          <w:highlight w:val="none"/>
        </w:rPr>
      </w:pPr>
      <w:r>
        <w:rPr>
          <w:rFonts w:hint="eastAsia"/>
          <w:bCs/>
          <w:szCs w:val="21"/>
          <w:highlight w:val="none"/>
        </w:rPr>
        <w:t>（1）除照片、图片（截图）及不需加盖公章的文字说明（技术说明）外，其它证明资料均要求为原件扫描件；</w:t>
      </w:r>
    </w:p>
    <w:p w14:paraId="64C0D067">
      <w:pPr>
        <w:ind w:firstLine="420" w:firstLineChars="200"/>
        <w:rPr>
          <w:bCs/>
          <w:szCs w:val="21"/>
          <w:highlight w:val="none"/>
        </w:rPr>
      </w:pPr>
      <w:r>
        <w:rPr>
          <w:rFonts w:hint="eastAsia"/>
          <w:bCs/>
          <w:szCs w:val="21"/>
          <w:highlight w:val="none"/>
        </w:rPr>
        <w:t>（2）提供证明资料的形式包括但不限于：a.制造商公布（出具）的产品说明书、产品彩页；b.我国政府机构出具的产品检验和核准证件等；c.第三方机构出具的检测（检验、测试）报告、认证证书等；已对证明资料的形式、内容作出具体要求的，必须严格按要求的形式、内容提供证明资料；</w:t>
      </w:r>
    </w:p>
    <w:p w14:paraId="43E345E3">
      <w:pPr>
        <w:ind w:firstLine="420" w:firstLineChars="200"/>
        <w:rPr>
          <w:bCs/>
          <w:szCs w:val="21"/>
          <w:highlight w:val="none"/>
        </w:rPr>
      </w:pPr>
      <w:r>
        <w:rPr>
          <w:rFonts w:hint="eastAsia"/>
          <w:bCs/>
          <w:szCs w:val="21"/>
          <w:highlight w:val="none"/>
        </w:rPr>
        <w:t>（3）产品说明书或彩页应为制造商公布（出具）的中文产品说明书或彩页；提供外文说明书或彩页的，必须同时提供加盖制造商公章的对应中文翻译说明，评标依据以中文翻译内容为准，外文说明书或彩页仅供参考；产品说明书或彩页的尺寸和清晰度应该能够在电脑上被阅读、识别和判断；</w:t>
      </w:r>
    </w:p>
    <w:p w14:paraId="32CD06E3">
      <w:pPr>
        <w:ind w:firstLine="420" w:firstLineChars="200"/>
        <w:rPr>
          <w:bCs/>
          <w:szCs w:val="21"/>
          <w:highlight w:val="none"/>
        </w:rPr>
      </w:pPr>
      <w:r>
        <w:rPr>
          <w:rFonts w:hint="eastAsia"/>
          <w:bCs/>
          <w:szCs w:val="21"/>
          <w:highlight w:val="none"/>
        </w:rPr>
        <w:t>我国政府机构出具的产品检验和核准证件应为证件正面、背面和附件标注的全部具体内容；产品检验和核准证件的尺寸和清晰度应该能够在电脑上被阅读、识别和判断；</w:t>
      </w:r>
    </w:p>
    <w:p w14:paraId="26502832">
      <w:pPr>
        <w:ind w:firstLine="420" w:firstLineChars="200"/>
        <w:rPr>
          <w:bCs/>
          <w:szCs w:val="21"/>
          <w:highlight w:val="none"/>
        </w:rPr>
      </w:pPr>
      <w:r>
        <w:rPr>
          <w:rFonts w:hint="eastAsia"/>
          <w:bCs/>
          <w:szCs w:val="21"/>
          <w:highlight w:val="none"/>
        </w:rPr>
        <w:t>第三方机构出具的检测（检验、测试）报告、认证（证明）证书应为中文报告或证书；提供外文报告或证书的，必须同时提供对应的中文翻译文字说明，评标依据以中文翻译文字说明内容为准，外文报告或证书仅供参考；报告或证书的尺寸和清晰度应该能够在电脑上被阅读、识别和判断；</w:t>
      </w:r>
    </w:p>
    <w:p w14:paraId="21DE93F2">
      <w:pPr>
        <w:ind w:firstLine="420" w:firstLineChars="200"/>
        <w:rPr>
          <w:bCs/>
          <w:szCs w:val="21"/>
          <w:highlight w:val="none"/>
        </w:rPr>
      </w:pPr>
      <w:r>
        <w:rPr>
          <w:rFonts w:hint="eastAsia"/>
          <w:bCs/>
          <w:szCs w:val="21"/>
          <w:highlight w:val="none"/>
        </w:rPr>
        <w:t>其它证明资料的形式要求参照以上要求执行；</w:t>
      </w:r>
    </w:p>
    <w:p w14:paraId="6D8FC6E7">
      <w:pPr>
        <w:ind w:firstLine="420" w:firstLineChars="200"/>
        <w:rPr>
          <w:bCs/>
          <w:szCs w:val="21"/>
          <w:highlight w:val="none"/>
        </w:rPr>
      </w:pPr>
      <w:r>
        <w:rPr>
          <w:rFonts w:hint="eastAsia"/>
          <w:bCs/>
          <w:szCs w:val="21"/>
          <w:highlight w:val="none"/>
        </w:rPr>
        <w:t>8、其它注意事项：</w:t>
      </w:r>
    </w:p>
    <w:p w14:paraId="2E827267">
      <w:pPr>
        <w:ind w:firstLine="420" w:firstLineChars="200"/>
        <w:rPr>
          <w:bCs/>
          <w:szCs w:val="21"/>
          <w:highlight w:val="none"/>
        </w:rPr>
      </w:pPr>
      <w:r>
        <w:rPr>
          <w:rFonts w:hint="eastAsia"/>
          <w:bCs/>
          <w:szCs w:val="21"/>
          <w:highlight w:val="none"/>
        </w:rPr>
        <w:t>（1）评审委员会有权对投标人的响应情况作出判断（评审结论）；</w:t>
      </w:r>
    </w:p>
    <w:p w14:paraId="4D93D68A">
      <w:pPr>
        <w:ind w:firstLine="420" w:firstLineChars="200"/>
        <w:rPr>
          <w:bCs/>
          <w:szCs w:val="21"/>
          <w:highlight w:val="none"/>
        </w:rPr>
      </w:pPr>
      <w:r>
        <w:rPr>
          <w:rFonts w:hint="eastAsia"/>
          <w:bCs/>
          <w:szCs w:val="21"/>
          <w:highlight w:val="none"/>
        </w:rPr>
        <w:t>（2）</w:t>
      </w:r>
      <w:bookmarkStart w:id="81" w:name="_Hlk72158213"/>
      <w:r>
        <w:rPr>
          <w:rFonts w:hint="eastAsia"/>
          <w:bCs/>
          <w:szCs w:val="21"/>
          <w:highlight w:val="none"/>
        </w:rPr>
        <w:t>评审委员会有权对以谋取中标为目的的技术规格模糊响应（如有意不合理照搬照抄招标文件的技术要求）或虚假响应予以认定，并视情况经政府集中采购机构报主管部门进行处理。</w:t>
      </w:r>
      <w:bookmarkEnd w:id="81"/>
    </w:p>
    <w:p w14:paraId="3D174CD9">
      <w:pPr>
        <w:ind w:firstLine="482" w:firstLineChars="200"/>
        <w:rPr>
          <w:b/>
          <w:sz w:val="24"/>
          <w:highlight w:val="none"/>
        </w:rPr>
      </w:pPr>
    </w:p>
    <w:p w14:paraId="35290AA0">
      <w:pPr>
        <w:rPr>
          <w:sz w:val="24"/>
          <w:highlight w:val="none"/>
        </w:rPr>
      </w:pPr>
    </w:p>
    <w:p w14:paraId="5554F06F">
      <w:pPr>
        <w:pStyle w:val="3"/>
        <w:jc w:val="center"/>
        <w:rPr>
          <w:sz w:val="24"/>
          <w:highlight w:val="none"/>
        </w:rPr>
      </w:pPr>
      <w:r>
        <w:rPr>
          <w:rFonts w:hint="eastAsia" w:ascii="黑体" w:eastAsia="黑体"/>
          <w:b w:val="0"/>
          <w:bCs w:val="0"/>
          <w:sz w:val="24"/>
          <w:szCs w:val="20"/>
          <w:highlight w:val="none"/>
        </w:rPr>
        <w:t>六、商务要求偏离表</w:t>
      </w:r>
    </w:p>
    <w:tbl>
      <w:tblPr>
        <w:tblStyle w:val="43"/>
        <w:tblW w:w="90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6"/>
        <w:gridCol w:w="809"/>
        <w:gridCol w:w="5200"/>
        <w:gridCol w:w="891"/>
        <w:gridCol w:w="855"/>
        <w:gridCol w:w="445"/>
      </w:tblGrid>
      <w:tr w14:paraId="59091E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326" w:type="dxa"/>
            <w:vAlign w:val="center"/>
          </w:tcPr>
          <w:p w14:paraId="458AF8DD">
            <w:pPr>
              <w:jc w:val="center"/>
              <w:rPr>
                <w:b/>
                <w:highlight w:val="none"/>
              </w:rPr>
            </w:pPr>
            <w:r>
              <w:rPr>
                <w:rFonts w:hint="eastAsia"/>
                <w:sz w:val="24"/>
                <w:highlight w:val="none"/>
              </w:rPr>
              <w:t>序号</w:t>
            </w:r>
          </w:p>
        </w:tc>
        <w:tc>
          <w:tcPr>
            <w:tcW w:w="809" w:type="dxa"/>
            <w:vAlign w:val="center"/>
          </w:tcPr>
          <w:p w14:paraId="6DAF0C31">
            <w:pPr>
              <w:jc w:val="center"/>
              <w:rPr>
                <w:b/>
                <w:highlight w:val="none"/>
              </w:rPr>
            </w:pPr>
            <w:r>
              <w:rPr>
                <w:rFonts w:hint="eastAsia"/>
                <w:b/>
                <w:highlight w:val="none"/>
              </w:rPr>
              <w:t>商务需求项</w:t>
            </w:r>
          </w:p>
        </w:tc>
        <w:tc>
          <w:tcPr>
            <w:tcW w:w="5200" w:type="dxa"/>
            <w:vAlign w:val="center"/>
          </w:tcPr>
          <w:p w14:paraId="4EA465E3">
            <w:pPr>
              <w:jc w:val="center"/>
              <w:rPr>
                <w:b/>
                <w:highlight w:val="none"/>
              </w:rPr>
            </w:pPr>
            <w:r>
              <w:rPr>
                <w:rFonts w:hint="eastAsia"/>
                <w:sz w:val="24"/>
                <w:highlight w:val="none"/>
              </w:rPr>
              <w:t>招标商务要求</w:t>
            </w:r>
          </w:p>
        </w:tc>
        <w:tc>
          <w:tcPr>
            <w:tcW w:w="891" w:type="dxa"/>
            <w:vAlign w:val="center"/>
          </w:tcPr>
          <w:p w14:paraId="1E28C61A">
            <w:pPr>
              <w:jc w:val="center"/>
              <w:rPr>
                <w:rFonts w:hint="eastAsia"/>
                <w:b/>
                <w:highlight w:val="none"/>
              </w:rPr>
            </w:pPr>
            <w:r>
              <w:rPr>
                <w:rFonts w:hint="eastAsia"/>
                <w:sz w:val="24"/>
                <w:highlight w:val="none"/>
              </w:rPr>
              <w:t>投标商务响应</w:t>
            </w:r>
          </w:p>
        </w:tc>
        <w:tc>
          <w:tcPr>
            <w:tcW w:w="855" w:type="dxa"/>
            <w:vAlign w:val="center"/>
          </w:tcPr>
          <w:p w14:paraId="2636DAF3">
            <w:pPr>
              <w:jc w:val="center"/>
              <w:rPr>
                <w:rFonts w:hint="eastAsia"/>
                <w:b/>
                <w:highlight w:val="none"/>
              </w:rPr>
            </w:pPr>
            <w:r>
              <w:rPr>
                <w:rFonts w:hint="eastAsia"/>
                <w:highlight w:val="none"/>
              </w:rPr>
              <w:t>偏离情况</w:t>
            </w:r>
          </w:p>
        </w:tc>
        <w:tc>
          <w:tcPr>
            <w:tcW w:w="445" w:type="dxa"/>
            <w:vAlign w:val="center"/>
          </w:tcPr>
          <w:p w14:paraId="595109A9">
            <w:pPr>
              <w:jc w:val="center"/>
              <w:rPr>
                <w:rFonts w:hint="eastAsia"/>
                <w:b/>
                <w:highlight w:val="none"/>
              </w:rPr>
            </w:pPr>
            <w:r>
              <w:rPr>
                <w:rFonts w:hint="eastAsia"/>
                <w:sz w:val="24"/>
                <w:highlight w:val="none"/>
              </w:rPr>
              <w:t>说明</w:t>
            </w:r>
          </w:p>
        </w:tc>
      </w:tr>
      <w:tr w14:paraId="26B10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6335" w:type="dxa"/>
            <w:gridSpan w:val="3"/>
          </w:tcPr>
          <w:p w14:paraId="7F60ABCB">
            <w:pPr>
              <w:rPr>
                <w:b/>
                <w:highlight w:val="none"/>
              </w:rPr>
            </w:pPr>
            <w:r>
              <w:rPr>
                <w:rFonts w:hint="eastAsia"/>
                <w:b/>
                <w:highlight w:val="none"/>
              </w:rPr>
              <w:t>（一）免费保修期内售后服务要求</w:t>
            </w:r>
          </w:p>
        </w:tc>
        <w:tc>
          <w:tcPr>
            <w:tcW w:w="891" w:type="dxa"/>
          </w:tcPr>
          <w:p w14:paraId="039E648B">
            <w:pPr>
              <w:rPr>
                <w:rFonts w:hint="eastAsia" w:eastAsia="宋体"/>
                <w:b/>
                <w:highlight w:val="none"/>
                <w:lang w:val="en-US" w:eastAsia="zh-CN"/>
              </w:rPr>
            </w:pPr>
            <w:r>
              <w:rPr>
                <w:rFonts w:hint="eastAsia"/>
                <w:b/>
                <w:highlight w:val="none"/>
                <w:lang w:val="en-US" w:eastAsia="zh-CN"/>
              </w:rPr>
              <w:t>/</w:t>
            </w:r>
          </w:p>
        </w:tc>
        <w:tc>
          <w:tcPr>
            <w:tcW w:w="855" w:type="dxa"/>
          </w:tcPr>
          <w:p w14:paraId="2C2B258C">
            <w:pPr>
              <w:rPr>
                <w:rFonts w:hint="eastAsia" w:eastAsia="宋体"/>
                <w:b/>
                <w:highlight w:val="none"/>
                <w:lang w:val="en-US" w:eastAsia="zh-CN"/>
              </w:rPr>
            </w:pPr>
            <w:r>
              <w:rPr>
                <w:rFonts w:hint="eastAsia"/>
                <w:b/>
                <w:highlight w:val="none"/>
                <w:lang w:val="en-US" w:eastAsia="zh-CN"/>
              </w:rPr>
              <w:t>/</w:t>
            </w:r>
          </w:p>
        </w:tc>
        <w:tc>
          <w:tcPr>
            <w:tcW w:w="445" w:type="dxa"/>
          </w:tcPr>
          <w:p w14:paraId="6A4E9991">
            <w:pPr>
              <w:rPr>
                <w:rFonts w:hint="eastAsia" w:eastAsia="宋体"/>
                <w:b/>
                <w:highlight w:val="none"/>
                <w:lang w:val="en-US" w:eastAsia="zh-CN"/>
              </w:rPr>
            </w:pPr>
            <w:r>
              <w:rPr>
                <w:rFonts w:hint="eastAsia"/>
                <w:b/>
                <w:highlight w:val="none"/>
                <w:lang w:val="en-US" w:eastAsia="zh-CN"/>
              </w:rPr>
              <w:t>/</w:t>
            </w:r>
          </w:p>
        </w:tc>
      </w:tr>
      <w:tr w14:paraId="0659A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326" w:type="dxa"/>
            <w:vMerge w:val="restart"/>
            <w:vAlign w:val="center"/>
          </w:tcPr>
          <w:p w14:paraId="2BFB15F5">
            <w:pPr>
              <w:jc w:val="center"/>
              <w:rPr>
                <w:bCs/>
                <w:highlight w:val="none"/>
              </w:rPr>
            </w:pPr>
            <w:r>
              <w:rPr>
                <w:rFonts w:hint="eastAsia"/>
                <w:bCs/>
                <w:highlight w:val="none"/>
              </w:rPr>
              <w:t>1</w:t>
            </w:r>
          </w:p>
        </w:tc>
        <w:tc>
          <w:tcPr>
            <w:tcW w:w="809" w:type="dxa"/>
            <w:vMerge w:val="restart"/>
          </w:tcPr>
          <w:p w14:paraId="65563149">
            <w:pPr>
              <w:rPr>
                <w:rFonts w:ascii="Calibri" w:hAnsi="Calibri" w:cs="宋体"/>
                <w:szCs w:val="21"/>
                <w:highlight w:val="none"/>
              </w:rPr>
            </w:pPr>
            <w:r>
              <w:rPr>
                <w:rFonts w:hint="eastAsia" w:ascii="宋体" w:hAnsi="宋体"/>
                <w:sz w:val="24"/>
                <w:highlight w:val="none"/>
              </w:rPr>
              <w:t>★</w:t>
            </w:r>
            <w:r>
              <w:rPr>
                <w:rFonts w:hint="eastAsia" w:ascii="宋体" w:hAnsi="宋体"/>
                <w:bCs/>
                <w:highlight w:val="none"/>
              </w:rPr>
              <w:t>免费保修期及售后服务</w:t>
            </w:r>
          </w:p>
          <w:p w14:paraId="47FD1C3B">
            <w:pPr>
              <w:rPr>
                <w:highlight w:val="none"/>
              </w:rPr>
            </w:pPr>
          </w:p>
        </w:tc>
        <w:tc>
          <w:tcPr>
            <w:tcW w:w="5200" w:type="dxa"/>
          </w:tcPr>
          <w:p w14:paraId="690DFFF0">
            <w:pPr>
              <w:rPr>
                <w:b/>
                <w:highlight w:val="none"/>
              </w:rPr>
            </w:pPr>
            <w:r>
              <w:rPr>
                <w:rFonts w:hint="eastAsia" w:ascii="宋体" w:hAnsi="宋体"/>
                <w:bCs/>
                <w:kern w:val="0"/>
                <w:highlight w:val="none"/>
              </w:rPr>
              <w:t>1.1免费保修期：5 年，自最终验收合格之日起计算。免费保修期内，中标人向采购人提供免费上门保修服务，且提供免费原厂配件更换。</w:t>
            </w:r>
          </w:p>
        </w:tc>
        <w:tc>
          <w:tcPr>
            <w:tcW w:w="891" w:type="dxa"/>
          </w:tcPr>
          <w:p w14:paraId="15EFD061">
            <w:pPr>
              <w:rPr>
                <w:rFonts w:hint="eastAsia" w:ascii="宋体" w:hAnsi="宋体"/>
                <w:bCs/>
                <w:kern w:val="0"/>
                <w:highlight w:val="none"/>
              </w:rPr>
            </w:pPr>
          </w:p>
        </w:tc>
        <w:tc>
          <w:tcPr>
            <w:tcW w:w="855" w:type="dxa"/>
          </w:tcPr>
          <w:p w14:paraId="1152B088">
            <w:pPr>
              <w:rPr>
                <w:rFonts w:hint="eastAsia" w:ascii="宋体" w:hAnsi="宋体"/>
                <w:bCs/>
                <w:kern w:val="0"/>
                <w:highlight w:val="none"/>
              </w:rPr>
            </w:pPr>
          </w:p>
        </w:tc>
        <w:tc>
          <w:tcPr>
            <w:tcW w:w="445" w:type="dxa"/>
          </w:tcPr>
          <w:p w14:paraId="40D722AF">
            <w:pPr>
              <w:rPr>
                <w:rFonts w:hint="eastAsia" w:ascii="宋体" w:hAnsi="宋体"/>
                <w:bCs/>
                <w:kern w:val="0"/>
                <w:highlight w:val="none"/>
              </w:rPr>
            </w:pPr>
          </w:p>
        </w:tc>
      </w:tr>
      <w:tr w14:paraId="65087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326" w:type="dxa"/>
            <w:vMerge w:val="continue"/>
            <w:vAlign w:val="center"/>
          </w:tcPr>
          <w:p w14:paraId="4CEB78D5">
            <w:pPr>
              <w:jc w:val="center"/>
              <w:rPr>
                <w:bCs/>
                <w:highlight w:val="none"/>
              </w:rPr>
            </w:pPr>
          </w:p>
        </w:tc>
        <w:tc>
          <w:tcPr>
            <w:tcW w:w="809" w:type="dxa"/>
            <w:vMerge w:val="continue"/>
          </w:tcPr>
          <w:p w14:paraId="27BC3944">
            <w:pPr>
              <w:rPr>
                <w:rFonts w:ascii="宋体" w:hAnsi="宋体"/>
                <w:sz w:val="24"/>
                <w:highlight w:val="none"/>
              </w:rPr>
            </w:pPr>
          </w:p>
        </w:tc>
        <w:tc>
          <w:tcPr>
            <w:tcW w:w="5200" w:type="dxa"/>
          </w:tcPr>
          <w:p w14:paraId="6728AD28">
            <w:pPr>
              <w:rPr>
                <w:bCs/>
                <w:szCs w:val="21"/>
                <w:highlight w:val="none"/>
              </w:rPr>
            </w:pPr>
            <w:r>
              <w:rPr>
                <w:rFonts w:hint="eastAsia"/>
                <w:bCs/>
                <w:szCs w:val="21"/>
                <w:highlight w:val="none"/>
              </w:rPr>
              <w:t>1.2在免费保修期内，一旦发生质量问题，中标人保证在接到通知 0.5-1小时响应，24 小时内派人到用户产品使用现场进行免费修理或更换。中标人如在派人到现场后 36小时内仍不能修复有关产品，应在 2 个日历日内提供与该产品同一型号的备用产品，由此给采购人造成的损失，应负责赔偿。在规定时间内没有完成维修也未能换货的，每超过1天赔偿故障产品单价金额的 50%，超过 3 天如中标人仍不能完成修理或不能调换，按产品原价赔偿处理。免费保修期内产生的一切费用均由中标人承担，并赔偿因质量问题造成的损失。</w:t>
            </w:r>
          </w:p>
        </w:tc>
        <w:tc>
          <w:tcPr>
            <w:tcW w:w="891" w:type="dxa"/>
          </w:tcPr>
          <w:p w14:paraId="07B933FB">
            <w:pPr>
              <w:rPr>
                <w:rFonts w:hint="eastAsia"/>
                <w:bCs/>
                <w:szCs w:val="21"/>
                <w:highlight w:val="none"/>
              </w:rPr>
            </w:pPr>
          </w:p>
        </w:tc>
        <w:tc>
          <w:tcPr>
            <w:tcW w:w="855" w:type="dxa"/>
          </w:tcPr>
          <w:p w14:paraId="4257A82C">
            <w:pPr>
              <w:rPr>
                <w:rFonts w:hint="eastAsia"/>
                <w:bCs/>
                <w:szCs w:val="21"/>
                <w:highlight w:val="none"/>
              </w:rPr>
            </w:pPr>
          </w:p>
        </w:tc>
        <w:tc>
          <w:tcPr>
            <w:tcW w:w="445" w:type="dxa"/>
          </w:tcPr>
          <w:p w14:paraId="35106268">
            <w:pPr>
              <w:rPr>
                <w:rFonts w:hint="eastAsia"/>
                <w:bCs/>
                <w:szCs w:val="21"/>
                <w:highlight w:val="none"/>
              </w:rPr>
            </w:pPr>
          </w:p>
        </w:tc>
      </w:tr>
      <w:tr w14:paraId="1936EF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326" w:type="dxa"/>
            <w:vMerge w:val="continue"/>
            <w:vAlign w:val="center"/>
          </w:tcPr>
          <w:p w14:paraId="165896EC">
            <w:pPr>
              <w:jc w:val="center"/>
              <w:rPr>
                <w:bCs/>
                <w:highlight w:val="none"/>
              </w:rPr>
            </w:pPr>
          </w:p>
        </w:tc>
        <w:tc>
          <w:tcPr>
            <w:tcW w:w="809" w:type="dxa"/>
            <w:vMerge w:val="continue"/>
          </w:tcPr>
          <w:p w14:paraId="58FE757A">
            <w:pPr>
              <w:rPr>
                <w:rFonts w:ascii="宋体" w:hAnsi="宋体"/>
                <w:sz w:val="24"/>
                <w:highlight w:val="none"/>
              </w:rPr>
            </w:pPr>
          </w:p>
        </w:tc>
        <w:tc>
          <w:tcPr>
            <w:tcW w:w="5200" w:type="dxa"/>
          </w:tcPr>
          <w:p w14:paraId="040A2582">
            <w:pPr>
              <w:rPr>
                <w:bCs/>
                <w:szCs w:val="21"/>
                <w:highlight w:val="none"/>
              </w:rPr>
            </w:pPr>
            <w:r>
              <w:rPr>
                <w:rFonts w:hint="eastAsia"/>
                <w:bCs/>
                <w:szCs w:val="21"/>
                <w:highlight w:val="none"/>
              </w:rPr>
              <w:t>1.3免费保修期后，定期对产品进行维护保养及正常的零部件维修，需要更换零部件的，只收取零部件成本费用。免费保修期外的产品维修费用的支付应先维修后付款。零配件的购买应先交货后付款。</w:t>
            </w:r>
          </w:p>
        </w:tc>
        <w:tc>
          <w:tcPr>
            <w:tcW w:w="891" w:type="dxa"/>
          </w:tcPr>
          <w:p w14:paraId="1FAE838A">
            <w:pPr>
              <w:rPr>
                <w:rFonts w:hint="eastAsia"/>
                <w:bCs/>
                <w:szCs w:val="21"/>
                <w:highlight w:val="none"/>
              </w:rPr>
            </w:pPr>
          </w:p>
        </w:tc>
        <w:tc>
          <w:tcPr>
            <w:tcW w:w="855" w:type="dxa"/>
          </w:tcPr>
          <w:p w14:paraId="297C4845">
            <w:pPr>
              <w:rPr>
                <w:rFonts w:hint="eastAsia"/>
                <w:bCs/>
                <w:szCs w:val="21"/>
                <w:highlight w:val="none"/>
              </w:rPr>
            </w:pPr>
          </w:p>
        </w:tc>
        <w:tc>
          <w:tcPr>
            <w:tcW w:w="445" w:type="dxa"/>
          </w:tcPr>
          <w:p w14:paraId="790190ED">
            <w:pPr>
              <w:rPr>
                <w:rFonts w:hint="eastAsia"/>
                <w:bCs/>
                <w:szCs w:val="21"/>
                <w:highlight w:val="none"/>
              </w:rPr>
            </w:pPr>
          </w:p>
        </w:tc>
      </w:tr>
      <w:tr w14:paraId="7B83A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6335" w:type="dxa"/>
            <w:gridSpan w:val="3"/>
          </w:tcPr>
          <w:p w14:paraId="1A4044C9">
            <w:pPr>
              <w:rPr>
                <w:b/>
                <w:highlight w:val="none"/>
              </w:rPr>
            </w:pPr>
            <w:r>
              <w:rPr>
                <w:rFonts w:hint="eastAsia"/>
                <w:b/>
                <w:highlight w:val="none"/>
              </w:rPr>
              <w:t>（</w:t>
            </w:r>
            <w:r>
              <w:rPr>
                <w:rFonts w:hint="eastAsia"/>
                <w:b/>
                <w:highlight w:val="none"/>
                <w:lang w:val="en-US" w:eastAsia="zh-CN"/>
              </w:rPr>
              <w:t>二</w:t>
            </w:r>
            <w:r>
              <w:rPr>
                <w:rFonts w:hint="eastAsia"/>
                <w:b/>
                <w:highlight w:val="none"/>
              </w:rPr>
              <w:t>）其他商务要求</w:t>
            </w:r>
          </w:p>
        </w:tc>
        <w:tc>
          <w:tcPr>
            <w:tcW w:w="891" w:type="dxa"/>
          </w:tcPr>
          <w:p w14:paraId="2475BEB4">
            <w:pPr>
              <w:rPr>
                <w:rFonts w:hint="eastAsia" w:eastAsia="宋体"/>
                <w:b/>
                <w:highlight w:val="none"/>
                <w:lang w:val="en-US" w:eastAsia="zh-CN"/>
              </w:rPr>
            </w:pPr>
            <w:r>
              <w:rPr>
                <w:rFonts w:hint="eastAsia"/>
                <w:b/>
                <w:highlight w:val="none"/>
                <w:lang w:val="en-US" w:eastAsia="zh-CN"/>
              </w:rPr>
              <w:t>/</w:t>
            </w:r>
          </w:p>
        </w:tc>
        <w:tc>
          <w:tcPr>
            <w:tcW w:w="855" w:type="dxa"/>
          </w:tcPr>
          <w:p w14:paraId="1ABD04E1">
            <w:pPr>
              <w:rPr>
                <w:rFonts w:hint="eastAsia" w:eastAsia="宋体"/>
                <w:b/>
                <w:highlight w:val="none"/>
                <w:lang w:val="en-US" w:eastAsia="zh-CN"/>
              </w:rPr>
            </w:pPr>
            <w:r>
              <w:rPr>
                <w:rFonts w:hint="eastAsia"/>
                <w:b/>
                <w:highlight w:val="none"/>
                <w:lang w:val="en-US" w:eastAsia="zh-CN"/>
              </w:rPr>
              <w:t>/</w:t>
            </w:r>
          </w:p>
        </w:tc>
        <w:tc>
          <w:tcPr>
            <w:tcW w:w="445" w:type="dxa"/>
          </w:tcPr>
          <w:p w14:paraId="2DDE4FD3">
            <w:pPr>
              <w:rPr>
                <w:rFonts w:hint="eastAsia" w:eastAsia="宋体"/>
                <w:b/>
                <w:highlight w:val="none"/>
                <w:lang w:val="en-US" w:eastAsia="zh-CN"/>
              </w:rPr>
            </w:pPr>
            <w:r>
              <w:rPr>
                <w:rFonts w:hint="eastAsia"/>
                <w:b/>
                <w:highlight w:val="none"/>
                <w:lang w:val="en-US" w:eastAsia="zh-CN"/>
              </w:rPr>
              <w:t>/</w:t>
            </w:r>
          </w:p>
        </w:tc>
      </w:tr>
      <w:tr w14:paraId="7CDF3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326" w:type="dxa"/>
            <w:vMerge w:val="restart"/>
            <w:vAlign w:val="center"/>
          </w:tcPr>
          <w:p w14:paraId="20C0CAEA">
            <w:pPr>
              <w:jc w:val="center"/>
              <w:rPr>
                <w:bCs/>
                <w:highlight w:val="none"/>
              </w:rPr>
            </w:pPr>
            <w:r>
              <w:rPr>
                <w:bCs/>
                <w:highlight w:val="none"/>
              </w:rPr>
              <w:t>2</w:t>
            </w:r>
          </w:p>
        </w:tc>
        <w:tc>
          <w:tcPr>
            <w:tcW w:w="809" w:type="dxa"/>
            <w:vMerge w:val="restart"/>
            <w:vAlign w:val="center"/>
          </w:tcPr>
          <w:p w14:paraId="2B17D1E6">
            <w:pPr>
              <w:rPr>
                <w:highlight w:val="none"/>
              </w:rPr>
            </w:pPr>
            <w:r>
              <w:rPr>
                <w:rFonts w:hint="eastAsia"/>
                <w:highlight w:val="none"/>
              </w:rPr>
              <w:t>关于交货</w:t>
            </w:r>
          </w:p>
        </w:tc>
        <w:tc>
          <w:tcPr>
            <w:tcW w:w="5200" w:type="dxa"/>
          </w:tcPr>
          <w:p w14:paraId="478CEA51">
            <w:pPr>
              <w:rPr>
                <w:bCs/>
                <w:szCs w:val="21"/>
                <w:highlight w:val="none"/>
              </w:rPr>
            </w:pPr>
            <w:r>
              <w:rPr>
                <w:rFonts w:hint="eastAsia"/>
                <w:bCs/>
                <w:szCs w:val="21"/>
                <w:highlight w:val="none"/>
              </w:rPr>
              <w:t>★2.1交货时间：合同签订后30个日历日内交货，5个日历日内安装完毕。</w:t>
            </w:r>
          </w:p>
        </w:tc>
        <w:tc>
          <w:tcPr>
            <w:tcW w:w="891" w:type="dxa"/>
          </w:tcPr>
          <w:p w14:paraId="68CD7346">
            <w:pPr>
              <w:rPr>
                <w:rFonts w:hint="eastAsia"/>
                <w:bCs/>
                <w:szCs w:val="21"/>
                <w:highlight w:val="none"/>
              </w:rPr>
            </w:pPr>
          </w:p>
        </w:tc>
        <w:tc>
          <w:tcPr>
            <w:tcW w:w="855" w:type="dxa"/>
          </w:tcPr>
          <w:p w14:paraId="0825EDB7">
            <w:pPr>
              <w:rPr>
                <w:rFonts w:hint="eastAsia"/>
                <w:bCs/>
                <w:szCs w:val="21"/>
                <w:highlight w:val="none"/>
              </w:rPr>
            </w:pPr>
          </w:p>
        </w:tc>
        <w:tc>
          <w:tcPr>
            <w:tcW w:w="445" w:type="dxa"/>
          </w:tcPr>
          <w:p w14:paraId="346B63CA">
            <w:pPr>
              <w:rPr>
                <w:rFonts w:hint="eastAsia"/>
                <w:bCs/>
                <w:szCs w:val="21"/>
                <w:highlight w:val="none"/>
              </w:rPr>
            </w:pPr>
          </w:p>
        </w:tc>
      </w:tr>
      <w:tr w14:paraId="2D69F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 w:hRule="atLeast"/>
        </w:trPr>
        <w:tc>
          <w:tcPr>
            <w:tcW w:w="326" w:type="dxa"/>
            <w:vMerge w:val="continue"/>
            <w:vAlign w:val="center"/>
          </w:tcPr>
          <w:p w14:paraId="295B5211">
            <w:pPr>
              <w:jc w:val="center"/>
              <w:rPr>
                <w:bCs/>
                <w:highlight w:val="none"/>
              </w:rPr>
            </w:pPr>
          </w:p>
        </w:tc>
        <w:tc>
          <w:tcPr>
            <w:tcW w:w="809" w:type="dxa"/>
            <w:vMerge w:val="continue"/>
            <w:vAlign w:val="center"/>
          </w:tcPr>
          <w:p w14:paraId="22B5C8AD">
            <w:pPr>
              <w:rPr>
                <w:highlight w:val="none"/>
              </w:rPr>
            </w:pPr>
          </w:p>
        </w:tc>
        <w:tc>
          <w:tcPr>
            <w:tcW w:w="5200" w:type="dxa"/>
          </w:tcPr>
          <w:p w14:paraId="71B5677C">
            <w:pPr>
              <w:rPr>
                <w:bCs/>
                <w:szCs w:val="21"/>
                <w:highlight w:val="none"/>
              </w:rPr>
            </w:pPr>
            <w:r>
              <w:rPr>
                <w:rFonts w:hint="eastAsia"/>
                <w:bCs/>
                <w:szCs w:val="21"/>
                <w:highlight w:val="none"/>
              </w:rPr>
              <w:t>2</w:t>
            </w:r>
            <w:r>
              <w:rPr>
                <w:bCs/>
                <w:szCs w:val="21"/>
                <w:highlight w:val="none"/>
              </w:rPr>
              <w:t>.2 交货地点：深圳理工大学图书馆</w:t>
            </w:r>
          </w:p>
        </w:tc>
        <w:tc>
          <w:tcPr>
            <w:tcW w:w="891" w:type="dxa"/>
          </w:tcPr>
          <w:p w14:paraId="47C33B89">
            <w:pPr>
              <w:rPr>
                <w:rFonts w:hint="eastAsia"/>
                <w:bCs/>
                <w:szCs w:val="21"/>
                <w:highlight w:val="none"/>
              </w:rPr>
            </w:pPr>
          </w:p>
        </w:tc>
        <w:tc>
          <w:tcPr>
            <w:tcW w:w="855" w:type="dxa"/>
          </w:tcPr>
          <w:p w14:paraId="5815F02E">
            <w:pPr>
              <w:rPr>
                <w:rFonts w:hint="eastAsia"/>
                <w:bCs/>
                <w:szCs w:val="21"/>
                <w:highlight w:val="none"/>
              </w:rPr>
            </w:pPr>
          </w:p>
        </w:tc>
        <w:tc>
          <w:tcPr>
            <w:tcW w:w="445" w:type="dxa"/>
          </w:tcPr>
          <w:p w14:paraId="51FAFF5E">
            <w:pPr>
              <w:rPr>
                <w:rFonts w:hint="eastAsia"/>
                <w:bCs/>
                <w:szCs w:val="21"/>
                <w:highlight w:val="none"/>
              </w:rPr>
            </w:pPr>
          </w:p>
        </w:tc>
      </w:tr>
      <w:tr w14:paraId="115DD7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326" w:type="dxa"/>
            <w:vMerge w:val="continue"/>
            <w:vAlign w:val="center"/>
          </w:tcPr>
          <w:p w14:paraId="7D14B6D6">
            <w:pPr>
              <w:jc w:val="center"/>
              <w:rPr>
                <w:bCs/>
                <w:highlight w:val="none"/>
              </w:rPr>
            </w:pPr>
          </w:p>
        </w:tc>
        <w:tc>
          <w:tcPr>
            <w:tcW w:w="809" w:type="dxa"/>
            <w:vMerge w:val="continue"/>
            <w:vAlign w:val="center"/>
          </w:tcPr>
          <w:p w14:paraId="6B61BB83">
            <w:pPr>
              <w:jc w:val="center"/>
              <w:rPr>
                <w:highlight w:val="none"/>
              </w:rPr>
            </w:pPr>
          </w:p>
        </w:tc>
        <w:tc>
          <w:tcPr>
            <w:tcW w:w="5200" w:type="dxa"/>
          </w:tcPr>
          <w:p w14:paraId="481B0106">
            <w:pPr>
              <w:rPr>
                <w:bCs/>
                <w:szCs w:val="21"/>
                <w:highlight w:val="none"/>
              </w:rPr>
            </w:pPr>
            <w:r>
              <w:rPr>
                <w:rFonts w:hint="eastAsia"/>
                <w:bCs/>
                <w:szCs w:val="21"/>
                <w:highlight w:val="none"/>
              </w:rPr>
              <w:t>2.3交货要求：产品的附件、备品备件及专用工具、技术文件、操作说明书、图纸、原材料品牌证明文件、产地证明文件、环保证明、检验（检测）报告文件等资料随产品一同交付；</w:t>
            </w:r>
          </w:p>
          <w:p w14:paraId="131FA6E8">
            <w:pPr>
              <w:rPr>
                <w:bCs/>
                <w:szCs w:val="21"/>
                <w:highlight w:val="none"/>
              </w:rPr>
            </w:pPr>
            <w:r>
              <w:rPr>
                <w:rFonts w:hint="eastAsia"/>
                <w:bCs/>
                <w:szCs w:val="21"/>
                <w:highlight w:val="none"/>
              </w:rPr>
              <w:t>中标人应承担的设备运输、安装调试、验收检测等其他类似的义务。</w:t>
            </w:r>
          </w:p>
        </w:tc>
        <w:tc>
          <w:tcPr>
            <w:tcW w:w="891" w:type="dxa"/>
          </w:tcPr>
          <w:p w14:paraId="06A1ADAC">
            <w:pPr>
              <w:rPr>
                <w:rFonts w:hint="eastAsia"/>
                <w:bCs/>
                <w:szCs w:val="21"/>
                <w:highlight w:val="none"/>
              </w:rPr>
            </w:pPr>
          </w:p>
        </w:tc>
        <w:tc>
          <w:tcPr>
            <w:tcW w:w="855" w:type="dxa"/>
          </w:tcPr>
          <w:p w14:paraId="1E32F18D">
            <w:pPr>
              <w:rPr>
                <w:rFonts w:hint="eastAsia"/>
                <w:bCs/>
                <w:szCs w:val="21"/>
                <w:highlight w:val="none"/>
              </w:rPr>
            </w:pPr>
          </w:p>
        </w:tc>
        <w:tc>
          <w:tcPr>
            <w:tcW w:w="445" w:type="dxa"/>
          </w:tcPr>
          <w:p w14:paraId="3B6C3AC9">
            <w:pPr>
              <w:rPr>
                <w:rFonts w:hint="eastAsia"/>
                <w:bCs/>
                <w:szCs w:val="21"/>
                <w:highlight w:val="none"/>
              </w:rPr>
            </w:pPr>
          </w:p>
        </w:tc>
      </w:tr>
      <w:tr w14:paraId="20BAE5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326" w:type="dxa"/>
            <w:vMerge w:val="continue"/>
            <w:vAlign w:val="center"/>
          </w:tcPr>
          <w:p w14:paraId="05F8469E">
            <w:pPr>
              <w:jc w:val="center"/>
              <w:rPr>
                <w:bCs/>
                <w:highlight w:val="none"/>
              </w:rPr>
            </w:pPr>
          </w:p>
        </w:tc>
        <w:tc>
          <w:tcPr>
            <w:tcW w:w="809" w:type="dxa"/>
            <w:vMerge w:val="continue"/>
            <w:vAlign w:val="center"/>
          </w:tcPr>
          <w:p w14:paraId="7B84C86B">
            <w:pPr>
              <w:jc w:val="center"/>
              <w:rPr>
                <w:highlight w:val="none"/>
              </w:rPr>
            </w:pPr>
          </w:p>
        </w:tc>
        <w:tc>
          <w:tcPr>
            <w:tcW w:w="5200" w:type="dxa"/>
          </w:tcPr>
          <w:p w14:paraId="13160121">
            <w:pPr>
              <w:rPr>
                <w:bCs/>
                <w:szCs w:val="21"/>
                <w:highlight w:val="none"/>
              </w:rPr>
            </w:pPr>
            <w:r>
              <w:rPr>
                <w:rFonts w:hint="eastAsia" w:ascii="宋体" w:hAnsi="宋体"/>
                <w:bCs/>
                <w:kern w:val="0"/>
                <w:highlight w:val="none"/>
              </w:rPr>
              <w:t>2.4</w:t>
            </w:r>
            <w:r>
              <w:rPr>
                <w:rFonts w:hint="eastAsia" w:ascii="宋体" w:hAnsi="宋体"/>
                <w:kern w:val="0"/>
                <w:highlight w:val="none"/>
              </w:rPr>
              <w:t>包装方式按照原厂出厂标准，符合《商品包装政府采购需求标准（试行）》、《快递包装政府采购需求标准（试行）》要求。</w:t>
            </w:r>
          </w:p>
        </w:tc>
        <w:tc>
          <w:tcPr>
            <w:tcW w:w="891" w:type="dxa"/>
          </w:tcPr>
          <w:p w14:paraId="1EA1DBBB">
            <w:pPr>
              <w:rPr>
                <w:rFonts w:hint="eastAsia" w:ascii="宋体" w:hAnsi="宋体"/>
                <w:bCs/>
                <w:kern w:val="0"/>
                <w:highlight w:val="none"/>
              </w:rPr>
            </w:pPr>
          </w:p>
        </w:tc>
        <w:tc>
          <w:tcPr>
            <w:tcW w:w="855" w:type="dxa"/>
          </w:tcPr>
          <w:p w14:paraId="1E8EE3C3">
            <w:pPr>
              <w:rPr>
                <w:rFonts w:hint="eastAsia" w:ascii="宋体" w:hAnsi="宋体"/>
                <w:bCs/>
                <w:kern w:val="0"/>
                <w:highlight w:val="none"/>
              </w:rPr>
            </w:pPr>
          </w:p>
        </w:tc>
        <w:tc>
          <w:tcPr>
            <w:tcW w:w="445" w:type="dxa"/>
          </w:tcPr>
          <w:p w14:paraId="4B74E33F">
            <w:pPr>
              <w:rPr>
                <w:rFonts w:hint="eastAsia" w:ascii="宋体" w:hAnsi="宋体"/>
                <w:bCs/>
                <w:kern w:val="0"/>
                <w:highlight w:val="none"/>
              </w:rPr>
            </w:pPr>
          </w:p>
        </w:tc>
      </w:tr>
      <w:tr w14:paraId="3FCB6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326" w:type="dxa"/>
            <w:vMerge w:val="continue"/>
            <w:vAlign w:val="center"/>
          </w:tcPr>
          <w:p w14:paraId="03305B3C">
            <w:pPr>
              <w:jc w:val="center"/>
              <w:rPr>
                <w:bCs/>
                <w:highlight w:val="none"/>
              </w:rPr>
            </w:pPr>
          </w:p>
        </w:tc>
        <w:tc>
          <w:tcPr>
            <w:tcW w:w="809" w:type="dxa"/>
            <w:vMerge w:val="continue"/>
            <w:vAlign w:val="center"/>
          </w:tcPr>
          <w:p w14:paraId="74371361">
            <w:pPr>
              <w:jc w:val="center"/>
              <w:rPr>
                <w:highlight w:val="none"/>
              </w:rPr>
            </w:pPr>
          </w:p>
        </w:tc>
        <w:tc>
          <w:tcPr>
            <w:tcW w:w="5200" w:type="dxa"/>
          </w:tcPr>
          <w:p w14:paraId="52AA9F19">
            <w:pPr>
              <w:rPr>
                <w:rFonts w:ascii="宋体" w:hAnsi="宋体"/>
                <w:bCs/>
                <w:kern w:val="0"/>
                <w:highlight w:val="none"/>
              </w:rPr>
            </w:pPr>
            <w:r>
              <w:rPr>
                <w:rFonts w:hint="eastAsia" w:ascii="宋体" w:hAnsi="宋体"/>
                <w:bCs/>
                <w:kern w:val="0"/>
                <w:highlight w:val="none"/>
              </w:rPr>
              <w:t>2.5 中标人负责免费安装、调试。安装、调试完成后，由验收小组进行验收。产品质量和安装调试检验标准遵照国家相关规定和最新标准执行。</w:t>
            </w:r>
          </w:p>
        </w:tc>
        <w:tc>
          <w:tcPr>
            <w:tcW w:w="891" w:type="dxa"/>
          </w:tcPr>
          <w:p w14:paraId="12774CEC">
            <w:pPr>
              <w:rPr>
                <w:rFonts w:hint="eastAsia" w:ascii="宋体" w:hAnsi="宋体"/>
                <w:bCs/>
                <w:kern w:val="0"/>
                <w:highlight w:val="none"/>
              </w:rPr>
            </w:pPr>
          </w:p>
        </w:tc>
        <w:tc>
          <w:tcPr>
            <w:tcW w:w="855" w:type="dxa"/>
          </w:tcPr>
          <w:p w14:paraId="48F28664">
            <w:pPr>
              <w:rPr>
                <w:rFonts w:hint="eastAsia" w:ascii="宋体" w:hAnsi="宋体"/>
                <w:bCs/>
                <w:kern w:val="0"/>
                <w:highlight w:val="none"/>
              </w:rPr>
            </w:pPr>
          </w:p>
        </w:tc>
        <w:tc>
          <w:tcPr>
            <w:tcW w:w="445" w:type="dxa"/>
          </w:tcPr>
          <w:p w14:paraId="37E840E6">
            <w:pPr>
              <w:rPr>
                <w:rFonts w:hint="eastAsia" w:ascii="宋体" w:hAnsi="宋体"/>
                <w:bCs/>
                <w:kern w:val="0"/>
                <w:highlight w:val="none"/>
              </w:rPr>
            </w:pPr>
          </w:p>
        </w:tc>
      </w:tr>
      <w:tr w14:paraId="7C5FA3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326" w:type="dxa"/>
            <w:vMerge w:val="continue"/>
            <w:vAlign w:val="center"/>
          </w:tcPr>
          <w:p w14:paraId="75EE7BA1">
            <w:pPr>
              <w:jc w:val="center"/>
              <w:rPr>
                <w:bCs/>
                <w:highlight w:val="none"/>
              </w:rPr>
            </w:pPr>
          </w:p>
        </w:tc>
        <w:tc>
          <w:tcPr>
            <w:tcW w:w="809" w:type="dxa"/>
            <w:vMerge w:val="continue"/>
            <w:vAlign w:val="center"/>
          </w:tcPr>
          <w:p w14:paraId="4AE61334">
            <w:pPr>
              <w:jc w:val="center"/>
              <w:rPr>
                <w:highlight w:val="none"/>
              </w:rPr>
            </w:pPr>
          </w:p>
        </w:tc>
        <w:tc>
          <w:tcPr>
            <w:tcW w:w="5200" w:type="dxa"/>
          </w:tcPr>
          <w:p w14:paraId="7C47E63B">
            <w:pPr>
              <w:rPr>
                <w:rFonts w:ascii="Calibri" w:hAnsi="Calibri" w:cs="宋体"/>
                <w:szCs w:val="21"/>
                <w:highlight w:val="none"/>
              </w:rPr>
            </w:pPr>
            <w:r>
              <w:rPr>
                <w:rFonts w:hint="eastAsia" w:ascii="宋体" w:hAnsi="宋体"/>
                <w:bCs/>
                <w:kern w:val="0"/>
                <w:highlight w:val="none"/>
              </w:rPr>
              <w:t>2.6 交货前，中标人需按采购人要求进行成品打样。经采购人确认款式、质量后再进行批量生产。必要时，可对打样成品进行检测，检测合格后批量生产。</w:t>
            </w:r>
          </w:p>
        </w:tc>
        <w:tc>
          <w:tcPr>
            <w:tcW w:w="891" w:type="dxa"/>
          </w:tcPr>
          <w:p w14:paraId="0BAC1D76">
            <w:pPr>
              <w:rPr>
                <w:rFonts w:hint="eastAsia" w:ascii="宋体" w:hAnsi="宋体"/>
                <w:bCs/>
                <w:kern w:val="0"/>
                <w:highlight w:val="none"/>
              </w:rPr>
            </w:pPr>
          </w:p>
        </w:tc>
        <w:tc>
          <w:tcPr>
            <w:tcW w:w="855" w:type="dxa"/>
          </w:tcPr>
          <w:p w14:paraId="37302983">
            <w:pPr>
              <w:rPr>
                <w:rFonts w:hint="eastAsia" w:ascii="宋体" w:hAnsi="宋体"/>
                <w:bCs/>
                <w:kern w:val="0"/>
                <w:highlight w:val="none"/>
              </w:rPr>
            </w:pPr>
          </w:p>
        </w:tc>
        <w:tc>
          <w:tcPr>
            <w:tcW w:w="445" w:type="dxa"/>
          </w:tcPr>
          <w:p w14:paraId="03A53F98">
            <w:pPr>
              <w:rPr>
                <w:rFonts w:hint="eastAsia" w:ascii="宋体" w:hAnsi="宋体"/>
                <w:bCs/>
                <w:kern w:val="0"/>
                <w:highlight w:val="none"/>
              </w:rPr>
            </w:pPr>
          </w:p>
        </w:tc>
      </w:tr>
      <w:tr w14:paraId="6AA58A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326" w:type="dxa"/>
            <w:vMerge w:val="restart"/>
            <w:vAlign w:val="center"/>
          </w:tcPr>
          <w:p w14:paraId="18545E46">
            <w:pPr>
              <w:jc w:val="center"/>
              <w:rPr>
                <w:bCs/>
                <w:highlight w:val="none"/>
              </w:rPr>
            </w:pPr>
            <w:r>
              <w:rPr>
                <w:rFonts w:hint="eastAsia"/>
                <w:bCs/>
                <w:highlight w:val="none"/>
              </w:rPr>
              <w:t>3</w:t>
            </w:r>
          </w:p>
        </w:tc>
        <w:tc>
          <w:tcPr>
            <w:tcW w:w="809" w:type="dxa"/>
            <w:vMerge w:val="restart"/>
            <w:vAlign w:val="center"/>
          </w:tcPr>
          <w:p w14:paraId="30EB58BF">
            <w:pPr>
              <w:jc w:val="center"/>
              <w:rPr>
                <w:highlight w:val="none"/>
              </w:rPr>
            </w:pPr>
            <w:r>
              <w:rPr>
                <w:rFonts w:hint="eastAsia"/>
                <w:bCs/>
                <w:szCs w:val="21"/>
                <w:highlight w:val="none"/>
              </w:rPr>
              <w:t>★</w:t>
            </w:r>
            <w:r>
              <w:rPr>
                <w:rFonts w:hint="eastAsia"/>
                <w:highlight w:val="none"/>
              </w:rPr>
              <w:t>关于付款</w:t>
            </w:r>
          </w:p>
        </w:tc>
        <w:tc>
          <w:tcPr>
            <w:tcW w:w="5200" w:type="dxa"/>
          </w:tcPr>
          <w:p w14:paraId="6C55AE1D">
            <w:pPr>
              <w:rPr>
                <w:rFonts w:ascii="宋体" w:hAnsi="宋体"/>
                <w:bCs/>
                <w:kern w:val="0"/>
                <w:highlight w:val="none"/>
              </w:rPr>
            </w:pPr>
            <w:r>
              <w:rPr>
                <w:rFonts w:hint="eastAsia" w:ascii="宋体" w:hAnsi="宋体"/>
                <w:bCs/>
                <w:kern w:val="0"/>
                <w:highlight w:val="none"/>
              </w:rPr>
              <w:t>3</w:t>
            </w:r>
            <w:r>
              <w:rPr>
                <w:rFonts w:ascii="宋体" w:hAnsi="宋体"/>
                <w:bCs/>
                <w:kern w:val="0"/>
                <w:highlight w:val="none"/>
              </w:rPr>
              <w:t>.1</w:t>
            </w:r>
            <w:r>
              <w:rPr>
                <w:rFonts w:hint="eastAsia" w:ascii="宋体" w:hAnsi="宋体"/>
                <w:bCs/>
                <w:kern w:val="0"/>
                <w:highlight w:val="none"/>
              </w:rPr>
              <w:t>货物经采购人验收合格后，中标人向采购人开具足额、合法有效的发票，采购人在收到发票后的十个工作日内，支付合同总价货款；</w:t>
            </w:r>
          </w:p>
        </w:tc>
        <w:tc>
          <w:tcPr>
            <w:tcW w:w="891" w:type="dxa"/>
          </w:tcPr>
          <w:p w14:paraId="5B4A052E">
            <w:pPr>
              <w:rPr>
                <w:rFonts w:hint="eastAsia" w:ascii="宋体" w:hAnsi="宋体"/>
                <w:bCs/>
                <w:kern w:val="0"/>
                <w:highlight w:val="none"/>
              </w:rPr>
            </w:pPr>
          </w:p>
        </w:tc>
        <w:tc>
          <w:tcPr>
            <w:tcW w:w="855" w:type="dxa"/>
          </w:tcPr>
          <w:p w14:paraId="7C4398C9">
            <w:pPr>
              <w:rPr>
                <w:rFonts w:hint="eastAsia" w:ascii="宋体" w:hAnsi="宋体"/>
                <w:bCs/>
                <w:kern w:val="0"/>
                <w:highlight w:val="none"/>
              </w:rPr>
            </w:pPr>
          </w:p>
        </w:tc>
        <w:tc>
          <w:tcPr>
            <w:tcW w:w="445" w:type="dxa"/>
          </w:tcPr>
          <w:p w14:paraId="137AA2FC">
            <w:pPr>
              <w:rPr>
                <w:rFonts w:hint="eastAsia" w:ascii="宋体" w:hAnsi="宋体"/>
                <w:bCs/>
                <w:kern w:val="0"/>
                <w:highlight w:val="none"/>
              </w:rPr>
            </w:pPr>
          </w:p>
        </w:tc>
      </w:tr>
      <w:tr w14:paraId="399AD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326" w:type="dxa"/>
            <w:vMerge w:val="continue"/>
            <w:vAlign w:val="center"/>
          </w:tcPr>
          <w:p w14:paraId="0F274F71">
            <w:pPr>
              <w:jc w:val="center"/>
              <w:rPr>
                <w:bCs/>
                <w:highlight w:val="none"/>
              </w:rPr>
            </w:pPr>
          </w:p>
        </w:tc>
        <w:tc>
          <w:tcPr>
            <w:tcW w:w="809" w:type="dxa"/>
            <w:vMerge w:val="continue"/>
            <w:vAlign w:val="center"/>
          </w:tcPr>
          <w:p w14:paraId="1DA483D5">
            <w:pPr>
              <w:jc w:val="center"/>
              <w:rPr>
                <w:highlight w:val="none"/>
              </w:rPr>
            </w:pPr>
          </w:p>
        </w:tc>
        <w:tc>
          <w:tcPr>
            <w:tcW w:w="5200" w:type="dxa"/>
          </w:tcPr>
          <w:p w14:paraId="4DCC5F3E">
            <w:pPr>
              <w:rPr>
                <w:rFonts w:ascii="宋体" w:hAnsi="宋体"/>
                <w:bCs/>
                <w:kern w:val="0"/>
                <w:highlight w:val="none"/>
              </w:rPr>
            </w:pPr>
            <w:r>
              <w:rPr>
                <w:rFonts w:hint="eastAsia" w:ascii="宋体" w:hAnsi="宋体"/>
                <w:bCs/>
                <w:kern w:val="0"/>
                <w:highlight w:val="none"/>
              </w:rPr>
              <w:t>3.24.因中标人原因导致采购人无法付款的，付款期限应在合理范围内相应顺延；中标人不按时提供足额、有效发票的，采购人有权拒绝付款且不视作违约。如因采购人使用财政性资金，支付进度以深圳市财政局国库集中支付中心办理进度为准，中标人对此表示理解并同意采购人不因此构成付款延迟。中标人不得因此拒绝履行合同义务。</w:t>
            </w:r>
          </w:p>
        </w:tc>
        <w:tc>
          <w:tcPr>
            <w:tcW w:w="891" w:type="dxa"/>
          </w:tcPr>
          <w:p w14:paraId="738ED185">
            <w:pPr>
              <w:rPr>
                <w:rFonts w:hint="eastAsia" w:ascii="宋体" w:hAnsi="宋体"/>
                <w:bCs/>
                <w:kern w:val="0"/>
                <w:highlight w:val="none"/>
              </w:rPr>
            </w:pPr>
          </w:p>
        </w:tc>
        <w:tc>
          <w:tcPr>
            <w:tcW w:w="855" w:type="dxa"/>
          </w:tcPr>
          <w:p w14:paraId="3DDED758">
            <w:pPr>
              <w:rPr>
                <w:rFonts w:hint="eastAsia" w:ascii="宋体" w:hAnsi="宋体"/>
                <w:bCs/>
                <w:kern w:val="0"/>
                <w:highlight w:val="none"/>
              </w:rPr>
            </w:pPr>
          </w:p>
        </w:tc>
        <w:tc>
          <w:tcPr>
            <w:tcW w:w="445" w:type="dxa"/>
          </w:tcPr>
          <w:p w14:paraId="5F39E90F">
            <w:pPr>
              <w:rPr>
                <w:rFonts w:hint="eastAsia" w:ascii="宋体" w:hAnsi="宋体"/>
                <w:bCs/>
                <w:kern w:val="0"/>
                <w:highlight w:val="none"/>
              </w:rPr>
            </w:pPr>
          </w:p>
        </w:tc>
      </w:tr>
      <w:tr w14:paraId="393F5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326" w:type="dxa"/>
            <w:vMerge w:val="restart"/>
            <w:vAlign w:val="center"/>
          </w:tcPr>
          <w:p w14:paraId="1431269B">
            <w:pPr>
              <w:jc w:val="center"/>
              <w:rPr>
                <w:bCs/>
                <w:highlight w:val="none"/>
              </w:rPr>
            </w:pPr>
            <w:r>
              <w:rPr>
                <w:bCs/>
                <w:highlight w:val="none"/>
              </w:rPr>
              <w:t>4</w:t>
            </w:r>
          </w:p>
        </w:tc>
        <w:tc>
          <w:tcPr>
            <w:tcW w:w="809" w:type="dxa"/>
            <w:vMerge w:val="restart"/>
            <w:vAlign w:val="center"/>
          </w:tcPr>
          <w:p w14:paraId="51A4AB2A">
            <w:pPr>
              <w:rPr>
                <w:highlight w:val="none"/>
              </w:rPr>
            </w:pPr>
            <w:r>
              <w:rPr>
                <w:rFonts w:hint="eastAsia"/>
                <w:bCs/>
                <w:szCs w:val="21"/>
                <w:highlight w:val="none"/>
              </w:rPr>
              <w:t>★</w:t>
            </w:r>
            <w:r>
              <w:rPr>
                <w:rFonts w:hint="eastAsia"/>
                <w:highlight w:val="none"/>
              </w:rPr>
              <w:t>安装调试及验收</w:t>
            </w:r>
          </w:p>
        </w:tc>
        <w:tc>
          <w:tcPr>
            <w:tcW w:w="5200" w:type="dxa"/>
          </w:tcPr>
          <w:p w14:paraId="2D549D49">
            <w:pPr>
              <w:spacing w:line="340" w:lineRule="exact"/>
              <w:rPr>
                <w:bCs/>
                <w:szCs w:val="21"/>
                <w:highlight w:val="none"/>
              </w:rPr>
            </w:pPr>
            <w:r>
              <w:rPr>
                <w:bCs/>
                <w:szCs w:val="21"/>
                <w:highlight w:val="none"/>
              </w:rPr>
              <w:t>4.1</w:t>
            </w:r>
            <w:r>
              <w:rPr>
                <w:rFonts w:hint="eastAsia"/>
                <w:bCs/>
                <w:szCs w:val="21"/>
                <w:highlight w:val="none"/>
              </w:rPr>
              <w:t>投标人应派有经验的技术人员到现场进行安装、调试，直到设备正常使用。</w:t>
            </w:r>
          </w:p>
        </w:tc>
        <w:tc>
          <w:tcPr>
            <w:tcW w:w="891" w:type="dxa"/>
          </w:tcPr>
          <w:p w14:paraId="16FB001F">
            <w:pPr>
              <w:spacing w:line="340" w:lineRule="exact"/>
              <w:rPr>
                <w:bCs/>
                <w:szCs w:val="21"/>
                <w:highlight w:val="none"/>
              </w:rPr>
            </w:pPr>
          </w:p>
        </w:tc>
        <w:tc>
          <w:tcPr>
            <w:tcW w:w="855" w:type="dxa"/>
          </w:tcPr>
          <w:p w14:paraId="4CB19069">
            <w:pPr>
              <w:spacing w:line="340" w:lineRule="exact"/>
              <w:rPr>
                <w:bCs/>
                <w:szCs w:val="21"/>
                <w:highlight w:val="none"/>
              </w:rPr>
            </w:pPr>
          </w:p>
        </w:tc>
        <w:tc>
          <w:tcPr>
            <w:tcW w:w="445" w:type="dxa"/>
          </w:tcPr>
          <w:p w14:paraId="244519FB">
            <w:pPr>
              <w:spacing w:line="340" w:lineRule="exact"/>
              <w:rPr>
                <w:bCs/>
                <w:szCs w:val="21"/>
                <w:highlight w:val="none"/>
              </w:rPr>
            </w:pPr>
          </w:p>
        </w:tc>
      </w:tr>
      <w:tr w14:paraId="4435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1E4A38B2">
            <w:pPr>
              <w:jc w:val="center"/>
              <w:rPr>
                <w:b/>
                <w:highlight w:val="none"/>
              </w:rPr>
            </w:pPr>
          </w:p>
        </w:tc>
        <w:tc>
          <w:tcPr>
            <w:tcW w:w="809" w:type="dxa"/>
            <w:vMerge w:val="continue"/>
          </w:tcPr>
          <w:p w14:paraId="367F5CBF">
            <w:pPr>
              <w:rPr>
                <w:b/>
                <w:highlight w:val="none"/>
              </w:rPr>
            </w:pPr>
          </w:p>
        </w:tc>
        <w:tc>
          <w:tcPr>
            <w:tcW w:w="5200" w:type="dxa"/>
          </w:tcPr>
          <w:p w14:paraId="2955BBB1">
            <w:pPr>
              <w:spacing w:line="340" w:lineRule="exact"/>
              <w:rPr>
                <w:bCs/>
                <w:szCs w:val="21"/>
                <w:highlight w:val="none"/>
              </w:rPr>
            </w:pPr>
            <w:r>
              <w:rPr>
                <w:bCs/>
                <w:szCs w:val="21"/>
                <w:highlight w:val="none"/>
              </w:rPr>
              <w:t>4.2</w:t>
            </w:r>
            <w:r>
              <w:rPr>
                <w:rFonts w:hint="eastAsia"/>
                <w:bCs/>
                <w:szCs w:val="21"/>
                <w:highlight w:val="none"/>
              </w:rPr>
              <w:t>由采购人按合同和招标、投标文件约定的要求和标准及中华人民共和国现行的验收规范和评定标准进行交货验收。</w:t>
            </w:r>
          </w:p>
        </w:tc>
        <w:tc>
          <w:tcPr>
            <w:tcW w:w="891" w:type="dxa"/>
          </w:tcPr>
          <w:p w14:paraId="12D8CEE4">
            <w:pPr>
              <w:spacing w:line="340" w:lineRule="exact"/>
              <w:rPr>
                <w:bCs/>
                <w:szCs w:val="21"/>
                <w:highlight w:val="none"/>
              </w:rPr>
            </w:pPr>
          </w:p>
        </w:tc>
        <w:tc>
          <w:tcPr>
            <w:tcW w:w="855" w:type="dxa"/>
          </w:tcPr>
          <w:p w14:paraId="6A5CEEAD">
            <w:pPr>
              <w:spacing w:line="340" w:lineRule="exact"/>
              <w:rPr>
                <w:bCs/>
                <w:szCs w:val="21"/>
                <w:highlight w:val="none"/>
              </w:rPr>
            </w:pPr>
          </w:p>
        </w:tc>
        <w:tc>
          <w:tcPr>
            <w:tcW w:w="445" w:type="dxa"/>
          </w:tcPr>
          <w:p w14:paraId="1967C8DF">
            <w:pPr>
              <w:spacing w:line="340" w:lineRule="exact"/>
              <w:rPr>
                <w:bCs/>
                <w:szCs w:val="21"/>
                <w:highlight w:val="none"/>
              </w:rPr>
            </w:pPr>
          </w:p>
        </w:tc>
      </w:tr>
      <w:tr w14:paraId="451AE3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37259C1F">
            <w:pPr>
              <w:jc w:val="center"/>
              <w:rPr>
                <w:b/>
                <w:highlight w:val="none"/>
              </w:rPr>
            </w:pPr>
          </w:p>
        </w:tc>
        <w:tc>
          <w:tcPr>
            <w:tcW w:w="809" w:type="dxa"/>
            <w:vMerge w:val="continue"/>
          </w:tcPr>
          <w:p w14:paraId="74266BCC">
            <w:pPr>
              <w:rPr>
                <w:b/>
                <w:highlight w:val="none"/>
              </w:rPr>
            </w:pPr>
          </w:p>
        </w:tc>
        <w:tc>
          <w:tcPr>
            <w:tcW w:w="5200" w:type="dxa"/>
          </w:tcPr>
          <w:p w14:paraId="4E384E4B">
            <w:pPr>
              <w:spacing w:line="340" w:lineRule="exact"/>
              <w:rPr>
                <w:bCs/>
                <w:szCs w:val="21"/>
                <w:highlight w:val="none"/>
              </w:rPr>
            </w:pPr>
            <w:r>
              <w:rPr>
                <w:bCs/>
                <w:szCs w:val="21"/>
                <w:highlight w:val="none"/>
              </w:rPr>
              <w:t>4</w:t>
            </w:r>
            <w:r>
              <w:rPr>
                <w:rFonts w:hint="eastAsia"/>
                <w:bCs/>
                <w:szCs w:val="21"/>
                <w:highlight w:val="none"/>
              </w:rPr>
              <w:t>.</w:t>
            </w:r>
            <w:r>
              <w:rPr>
                <w:bCs/>
                <w:szCs w:val="21"/>
                <w:highlight w:val="none"/>
              </w:rPr>
              <w:t xml:space="preserve">3 </w:t>
            </w:r>
            <w:r>
              <w:rPr>
                <w:rFonts w:hint="eastAsia"/>
                <w:bCs/>
                <w:szCs w:val="21"/>
                <w:highlight w:val="none"/>
              </w:rPr>
              <w:t>投标人货物经过双方检验认可后，签署验收报告，产品保修期自验收合格之日起算，由投标人提供产品保修文件。</w:t>
            </w:r>
          </w:p>
        </w:tc>
        <w:tc>
          <w:tcPr>
            <w:tcW w:w="891" w:type="dxa"/>
          </w:tcPr>
          <w:p w14:paraId="2638C6A0">
            <w:pPr>
              <w:spacing w:line="340" w:lineRule="exact"/>
              <w:rPr>
                <w:bCs/>
                <w:szCs w:val="21"/>
                <w:highlight w:val="none"/>
              </w:rPr>
            </w:pPr>
          </w:p>
        </w:tc>
        <w:tc>
          <w:tcPr>
            <w:tcW w:w="855" w:type="dxa"/>
          </w:tcPr>
          <w:p w14:paraId="0CDA1925">
            <w:pPr>
              <w:spacing w:line="340" w:lineRule="exact"/>
              <w:rPr>
                <w:bCs/>
                <w:szCs w:val="21"/>
                <w:highlight w:val="none"/>
              </w:rPr>
            </w:pPr>
          </w:p>
        </w:tc>
        <w:tc>
          <w:tcPr>
            <w:tcW w:w="445" w:type="dxa"/>
          </w:tcPr>
          <w:p w14:paraId="4749ABE3">
            <w:pPr>
              <w:spacing w:line="340" w:lineRule="exact"/>
              <w:rPr>
                <w:bCs/>
                <w:szCs w:val="21"/>
                <w:highlight w:val="none"/>
              </w:rPr>
            </w:pPr>
          </w:p>
        </w:tc>
      </w:tr>
      <w:tr w14:paraId="7A768D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44B10FC8">
            <w:pPr>
              <w:jc w:val="center"/>
              <w:rPr>
                <w:b/>
                <w:highlight w:val="none"/>
              </w:rPr>
            </w:pPr>
          </w:p>
        </w:tc>
        <w:tc>
          <w:tcPr>
            <w:tcW w:w="809" w:type="dxa"/>
            <w:vMerge w:val="continue"/>
          </w:tcPr>
          <w:p w14:paraId="4D8004E2">
            <w:pPr>
              <w:rPr>
                <w:b/>
                <w:highlight w:val="none"/>
              </w:rPr>
            </w:pPr>
          </w:p>
        </w:tc>
        <w:tc>
          <w:tcPr>
            <w:tcW w:w="5200" w:type="dxa"/>
          </w:tcPr>
          <w:p w14:paraId="0F5C2D7C">
            <w:pPr>
              <w:spacing w:line="340" w:lineRule="exact"/>
              <w:rPr>
                <w:bCs/>
                <w:szCs w:val="21"/>
                <w:highlight w:val="none"/>
              </w:rPr>
            </w:pPr>
            <w:r>
              <w:rPr>
                <w:bCs/>
                <w:szCs w:val="21"/>
                <w:highlight w:val="none"/>
              </w:rPr>
              <w:t>4</w:t>
            </w:r>
            <w:r>
              <w:rPr>
                <w:rFonts w:hint="eastAsia"/>
                <w:bCs/>
                <w:szCs w:val="21"/>
                <w:highlight w:val="none"/>
              </w:rPr>
              <w:t>.</w:t>
            </w:r>
            <w:r>
              <w:rPr>
                <w:bCs/>
                <w:szCs w:val="21"/>
                <w:highlight w:val="none"/>
              </w:rPr>
              <w:t>4</w:t>
            </w:r>
            <w:r>
              <w:rPr>
                <w:rFonts w:hint="eastAsia"/>
                <w:bCs/>
                <w:szCs w:val="21"/>
                <w:highlight w:val="none"/>
              </w:rPr>
              <w:t>当满足以下条件时，采购人才向中标人签发货物验收报告：</w:t>
            </w:r>
          </w:p>
          <w:p w14:paraId="7FEAD7A7">
            <w:pPr>
              <w:rPr>
                <w:bCs/>
                <w:szCs w:val="21"/>
                <w:highlight w:val="none"/>
              </w:rPr>
            </w:pPr>
            <w:r>
              <w:rPr>
                <w:rFonts w:hint="eastAsia"/>
                <w:bCs/>
                <w:szCs w:val="21"/>
                <w:highlight w:val="none"/>
              </w:rPr>
              <w:t>（1）设备全新,外观无伤痕变形或明显修饰痕迹。</w:t>
            </w:r>
          </w:p>
          <w:p w14:paraId="5DA41D86">
            <w:pPr>
              <w:rPr>
                <w:bCs/>
                <w:szCs w:val="21"/>
                <w:highlight w:val="none"/>
              </w:rPr>
            </w:pPr>
            <w:r>
              <w:rPr>
                <w:rFonts w:hint="eastAsia"/>
                <w:bCs/>
                <w:szCs w:val="21"/>
                <w:highlight w:val="none"/>
              </w:rPr>
              <w:t>（2）如有国标，</w:t>
            </w:r>
            <w:r>
              <w:rPr>
                <w:rFonts w:hint="eastAsia"/>
                <w:bCs/>
                <w:szCs w:val="21"/>
                <w:highlight w:val="none"/>
                <w:lang w:val="en-US" w:eastAsia="zh-CN"/>
              </w:rPr>
              <w:t>需要</w:t>
            </w:r>
            <w:r>
              <w:rPr>
                <w:rFonts w:hint="eastAsia"/>
                <w:bCs/>
                <w:szCs w:val="21"/>
                <w:highlight w:val="none"/>
              </w:rPr>
              <w:t>符合有关规定；如无国标，则按照行业标准；如无国标及行业标准，则按双方约定执行。投标文件提供的技术数据经实测证实是真实的。检验及质量保证期内达到的性能指标与要求一致，达到或优于相应标准。</w:t>
            </w:r>
          </w:p>
          <w:p w14:paraId="5FCBFAA9">
            <w:pPr>
              <w:rPr>
                <w:bCs/>
                <w:szCs w:val="21"/>
                <w:highlight w:val="none"/>
              </w:rPr>
            </w:pPr>
            <w:r>
              <w:rPr>
                <w:rFonts w:hint="eastAsia"/>
                <w:bCs/>
                <w:szCs w:val="21"/>
                <w:highlight w:val="none"/>
              </w:rPr>
              <w:t>（3）技术文件资料、备件等已按规定数量移交完毕。</w:t>
            </w:r>
          </w:p>
          <w:p w14:paraId="58E8DBCB">
            <w:pPr>
              <w:rPr>
                <w:bCs/>
                <w:szCs w:val="21"/>
                <w:highlight w:val="none"/>
              </w:rPr>
            </w:pPr>
            <w:r>
              <w:rPr>
                <w:rFonts w:hint="eastAsia"/>
                <w:bCs/>
                <w:szCs w:val="21"/>
                <w:highlight w:val="none"/>
              </w:rPr>
              <w:t>（4）按照招标书要求及投标文件提供的技术要求验收必须合格。</w:t>
            </w:r>
          </w:p>
          <w:p w14:paraId="5107C4A3">
            <w:pPr>
              <w:spacing w:line="340" w:lineRule="exact"/>
              <w:rPr>
                <w:bCs/>
                <w:szCs w:val="21"/>
                <w:highlight w:val="none"/>
              </w:rPr>
            </w:pPr>
            <w:r>
              <w:rPr>
                <w:rFonts w:hint="eastAsia"/>
                <w:bCs/>
                <w:szCs w:val="21"/>
                <w:highlight w:val="none"/>
              </w:rPr>
              <w:t>（5）投标人提供的各种文件载明的内容必须真实，其技术数据采购人有权要求投标人无偿提供采购人认可的第三方按照双方同意的试验方法进行检测。检测结果</w:t>
            </w:r>
            <w:r>
              <w:rPr>
                <w:rFonts w:hint="eastAsia"/>
                <w:bCs/>
                <w:szCs w:val="21"/>
                <w:highlight w:val="none"/>
                <w:lang w:val="en-US" w:eastAsia="zh-CN"/>
              </w:rPr>
              <w:t>需要</w:t>
            </w:r>
            <w:r>
              <w:rPr>
                <w:rFonts w:hint="eastAsia"/>
                <w:bCs/>
                <w:szCs w:val="21"/>
                <w:highlight w:val="none"/>
              </w:rPr>
              <w:t>证明投标人提供的技术数据是真实的，否则视为不合格。</w:t>
            </w:r>
          </w:p>
          <w:p w14:paraId="0D37BB25">
            <w:pPr>
              <w:spacing w:line="340" w:lineRule="exact"/>
              <w:rPr>
                <w:bCs/>
                <w:szCs w:val="21"/>
                <w:highlight w:val="none"/>
              </w:rPr>
            </w:pPr>
            <w:r>
              <w:rPr>
                <w:rFonts w:hint="eastAsia"/>
                <w:bCs/>
                <w:szCs w:val="21"/>
                <w:highlight w:val="none"/>
              </w:rPr>
              <w:t>（6）货物具备产品合格证。</w:t>
            </w:r>
          </w:p>
          <w:p w14:paraId="2EC15A22">
            <w:pPr>
              <w:spacing w:line="340" w:lineRule="exact"/>
              <w:rPr>
                <w:bCs/>
                <w:szCs w:val="21"/>
                <w:highlight w:val="none"/>
              </w:rPr>
            </w:pPr>
            <w:r>
              <w:rPr>
                <w:rFonts w:hint="eastAsia"/>
                <w:bCs/>
                <w:szCs w:val="21"/>
                <w:highlight w:val="none"/>
              </w:rPr>
              <w:t>（7）在货物安装调试合格后，所有技术指标达到技术规范书要求，经验收合格后，双方共同签署验收报告。</w:t>
            </w:r>
          </w:p>
        </w:tc>
        <w:tc>
          <w:tcPr>
            <w:tcW w:w="891" w:type="dxa"/>
          </w:tcPr>
          <w:p w14:paraId="16561CDF">
            <w:pPr>
              <w:spacing w:line="340" w:lineRule="exact"/>
              <w:rPr>
                <w:rFonts w:hint="eastAsia"/>
                <w:bCs/>
                <w:szCs w:val="21"/>
                <w:highlight w:val="none"/>
              </w:rPr>
            </w:pPr>
          </w:p>
        </w:tc>
        <w:tc>
          <w:tcPr>
            <w:tcW w:w="855" w:type="dxa"/>
          </w:tcPr>
          <w:p w14:paraId="32D8ABDB">
            <w:pPr>
              <w:spacing w:line="340" w:lineRule="exact"/>
              <w:rPr>
                <w:rFonts w:hint="eastAsia"/>
                <w:bCs/>
                <w:szCs w:val="21"/>
                <w:highlight w:val="none"/>
              </w:rPr>
            </w:pPr>
          </w:p>
        </w:tc>
        <w:tc>
          <w:tcPr>
            <w:tcW w:w="445" w:type="dxa"/>
          </w:tcPr>
          <w:p w14:paraId="793CFE49">
            <w:pPr>
              <w:spacing w:line="340" w:lineRule="exact"/>
              <w:rPr>
                <w:rFonts w:hint="eastAsia"/>
                <w:bCs/>
                <w:szCs w:val="21"/>
                <w:highlight w:val="none"/>
              </w:rPr>
            </w:pPr>
          </w:p>
        </w:tc>
      </w:tr>
      <w:tr w14:paraId="41E36B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restart"/>
            <w:vAlign w:val="center"/>
          </w:tcPr>
          <w:p w14:paraId="1E5E0F0E">
            <w:pPr>
              <w:jc w:val="center"/>
              <w:rPr>
                <w:bCs/>
                <w:highlight w:val="none"/>
              </w:rPr>
            </w:pPr>
            <w:r>
              <w:rPr>
                <w:bCs/>
                <w:highlight w:val="none"/>
              </w:rPr>
              <w:t>5</w:t>
            </w:r>
          </w:p>
        </w:tc>
        <w:tc>
          <w:tcPr>
            <w:tcW w:w="809" w:type="dxa"/>
            <w:vMerge w:val="restart"/>
            <w:vAlign w:val="center"/>
          </w:tcPr>
          <w:p w14:paraId="040CADFC">
            <w:pPr>
              <w:jc w:val="center"/>
              <w:rPr>
                <w:highlight w:val="none"/>
              </w:rPr>
            </w:pPr>
            <w:r>
              <w:rPr>
                <w:rFonts w:hint="eastAsia"/>
                <w:highlight w:val="none"/>
              </w:rPr>
              <w:t>关于违约</w:t>
            </w:r>
          </w:p>
        </w:tc>
        <w:tc>
          <w:tcPr>
            <w:tcW w:w="5200" w:type="dxa"/>
          </w:tcPr>
          <w:p w14:paraId="02AB70C6">
            <w:pPr>
              <w:rPr>
                <w:highlight w:val="none"/>
              </w:rPr>
            </w:pPr>
            <w:r>
              <w:rPr>
                <w:highlight w:val="none"/>
              </w:rPr>
              <w:t>5</w:t>
            </w:r>
            <w:r>
              <w:rPr>
                <w:rFonts w:hint="eastAsia"/>
                <w:highlight w:val="none"/>
              </w:rPr>
              <w:t>.1中标人不能交货的，需偿付不能交货部分货款的</w:t>
            </w:r>
            <w:r>
              <w:rPr>
                <w:rFonts w:hint="eastAsia"/>
                <w:highlight w:val="none"/>
                <w:u w:val="single"/>
              </w:rPr>
              <w:t xml:space="preserve">  </w:t>
            </w:r>
            <w:r>
              <w:rPr>
                <w:highlight w:val="none"/>
                <w:u w:val="single"/>
              </w:rPr>
              <w:t>20</w:t>
            </w:r>
            <w:r>
              <w:rPr>
                <w:rFonts w:hint="eastAsia"/>
                <w:highlight w:val="none"/>
                <w:u w:val="single"/>
              </w:rPr>
              <w:t xml:space="preserve">  </w:t>
            </w:r>
            <w:r>
              <w:rPr>
                <w:rFonts w:hint="eastAsia"/>
                <w:highlight w:val="none"/>
              </w:rPr>
              <w:t>%的违约金并按主管部门相关规定处理。</w:t>
            </w:r>
          </w:p>
        </w:tc>
        <w:tc>
          <w:tcPr>
            <w:tcW w:w="891" w:type="dxa"/>
          </w:tcPr>
          <w:p w14:paraId="2D2A461B">
            <w:pPr>
              <w:rPr>
                <w:highlight w:val="none"/>
              </w:rPr>
            </w:pPr>
          </w:p>
        </w:tc>
        <w:tc>
          <w:tcPr>
            <w:tcW w:w="855" w:type="dxa"/>
          </w:tcPr>
          <w:p w14:paraId="2CD0912D">
            <w:pPr>
              <w:rPr>
                <w:highlight w:val="none"/>
              </w:rPr>
            </w:pPr>
          </w:p>
        </w:tc>
        <w:tc>
          <w:tcPr>
            <w:tcW w:w="445" w:type="dxa"/>
          </w:tcPr>
          <w:p w14:paraId="6E796CC6">
            <w:pPr>
              <w:rPr>
                <w:highlight w:val="none"/>
              </w:rPr>
            </w:pPr>
          </w:p>
        </w:tc>
      </w:tr>
      <w:tr w14:paraId="0E3B55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7F2713BA">
            <w:pPr>
              <w:jc w:val="center"/>
              <w:rPr>
                <w:bCs/>
                <w:highlight w:val="none"/>
              </w:rPr>
            </w:pPr>
          </w:p>
        </w:tc>
        <w:tc>
          <w:tcPr>
            <w:tcW w:w="809" w:type="dxa"/>
            <w:vMerge w:val="continue"/>
            <w:vAlign w:val="center"/>
          </w:tcPr>
          <w:p w14:paraId="0F68C5CB">
            <w:pPr>
              <w:jc w:val="center"/>
              <w:rPr>
                <w:highlight w:val="none"/>
              </w:rPr>
            </w:pPr>
          </w:p>
        </w:tc>
        <w:tc>
          <w:tcPr>
            <w:tcW w:w="5200" w:type="dxa"/>
          </w:tcPr>
          <w:p w14:paraId="60BDBC85">
            <w:pPr>
              <w:rPr>
                <w:highlight w:val="none"/>
              </w:rPr>
            </w:pPr>
            <w:r>
              <w:rPr>
                <w:highlight w:val="none"/>
              </w:rPr>
              <w:t>5</w:t>
            </w:r>
            <w:r>
              <w:rPr>
                <w:rFonts w:hint="eastAsia"/>
                <w:highlight w:val="none"/>
              </w:rPr>
              <w:t>.2中标人逾期交货的，每逾期一个日历日，由中标人按逾期交货部分货款1 %偿付违约金，并将上报主管部门进行依法处理。逾期交货超过 7 个日历日后，按不能交货处理。</w:t>
            </w:r>
          </w:p>
        </w:tc>
        <w:tc>
          <w:tcPr>
            <w:tcW w:w="891" w:type="dxa"/>
          </w:tcPr>
          <w:p w14:paraId="01FDB875">
            <w:pPr>
              <w:rPr>
                <w:highlight w:val="none"/>
              </w:rPr>
            </w:pPr>
          </w:p>
        </w:tc>
        <w:tc>
          <w:tcPr>
            <w:tcW w:w="855" w:type="dxa"/>
          </w:tcPr>
          <w:p w14:paraId="432AA294">
            <w:pPr>
              <w:rPr>
                <w:highlight w:val="none"/>
              </w:rPr>
            </w:pPr>
          </w:p>
        </w:tc>
        <w:tc>
          <w:tcPr>
            <w:tcW w:w="445" w:type="dxa"/>
          </w:tcPr>
          <w:p w14:paraId="4B0B9325">
            <w:pPr>
              <w:rPr>
                <w:highlight w:val="none"/>
              </w:rPr>
            </w:pPr>
          </w:p>
        </w:tc>
      </w:tr>
      <w:tr w14:paraId="05488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72844265">
            <w:pPr>
              <w:jc w:val="center"/>
              <w:rPr>
                <w:bCs/>
                <w:highlight w:val="none"/>
              </w:rPr>
            </w:pPr>
          </w:p>
        </w:tc>
        <w:tc>
          <w:tcPr>
            <w:tcW w:w="809" w:type="dxa"/>
            <w:vMerge w:val="continue"/>
            <w:vAlign w:val="center"/>
          </w:tcPr>
          <w:p w14:paraId="2A77FA94">
            <w:pPr>
              <w:jc w:val="center"/>
              <w:rPr>
                <w:highlight w:val="none"/>
              </w:rPr>
            </w:pPr>
          </w:p>
        </w:tc>
        <w:tc>
          <w:tcPr>
            <w:tcW w:w="5200" w:type="dxa"/>
          </w:tcPr>
          <w:p w14:paraId="654BE46B">
            <w:pPr>
              <w:rPr>
                <w:highlight w:val="none"/>
              </w:rPr>
            </w:pPr>
            <w:r>
              <w:rPr>
                <w:highlight w:val="none"/>
              </w:rPr>
              <w:t>5</w:t>
            </w:r>
            <w:r>
              <w:rPr>
                <w:rFonts w:hint="eastAsia"/>
                <w:highlight w:val="none"/>
              </w:rPr>
              <w:t>.3中标人所交付产品不符合其投标承诺的，或在投标阶段为了中标而盲目虚假承诺、低价恶性竞争，在履约阶段通过偷工减料，在产品中掺杂、掺假，以假充真，以次充好，或者以不合格产品冒充合格产品的，由中标人负责包修、包换或退货，并将被没收履约保证金，且需偿付验收不合格部分货款的 10 %的违约金，同时将上报主管部门进行依法处理。</w:t>
            </w:r>
          </w:p>
        </w:tc>
        <w:tc>
          <w:tcPr>
            <w:tcW w:w="891" w:type="dxa"/>
          </w:tcPr>
          <w:p w14:paraId="428AA08A">
            <w:pPr>
              <w:rPr>
                <w:highlight w:val="none"/>
              </w:rPr>
            </w:pPr>
          </w:p>
        </w:tc>
        <w:tc>
          <w:tcPr>
            <w:tcW w:w="855" w:type="dxa"/>
          </w:tcPr>
          <w:p w14:paraId="1BEE9924">
            <w:pPr>
              <w:rPr>
                <w:highlight w:val="none"/>
              </w:rPr>
            </w:pPr>
          </w:p>
        </w:tc>
        <w:tc>
          <w:tcPr>
            <w:tcW w:w="445" w:type="dxa"/>
          </w:tcPr>
          <w:p w14:paraId="347ED98B">
            <w:pPr>
              <w:rPr>
                <w:highlight w:val="none"/>
              </w:rPr>
            </w:pPr>
          </w:p>
        </w:tc>
      </w:tr>
      <w:tr w14:paraId="7BF7DC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28D34F2F">
            <w:pPr>
              <w:jc w:val="center"/>
              <w:rPr>
                <w:bCs/>
                <w:highlight w:val="none"/>
              </w:rPr>
            </w:pPr>
          </w:p>
        </w:tc>
        <w:tc>
          <w:tcPr>
            <w:tcW w:w="809" w:type="dxa"/>
            <w:vMerge w:val="continue"/>
            <w:vAlign w:val="center"/>
          </w:tcPr>
          <w:p w14:paraId="711602F2">
            <w:pPr>
              <w:jc w:val="center"/>
              <w:rPr>
                <w:highlight w:val="none"/>
              </w:rPr>
            </w:pPr>
          </w:p>
        </w:tc>
        <w:tc>
          <w:tcPr>
            <w:tcW w:w="5200" w:type="dxa"/>
          </w:tcPr>
          <w:p w14:paraId="1AD67337">
            <w:pPr>
              <w:rPr>
                <w:highlight w:val="none"/>
              </w:rPr>
            </w:pPr>
            <w:r>
              <w:rPr>
                <w:rFonts w:hint="eastAsia"/>
                <w:highlight w:val="none"/>
              </w:rPr>
              <w:t>5.4针对中标人不能交货、逾期交货或所交付产品验收不合格等情形，采购人有权在履约评价中认定为履约等级“差”。</w:t>
            </w:r>
          </w:p>
        </w:tc>
        <w:tc>
          <w:tcPr>
            <w:tcW w:w="891" w:type="dxa"/>
          </w:tcPr>
          <w:p w14:paraId="20BE2329">
            <w:pPr>
              <w:rPr>
                <w:rFonts w:hint="eastAsia"/>
                <w:highlight w:val="none"/>
              </w:rPr>
            </w:pPr>
          </w:p>
        </w:tc>
        <w:tc>
          <w:tcPr>
            <w:tcW w:w="855" w:type="dxa"/>
          </w:tcPr>
          <w:p w14:paraId="3D3CBEA8">
            <w:pPr>
              <w:rPr>
                <w:rFonts w:hint="eastAsia"/>
                <w:highlight w:val="none"/>
              </w:rPr>
            </w:pPr>
          </w:p>
        </w:tc>
        <w:tc>
          <w:tcPr>
            <w:tcW w:w="445" w:type="dxa"/>
          </w:tcPr>
          <w:p w14:paraId="2163423D">
            <w:pPr>
              <w:rPr>
                <w:rFonts w:hint="eastAsia"/>
                <w:highlight w:val="none"/>
              </w:rPr>
            </w:pPr>
          </w:p>
        </w:tc>
      </w:tr>
      <w:tr w14:paraId="49E267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51FD1CB7">
            <w:pPr>
              <w:jc w:val="center"/>
              <w:rPr>
                <w:bCs/>
                <w:highlight w:val="none"/>
              </w:rPr>
            </w:pPr>
          </w:p>
        </w:tc>
        <w:tc>
          <w:tcPr>
            <w:tcW w:w="809" w:type="dxa"/>
            <w:vMerge w:val="continue"/>
            <w:vAlign w:val="center"/>
          </w:tcPr>
          <w:p w14:paraId="4AB0E9E6">
            <w:pPr>
              <w:jc w:val="center"/>
              <w:rPr>
                <w:highlight w:val="none"/>
              </w:rPr>
            </w:pPr>
          </w:p>
        </w:tc>
        <w:tc>
          <w:tcPr>
            <w:tcW w:w="5200" w:type="dxa"/>
          </w:tcPr>
          <w:p w14:paraId="63A88F88">
            <w:pPr>
              <w:rPr>
                <w:highlight w:val="none"/>
              </w:rPr>
            </w:pPr>
            <w:r>
              <w:rPr>
                <w:rFonts w:hint="eastAsia"/>
                <w:highlight w:val="none"/>
              </w:rPr>
              <w:t>5.5违约金从履约保证金中扣除，不足部分由中标人偿付。</w:t>
            </w:r>
          </w:p>
        </w:tc>
        <w:tc>
          <w:tcPr>
            <w:tcW w:w="891" w:type="dxa"/>
          </w:tcPr>
          <w:p w14:paraId="09BCBFD0">
            <w:pPr>
              <w:rPr>
                <w:rFonts w:hint="eastAsia"/>
                <w:highlight w:val="none"/>
              </w:rPr>
            </w:pPr>
          </w:p>
        </w:tc>
        <w:tc>
          <w:tcPr>
            <w:tcW w:w="855" w:type="dxa"/>
          </w:tcPr>
          <w:p w14:paraId="2A68B74B">
            <w:pPr>
              <w:rPr>
                <w:rFonts w:hint="eastAsia"/>
                <w:highlight w:val="none"/>
              </w:rPr>
            </w:pPr>
          </w:p>
        </w:tc>
        <w:tc>
          <w:tcPr>
            <w:tcW w:w="445" w:type="dxa"/>
          </w:tcPr>
          <w:p w14:paraId="0A630E9E">
            <w:pPr>
              <w:rPr>
                <w:rFonts w:hint="eastAsia"/>
                <w:highlight w:val="none"/>
              </w:rPr>
            </w:pPr>
          </w:p>
        </w:tc>
      </w:tr>
      <w:tr w14:paraId="56B7D2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3F8F8852">
            <w:pPr>
              <w:jc w:val="center"/>
              <w:rPr>
                <w:bCs/>
                <w:highlight w:val="none"/>
              </w:rPr>
            </w:pPr>
          </w:p>
        </w:tc>
        <w:tc>
          <w:tcPr>
            <w:tcW w:w="809" w:type="dxa"/>
            <w:vMerge w:val="continue"/>
            <w:vAlign w:val="center"/>
          </w:tcPr>
          <w:p w14:paraId="3E1D618C">
            <w:pPr>
              <w:jc w:val="center"/>
              <w:rPr>
                <w:highlight w:val="none"/>
              </w:rPr>
            </w:pPr>
          </w:p>
        </w:tc>
        <w:tc>
          <w:tcPr>
            <w:tcW w:w="5200" w:type="dxa"/>
          </w:tcPr>
          <w:p w14:paraId="1E96A0EC">
            <w:pPr>
              <w:rPr>
                <w:highlight w:val="none"/>
              </w:rPr>
            </w:pPr>
            <w:r>
              <w:rPr>
                <w:rFonts w:hint="eastAsia"/>
                <w:highlight w:val="none"/>
              </w:rPr>
              <w:t>5.6中标人应保证采购人在使用该货物或其任何一部分时，免受第三方提出的侵犯其专利权、商标权、著作权或其它知识产权的起诉。中标人保证所提供家具产品的合法性，所发生的任何知识产权纠纷与采购人无关。若因为知识产权纠纷造成的一切损害赔偿及损失由中标人承担，包括但不限于实际损失、预期损失和对方要求赔偿损失及支出的律师费、交通费和差旅费等。若因为知识产权纠纷造成无法继续履行的，采购人有权解除合同，并要求中标方承担由此造成的一切损失。</w:t>
            </w:r>
          </w:p>
        </w:tc>
        <w:tc>
          <w:tcPr>
            <w:tcW w:w="891" w:type="dxa"/>
          </w:tcPr>
          <w:p w14:paraId="23357DC2">
            <w:pPr>
              <w:rPr>
                <w:rFonts w:hint="eastAsia"/>
                <w:highlight w:val="none"/>
              </w:rPr>
            </w:pPr>
          </w:p>
        </w:tc>
        <w:tc>
          <w:tcPr>
            <w:tcW w:w="855" w:type="dxa"/>
          </w:tcPr>
          <w:p w14:paraId="6C4061BA">
            <w:pPr>
              <w:rPr>
                <w:rFonts w:hint="eastAsia"/>
                <w:highlight w:val="none"/>
              </w:rPr>
            </w:pPr>
          </w:p>
        </w:tc>
        <w:tc>
          <w:tcPr>
            <w:tcW w:w="445" w:type="dxa"/>
          </w:tcPr>
          <w:p w14:paraId="2BB9F1D6">
            <w:pPr>
              <w:rPr>
                <w:rFonts w:hint="eastAsia"/>
                <w:highlight w:val="none"/>
              </w:rPr>
            </w:pPr>
          </w:p>
        </w:tc>
      </w:tr>
      <w:tr w14:paraId="5FC7F5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556E7280">
            <w:pPr>
              <w:jc w:val="center"/>
              <w:rPr>
                <w:bCs/>
                <w:highlight w:val="none"/>
              </w:rPr>
            </w:pPr>
          </w:p>
        </w:tc>
        <w:tc>
          <w:tcPr>
            <w:tcW w:w="809" w:type="dxa"/>
            <w:vMerge w:val="continue"/>
            <w:vAlign w:val="center"/>
          </w:tcPr>
          <w:p w14:paraId="2D246DCF">
            <w:pPr>
              <w:jc w:val="center"/>
              <w:rPr>
                <w:highlight w:val="none"/>
              </w:rPr>
            </w:pPr>
          </w:p>
        </w:tc>
        <w:tc>
          <w:tcPr>
            <w:tcW w:w="5200" w:type="dxa"/>
          </w:tcPr>
          <w:p w14:paraId="43D9B23F">
            <w:pPr>
              <w:rPr>
                <w:highlight w:val="none"/>
              </w:rPr>
            </w:pPr>
            <w:r>
              <w:rPr>
                <w:rFonts w:hint="eastAsia"/>
                <w:highlight w:val="none"/>
              </w:rPr>
              <w:t>5.7中标人在承担上述一项或多项违约责任后，仍应继续履行合同规定的义务（采购人另有要求的除外）。采购人未能及时追究中标人的任何一项违约责任并不表明采购人放弃追究中标人该项或其他违约责任。</w:t>
            </w:r>
          </w:p>
        </w:tc>
        <w:tc>
          <w:tcPr>
            <w:tcW w:w="891" w:type="dxa"/>
          </w:tcPr>
          <w:p w14:paraId="3FB2F18E">
            <w:pPr>
              <w:rPr>
                <w:rFonts w:hint="eastAsia"/>
                <w:highlight w:val="none"/>
              </w:rPr>
            </w:pPr>
          </w:p>
        </w:tc>
        <w:tc>
          <w:tcPr>
            <w:tcW w:w="855" w:type="dxa"/>
          </w:tcPr>
          <w:p w14:paraId="1A20A863">
            <w:pPr>
              <w:rPr>
                <w:rFonts w:hint="eastAsia"/>
                <w:highlight w:val="none"/>
              </w:rPr>
            </w:pPr>
          </w:p>
        </w:tc>
        <w:tc>
          <w:tcPr>
            <w:tcW w:w="445" w:type="dxa"/>
          </w:tcPr>
          <w:p w14:paraId="71D36DA6">
            <w:pPr>
              <w:rPr>
                <w:rFonts w:hint="eastAsia"/>
                <w:highlight w:val="none"/>
              </w:rPr>
            </w:pPr>
          </w:p>
        </w:tc>
      </w:tr>
      <w:tr w14:paraId="6FAD9A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0D66D6EC">
            <w:pPr>
              <w:jc w:val="center"/>
              <w:rPr>
                <w:bCs/>
                <w:highlight w:val="none"/>
              </w:rPr>
            </w:pPr>
          </w:p>
        </w:tc>
        <w:tc>
          <w:tcPr>
            <w:tcW w:w="809" w:type="dxa"/>
            <w:vMerge w:val="continue"/>
            <w:vAlign w:val="center"/>
          </w:tcPr>
          <w:p w14:paraId="42CE58B1">
            <w:pPr>
              <w:jc w:val="center"/>
              <w:rPr>
                <w:highlight w:val="none"/>
              </w:rPr>
            </w:pPr>
          </w:p>
        </w:tc>
        <w:tc>
          <w:tcPr>
            <w:tcW w:w="5200" w:type="dxa"/>
          </w:tcPr>
          <w:p w14:paraId="64B2D485">
            <w:pPr>
              <w:rPr>
                <w:highlight w:val="none"/>
              </w:rPr>
            </w:pPr>
            <w:r>
              <w:rPr>
                <w:rFonts w:hint="eastAsia"/>
                <w:highlight w:val="none"/>
              </w:rPr>
              <w:t>5.8当出现以下情形时，采购人有权变更、中止或者终止合同：</w:t>
            </w:r>
          </w:p>
          <w:p w14:paraId="32B267CE">
            <w:pPr>
              <w:rPr>
                <w:highlight w:val="none"/>
              </w:rPr>
            </w:pPr>
            <w:r>
              <w:rPr>
                <w:rFonts w:hint="eastAsia"/>
                <w:highlight w:val="none"/>
              </w:rPr>
              <w:t>（1）合同继续履行将损害国家利益和社会公共利益的；</w:t>
            </w:r>
          </w:p>
          <w:p w14:paraId="54DBCE75">
            <w:pPr>
              <w:rPr>
                <w:highlight w:val="none"/>
              </w:rPr>
            </w:pPr>
            <w:r>
              <w:rPr>
                <w:rFonts w:hint="eastAsia"/>
                <w:highlight w:val="none"/>
              </w:rPr>
              <w:t>（2）中标方出现根本违约的情况（如超期交付或产品严重质量问题导致采购目的不能实现）；</w:t>
            </w:r>
          </w:p>
          <w:p w14:paraId="506AC058">
            <w:pPr>
              <w:rPr>
                <w:highlight w:val="none"/>
              </w:rPr>
            </w:pPr>
            <w:r>
              <w:rPr>
                <w:rFonts w:hint="eastAsia"/>
                <w:highlight w:val="none"/>
              </w:rPr>
              <w:t>（3）非双方原因发生不可抗力的；</w:t>
            </w:r>
          </w:p>
        </w:tc>
        <w:tc>
          <w:tcPr>
            <w:tcW w:w="891" w:type="dxa"/>
          </w:tcPr>
          <w:p w14:paraId="149EFB6A">
            <w:pPr>
              <w:rPr>
                <w:rFonts w:hint="eastAsia"/>
                <w:highlight w:val="none"/>
              </w:rPr>
            </w:pPr>
          </w:p>
        </w:tc>
        <w:tc>
          <w:tcPr>
            <w:tcW w:w="855" w:type="dxa"/>
          </w:tcPr>
          <w:p w14:paraId="160FFA17">
            <w:pPr>
              <w:rPr>
                <w:rFonts w:hint="eastAsia"/>
                <w:highlight w:val="none"/>
              </w:rPr>
            </w:pPr>
          </w:p>
        </w:tc>
        <w:tc>
          <w:tcPr>
            <w:tcW w:w="445" w:type="dxa"/>
          </w:tcPr>
          <w:p w14:paraId="0003240D">
            <w:pPr>
              <w:rPr>
                <w:rFonts w:hint="eastAsia"/>
                <w:highlight w:val="none"/>
              </w:rPr>
            </w:pPr>
          </w:p>
        </w:tc>
      </w:tr>
      <w:tr w14:paraId="5BF4B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restart"/>
            <w:vAlign w:val="center"/>
          </w:tcPr>
          <w:p w14:paraId="5BEA40A4">
            <w:pPr>
              <w:jc w:val="center"/>
              <w:rPr>
                <w:bCs/>
                <w:highlight w:val="none"/>
              </w:rPr>
            </w:pPr>
            <w:r>
              <w:rPr>
                <w:rFonts w:hint="eastAsia"/>
                <w:bCs/>
                <w:highlight w:val="none"/>
              </w:rPr>
              <w:t>6</w:t>
            </w:r>
          </w:p>
        </w:tc>
        <w:tc>
          <w:tcPr>
            <w:tcW w:w="809" w:type="dxa"/>
            <w:vMerge w:val="restart"/>
            <w:vAlign w:val="center"/>
          </w:tcPr>
          <w:p w14:paraId="66424B76">
            <w:pPr>
              <w:jc w:val="center"/>
              <w:rPr>
                <w:highlight w:val="none"/>
              </w:rPr>
            </w:pPr>
            <w:r>
              <w:rPr>
                <w:rFonts w:hint="eastAsia"/>
                <w:highlight w:val="none"/>
              </w:rPr>
              <w:t>不可抗力</w:t>
            </w:r>
          </w:p>
        </w:tc>
        <w:tc>
          <w:tcPr>
            <w:tcW w:w="5200" w:type="dxa"/>
          </w:tcPr>
          <w:p w14:paraId="5519CB9D">
            <w:pPr>
              <w:rPr>
                <w:highlight w:val="none"/>
              </w:rPr>
            </w:pPr>
            <w:r>
              <w:rPr>
                <w:rFonts w:hint="eastAsia"/>
                <w:highlight w:val="none"/>
              </w:rPr>
              <w:t>6.1签约双方任一方由于受到不可抗力的影响而不能执行合同时，应在不可抗力事件发生后尽快用电子邮件、即时通讯工具等通知另一方，并于事件发生后15天内将有关当局出具的证明文件用特快专递寄给另一方审阅确认。履行合同的期限相应予以延长，其延长的期限相当于事件所影响的时间。不可抗力发生后，双方负有防止损失扩大的义务。若由于中标人迟延履行发生不可抗力的，不免除其违约责任。</w:t>
            </w:r>
          </w:p>
        </w:tc>
        <w:tc>
          <w:tcPr>
            <w:tcW w:w="891" w:type="dxa"/>
          </w:tcPr>
          <w:p w14:paraId="4993DDCA">
            <w:pPr>
              <w:rPr>
                <w:rFonts w:hint="eastAsia"/>
                <w:highlight w:val="none"/>
              </w:rPr>
            </w:pPr>
          </w:p>
        </w:tc>
        <w:tc>
          <w:tcPr>
            <w:tcW w:w="855" w:type="dxa"/>
          </w:tcPr>
          <w:p w14:paraId="408097CE">
            <w:pPr>
              <w:rPr>
                <w:rFonts w:hint="eastAsia"/>
                <w:highlight w:val="none"/>
              </w:rPr>
            </w:pPr>
          </w:p>
        </w:tc>
        <w:tc>
          <w:tcPr>
            <w:tcW w:w="445" w:type="dxa"/>
          </w:tcPr>
          <w:p w14:paraId="72E4A3C3">
            <w:pPr>
              <w:rPr>
                <w:rFonts w:hint="eastAsia"/>
                <w:highlight w:val="none"/>
              </w:rPr>
            </w:pPr>
          </w:p>
        </w:tc>
      </w:tr>
      <w:tr w14:paraId="509082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Merge w:val="continue"/>
            <w:vAlign w:val="center"/>
          </w:tcPr>
          <w:p w14:paraId="5225DF2F">
            <w:pPr>
              <w:jc w:val="center"/>
              <w:rPr>
                <w:bCs/>
                <w:highlight w:val="none"/>
              </w:rPr>
            </w:pPr>
          </w:p>
        </w:tc>
        <w:tc>
          <w:tcPr>
            <w:tcW w:w="809" w:type="dxa"/>
            <w:vMerge w:val="continue"/>
            <w:vAlign w:val="center"/>
          </w:tcPr>
          <w:p w14:paraId="3B7246DC">
            <w:pPr>
              <w:jc w:val="center"/>
              <w:rPr>
                <w:highlight w:val="none"/>
              </w:rPr>
            </w:pPr>
          </w:p>
        </w:tc>
        <w:tc>
          <w:tcPr>
            <w:tcW w:w="5200" w:type="dxa"/>
          </w:tcPr>
          <w:p w14:paraId="54E56B64">
            <w:pPr>
              <w:rPr>
                <w:highlight w:val="none"/>
              </w:rPr>
            </w:pPr>
            <w:r>
              <w:rPr>
                <w:rFonts w:hint="eastAsia"/>
                <w:highlight w:val="none"/>
              </w:rPr>
              <w:t>6.2不可抗力事件系指买卖双方在缔结合同时所不能预见的，并且它的发生及其后果是无法避免和无法克服的事件，诸如战争、严重火灾、洪水、台风、瘟疫、地震等。</w:t>
            </w:r>
          </w:p>
        </w:tc>
        <w:tc>
          <w:tcPr>
            <w:tcW w:w="891" w:type="dxa"/>
          </w:tcPr>
          <w:p w14:paraId="62DDBAAE">
            <w:pPr>
              <w:rPr>
                <w:rFonts w:hint="eastAsia"/>
                <w:highlight w:val="none"/>
              </w:rPr>
            </w:pPr>
          </w:p>
        </w:tc>
        <w:tc>
          <w:tcPr>
            <w:tcW w:w="855" w:type="dxa"/>
          </w:tcPr>
          <w:p w14:paraId="4AECD264">
            <w:pPr>
              <w:rPr>
                <w:rFonts w:hint="eastAsia"/>
                <w:highlight w:val="none"/>
              </w:rPr>
            </w:pPr>
          </w:p>
        </w:tc>
        <w:tc>
          <w:tcPr>
            <w:tcW w:w="445" w:type="dxa"/>
          </w:tcPr>
          <w:p w14:paraId="7ED38552">
            <w:pPr>
              <w:rPr>
                <w:rFonts w:hint="eastAsia"/>
                <w:highlight w:val="none"/>
              </w:rPr>
            </w:pPr>
          </w:p>
        </w:tc>
      </w:tr>
      <w:tr w14:paraId="7611A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Align w:val="center"/>
          </w:tcPr>
          <w:p w14:paraId="48DCF2B1">
            <w:pPr>
              <w:jc w:val="center"/>
              <w:rPr>
                <w:bCs/>
                <w:highlight w:val="none"/>
              </w:rPr>
            </w:pPr>
            <w:r>
              <w:rPr>
                <w:rFonts w:hint="eastAsia"/>
                <w:bCs/>
                <w:highlight w:val="none"/>
              </w:rPr>
              <w:t>7</w:t>
            </w:r>
          </w:p>
        </w:tc>
        <w:tc>
          <w:tcPr>
            <w:tcW w:w="809" w:type="dxa"/>
            <w:vAlign w:val="center"/>
          </w:tcPr>
          <w:p w14:paraId="131F356D">
            <w:pPr>
              <w:jc w:val="center"/>
              <w:rPr>
                <w:highlight w:val="none"/>
              </w:rPr>
            </w:pPr>
            <w:r>
              <w:rPr>
                <w:rFonts w:hint="eastAsia"/>
                <w:highlight w:val="none"/>
              </w:rPr>
              <w:t>争议的解决</w:t>
            </w:r>
          </w:p>
        </w:tc>
        <w:tc>
          <w:tcPr>
            <w:tcW w:w="5200" w:type="dxa"/>
          </w:tcPr>
          <w:p w14:paraId="591F4BF2">
            <w:pPr>
              <w:rPr>
                <w:highlight w:val="none"/>
              </w:rPr>
            </w:pPr>
            <w:r>
              <w:rPr>
                <w:rFonts w:hint="eastAsia"/>
                <w:highlight w:val="none"/>
              </w:rPr>
              <w:t>7.1凡因执行项目合同所发生的或与本合同有关的一切争议，双方应通过友好协商解决。协商不成时，双方均有权向甲方所在地人民法院提起诉讼（或向仲裁院提请仲裁解决）。</w:t>
            </w:r>
          </w:p>
        </w:tc>
        <w:tc>
          <w:tcPr>
            <w:tcW w:w="891" w:type="dxa"/>
          </w:tcPr>
          <w:p w14:paraId="0E4CA0D7">
            <w:pPr>
              <w:rPr>
                <w:rFonts w:hint="eastAsia"/>
                <w:highlight w:val="none"/>
              </w:rPr>
            </w:pPr>
          </w:p>
        </w:tc>
        <w:tc>
          <w:tcPr>
            <w:tcW w:w="855" w:type="dxa"/>
          </w:tcPr>
          <w:p w14:paraId="1413824A">
            <w:pPr>
              <w:rPr>
                <w:rFonts w:hint="eastAsia"/>
                <w:highlight w:val="none"/>
              </w:rPr>
            </w:pPr>
          </w:p>
        </w:tc>
        <w:tc>
          <w:tcPr>
            <w:tcW w:w="445" w:type="dxa"/>
          </w:tcPr>
          <w:p w14:paraId="35A34CB3">
            <w:pPr>
              <w:rPr>
                <w:rFonts w:hint="eastAsia"/>
                <w:highlight w:val="none"/>
              </w:rPr>
            </w:pPr>
          </w:p>
        </w:tc>
      </w:tr>
      <w:tr w14:paraId="5F62B0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Align w:val="center"/>
          </w:tcPr>
          <w:p w14:paraId="40D8F901">
            <w:pPr>
              <w:jc w:val="center"/>
              <w:rPr>
                <w:bCs/>
                <w:highlight w:val="none"/>
              </w:rPr>
            </w:pPr>
            <w:r>
              <w:rPr>
                <w:rFonts w:hint="eastAsia"/>
                <w:bCs/>
                <w:highlight w:val="none"/>
              </w:rPr>
              <w:t>8</w:t>
            </w:r>
          </w:p>
        </w:tc>
        <w:tc>
          <w:tcPr>
            <w:tcW w:w="809" w:type="dxa"/>
            <w:vAlign w:val="center"/>
          </w:tcPr>
          <w:p w14:paraId="04008555">
            <w:pPr>
              <w:jc w:val="center"/>
              <w:rPr>
                <w:highlight w:val="none"/>
              </w:rPr>
            </w:pPr>
            <w:r>
              <w:rPr>
                <w:rFonts w:hint="eastAsia"/>
                <w:highlight w:val="none"/>
              </w:rPr>
              <w:t>可变更范围</w:t>
            </w:r>
          </w:p>
        </w:tc>
        <w:tc>
          <w:tcPr>
            <w:tcW w:w="5200" w:type="dxa"/>
          </w:tcPr>
          <w:p w14:paraId="66A278EE">
            <w:pPr>
              <w:rPr>
                <w:highlight w:val="none"/>
              </w:rPr>
            </w:pPr>
            <w:r>
              <w:rPr>
                <w:rFonts w:hint="eastAsia"/>
                <w:highlight w:val="none"/>
              </w:rPr>
              <w:t>8.1合同履行过程中，在不影响单价和总价的情况下，采购人可以根据实际使用需求与中标供应商协商变更部分需求，如颜色、尺寸、款式等，但可变更的范围不包括采购文件中的实质性条款。</w:t>
            </w:r>
          </w:p>
        </w:tc>
        <w:tc>
          <w:tcPr>
            <w:tcW w:w="891" w:type="dxa"/>
          </w:tcPr>
          <w:p w14:paraId="2349A86E">
            <w:pPr>
              <w:rPr>
                <w:rFonts w:hint="eastAsia"/>
                <w:highlight w:val="none"/>
              </w:rPr>
            </w:pPr>
          </w:p>
        </w:tc>
        <w:tc>
          <w:tcPr>
            <w:tcW w:w="855" w:type="dxa"/>
          </w:tcPr>
          <w:p w14:paraId="3A104DD0">
            <w:pPr>
              <w:rPr>
                <w:rFonts w:hint="eastAsia"/>
                <w:highlight w:val="none"/>
              </w:rPr>
            </w:pPr>
          </w:p>
        </w:tc>
        <w:tc>
          <w:tcPr>
            <w:tcW w:w="445" w:type="dxa"/>
          </w:tcPr>
          <w:p w14:paraId="6AB54425">
            <w:pPr>
              <w:rPr>
                <w:rFonts w:hint="eastAsia"/>
                <w:highlight w:val="none"/>
              </w:rPr>
            </w:pPr>
          </w:p>
        </w:tc>
      </w:tr>
      <w:tr w14:paraId="2E8519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326" w:type="dxa"/>
            <w:vAlign w:val="center"/>
          </w:tcPr>
          <w:p w14:paraId="5D254911">
            <w:pPr>
              <w:jc w:val="center"/>
              <w:rPr>
                <w:bCs/>
                <w:highlight w:val="none"/>
              </w:rPr>
            </w:pPr>
            <w:r>
              <w:rPr>
                <w:bCs/>
                <w:highlight w:val="none"/>
              </w:rPr>
              <w:t>9</w:t>
            </w:r>
          </w:p>
        </w:tc>
        <w:tc>
          <w:tcPr>
            <w:tcW w:w="809" w:type="dxa"/>
            <w:vAlign w:val="center"/>
          </w:tcPr>
          <w:p w14:paraId="324D729C">
            <w:pPr>
              <w:rPr>
                <w:highlight w:val="none"/>
              </w:rPr>
            </w:pPr>
            <w:r>
              <w:rPr>
                <w:rFonts w:hint="eastAsia" w:ascii="宋体" w:hAnsi="宋体"/>
                <w:highlight w:val="none"/>
              </w:rPr>
              <w:t>★</w:t>
            </w:r>
            <w:r>
              <w:rPr>
                <w:rFonts w:hint="eastAsia"/>
                <w:highlight w:val="none"/>
              </w:rPr>
              <w:t>报价要求</w:t>
            </w:r>
          </w:p>
        </w:tc>
        <w:tc>
          <w:tcPr>
            <w:tcW w:w="5200" w:type="dxa"/>
          </w:tcPr>
          <w:p w14:paraId="5E853E8B">
            <w:pPr>
              <w:ind w:firstLine="0" w:firstLineChars="0"/>
              <w:rPr>
                <w:bCs/>
                <w:szCs w:val="21"/>
                <w:highlight w:val="none"/>
              </w:rPr>
            </w:pPr>
            <w:r>
              <w:rPr>
                <w:rFonts w:hint="eastAsia"/>
                <w:bCs/>
                <w:szCs w:val="21"/>
                <w:highlight w:val="none"/>
              </w:rPr>
              <w:t xml:space="preserve">投标总价必须是完成该项目的一切费用总和，包括设备费、运输费、装卸费、保险费、技术培训费、设备安装费、调试费、售后服务费、国家规定的各项税费等全部费用； </w:t>
            </w:r>
          </w:p>
          <w:p w14:paraId="445EB779">
            <w:pPr>
              <w:ind w:firstLine="420" w:firstLineChars="200"/>
              <w:rPr>
                <w:bCs/>
                <w:szCs w:val="21"/>
                <w:highlight w:val="none"/>
              </w:rPr>
            </w:pPr>
          </w:p>
        </w:tc>
        <w:tc>
          <w:tcPr>
            <w:tcW w:w="891" w:type="dxa"/>
          </w:tcPr>
          <w:p w14:paraId="5B609E7E">
            <w:pPr>
              <w:ind w:firstLine="420" w:firstLineChars="200"/>
              <w:rPr>
                <w:bCs/>
                <w:szCs w:val="21"/>
                <w:highlight w:val="none"/>
              </w:rPr>
            </w:pPr>
          </w:p>
        </w:tc>
        <w:tc>
          <w:tcPr>
            <w:tcW w:w="855" w:type="dxa"/>
          </w:tcPr>
          <w:p w14:paraId="46143C84">
            <w:pPr>
              <w:ind w:firstLine="420" w:firstLineChars="200"/>
              <w:rPr>
                <w:bCs/>
                <w:szCs w:val="21"/>
                <w:highlight w:val="none"/>
              </w:rPr>
            </w:pPr>
          </w:p>
        </w:tc>
        <w:tc>
          <w:tcPr>
            <w:tcW w:w="445" w:type="dxa"/>
          </w:tcPr>
          <w:p w14:paraId="4FC9C241">
            <w:pPr>
              <w:ind w:firstLine="420" w:firstLineChars="200"/>
              <w:rPr>
                <w:bCs/>
                <w:szCs w:val="21"/>
                <w:highlight w:val="none"/>
              </w:rPr>
            </w:pPr>
          </w:p>
        </w:tc>
      </w:tr>
    </w:tbl>
    <w:p w14:paraId="2E630A17">
      <w:pPr>
        <w:ind w:firstLine="420" w:firstLineChars="200"/>
        <w:rPr>
          <w:bCs/>
          <w:szCs w:val="21"/>
          <w:highlight w:val="none"/>
        </w:rPr>
      </w:pPr>
      <w:r>
        <w:rPr>
          <w:rFonts w:hint="eastAsia"/>
          <w:bCs/>
          <w:szCs w:val="21"/>
          <w:highlight w:val="none"/>
        </w:rPr>
        <w:t>《商务要求偏离表》编制指引：</w:t>
      </w:r>
    </w:p>
    <w:p w14:paraId="24B18CEB">
      <w:pPr>
        <w:ind w:firstLine="420" w:firstLineChars="200"/>
        <w:rPr>
          <w:bCs/>
          <w:szCs w:val="21"/>
          <w:highlight w:val="none"/>
        </w:rPr>
      </w:pPr>
      <w:r>
        <w:rPr>
          <w:rFonts w:hint="eastAsia"/>
          <w:bCs/>
          <w:szCs w:val="21"/>
          <w:highlight w:val="none"/>
        </w:rPr>
        <w:t>1、商务要求偏离表的序号、商务需求项、招标商务要求等栏目对应“用户需求书”中的“商务要求”章节相关内容。</w:t>
      </w:r>
    </w:p>
    <w:p w14:paraId="60BA1397">
      <w:pPr>
        <w:ind w:firstLine="420" w:firstLineChars="200"/>
        <w:rPr>
          <w:bCs/>
          <w:szCs w:val="21"/>
          <w:highlight w:val="none"/>
        </w:rPr>
      </w:pPr>
      <w:r>
        <w:rPr>
          <w:bCs/>
          <w:szCs w:val="21"/>
          <w:highlight w:val="none"/>
        </w:rPr>
        <w:t>2</w:t>
      </w:r>
      <w:r>
        <w:rPr>
          <w:rFonts w:hint="eastAsia"/>
          <w:bCs/>
          <w:szCs w:val="21"/>
          <w:highlight w:val="none"/>
        </w:rPr>
        <w:t>、“投标商务响应”一栏必须一一对照“招标商务要求”，详细填写自身响应情况，而不能不合理照搬照抄招标文件的商务要求，以体现具体响应情况。</w:t>
      </w:r>
    </w:p>
    <w:p w14:paraId="5D911A7B">
      <w:pPr>
        <w:ind w:firstLine="420" w:firstLineChars="200"/>
        <w:rPr>
          <w:bCs/>
          <w:color w:val="FF0000"/>
          <w:szCs w:val="21"/>
          <w:highlight w:val="none"/>
        </w:rPr>
      </w:pPr>
      <w:r>
        <w:rPr>
          <w:bCs/>
          <w:szCs w:val="21"/>
          <w:highlight w:val="none"/>
        </w:rPr>
        <w:t>3</w:t>
      </w:r>
      <w:r>
        <w:rPr>
          <w:rFonts w:hint="eastAsia"/>
          <w:bCs/>
          <w:szCs w:val="21"/>
          <w:highlight w:val="none"/>
        </w:rPr>
        <w:t>、“偏离情况”一栏填写如实填写“正偏离”、“负偏离”或“无偏离”，其中：“正偏离”表示“投标响应优于招标商务要求”，“负偏离”表示“投标响应不满足招标商务要求”，“无偏离”表示“投标响应与招标商务要求一致”。</w:t>
      </w:r>
    </w:p>
    <w:p w14:paraId="540E9A77">
      <w:pPr>
        <w:rPr>
          <w:bCs/>
          <w:szCs w:val="21"/>
          <w:highlight w:val="none"/>
        </w:rPr>
      </w:pPr>
      <w:r>
        <w:rPr>
          <w:rFonts w:hint="eastAsia"/>
          <w:bCs/>
          <w:szCs w:val="21"/>
          <w:highlight w:val="none"/>
        </w:rPr>
        <w:t>“投标商务响应”对比“招标商务要求”存在响应不全（包括未响应整项招标商务要求或者未响应一项招标商务要求的部分内容），均视为“负偏离”。</w:t>
      </w:r>
    </w:p>
    <w:p w14:paraId="3F4CDA88">
      <w:pPr>
        <w:ind w:firstLine="420" w:firstLineChars="200"/>
        <w:rPr>
          <w:bCs/>
          <w:szCs w:val="21"/>
          <w:highlight w:val="none"/>
        </w:rPr>
      </w:pPr>
      <w:r>
        <w:rPr>
          <w:rFonts w:hint="eastAsia"/>
          <w:bCs/>
          <w:szCs w:val="21"/>
          <w:highlight w:val="none"/>
        </w:rPr>
        <w:t>4、带★号条款为不可偏离条款，如未响应或出现负偏离的，将作投标无效处理。</w:t>
      </w:r>
    </w:p>
    <w:p w14:paraId="55853C25">
      <w:pPr>
        <w:rPr>
          <w:sz w:val="24"/>
          <w:highlight w:val="none"/>
        </w:rPr>
      </w:pPr>
    </w:p>
    <w:p w14:paraId="46C20925">
      <w:pPr>
        <w:outlineLvl w:val="2"/>
        <w:rPr>
          <w:rFonts w:ascii="黑体" w:hAnsi="宋体" w:eastAsia="黑体"/>
          <w:bCs/>
          <w:kern w:val="0"/>
          <w:sz w:val="24"/>
          <w:szCs w:val="32"/>
          <w:highlight w:val="none"/>
        </w:rPr>
      </w:pPr>
      <w:bookmarkStart w:id="82" w:name="_Hlk72260576"/>
      <w:r>
        <w:rPr>
          <w:rFonts w:hint="eastAsia" w:ascii="黑体" w:hAnsi="宋体" w:eastAsia="黑体"/>
          <w:bCs/>
          <w:kern w:val="0"/>
          <w:sz w:val="24"/>
          <w:szCs w:val="32"/>
          <w:highlight w:val="none"/>
        </w:rPr>
        <w:t>七、技术保障措施（格式自定）</w:t>
      </w:r>
    </w:p>
    <w:p w14:paraId="32DB5578">
      <w:pPr>
        <w:outlineLvl w:val="9"/>
        <w:rPr>
          <w:b/>
          <w:color w:val="FF0000"/>
          <w:sz w:val="22"/>
          <w:highlight w:val="none"/>
        </w:rPr>
      </w:pPr>
      <w:r>
        <w:rPr>
          <w:rFonts w:hint="eastAsia"/>
          <w:b/>
          <w:color w:val="FF0000"/>
          <w:sz w:val="22"/>
          <w:highlight w:val="none"/>
        </w:rPr>
        <w:t>（特别提示：投标人须按本招标文件评标信息中这一评审因素要求，提供证明资料）</w:t>
      </w:r>
    </w:p>
    <w:p w14:paraId="255FDF5E">
      <w:pPr>
        <w:rPr>
          <w:b/>
          <w:sz w:val="22"/>
          <w:highlight w:val="none"/>
        </w:rPr>
      </w:pPr>
    </w:p>
    <w:p w14:paraId="58CB31D7">
      <w:pPr>
        <w:outlineLvl w:val="2"/>
        <w:rPr>
          <w:rFonts w:ascii="黑体" w:hAnsi="宋体" w:eastAsia="黑体"/>
          <w:bCs/>
          <w:kern w:val="0"/>
          <w:sz w:val="24"/>
          <w:szCs w:val="32"/>
          <w:highlight w:val="none"/>
        </w:rPr>
      </w:pPr>
      <w:r>
        <w:rPr>
          <w:rFonts w:hint="eastAsia" w:ascii="黑体" w:hAnsi="宋体" w:eastAsia="黑体"/>
          <w:bCs/>
          <w:kern w:val="0"/>
          <w:sz w:val="24"/>
          <w:szCs w:val="32"/>
          <w:highlight w:val="none"/>
        </w:rPr>
        <w:t>八、深化设计方案（格式自定）</w:t>
      </w:r>
    </w:p>
    <w:p w14:paraId="13AFE6DD">
      <w:pPr>
        <w:rPr>
          <w:b/>
          <w:color w:val="FF0000"/>
          <w:sz w:val="22"/>
          <w:highlight w:val="none"/>
        </w:rPr>
      </w:pPr>
      <w:r>
        <w:rPr>
          <w:rFonts w:hint="eastAsia"/>
          <w:b/>
          <w:color w:val="FF0000"/>
          <w:sz w:val="22"/>
          <w:highlight w:val="none"/>
        </w:rPr>
        <w:t>（特别提示：投标人须按本招标文件评标信息中这一评审因素要求，提供证明资料）</w:t>
      </w:r>
    </w:p>
    <w:p w14:paraId="29FCF78A">
      <w:pPr>
        <w:rPr>
          <w:b/>
          <w:sz w:val="22"/>
          <w:highlight w:val="none"/>
        </w:rPr>
      </w:pPr>
    </w:p>
    <w:p w14:paraId="548B965C">
      <w:pPr>
        <w:outlineLvl w:val="2"/>
        <w:rPr>
          <w:rFonts w:hint="eastAsia" w:eastAsia="宋体"/>
          <w:b/>
          <w:sz w:val="22"/>
          <w:highlight w:val="none"/>
          <w:lang w:eastAsia="zh-CN"/>
        </w:rPr>
      </w:pPr>
      <w:r>
        <w:rPr>
          <w:rFonts w:hint="eastAsia"/>
          <w:b/>
          <w:sz w:val="22"/>
          <w:highlight w:val="none"/>
        </w:rPr>
        <w:t>九、</w:t>
      </w:r>
      <w:r>
        <w:rPr>
          <w:rFonts w:hint="eastAsia"/>
          <w:b/>
          <w:sz w:val="22"/>
          <w:highlight w:val="none"/>
          <w:lang w:val="en-US" w:eastAsia="zh-CN"/>
        </w:rPr>
        <w:t>样品</w:t>
      </w:r>
    </w:p>
    <w:p w14:paraId="0417E96D">
      <w:pPr>
        <w:rPr>
          <w:highlight w:val="none"/>
        </w:rPr>
      </w:pPr>
      <w:r>
        <w:rPr>
          <w:rFonts w:hint="eastAsia"/>
          <w:b/>
          <w:color w:val="FF0000"/>
          <w:sz w:val="22"/>
          <w:highlight w:val="none"/>
        </w:rPr>
        <w:t>（特别提示：投标人须按本招标文件评标信息中这一评审因素要求</w:t>
      </w:r>
      <w:r>
        <w:rPr>
          <w:rFonts w:hint="eastAsia"/>
          <w:b/>
          <w:color w:val="FF0000"/>
          <w:sz w:val="22"/>
          <w:highlight w:val="none"/>
          <w:lang w:val="en-US" w:eastAsia="zh-CN"/>
        </w:rPr>
        <w:t>递交样品</w:t>
      </w:r>
      <w:r>
        <w:rPr>
          <w:rFonts w:hint="eastAsia"/>
          <w:b/>
          <w:color w:val="FF0000"/>
          <w:sz w:val="22"/>
          <w:highlight w:val="none"/>
        </w:rPr>
        <w:t>）</w:t>
      </w:r>
    </w:p>
    <w:p w14:paraId="77E7B3B3">
      <w:pPr>
        <w:rPr>
          <w:highlight w:val="none"/>
        </w:rPr>
      </w:pPr>
    </w:p>
    <w:p w14:paraId="118BB281">
      <w:pPr>
        <w:pStyle w:val="3"/>
        <w:rPr>
          <w:rFonts w:ascii="黑体" w:eastAsia="黑体"/>
          <w:b w:val="0"/>
          <w:bCs w:val="0"/>
          <w:sz w:val="24"/>
          <w:szCs w:val="20"/>
          <w:highlight w:val="none"/>
        </w:rPr>
      </w:pPr>
      <w:r>
        <w:rPr>
          <w:rFonts w:hint="eastAsia"/>
          <w:b/>
          <w:bCs/>
          <w:sz w:val="24"/>
          <w:highlight w:val="none"/>
        </w:rPr>
        <w:t>十、</w:t>
      </w:r>
      <w:bookmarkStart w:id="83" w:name="_Hlk72062872"/>
      <w:r>
        <w:rPr>
          <w:rFonts w:hint="eastAsia" w:ascii="黑体" w:eastAsia="黑体"/>
          <w:b w:val="0"/>
          <w:bCs w:val="0"/>
          <w:sz w:val="24"/>
          <w:szCs w:val="20"/>
          <w:highlight w:val="none"/>
        </w:rPr>
        <w:t>投标人认为需要加以说明的其他内容</w:t>
      </w:r>
      <w:bookmarkEnd w:id="83"/>
    </w:p>
    <w:bookmarkEnd w:id="82"/>
    <w:p w14:paraId="52D0C707">
      <w:pPr>
        <w:widowControl/>
        <w:jc w:val="center"/>
        <w:rPr>
          <w:rFonts w:ascii="黑体" w:hAnsi="宋体" w:eastAsia="黑体"/>
          <w:kern w:val="0"/>
          <w:sz w:val="24"/>
          <w:szCs w:val="20"/>
          <w:highlight w:val="none"/>
        </w:rPr>
      </w:pPr>
      <w:r>
        <w:rPr>
          <w:rFonts w:hint="eastAsia" w:ascii="黑体" w:hAnsi="宋体" w:eastAsia="黑体"/>
          <w:kern w:val="0"/>
          <w:sz w:val="24"/>
          <w:szCs w:val="20"/>
          <w:highlight w:val="none"/>
        </w:rPr>
        <w:t>（一）政府采购违法行为风险知悉确认书</w:t>
      </w:r>
    </w:p>
    <w:p w14:paraId="51AFB3A2">
      <w:pPr>
        <w:spacing w:after="120" w:afterLines="50" w:line="360" w:lineRule="exact"/>
        <w:ind w:firstLine="422" w:firstLineChars="200"/>
        <w:rPr>
          <w:rFonts w:ascii="宋体" w:hAnsi="宋体" w:cs="宋体"/>
          <w:b/>
          <w:bCs/>
          <w:szCs w:val="21"/>
          <w:highlight w:val="none"/>
        </w:rPr>
      </w:pPr>
      <w:r>
        <w:rPr>
          <w:rFonts w:hint="eastAsia" w:ascii="宋体" w:hAnsi="宋体" w:cs="宋体"/>
          <w:b/>
          <w:bCs/>
          <w:szCs w:val="21"/>
          <w:highlight w:val="none"/>
        </w:rPr>
        <w:t>我单位在投标前已充分知悉以下情形为参与政府采购活动时的重大风险事项，并承诺已对下述风险提示事项重点排查，若存在下述情况，我单位愿意依法承担被记入供应商诚信档案、罚款、取消参与政府采购资格、吊销营业执照等处罚；构成犯罪的，依法承担刑事责任。</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1"/>
        <w:gridCol w:w="7811"/>
      </w:tblGrid>
      <w:tr w14:paraId="07A3E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trPr>
        <w:tc>
          <w:tcPr>
            <w:tcW w:w="711" w:type="dxa"/>
          </w:tcPr>
          <w:p w14:paraId="155300BD">
            <w:pPr>
              <w:spacing w:line="400" w:lineRule="exact"/>
              <w:jc w:val="center"/>
              <w:rPr>
                <w:rFonts w:ascii="宋体" w:hAnsi="宋体" w:cs="宋体"/>
                <w:szCs w:val="21"/>
                <w:highlight w:val="none"/>
              </w:rPr>
            </w:pPr>
            <w:r>
              <w:rPr>
                <w:rFonts w:hint="eastAsia" w:ascii="宋体" w:hAnsi="宋体" w:cs="宋体"/>
                <w:szCs w:val="21"/>
                <w:highlight w:val="none"/>
              </w:rPr>
              <w:t>序号</w:t>
            </w:r>
          </w:p>
        </w:tc>
        <w:tc>
          <w:tcPr>
            <w:tcW w:w="7811" w:type="dxa"/>
          </w:tcPr>
          <w:p w14:paraId="009F14A3">
            <w:pPr>
              <w:spacing w:line="400" w:lineRule="exact"/>
              <w:jc w:val="center"/>
              <w:rPr>
                <w:rFonts w:ascii="宋体" w:hAnsi="宋体" w:cs="宋体"/>
                <w:szCs w:val="21"/>
                <w:highlight w:val="none"/>
              </w:rPr>
            </w:pPr>
            <w:r>
              <w:rPr>
                <w:rFonts w:hint="eastAsia" w:ascii="宋体" w:hAnsi="宋体" w:cs="宋体"/>
                <w:b/>
                <w:bCs/>
                <w:szCs w:val="21"/>
                <w:highlight w:val="none"/>
              </w:rPr>
              <w:t>供应商参与投标禁止情形</w:t>
            </w:r>
          </w:p>
        </w:tc>
      </w:tr>
      <w:tr w14:paraId="1593A4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14:paraId="0F68895B">
            <w:pPr>
              <w:spacing w:line="400" w:lineRule="exact"/>
              <w:jc w:val="center"/>
              <w:rPr>
                <w:rFonts w:ascii="宋体" w:hAnsi="宋体" w:cs="宋体"/>
                <w:szCs w:val="21"/>
                <w:highlight w:val="none"/>
              </w:rPr>
            </w:pPr>
            <w:r>
              <w:rPr>
                <w:rFonts w:hint="eastAsia" w:ascii="宋体" w:hAnsi="宋体" w:cs="宋体"/>
                <w:szCs w:val="21"/>
                <w:highlight w:val="none"/>
              </w:rPr>
              <w:t>1</w:t>
            </w:r>
          </w:p>
        </w:tc>
        <w:tc>
          <w:tcPr>
            <w:tcW w:w="7811" w:type="dxa"/>
            <w:vAlign w:val="center"/>
          </w:tcPr>
          <w:p w14:paraId="01955F74">
            <w:pPr>
              <w:spacing w:line="400" w:lineRule="exact"/>
              <w:jc w:val="left"/>
              <w:rPr>
                <w:rFonts w:ascii="宋体" w:hAnsi="宋体" w:cs="宋体"/>
                <w:szCs w:val="21"/>
                <w:highlight w:val="none"/>
              </w:rPr>
            </w:pPr>
            <w:r>
              <w:rPr>
                <w:rFonts w:hint="eastAsia" w:ascii="宋体" w:hAnsi="宋体" w:cs="宋体"/>
                <w:szCs w:val="21"/>
                <w:highlight w:val="none"/>
              </w:rPr>
              <w:t>与其他投标供应商的法定代表人、主要经营负责人、投标授权代表人、项目负责人、主要技术人员为</w:t>
            </w:r>
            <w:r>
              <w:rPr>
                <w:rFonts w:hint="eastAsia" w:ascii="宋体" w:hAnsi="宋体" w:cs="宋体"/>
                <w:b/>
                <w:bCs/>
                <w:szCs w:val="21"/>
                <w:highlight w:val="none"/>
              </w:rPr>
              <w:t>同一人、属同一单位或者在同一单位缴纳社会保险</w:t>
            </w:r>
            <w:r>
              <w:rPr>
                <w:rFonts w:hint="eastAsia" w:ascii="宋体" w:hAnsi="宋体" w:cs="宋体"/>
                <w:szCs w:val="21"/>
                <w:highlight w:val="none"/>
              </w:rPr>
              <w:t>。</w:t>
            </w:r>
          </w:p>
        </w:tc>
      </w:tr>
      <w:tr w14:paraId="0BA476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11" w:type="dxa"/>
          </w:tcPr>
          <w:p w14:paraId="5AAC318C">
            <w:pPr>
              <w:spacing w:line="400" w:lineRule="exact"/>
              <w:jc w:val="center"/>
              <w:rPr>
                <w:rFonts w:ascii="宋体" w:hAnsi="宋体" w:cs="宋体"/>
                <w:szCs w:val="21"/>
                <w:highlight w:val="none"/>
              </w:rPr>
            </w:pPr>
            <w:r>
              <w:rPr>
                <w:rFonts w:hint="eastAsia" w:ascii="宋体" w:hAnsi="宋体" w:cs="宋体"/>
                <w:szCs w:val="21"/>
                <w:highlight w:val="none"/>
              </w:rPr>
              <w:t>2</w:t>
            </w:r>
          </w:p>
        </w:tc>
        <w:tc>
          <w:tcPr>
            <w:tcW w:w="7811" w:type="dxa"/>
            <w:vAlign w:val="center"/>
          </w:tcPr>
          <w:p w14:paraId="11DBCA3B">
            <w:pPr>
              <w:spacing w:line="400" w:lineRule="exact"/>
              <w:jc w:val="left"/>
              <w:rPr>
                <w:rFonts w:ascii="宋体" w:hAnsi="宋体" w:cs="宋体"/>
                <w:szCs w:val="21"/>
                <w:highlight w:val="none"/>
              </w:rPr>
            </w:pPr>
            <w:r>
              <w:rPr>
                <w:rFonts w:hint="eastAsia" w:ascii="宋体" w:hAnsi="宋体" w:cs="宋体"/>
                <w:szCs w:val="21"/>
                <w:highlight w:val="none"/>
              </w:rPr>
              <w:t>参与本项目政府采购活动时，与其他投标供应商存在单位负责人为</w:t>
            </w:r>
            <w:r>
              <w:rPr>
                <w:rFonts w:hint="eastAsia" w:ascii="宋体" w:hAnsi="宋体" w:cs="宋体"/>
                <w:b/>
                <w:bCs/>
                <w:szCs w:val="21"/>
                <w:highlight w:val="none"/>
              </w:rPr>
              <w:t>同一人或直接控股、管理关系</w:t>
            </w:r>
            <w:r>
              <w:rPr>
                <w:rFonts w:hint="eastAsia" w:ascii="宋体" w:hAnsi="宋体" w:cs="宋体"/>
                <w:szCs w:val="21"/>
                <w:highlight w:val="none"/>
              </w:rPr>
              <w:t>。</w:t>
            </w:r>
          </w:p>
        </w:tc>
      </w:tr>
      <w:tr w14:paraId="69F26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14:paraId="5515FAB0">
            <w:pPr>
              <w:spacing w:line="400" w:lineRule="exact"/>
              <w:jc w:val="center"/>
              <w:rPr>
                <w:rFonts w:ascii="宋体" w:hAnsi="宋体" w:cs="宋体"/>
                <w:szCs w:val="21"/>
                <w:highlight w:val="none"/>
              </w:rPr>
            </w:pPr>
            <w:r>
              <w:rPr>
                <w:rFonts w:hint="eastAsia" w:ascii="宋体" w:hAnsi="宋体" w:cs="宋体"/>
                <w:szCs w:val="21"/>
                <w:highlight w:val="none"/>
              </w:rPr>
              <w:t>3</w:t>
            </w:r>
          </w:p>
        </w:tc>
        <w:tc>
          <w:tcPr>
            <w:tcW w:w="7811" w:type="dxa"/>
            <w:vAlign w:val="center"/>
          </w:tcPr>
          <w:p w14:paraId="64CBA7BE">
            <w:pPr>
              <w:spacing w:line="400" w:lineRule="exact"/>
              <w:jc w:val="left"/>
              <w:rPr>
                <w:rFonts w:ascii="宋体" w:hAnsi="宋体" w:cs="宋体"/>
                <w:szCs w:val="21"/>
                <w:highlight w:val="none"/>
              </w:rPr>
            </w:pPr>
            <w:r>
              <w:rPr>
                <w:rFonts w:hint="eastAsia" w:ascii="宋体" w:hAnsi="宋体" w:cs="宋体"/>
                <w:szCs w:val="21"/>
                <w:highlight w:val="none"/>
              </w:rPr>
              <w:t>与其他投标供应商的投标文件或部分投标文件</w:t>
            </w:r>
            <w:r>
              <w:rPr>
                <w:rFonts w:hint="eastAsia" w:ascii="宋体" w:hAnsi="宋体" w:cs="宋体"/>
                <w:b/>
                <w:bCs/>
                <w:szCs w:val="21"/>
                <w:highlight w:val="none"/>
              </w:rPr>
              <w:t>相互混装或存在非正常一致</w:t>
            </w:r>
            <w:r>
              <w:rPr>
                <w:rFonts w:hint="eastAsia" w:ascii="宋体" w:hAnsi="宋体" w:cs="宋体"/>
                <w:szCs w:val="21"/>
                <w:highlight w:val="none"/>
              </w:rPr>
              <w:t>。</w:t>
            </w:r>
          </w:p>
        </w:tc>
      </w:tr>
      <w:tr w14:paraId="20A517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14:paraId="549DED84">
            <w:pPr>
              <w:spacing w:line="400" w:lineRule="exact"/>
              <w:jc w:val="center"/>
              <w:rPr>
                <w:rFonts w:ascii="宋体" w:hAnsi="宋体" w:cs="宋体"/>
                <w:szCs w:val="21"/>
                <w:highlight w:val="none"/>
              </w:rPr>
            </w:pPr>
            <w:r>
              <w:rPr>
                <w:rFonts w:hint="eastAsia" w:ascii="宋体" w:hAnsi="宋体" w:cs="宋体"/>
                <w:szCs w:val="21"/>
                <w:highlight w:val="none"/>
              </w:rPr>
              <w:t>4</w:t>
            </w:r>
          </w:p>
        </w:tc>
        <w:tc>
          <w:tcPr>
            <w:tcW w:w="7811" w:type="dxa"/>
            <w:vAlign w:val="center"/>
          </w:tcPr>
          <w:p w14:paraId="252D284A">
            <w:pPr>
              <w:spacing w:line="400" w:lineRule="exact"/>
              <w:jc w:val="left"/>
              <w:rPr>
                <w:rFonts w:ascii="宋体" w:hAnsi="宋体" w:cs="宋体"/>
                <w:szCs w:val="21"/>
                <w:highlight w:val="none"/>
              </w:rPr>
            </w:pPr>
            <w:r>
              <w:rPr>
                <w:rFonts w:hint="eastAsia" w:ascii="宋体" w:hAnsi="宋体" w:cs="宋体"/>
                <w:szCs w:val="21"/>
                <w:highlight w:val="none"/>
              </w:rPr>
              <w:t>与其他投标供应商的投标文件由</w:t>
            </w:r>
            <w:r>
              <w:rPr>
                <w:rFonts w:hint="eastAsia" w:ascii="宋体" w:hAnsi="宋体" w:cs="宋体"/>
                <w:b/>
                <w:bCs/>
                <w:szCs w:val="21"/>
                <w:highlight w:val="none"/>
              </w:rPr>
              <w:t>同一单位或者同一人编制</w:t>
            </w:r>
            <w:r>
              <w:rPr>
                <w:rFonts w:hint="eastAsia" w:ascii="宋体" w:hAnsi="宋体" w:cs="宋体"/>
                <w:szCs w:val="21"/>
                <w:highlight w:val="none"/>
              </w:rPr>
              <w:t>，或者使用</w:t>
            </w:r>
            <w:r>
              <w:rPr>
                <w:rFonts w:hint="eastAsia" w:ascii="宋体" w:hAnsi="宋体" w:cs="宋体"/>
                <w:b/>
                <w:bCs/>
                <w:szCs w:val="21"/>
                <w:highlight w:val="none"/>
              </w:rPr>
              <w:t>同一设备编制</w:t>
            </w:r>
            <w:r>
              <w:rPr>
                <w:rFonts w:hint="eastAsia" w:ascii="宋体" w:hAnsi="宋体" w:cs="宋体"/>
                <w:szCs w:val="21"/>
                <w:highlight w:val="none"/>
              </w:rPr>
              <w:t>（“文件制作机器码”“文件创建标识码”一致）。</w:t>
            </w:r>
          </w:p>
        </w:tc>
      </w:tr>
      <w:tr w14:paraId="12D80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11" w:type="dxa"/>
          </w:tcPr>
          <w:p w14:paraId="3B4C1164">
            <w:pPr>
              <w:spacing w:line="400" w:lineRule="exact"/>
              <w:jc w:val="center"/>
              <w:rPr>
                <w:rFonts w:ascii="宋体" w:hAnsi="宋体" w:cs="宋体"/>
                <w:szCs w:val="21"/>
                <w:highlight w:val="none"/>
              </w:rPr>
            </w:pPr>
            <w:r>
              <w:rPr>
                <w:rFonts w:hint="eastAsia" w:ascii="宋体" w:hAnsi="宋体" w:cs="宋体"/>
                <w:szCs w:val="21"/>
                <w:highlight w:val="none"/>
              </w:rPr>
              <w:t>5</w:t>
            </w:r>
          </w:p>
        </w:tc>
        <w:tc>
          <w:tcPr>
            <w:tcW w:w="7811" w:type="dxa"/>
            <w:vAlign w:val="center"/>
          </w:tcPr>
          <w:p w14:paraId="4E3E0DBD">
            <w:pPr>
              <w:spacing w:line="400" w:lineRule="exact"/>
              <w:jc w:val="left"/>
              <w:rPr>
                <w:rFonts w:ascii="宋体" w:hAnsi="宋体" w:cs="宋体"/>
                <w:szCs w:val="21"/>
                <w:highlight w:val="none"/>
              </w:rPr>
            </w:pPr>
            <w:r>
              <w:rPr>
                <w:rFonts w:hint="eastAsia" w:ascii="宋体" w:hAnsi="宋体" w:cs="宋体"/>
                <w:szCs w:val="21"/>
                <w:highlight w:val="none"/>
              </w:rPr>
              <w:t>提供</w:t>
            </w:r>
            <w:r>
              <w:rPr>
                <w:rFonts w:hint="eastAsia" w:ascii="宋体" w:hAnsi="宋体" w:cs="宋体"/>
                <w:b/>
                <w:bCs/>
                <w:szCs w:val="21"/>
                <w:highlight w:val="none"/>
              </w:rPr>
              <w:t>未经出具机构核实</w:t>
            </w:r>
            <w:r>
              <w:rPr>
                <w:rFonts w:hint="eastAsia" w:ascii="宋体" w:hAnsi="宋体" w:cs="宋体"/>
                <w:szCs w:val="21"/>
                <w:highlight w:val="none"/>
              </w:rPr>
              <w:t>的虚假的检验检测报告、业绩材料、社保缴纳证明、学历学位证书、职称认证证书等材料。</w:t>
            </w:r>
          </w:p>
        </w:tc>
      </w:tr>
      <w:tr w14:paraId="12173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1" w:type="dxa"/>
          </w:tcPr>
          <w:p w14:paraId="468BEBAC">
            <w:pPr>
              <w:spacing w:line="400" w:lineRule="exact"/>
              <w:jc w:val="center"/>
              <w:rPr>
                <w:rFonts w:ascii="宋体" w:hAnsi="宋体" w:cs="宋体"/>
                <w:szCs w:val="21"/>
                <w:highlight w:val="none"/>
              </w:rPr>
            </w:pPr>
            <w:r>
              <w:rPr>
                <w:rFonts w:hint="eastAsia" w:ascii="宋体" w:hAnsi="宋体" w:cs="宋体"/>
                <w:szCs w:val="21"/>
                <w:highlight w:val="none"/>
              </w:rPr>
              <w:t>6</w:t>
            </w:r>
          </w:p>
        </w:tc>
        <w:tc>
          <w:tcPr>
            <w:tcW w:w="7811" w:type="dxa"/>
            <w:vAlign w:val="center"/>
          </w:tcPr>
          <w:p w14:paraId="3139B473">
            <w:pPr>
              <w:spacing w:line="400" w:lineRule="exact"/>
              <w:jc w:val="left"/>
              <w:rPr>
                <w:rFonts w:ascii="宋体" w:hAnsi="宋体" w:cs="宋体"/>
                <w:szCs w:val="21"/>
                <w:highlight w:val="none"/>
              </w:rPr>
            </w:pPr>
            <w:r>
              <w:rPr>
                <w:rFonts w:hint="eastAsia" w:ascii="宋体" w:hAnsi="宋体" w:cs="宋体"/>
                <w:szCs w:val="21"/>
                <w:highlight w:val="none"/>
              </w:rPr>
              <w:t>擅自将投标密钥或电子营业执照出借他人使用或未妥善保管。</w:t>
            </w:r>
          </w:p>
        </w:tc>
      </w:tr>
    </w:tbl>
    <w:p w14:paraId="361A6AD5">
      <w:pPr>
        <w:spacing w:before="120" w:beforeLines="50" w:line="380" w:lineRule="exact"/>
        <w:ind w:firstLine="422" w:firstLineChars="200"/>
        <w:rPr>
          <w:rFonts w:ascii="宋体" w:hAnsi="宋体" w:cs="宋体"/>
          <w:b/>
          <w:szCs w:val="21"/>
          <w:highlight w:val="none"/>
        </w:rPr>
      </w:pPr>
      <w:r>
        <w:rPr>
          <w:rFonts w:hint="eastAsia" w:ascii="宋体" w:hAnsi="宋体" w:cs="宋体"/>
          <w:b/>
          <w:szCs w:val="21"/>
          <w:highlight w:val="none"/>
        </w:rPr>
        <w:t>一、我单位已充分知悉“隐瞒真实情况，提供虚假资料”的法定情形，包括但不限于：</w:t>
      </w:r>
    </w:p>
    <w:p w14:paraId="678930B1">
      <w:pPr>
        <w:spacing w:line="380" w:lineRule="exact"/>
        <w:ind w:firstLine="420" w:firstLineChars="200"/>
        <w:rPr>
          <w:rFonts w:ascii="宋体" w:hAnsi="宋体" w:cs="宋体"/>
          <w:szCs w:val="21"/>
          <w:highlight w:val="none"/>
        </w:rPr>
      </w:pPr>
      <w:r>
        <w:rPr>
          <w:rFonts w:hint="eastAsia" w:ascii="宋体" w:hAnsi="宋体" w:cs="宋体"/>
          <w:szCs w:val="21"/>
          <w:highlight w:val="none"/>
        </w:rPr>
        <w:t>（一）通过转让或者租借等方式从其他单位获取资格或者资质证书投标的。</w:t>
      </w:r>
    </w:p>
    <w:p w14:paraId="3EA6E1BF">
      <w:pPr>
        <w:spacing w:line="380" w:lineRule="exact"/>
        <w:ind w:firstLine="420" w:firstLineChars="200"/>
        <w:rPr>
          <w:rFonts w:ascii="宋体" w:hAnsi="宋体" w:cs="宋体"/>
          <w:szCs w:val="21"/>
          <w:highlight w:val="none"/>
        </w:rPr>
      </w:pPr>
      <w:r>
        <w:rPr>
          <w:rFonts w:hint="eastAsia" w:ascii="宋体" w:hAnsi="宋体" w:cs="宋体"/>
          <w:szCs w:val="21"/>
          <w:highlight w:val="none"/>
        </w:rPr>
        <w:t>（二）由其他单位或者其他单位负责人在投标供应商编制的投标文件上加盖印章或者签字的。</w:t>
      </w:r>
    </w:p>
    <w:p w14:paraId="32F54196">
      <w:pPr>
        <w:spacing w:line="380" w:lineRule="exact"/>
        <w:ind w:firstLine="420" w:firstLineChars="200"/>
        <w:rPr>
          <w:rFonts w:ascii="宋体" w:hAnsi="宋体" w:cs="宋体"/>
          <w:szCs w:val="21"/>
          <w:highlight w:val="none"/>
        </w:rPr>
      </w:pPr>
      <w:r>
        <w:rPr>
          <w:rFonts w:hint="eastAsia" w:ascii="宋体" w:hAnsi="宋体" w:cs="宋体"/>
          <w:szCs w:val="21"/>
          <w:highlight w:val="none"/>
        </w:rPr>
        <w:t>（三）项目负责人或者主要技术人员不是本单位人员的。</w:t>
      </w:r>
    </w:p>
    <w:p w14:paraId="0307502E">
      <w:pPr>
        <w:spacing w:line="380" w:lineRule="exact"/>
        <w:ind w:firstLine="420" w:firstLineChars="200"/>
        <w:rPr>
          <w:rFonts w:ascii="宋体" w:hAnsi="宋体" w:cs="宋体"/>
          <w:szCs w:val="21"/>
          <w:highlight w:val="none"/>
        </w:rPr>
      </w:pPr>
      <w:r>
        <w:rPr>
          <w:rFonts w:hint="eastAsia" w:ascii="宋体" w:hAnsi="宋体" w:cs="宋体"/>
          <w:szCs w:val="21"/>
          <w:highlight w:val="none"/>
        </w:rPr>
        <w:t>（四）投标保证金不是从投标供应商基本账户转出的。</w:t>
      </w:r>
    </w:p>
    <w:p w14:paraId="6E46A46C">
      <w:pPr>
        <w:spacing w:line="380" w:lineRule="exact"/>
        <w:ind w:firstLine="420" w:firstLineChars="200"/>
        <w:rPr>
          <w:rFonts w:ascii="宋体" w:hAnsi="宋体" w:cs="宋体"/>
          <w:szCs w:val="21"/>
          <w:highlight w:val="none"/>
        </w:rPr>
      </w:pPr>
      <w:r>
        <w:rPr>
          <w:rFonts w:hint="eastAsia" w:ascii="宋体" w:hAnsi="宋体" w:cs="宋体"/>
          <w:szCs w:val="21"/>
          <w:highlight w:val="none"/>
        </w:rPr>
        <w:t>（五）其他隐瞒真实情况、提供虚假资料的行为。</w:t>
      </w:r>
    </w:p>
    <w:p w14:paraId="694A771D">
      <w:pPr>
        <w:spacing w:line="380" w:lineRule="exact"/>
        <w:ind w:firstLine="422" w:firstLineChars="200"/>
        <w:rPr>
          <w:rFonts w:ascii="宋体" w:hAnsi="宋体" w:cs="宋体"/>
          <w:b/>
          <w:szCs w:val="21"/>
          <w:highlight w:val="none"/>
        </w:rPr>
      </w:pPr>
      <w:r>
        <w:rPr>
          <w:rFonts w:hint="eastAsia" w:ascii="宋体" w:hAnsi="宋体" w:cs="宋体"/>
          <w:b/>
          <w:szCs w:val="21"/>
          <w:highlight w:val="none"/>
        </w:rPr>
        <w:t>二、我单位已充分知悉“与其他采购参加人串通投标”的法定情形，包括但不限于：</w:t>
      </w:r>
    </w:p>
    <w:p w14:paraId="6A80FF59">
      <w:pPr>
        <w:spacing w:line="380" w:lineRule="exact"/>
        <w:ind w:firstLine="420" w:firstLineChars="200"/>
        <w:rPr>
          <w:rFonts w:ascii="宋体" w:hAnsi="宋体" w:cs="宋体"/>
          <w:szCs w:val="21"/>
          <w:highlight w:val="none"/>
        </w:rPr>
      </w:pPr>
      <w:r>
        <w:rPr>
          <w:rFonts w:hint="eastAsia" w:ascii="宋体" w:hAnsi="宋体" w:cs="宋体"/>
          <w:szCs w:val="21"/>
          <w:highlight w:val="none"/>
        </w:rPr>
        <w:t>（一）投标供应商之间相互约定给予未中标的供应商利益补偿。</w:t>
      </w:r>
    </w:p>
    <w:p w14:paraId="7DE6EE73">
      <w:pPr>
        <w:spacing w:line="380" w:lineRule="exact"/>
        <w:ind w:firstLine="420" w:firstLineChars="200"/>
        <w:rPr>
          <w:rFonts w:ascii="宋体" w:hAnsi="宋体" w:cs="宋体"/>
          <w:szCs w:val="21"/>
          <w:highlight w:val="none"/>
        </w:rPr>
      </w:pPr>
      <w:r>
        <w:rPr>
          <w:rFonts w:hint="eastAsia" w:ascii="宋体" w:hAnsi="宋体" w:cs="宋体"/>
          <w:szCs w:val="21"/>
          <w:highlight w:val="none"/>
        </w:rPr>
        <w:t>（二）不同投标供应商的法定代表人、主要经营负责人、项目投标授权代表人、项目负责人、主要技术人员为同一人、属同一单位或者在同一单位缴纳社会保险。</w:t>
      </w:r>
    </w:p>
    <w:p w14:paraId="7830D3FC">
      <w:pPr>
        <w:spacing w:line="340" w:lineRule="exact"/>
        <w:ind w:firstLine="420" w:firstLineChars="200"/>
        <w:rPr>
          <w:rFonts w:ascii="宋体" w:hAnsi="宋体" w:cs="宋体"/>
          <w:szCs w:val="21"/>
          <w:highlight w:val="none"/>
        </w:rPr>
      </w:pPr>
      <w:r>
        <w:rPr>
          <w:rFonts w:hint="eastAsia" w:ascii="宋体" w:hAnsi="宋体" w:cs="宋体"/>
          <w:szCs w:val="21"/>
          <w:highlight w:val="none"/>
        </w:rPr>
        <w:t>（三）不同投标供应商的投标文件由同一单位或者同一人编制，或者由同一人分阶段参与编制的。</w:t>
      </w:r>
    </w:p>
    <w:p w14:paraId="623D97A2">
      <w:pPr>
        <w:spacing w:line="340" w:lineRule="exact"/>
        <w:ind w:firstLine="420" w:firstLineChars="200"/>
        <w:rPr>
          <w:rFonts w:ascii="宋体" w:hAnsi="宋体" w:cs="宋体"/>
          <w:szCs w:val="21"/>
          <w:highlight w:val="none"/>
        </w:rPr>
      </w:pPr>
      <w:r>
        <w:rPr>
          <w:rFonts w:hint="eastAsia" w:ascii="宋体" w:hAnsi="宋体" w:cs="宋体"/>
          <w:szCs w:val="21"/>
          <w:highlight w:val="none"/>
        </w:rPr>
        <w:t>（四）不同投标供应商的投标文件或部分投标文件相互混装。</w:t>
      </w:r>
    </w:p>
    <w:p w14:paraId="6D02A116">
      <w:pPr>
        <w:spacing w:line="340" w:lineRule="exact"/>
        <w:ind w:firstLine="420" w:firstLineChars="200"/>
        <w:rPr>
          <w:rFonts w:ascii="宋体" w:hAnsi="宋体" w:cs="宋体"/>
          <w:szCs w:val="21"/>
          <w:highlight w:val="none"/>
        </w:rPr>
      </w:pPr>
      <w:r>
        <w:rPr>
          <w:rFonts w:hint="eastAsia" w:ascii="宋体" w:hAnsi="宋体" w:cs="宋体"/>
          <w:szCs w:val="21"/>
          <w:highlight w:val="none"/>
        </w:rPr>
        <w:t>（五）不同投标供应商的投标文件内容存在非正常一致。</w:t>
      </w:r>
    </w:p>
    <w:p w14:paraId="608EBB0A">
      <w:pPr>
        <w:spacing w:line="340" w:lineRule="exact"/>
        <w:ind w:firstLine="420" w:firstLineChars="200"/>
        <w:rPr>
          <w:rFonts w:ascii="宋体" w:hAnsi="宋体" w:cs="宋体"/>
          <w:szCs w:val="21"/>
          <w:highlight w:val="none"/>
        </w:rPr>
      </w:pPr>
      <w:r>
        <w:rPr>
          <w:rFonts w:hint="eastAsia" w:ascii="宋体" w:hAnsi="宋体" w:cs="宋体"/>
          <w:szCs w:val="21"/>
          <w:highlight w:val="none"/>
        </w:rPr>
        <w:t>（六）由同一单位工作人员为两家以上（含两家）供应商进行同一项投标活动的。</w:t>
      </w:r>
    </w:p>
    <w:p w14:paraId="69056AD3">
      <w:pPr>
        <w:spacing w:line="340" w:lineRule="exact"/>
        <w:ind w:firstLine="420" w:firstLineChars="200"/>
        <w:rPr>
          <w:rFonts w:ascii="宋体" w:hAnsi="宋体" w:cs="宋体"/>
          <w:szCs w:val="21"/>
          <w:highlight w:val="none"/>
        </w:rPr>
      </w:pPr>
      <w:r>
        <w:rPr>
          <w:rFonts w:hint="eastAsia" w:ascii="宋体" w:hAnsi="宋体" w:cs="宋体"/>
          <w:szCs w:val="21"/>
          <w:highlight w:val="none"/>
        </w:rPr>
        <w:t>（七）不同投标人的投标报价呈规律性差异。</w:t>
      </w:r>
    </w:p>
    <w:p w14:paraId="48E39120">
      <w:pPr>
        <w:spacing w:line="340" w:lineRule="exact"/>
        <w:ind w:firstLine="420" w:firstLineChars="200"/>
        <w:rPr>
          <w:rFonts w:ascii="宋体" w:hAnsi="宋体" w:cs="宋体"/>
          <w:szCs w:val="21"/>
          <w:highlight w:val="none"/>
        </w:rPr>
      </w:pPr>
      <w:r>
        <w:rPr>
          <w:rFonts w:hint="eastAsia" w:ascii="宋体" w:hAnsi="宋体" w:cs="宋体"/>
          <w:szCs w:val="21"/>
          <w:highlight w:val="none"/>
        </w:rPr>
        <w:t>（八）不同投标人的投标保证金从同一单位或者个人的账户转出。</w:t>
      </w:r>
    </w:p>
    <w:p w14:paraId="715B4D76">
      <w:pPr>
        <w:spacing w:line="340" w:lineRule="exact"/>
        <w:ind w:firstLine="420" w:firstLineChars="200"/>
        <w:rPr>
          <w:rFonts w:ascii="宋体" w:hAnsi="宋体" w:cs="宋体"/>
          <w:szCs w:val="21"/>
          <w:highlight w:val="none"/>
        </w:rPr>
      </w:pPr>
      <w:r>
        <w:rPr>
          <w:rFonts w:hint="eastAsia" w:ascii="宋体" w:hAnsi="宋体" w:cs="宋体"/>
          <w:szCs w:val="21"/>
          <w:highlight w:val="none"/>
        </w:rPr>
        <w:t>（九）主管部门依照法律、法规认定的其他情形。</w:t>
      </w:r>
    </w:p>
    <w:p w14:paraId="5652A5DC">
      <w:pPr>
        <w:spacing w:line="340" w:lineRule="exact"/>
        <w:ind w:firstLine="422" w:firstLineChars="200"/>
        <w:rPr>
          <w:rFonts w:ascii="宋体" w:hAnsi="宋体" w:cs="宋体"/>
          <w:b/>
          <w:szCs w:val="21"/>
          <w:highlight w:val="none"/>
        </w:rPr>
      </w:pPr>
      <w:r>
        <w:rPr>
          <w:rFonts w:hint="eastAsia" w:ascii="宋体" w:hAnsi="宋体" w:cs="宋体"/>
          <w:b/>
          <w:szCs w:val="21"/>
          <w:highlight w:val="none"/>
        </w:rPr>
        <w:t>三、我单位已充分知悉下列情形存在法律风险，在投标前已对相关风险事项进行排查。</w:t>
      </w:r>
    </w:p>
    <w:p w14:paraId="5F3F3A6C">
      <w:pPr>
        <w:spacing w:line="340" w:lineRule="exact"/>
        <w:ind w:firstLine="420" w:firstLineChars="200"/>
        <w:rPr>
          <w:rFonts w:ascii="宋体" w:hAnsi="宋体" w:cs="宋体"/>
          <w:b/>
          <w:szCs w:val="21"/>
          <w:highlight w:val="none"/>
        </w:rPr>
      </w:pPr>
      <w:r>
        <w:rPr>
          <w:rFonts w:hint="eastAsia" w:ascii="宋体" w:hAnsi="宋体" w:cs="宋体"/>
          <w:szCs w:val="21"/>
          <w:highlight w:val="none"/>
        </w:rPr>
        <w:t>（一）对于从其他主体获取的投标资料，我单位应审慎核查，确保其真实性。</w:t>
      </w:r>
      <w:r>
        <w:rPr>
          <w:rFonts w:hint="eastAsia" w:ascii="宋体" w:hAnsi="宋体" w:cs="宋体"/>
          <w:b/>
          <w:szCs w:val="21"/>
          <w:highlight w:val="none"/>
        </w:rPr>
        <w:t>如主管部门查实投标文件中存在虚假资料的，无论相关资料是否由第三方或本公司员工提供，均不影响主管部门对供应商存在“隐瞒真实情况，提供虚假资料”违法行为的认定。</w:t>
      </w:r>
    </w:p>
    <w:p w14:paraId="1A296E29">
      <w:pPr>
        <w:spacing w:line="340" w:lineRule="exact"/>
        <w:ind w:firstLine="420" w:firstLineChars="200"/>
        <w:rPr>
          <w:rFonts w:ascii="宋体" w:hAnsi="宋体" w:cs="宋体"/>
          <w:szCs w:val="21"/>
          <w:highlight w:val="none"/>
        </w:rPr>
      </w:pPr>
      <w:r>
        <w:rPr>
          <w:rFonts w:hint="eastAsia" w:ascii="宋体" w:hAnsi="宋体" w:cs="宋体"/>
          <w:szCs w:val="21"/>
          <w:highlight w:val="none"/>
        </w:rPr>
        <w:t>（二）对于涉及国家机关出具的公文、证件、证明材料等文件，一旦涉嫌虚假，经查实，主管部门将依法从严处理，并移送有关部门追究法律责任；涉嫌犯罪的，移送司法机关处理。</w:t>
      </w:r>
    </w:p>
    <w:p w14:paraId="00894426">
      <w:pPr>
        <w:spacing w:line="340" w:lineRule="exact"/>
        <w:ind w:firstLine="420" w:firstLineChars="200"/>
        <w:rPr>
          <w:rFonts w:ascii="宋体" w:hAnsi="宋体" w:cs="宋体"/>
          <w:szCs w:val="21"/>
          <w:highlight w:val="none"/>
        </w:rPr>
      </w:pPr>
      <w:r>
        <w:rPr>
          <w:rFonts w:hint="eastAsia" w:ascii="宋体" w:hAnsi="宋体" w:cs="宋体"/>
          <w:szCs w:val="21"/>
          <w:highlight w:val="none"/>
        </w:rPr>
        <w:t>（三）我单位对投标电子密钥或电子营业执照负有妥善保管、及时变更和续期等主体责任；使用电子密钥或电子营业执照在深圳政府采购网站进行的活动，均具有法律效力，须承担相应的法律后果。若</w:t>
      </w:r>
      <w:r>
        <w:rPr>
          <w:rFonts w:hint="eastAsia" w:ascii="宋体" w:hAnsi="宋体" w:cs="宋体"/>
          <w:b/>
          <w:bCs/>
          <w:szCs w:val="21"/>
          <w:highlight w:val="none"/>
        </w:rPr>
        <w:t>擅自将投标密钥或电子营业执照出借他人使用所造成的法律后果，由我单位自行承担</w:t>
      </w:r>
      <w:r>
        <w:rPr>
          <w:rFonts w:hint="eastAsia" w:ascii="宋体" w:hAnsi="宋体" w:cs="宋体"/>
          <w:szCs w:val="21"/>
          <w:highlight w:val="none"/>
        </w:rPr>
        <w:t>。</w:t>
      </w:r>
    </w:p>
    <w:p w14:paraId="70B05E6B">
      <w:pPr>
        <w:spacing w:line="340" w:lineRule="exact"/>
        <w:ind w:firstLine="422" w:firstLineChars="200"/>
        <w:rPr>
          <w:rFonts w:ascii="宋体" w:hAnsi="宋体" w:cs="宋体"/>
          <w:b/>
          <w:szCs w:val="21"/>
          <w:highlight w:val="none"/>
        </w:rPr>
      </w:pPr>
      <w:r>
        <w:rPr>
          <w:rFonts w:hint="eastAsia" w:ascii="宋体" w:hAnsi="宋体" w:cs="宋体"/>
          <w:b/>
          <w:szCs w:val="21"/>
          <w:highlight w:val="none"/>
        </w:rPr>
        <w:t>四、我单位已充分知悉政府采购违法、违规行为的法律后果。</w:t>
      </w:r>
    </w:p>
    <w:p w14:paraId="178A8617">
      <w:pPr>
        <w:spacing w:line="340" w:lineRule="exact"/>
        <w:ind w:firstLine="420" w:firstLineChars="200"/>
        <w:rPr>
          <w:rFonts w:ascii="宋体" w:hAnsi="宋体" w:cs="宋体"/>
          <w:szCs w:val="21"/>
          <w:highlight w:val="none"/>
        </w:rPr>
      </w:pPr>
      <w:r>
        <w:rPr>
          <w:rFonts w:hint="eastAsia" w:ascii="宋体" w:hAnsi="宋体" w:cs="宋体"/>
          <w:szCs w:val="21"/>
          <w:highlight w:val="none"/>
        </w:rPr>
        <w:t>经查实，若我单位存在政府采购违法、违规行为，主管部门将依据《深圳经济特区政府采购条例》第五十七条的规定，处以一至三年内禁止参与本市政府采购，并记入供应商诚信档案，处采购金额千分之十以上千分之二十以下罚款；情节严重的，取消参与本市政府采购资格，处采购金额千分之二十以上千分之三十以下罚款，由市场监管部门依法吊销营业执照。</w:t>
      </w:r>
    </w:p>
    <w:p w14:paraId="24849C6C">
      <w:pPr>
        <w:spacing w:line="340" w:lineRule="exact"/>
        <w:ind w:firstLine="420" w:firstLineChars="200"/>
        <w:rPr>
          <w:rFonts w:ascii="宋体" w:hAnsi="宋体" w:cs="宋体"/>
          <w:szCs w:val="21"/>
          <w:highlight w:val="none"/>
        </w:rPr>
      </w:pPr>
      <w:r>
        <w:rPr>
          <w:rFonts w:hint="eastAsia" w:ascii="宋体" w:hAnsi="宋体" w:cs="宋体"/>
          <w:szCs w:val="21"/>
          <w:highlight w:val="none"/>
        </w:rPr>
        <w:t>以下文字请投标供应商抄写并确认：“我单位已仔细阅读《政府采购违法行为风险知悉确认书》，充分知悉违法行为的法律后果，并承诺将严谨、诚信、依法依规参与政府采购活动”。</w:t>
      </w:r>
    </w:p>
    <w:tbl>
      <w:tblPr>
        <w:tblStyle w:val="484"/>
        <w:tblW w:w="8529" w:type="dxa"/>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9"/>
      </w:tblGrid>
      <w:tr w14:paraId="6E84397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8529" w:type="dxa"/>
            <w:tcBorders>
              <w:top w:val="nil"/>
              <w:left w:val="nil"/>
              <w:bottom w:val="single" w:color="000000" w:sz="8" w:space="0"/>
              <w:right w:val="nil"/>
            </w:tcBorders>
          </w:tcPr>
          <w:p w14:paraId="1F378ADF">
            <w:pPr>
              <w:autoSpaceDE w:val="0"/>
              <w:autoSpaceDN w:val="0"/>
              <w:spacing w:line="340" w:lineRule="exact"/>
              <w:ind w:firstLine="1866"/>
              <w:rPr>
                <w:rFonts w:ascii="宋体" w:hAnsi="宋体" w:cs="宋体" w:eastAsiaTheme="minorEastAsia"/>
                <w:spacing w:val="-4"/>
                <w:kern w:val="0"/>
                <w:szCs w:val="21"/>
                <w:highlight w:val="none"/>
              </w:rPr>
            </w:pPr>
          </w:p>
        </w:tc>
      </w:tr>
      <w:tr w14:paraId="137FD9A7">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9" w:type="dxa"/>
            <w:tcBorders>
              <w:top w:val="single" w:color="000000" w:sz="8" w:space="0"/>
              <w:left w:val="nil"/>
              <w:bottom w:val="single" w:color="000000" w:sz="8" w:space="0"/>
              <w:right w:val="nil"/>
            </w:tcBorders>
          </w:tcPr>
          <w:p w14:paraId="73EAB400">
            <w:pPr>
              <w:autoSpaceDE w:val="0"/>
              <w:autoSpaceDN w:val="0"/>
              <w:spacing w:line="340" w:lineRule="exact"/>
              <w:ind w:firstLine="1866"/>
              <w:rPr>
                <w:rFonts w:ascii="宋体" w:hAnsi="宋体" w:cs="宋体" w:eastAsiaTheme="minorEastAsia"/>
                <w:spacing w:val="-4"/>
                <w:kern w:val="0"/>
                <w:szCs w:val="21"/>
                <w:highlight w:val="none"/>
              </w:rPr>
            </w:pPr>
          </w:p>
        </w:tc>
      </w:tr>
      <w:tr w14:paraId="71FE49D3">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9" w:type="dxa"/>
            <w:tcBorders>
              <w:top w:val="single" w:color="000000" w:sz="8" w:space="0"/>
              <w:left w:val="nil"/>
              <w:bottom w:val="single" w:color="000000" w:sz="8" w:space="0"/>
              <w:right w:val="nil"/>
            </w:tcBorders>
          </w:tcPr>
          <w:p w14:paraId="16958FFB">
            <w:pPr>
              <w:autoSpaceDE w:val="0"/>
              <w:autoSpaceDN w:val="0"/>
              <w:spacing w:line="340" w:lineRule="exact"/>
              <w:ind w:firstLine="1866"/>
              <w:rPr>
                <w:rFonts w:ascii="宋体" w:hAnsi="宋体" w:cs="宋体" w:eastAsiaTheme="minorEastAsia"/>
                <w:spacing w:val="-4"/>
                <w:kern w:val="0"/>
                <w:szCs w:val="21"/>
                <w:highlight w:val="none"/>
              </w:rPr>
            </w:pPr>
          </w:p>
        </w:tc>
      </w:tr>
      <w:tr w14:paraId="45110CF2">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9" w:type="dxa"/>
            <w:tcBorders>
              <w:top w:val="single" w:color="000000" w:sz="8" w:space="0"/>
              <w:left w:val="nil"/>
              <w:bottom w:val="single" w:color="auto" w:sz="8" w:space="0"/>
              <w:right w:val="nil"/>
            </w:tcBorders>
          </w:tcPr>
          <w:p w14:paraId="030B14BF">
            <w:pPr>
              <w:autoSpaceDE w:val="0"/>
              <w:autoSpaceDN w:val="0"/>
              <w:spacing w:line="340" w:lineRule="exact"/>
              <w:ind w:firstLine="1866"/>
              <w:rPr>
                <w:rFonts w:ascii="宋体" w:hAnsi="宋体" w:cs="宋体" w:eastAsiaTheme="minorEastAsia"/>
                <w:spacing w:val="-4"/>
                <w:kern w:val="0"/>
                <w:szCs w:val="21"/>
                <w:highlight w:val="none"/>
              </w:rPr>
            </w:pPr>
          </w:p>
        </w:tc>
      </w:tr>
    </w:tbl>
    <w:p w14:paraId="513BFF9B">
      <w:pPr>
        <w:widowControl/>
        <w:wordWrap w:val="0"/>
        <w:autoSpaceDE w:val="0"/>
        <w:autoSpaceDN w:val="0"/>
        <w:spacing w:line="340" w:lineRule="exact"/>
        <w:ind w:right="808" w:firstLine="404" w:firstLineChars="200"/>
        <w:jc w:val="right"/>
        <w:rPr>
          <w:rFonts w:ascii="宋体" w:hAnsi="宋体" w:cs="宋体"/>
          <w:spacing w:val="-4"/>
          <w:kern w:val="0"/>
          <w:szCs w:val="21"/>
          <w:highlight w:val="none"/>
        </w:rPr>
      </w:pPr>
    </w:p>
    <w:p w14:paraId="4629B667">
      <w:pPr>
        <w:widowControl/>
        <w:wordWrap w:val="0"/>
        <w:autoSpaceDE w:val="0"/>
        <w:autoSpaceDN w:val="0"/>
        <w:spacing w:line="340" w:lineRule="exact"/>
        <w:ind w:right="808" w:firstLine="404" w:firstLineChars="200"/>
        <w:jc w:val="right"/>
        <w:rPr>
          <w:rFonts w:ascii="宋体" w:hAnsi="宋体" w:cs="宋体"/>
          <w:spacing w:val="-4"/>
          <w:kern w:val="0"/>
          <w:szCs w:val="21"/>
          <w:highlight w:val="none"/>
          <w:u w:val="single"/>
        </w:rPr>
      </w:pPr>
      <w:r>
        <w:rPr>
          <w:rFonts w:hint="eastAsia" w:ascii="宋体" w:hAnsi="宋体" w:cs="宋体"/>
          <w:spacing w:val="-4"/>
          <w:kern w:val="0"/>
          <w:szCs w:val="21"/>
          <w:highlight w:val="none"/>
        </w:rPr>
        <w:t>单位负责人签名：</w:t>
      </w:r>
      <w:r>
        <w:rPr>
          <w:rFonts w:hint="eastAsia" w:ascii="宋体" w:hAnsi="宋体" w:cs="宋体"/>
          <w:spacing w:val="-4"/>
          <w:kern w:val="0"/>
          <w:szCs w:val="21"/>
          <w:highlight w:val="none"/>
          <w:u w:val="single"/>
        </w:rPr>
        <w:t xml:space="preserve">              </w:t>
      </w:r>
    </w:p>
    <w:p w14:paraId="09F3DDB8">
      <w:pPr>
        <w:widowControl/>
        <w:wordWrap w:val="0"/>
        <w:autoSpaceDE w:val="0"/>
        <w:autoSpaceDN w:val="0"/>
        <w:spacing w:line="340" w:lineRule="exact"/>
        <w:ind w:right="808" w:firstLine="404" w:firstLineChars="200"/>
        <w:jc w:val="center"/>
        <w:rPr>
          <w:rFonts w:ascii="宋体" w:hAnsi="宋体" w:cs="宋体"/>
          <w:spacing w:val="-4"/>
          <w:kern w:val="0"/>
          <w:szCs w:val="21"/>
          <w:highlight w:val="none"/>
          <w:u w:val="single"/>
        </w:rPr>
      </w:pPr>
      <w:r>
        <w:rPr>
          <w:rFonts w:hint="eastAsia" w:ascii="宋体" w:hAnsi="宋体" w:cs="宋体"/>
          <w:spacing w:val="-4"/>
          <w:kern w:val="0"/>
          <w:szCs w:val="21"/>
          <w:highlight w:val="none"/>
        </w:rPr>
        <w:t xml:space="preserve">                                 （加盖公章）</w:t>
      </w:r>
    </w:p>
    <w:p w14:paraId="351A2F9D">
      <w:pPr>
        <w:widowControl/>
        <w:wordWrap w:val="0"/>
        <w:autoSpaceDE w:val="0"/>
        <w:autoSpaceDN w:val="0"/>
        <w:spacing w:line="340" w:lineRule="exact"/>
        <w:ind w:right="808" w:firstLine="404" w:firstLineChars="200"/>
        <w:jc w:val="right"/>
        <w:rPr>
          <w:rFonts w:ascii="宋体" w:hAnsi="宋体" w:cs="宋体"/>
          <w:spacing w:val="-4"/>
          <w:kern w:val="0"/>
          <w:szCs w:val="21"/>
          <w:highlight w:val="none"/>
          <w:u w:val="single"/>
        </w:rPr>
      </w:pPr>
      <w:r>
        <w:rPr>
          <w:rFonts w:hint="eastAsia" w:ascii="宋体" w:hAnsi="宋体" w:cs="宋体"/>
          <w:spacing w:val="-4"/>
          <w:kern w:val="0"/>
          <w:szCs w:val="21"/>
          <w:highlight w:val="none"/>
        </w:rPr>
        <w:t xml:space="preserve">     日期：</w:t>
      </w:r>
      <w:r>
        <w:rPr>
          <w:rFonts w:hint="eastAsia" w:ascii="宋体" w:hAnsi="宋体" w:cs="宋体"/>
          <w:spacing w:val="-4"/>
          <w:kern w:val="0"/>
          <w:szCs w:val="21"/>
          <w:highlight w:val="none"/>
          <w:u w:val="single"/>
        </w:rPr>
        <w:t xml:space="preserve">              </w:t>
      </w:r>
    </w:p>
    <w:p w14:paraId="598F1334">
      <w:pPr>
        <w:widowControl/>
        <w:autoSpaceDE w:val="0"/>
        <w:autoSpaceDN w:val="0"/>
        <w:spacing w:line="340" w:lineRule="exact"/>
        <w:ind w:firstLine="406" w:firstLineChars="200"/>
        <w:jc w:val="left"/>
        <w:rPr>
          <w:rFonts w:ascii="宋体" w:hAnsi="宋体" w:cs="宋体"/>
          <w:b/>
          <w:bCs/>
          <w:spacing w:val="-4"/>
          <w:kern w:val="0"/>
          <w:szCs w:val="21"/>
          <w:highlight w:val="none"/>
        </w:rPr>
      </w:pPr>
    </w:p>
    <w:p w14:paraId="1F982F0F">
      <w:pPr>
        <w:widowControl/>
        <w:autoSpaceDE w:val="0"/>
        <w:autoSpaceDN w:val="0"/>
        <w:spacing w:line="340" w:lineRule="exact"/>
        <w:ind w:firstLine="406" w:firstLineChars="200"/>
        <w:jc w:val="left"/>
        <w:rPr>
          <w:rFonts w:ascii="宋体" w:hAnsi="宋体" w:cs="宋体"/>
          <w:b/>
          <w:bCs/>
          <w:spacing w:val="-4"/>
          <w:kern w:val="0"/>
          <w:szCs w:val="21"/>
          <w:highlight w:val="none"/>
        </w:rPr>
      </w:pPr>
      <w:r>
        <w:rPr>
          <w:rFonts w:hint="eastAsia" w:ascii="宋体" w:hAnsi="宋体" w:cs="宋体"/>
          <w:b/>
          <w:bCs/>
          <w:spacing w:val="-4"/>
          <w:kern w:val="0"/>
          <w:szCs w:val="21"/>
          <w:highlight w:val="none"/>
        </w:rPr>
        <w:t>注：1.《政府采购违法行为风险知悉确认书》需由投标供应商负责人签字并加盖单位公章后，扫描上传至投标文件一并提交。</w:t>
      </w:r>
    </w:p>
    <w:p w14:paraId="3C6E1D4E">
      <w:pPr>
        <w:pStyle w:val="61"/>
        <w:ind w:firstLine="406" w:firstLineChars="200"/>
        <w:rPr>
          <w:highlight w:val="none"/>
        </w:rPr>
      </w:pPr>
      <w:r>
        <w:rPr>
          <w:rFonts w:hint="eastAsia" w:ascii="宋体" w:hAnsi="宋体" w:cs="宋体"/>
          <w:b/>
          <w:bCs/>
          <w:spacing w:val="-4"/>
          <w:kern w:val="0"/>
          <w:szCs w:val="21"/>
          <w:highlight w:val="none"/>
        </w:rPr>
        <w:t>2.根据《深圳市财政局关于在采购文件及深圳政府采购智慧平台增设供应商投标特别警示条款等事宜的通知》（深财购〔2025〕7号）的要求，《政府采购违法行为风险知悉确认书》用于对供应商违法行为的提醒，不作为供应商资格性审查及符合性审查条件。</w:t>
      </w:r>
    </w:p>
    <w:p w14:paraId="6AF69448">
      <w:pPr>
        <w:widowControl/>
        <w:autoSpaceDE w:val="0"/>
        <w:autoSpaceDN w:val="0"/>
        <w:spacing w:line="400" w:lineRule="exact"/>
        <w:jc w:val="left"/>
        <w:rPr>
          <w:rFonts w:ascii="宋体" w:hAnsi="宋体" w:eastAsiaTheme="minorEastAsia"/>
          <w:color w:val="FF0000"/>
          <w:spacing w:val="-4"/>
          <w:kern w:val="0"/>
          <w:szCs w:val="21"/>
          <w:highlight w:val="none"/>
        </w:rPr>
      </w:pPr>
    </w:p>
    <w:p w14:paraId="2D9EDF3F">
      <w:pPr>
        <w:pStyle w:val="61"/>
        <w:rPr>
          <w:rFonts w:ascii="宋体" w:hAnsi="宋体" w:eastAsiaTheme="minorEastAsia"/>
          <w:color w:val="FF0000"/>
          <w:spacing w:val="-4"/>
          <w:kern w:val="0"/>
          <w:szCs w:val="21"/>
          <w:highlight w:val="none"/>
        </w:rPr>
      </w:pPr>
    </w:p>
    <w:p w14:paraId="438CBF25">
      <w:pPr>
        <w:pStyle w:val="61"/>
        <w:rPr>
          <w:rFonts w:ascii="宋体" w:hAnsi="宋体" w:eastAsiaTheme="minorEastAsia"/>
          <w:color w:val="FF0000"/>
          <w:spacing w:val="-4"/>
          <w:kern w:val="0"/>
          <w:szCs w:val="21"/>
          <w:highlight w:val="none"/>
        </w:rPr>
      </w:pPr>
    </w:p>
    <w:p w14:paraId="010F583F">
      <w:pPr>
        <w:widowControl/>
        <w:autoSpaceDE w:val="0"/>
        <w:autoSpaceDN w:val="0"/>
        <w:spacing w:line="400" w:lineRule="exact"/>
        <w:ind w:right="1414" w:firstLine="480" w:firstLineChars="200"/>
        <w:jc w:val="right"/>
        <w:rPr>
          <w:rFonts w:eastAsiaTheme="minorEastAsia"/>
          <w:kern w:val="0"/>
          <w:sz w:val="24"/>
          <w:highlight w:val="none"/>
        </w:rPr>
      </w:pPr>
    </w:p>
    <w:p w14:paraId="765A3249">
      <w:pPr>
        <w:jc w:val="center"/>
        <w:rPr>
          <w:rFonts w:ascii="黑体" w:eastAsia="黑体"/>
          <w:sz w:val="24"/>
          <w:szCs w:val="20"/>
          <w:highlight w:val="none"/>
        </w:rPr>
      </w:pPr>
      <w:r>
        <w:rPr>
          <w:rFonts w:hint="eastAsia" w:ascii="黑体" w:eastAsia="黑体"/>
          <w:sz w:val="24"/>
          <w:szCs w:val="20"/>
          <w:highlight w:val="none"/>
        </w:rPr>
        <w:t>（二）订单融资情况</w:t>
      </w:r>
    </w:p>
    <w:p w14:paraId="36E69662">
      <w:pPr>
        <w:ind w:firstLine="422" w:firstLineChars="200"/>
        <w:rPr>
          <w:rFonts w:ascii="宋体" w:hAnsi="宋体" w:cs="宋体"/>
          <w:b/>
          <w:bCs/>
          <w:highlight w:val="none"/>
        </w:rPr>
      </w:pPr>
      <w:r>
        <w:rPr>
          <w:rFonts w:hint="eastAsia" w:ascii="宋体" w:hAnsi="宋体" w:cs="宋体"/>
          <w:b/>
          <w:bCs/>
          <w:highlight w:val="none"/>
        </w:rPr>
        <w:t>1、关于政府采购订单融资政策</w:t>
      </w:r>
    </w:p>
    <w:p w14:paraId="1A27D484">
      <w:pPr>
        <w:pStyle w:val="18"/>
        <w:spacing w:line="240" w:lineRule="auto"/>
        <w:ind w:firstLine="420" w:firstLineChars="200"/>
        <w:rPr>
          <w:b w:val="0"/>
          <w:sz w:val="21"/>
          <w:szCs w:val="21"/>
          <w:highlight w:val="none"/>
        </w:rPr>
      </w:pPr>
      <w:r>
        <w:rPr>
          <w:rFonts w:hint="eastAsia"/>
          <w:b w:val="0"/>
          <w:sz w:val="21"/>
          <w:szCs w:val="21"/>
          <w:highlight w:val="none"/>
        </w:rPr>
        <w:t>为深入贯彻落实国家深化政府采购制度改革精神，充分发挥政府采购扶持中小企业发展的政策功能，缓解中小微企业融资难、融资贵的问题，根据《深圳市财政局关于加大力度运用政府采购订单融资政策支持企业发展的通知》要求，参与深圳市政府采购活动供应商可凭借所获取的深圳市政府采购中标通知书与采购合同，向参与订单融资业务的金融机构提出融资申请，金融机构以各自信贷政策为基础，为中标（成交）供应商提供融资授信，订单融资具体流程可登录深圳要素交易金融服务平台(https://finance.szexgrp.com/gtm/web/guarantee/#/)，相关政策法规参阅深圳市政府采购监管网（http://zfcg.sz.gov.cn/）信息公开栏目。</w:t>
      </w:r>
    </w:p>
    <w:p w14:paraId="66170DA7">
      <w:pPr>
        <w:ind w:firstLine="422" w:firstLineChars="200"/>
        <w:rPr>
          <w:rFonts w:ascii="宋体" w:hAnsi="宋体" w:cs="宋体"/>
          <w:b/>
          <w:bCs/>
          <w:highlight w:val="none"/>
        </w:rPr>
      </w:pPr>
      <w:r>
        <w:rPr>
          <w:rFonts w:hint="eastAsia" w:ascii="宋体" w:hAnsi="宋体" w:cs="宋体"/>
          <w:b/>
          <w:bCs/>
          <w:highlight w:val="none"/>
        </w:rPr>
        <w:t>2、供应商账户信息</w:t>
      </w:r>
    </w:p>
    <w:p w14:paraId="5969A7B8">
      <w:pPr>
        <w:ind w:left="420" w:leftChars="200" w:firstLine="210" w:firstLineChars="100"/>
        <w:rPr>
          <w:szCs w:val="21"/>
          <w:highlight w:val="none"/>
        </w:rPr>
      </w:pPr>
      <w:r>
        <w:rPr>
          <w:rFonts w:hint="eastAsia"/>
          <w:szCs w:val="21"/>
          <w:highlight w:val="none"/>
        </w:rPr>
        <w:t>投标人（单位全称）：</w:t>
      </w:r>
      <w:r>
        <w:rPr>
          <w:rFonts w:hint="eastAsia"/>
          <w:szCs w:val="21"/>
          <w:highlight w:val="none"/>
          <w:u w:val="thick"/>
        </w:rPr>
        <w:t xml:space="preserve">                                                          </w:t>
      </w:r>
      <w:r>
        <w:rPr>
          <w:rFonts w:hint="eastAsia"/>
          <w:szCs w:val="21"/>
          <w:highlight w:val="none"/>
        </w:rPr>
        <w:t xml:space="preserve">；  </w:t>
      </w:r>
    </w:p>
    <w:p w14:paraId="427E02E7">
      <w:pPr>
        <w:ind w:left="420" w:leftChars="200" w:firstLine="210" w:firstLineChars="100"/>
        <w:rPr>
          <w:szCs w:val="21"/>
          <w:highlight w:val="none"/>
        </w:rPr>
      </w:pPr>
      <w:r>
        <w:rPr>
          <w:rFonts w:hint="eastAsia"/>
          <w:szCs w:val="21"/>
          <w:highlight w:val="none"/>
        </w:rPr>
        <w:t>投标人单位地址：</w:t>
      </w:r>
      <w:r>
        <w:rPr>
          <w:rFonts w:hint="eastAsia"/>
          <w:szCs w:val="21"/>
          <w:highlight w:val="none"/>
          <w:u w:val="thick"/>
        </w:rPr>
        <w:t xml:space="preserve">                                          </w:t>
      </w:r>
      <w:r>
        <w:rPr>
          <w:rFonts w:hint="eastAsia"/>
          <w:szCs w:val="21"/>
          <w:highlight w:val="none"/>
        </w:rPr>
        <w:t>；</w:t>
      </w:r>
    </w:p>
    <w:p w14:paraId="35ACD1A5">
      <w:pPr>
        <w:ind w:left="420" w:leftChars="200" w:firstLine="210" w:firstLineChars="100"/>
        <w:rPr>
          <w:szCs w:val="21"/>
          <w:highlight w:val="none"/>
        </w:rPr>
      </w:pPr>
      <w:r>
        <w:rPr>
          <w:rFonts w:hint="eastAsia"/>
          <w:szCs w:val="21"/>
          <w:highlight w:val="none"/>
        </w:rPr>
        <w:t>法定代表人（负责人）或其授权委托代理人：</w:t>
      </w:r>
      <w:r>
        <w:rPr>
          <w:rFonts w:hint="eastAsia"/>
          <w:szCs w:val="21"/>
          <w:highlight w:val="none"/>
          <w:u w:val="thick"/>
        </w:rPr>
        <w:t xml:space="preserve">                                           </w:t>
      </w:r>
      <w:r>
        <w:rPr>
          <w:rFonts w:hint="eastAsia"/>
          <w:szCs w:val="21"/>
          <w:highlight w:val="none"/>
        </w:rPr>
        <w:t>；</w:t>
      </w:r>
    </w:p>
    <w:p w14:paraId="0F8BC03E">
      <w:pPr>
        <w:ind w:left="420" w:leftChars="200" w:firstLine="210" w:firstLineChars="100"/>
        <w:rPr>
          <w:szCs w:val="21"/>
          <w:highlight w:val="none"/>
          <w:u w:val="thick"/>
        </w:rPr>
      </w:pPr>
      <w:r>
        <w:rPr>
          <w:rFonts w:hint="eastAsia"/>
          <w:szCs w:val="21"/>
          <w:highlight w:val="none"/>
        </w:rPr>
        <w:t>联系电话：</w:t>
      </w:r>
      <w:r>
        <w:rPr>
          <w:rFonts w:hint="eastAsia"/>
          <w:szCs w:val="21"/>
          <w:highlight w:val="none"/>
          <w:u w:val="thick"/>
        </w:rPr>
        <w:t xml:space="preserve">                                 </w:t>
      </w:r>
      <w:r>
        <w:rPr>
          <w:rFonts w:hint="eastAsia"/>
          <w:szCs w:val="21"/>
          <w:highlight w:val="none"/>
        </w:rPr>
        <w:t>；</w:t>
      </w:r>
      <w:r>
        <w:rPr>
          <w:rFonts w:hint="eastAsia"/>
          <w:szCs w:val="21"/>
          <w:highlight w:val="none"/>
          <w:u w:val="thick"/>
        </w:rPr>
        <w:t xml:space="preserve">               </w:t>
      </w:r>
    </w:p>
    <w:p w14:paraId="464F038A">
      <w:pPr>
        <w:ind w:left="420" w:leftChars="200" w:firstLine="210" w:firstLineChars="100"/>
        <w:rPr>
          <w:szCs w:val="21"/>
          <w:highlight w:val="none"/>
        </w:rPr>
      </w:pPr>
      <w:r>
        <w:rPr>
          <w:rFonts w:hint="eastAsia"/>
          <w:szCs w:val="21"/>
          <w:highlight w:val="none"/>
        </w:rPr>
        <w:t>开户银行名称：</w:t>
      </w:r>
      <w:r>
        <w:rPr>
          <w:rFonts w:hint="eastAsia"/>
          <w:szCs w:val="21"/>
          <w:highlight w:val="none"/>
          <w:u w:val="thick"/>
        </w:rPr>
        <w:t xml:space="preserve">                                                           </w:t>
      </w:r>
      <w:r>
        <w:rPr>
          <w:rFonts w:hint="eastAsia"/>
          <w:szCs w:val="21"/>
          <w:highlight w:val="none"/>
        </w:rPr>
        <w:t>；</w:t>
      </w:r>
    </w:p>
    <w:p w14:paraId="2FEE2B9D">
      <w:pPr>
        <w:ind w:left="420" w:leftChars="200" w:firstLine="210" w:firstLineChars="100"/>
        <w:rPr>
          <w:szCs w:val="21"/>
          <w:highlight w:val="none"/>
          <w:u w:val="thick"/>
        </w:rPr>
      </w:pPr>
      <w:r>
        <w:rPr>
          <w:rFonts w:hint="eastAsia"/>
          <w:szCs w:val="21"/>
          <w:highlight w:val="none"/>
        </w:rPr>
        <w:t>开户银行账号：</w:t>
      </w:r>
      <w:r>
        <w:rPr>
          <w:rFonts w:hint="eastAsia"/>
          <w:szCs w:val="21"/>
          <w:highlight w:val="none"/>
          <w:u w:val="thick"/>
        </w:rPr>
        <w:t xml:space="preserve">                                                           </w:t>
      </w:r>
      <w:r>
        <w:rPr>
          <w:rFonts w:hint="eastAsia"/>
          <w:szCs w:val="21"/>
          <w:highlight w:val="none"/>
        </w:rPr>
        <w:t>；</w:t>
      </w:r>
    </w:p>
    <w:p w14:paraId="3E90FB0D">
      <w:pPr>
        <w:ind w:left="420" w:leftChars="200" w:firstLine="210" w:firstLineChars="100"/>
        <w:rPr>
          <w:szCs w:val="21"/>
          <w:highlight w:val="none"/>
        </w:rPr>
      </w:pPr>
      <w:r>
        <w:rPr>
          <w:rFonts w:hint="eastAsia"/>
          <w:szCs w:val="21"/>
          <w:highlight w:val="none"/>
        </w:rPr>
        <w:t>开户银行地址：</w:t>
      </w:r>
      <w:r>
        <w:rPr>
          <w:rFonts w:hint="eastAsia"/>
          <w:szCs w:val="21"/>
          <w:highlight w:val="none"/>
          <w:u w:val="thick"/>
        </w:rPr>
        <w:t xml:space="preserve">                                                            </w:t>
      </w:r>
      <w:r>
        <w:rPr>
          <w:rFonts w:hint="eastAsia"/>
          <w:szCs w:val="21"/>
          <w:highlight w:val="none"/>
        </w:rPr>
        <w:t>。</w:t>
      </w:r>
    </w:p>
    <w:p w14:paraId="0567DF64">
      <w:pPr>
        <w:ind w:left="420" w:leftChars="200" w:firstLine="210" w:firstLineChars="100"/>
        <w:rPr>
          <w:szCs w:val="21"/>
          <w:highlight w:val="none"/>
        </w:rPr>
      </w:pPr>
      <w:r>
        <w:rPr>
          <w:rFonts w:hint="eastAsia"/>
          <w:szCs w:val="21"/>
          <w:highlight w:val="none"/>
        </w:rPr>
        <w:t xml:space="preserve"> </w:t>
      </w:r>
      <w:r>
        <w:rPr>
          <w:rFonts w:hint="eastAsia" w:ascii="宋体" w:hAnsi="宋体" w:eastAsiaTheme="minorEastAsia"/>
          <w:b/>
          <w:bCs/>
          <w:color w:val="FF0000"/>
          <w:spacing w:val="-4"/>
          <w:kern w:val="0"/>
          <w:szCs w:val="21"/>
          <w:highlight w:val="none"/>
        </w:rPr>
        <w:t>注：本项填写内容作为订单融资开展的参考信息，不作为供应商资格性审查及符合性审查条件。</w:t>
      </w:r>
    </w:p>
    <w:p w14:paraId="19D534C1">
      <w:pPr>
        <w:widowControl/>
        <w:tabs>
          <w:tab w:val="left" w:pos="8200"/>
        </w:tabs>
        <w:autoSpaceDE w:val="0"/>
        <w:autoSpaceDN w:val="0"/>
        <w:spacing w:line="400" w:lineRule="exact"/>
        <w:ind w:right="1414" w:firstLine="406" w:firstLineChars="200"/>
        <w:rPr>
          <w:rFonts w:ascii="宋体" w:hAnsi="宋体" w:eastAsiaTheme="minorEastAsia"/>
          <w:b/>
          <w:bCs/>
          <w:color w:val="FF0000"/>
          <w:spacing w:val="-4"/>
          <w:kern w:val="0"/>
          <w:szCs w:val="21"/>
          <w:highlight w:val="none"/>
        </w:rPr>
      </w:pPr>
    </w:p>
    <w:p w14:paraId="4F9B734B">
      <w:pPr>
        <w:widowControl/>
        <w:jc w:val="center"/>
        <w:rPr>
          <w:rFonts w:ascii="黑体" w:hAnsi="宋体" w:eastAsia="黑体"/>
          <w:kern w:val="0"/>
          <w:sz w:val="24"/>
          <w:szCs w:val="20"/>
          <w:highlight w:val="none"/>
        </w:rPr>
      </w:pPr>
      <w:r>
        <w:rPr>
          <w:rFonts w:hint="eastAsia" w:ascii="黑体" w:hAnsi="宋体" w:eastAsia="黑体"/>
          <w:kern w:val="0"/>
          <w:sz w:val="24"/>
          <w:szCs w:val="20"/>
          <w:highlight w:val="none"/>
        </w:rPr>
        <w:t>（三）投标人认为需要加以说明的其他内容（格式自定）</w:t>
      </w:r>
    </w:p>
    <w:p w14:paraId="55A0CDDC">
      <w:pPr>
        <w:jc w:val="center"/>
        <w:rPr>
          <w:b/>
          <w:sz w:val="32"/>
          <w:szCs w:val="32"/>
          <w:highlight w:val="none"/>
        </w:rPr>
      </w:pPr>
    </w:p>
    <w:p w14:paraId="528A4DAF">
      <w:pPr>
        <w:jc w:val="center"/>
        <w:rPr>
          <w:rFonts w:ascii="黑体" w:hAnsi="宋体" w:eastAsia="黑体"/>
          <w:bCs/>
          <w:kern w:val="0"/>
          <w:sz w:val="24"/>
          <w:highlight w:val="none"/>
        </w:rPr>
      </w:pPr>
    </w:p>
    <w:p w14:paraId="580BE6F1">
      <w:pPr>
        <w:jc w:val="center"/>
        <w:rPr>
          <w:rFonts w:ascii="黑体" w:hAnsi="宋体" w:eastAsia="黑体"/>
          <w:bCs/>
          <w:kern w:val="0"/>
          <w:sz w:val="24"/>
          <w:highlight w:val="none"/>
        </w:rPr>
      </w:pPr>
    </w:p>
    <w:p w14:paraId="62C984DD">
      <w:pPr>
        <w:jc w:val="center"/>
        <w:rPr>
          <w:rFonts w:ascii="黑体" w:hAnsi="宋体" w:eastAsia="黑体"/>
          <w:bCs/>
          <w:kern w:val="0"/>
          <w:sz w:val="24"/>
          <w:highlight w:val="none"/>
        </w:rPr>
        <w:sectPr>
          <w:pgSz w:w="11907" w:h="16840"/>
          <w:pgMar w:top="1440" w:right="1797" w:bottom="1440" w:left="1797" w:header="851" w:footer="992" w:gutter="0"/>
          <w:cols w:space="425" w:num="1"/>
          <w:titlePg/>
          <w:docGrid w:linePitch="462" w:charSpace="0"/>
        </w:sectPr>
      </w:pPr>
    </w:p>
    <w:p w14:paraId="2E544F43">
      <w:pPr>
        <w:pStyle w:val="5"/>
        <w:rPr>
          <w:highlight w:val="none"/>
        </w:rPr>
      </w:pPr>
      <w:r>
        <w:rPr>
          <w:rFonts w:hint="eastAsia"/>
          <w:highlight w:val="none"/>
        </w:rPr>
        <w:t>第五章  合同条款及格式</w:t>
      </w:r>
    </w:p>
    <w:p w14:paraId="595F5F8F">
      <w:pPr>
        <w:rPr>
          <w:highlight w:val="none"/>
        </w:rPr>
      </w:pPr>
    </w:p>
    <w:p w14:paraId="13EFC07B">
      <w:pPr>
        <w:jc w:val="center"/>
        <w:outlineLvl w:val="0"/>
        <w:rPr>
          <w:highlight w:val="none"/>
        </w:rPr>
      </w:pPr>
      <w:bookmarkStart w:id="84" w:name="_Toc3995"/>
      <w:r>
        <w:rPr>
          <w:rFonts w:hint="eastAsia"/>
          <w:b/>
          <w:sz w:val="24"/>
          <w:highlight w:val="none"/>
        </w:rPr>
        <w:t>（仅供参考，具体以项目需求及采购结果为准）</w:t>
      </w:r>
    </w:p>
    <w:p w14:paraId="79E3B6C0">
      <w:pPr>
        <w:jc w:val="center"/>
        <w:rPr>
          <w:rFonts w:ascii="宋体" w:hAnsi="宋体" w:cs="宋体"/>
          <w:b/>
          <w:bCs/>
          <w:spacing w:val="-20"/>
          <w:kern w:val="44"/>
          <w:sz w:val="48"/>
          <w:szCs w:val="48"/>
          <w:highlight w:val="none"/>
        </w:rPr>
      </w:pPr>
    </w:p>
    <w:p w14:paraId="0A56F73B">
      <w:pPr>
        <w:jc w:val="center"/>
        <w:rPr>
          <w:rFonts w:ascii="宋体" w:hAnsi="宋体" w:cs="宋体"/>
          <w:b/>
          <w:bCs/>
          <w:spacing w:val="-20"/>
          <w:kern w:val="44"/>
          <w:sz w:val="48"/>
          <w:szCs w:val="48"/>
          <w:highlight w:val="none"/>
        </w:rPr>
      </w:pPr>
    </w:p>
    <w:p w14:paraId="559A6244">
      <w:pPr>
        <w:pStyle w:val="18"/>
        <w:rPr>
          <w:highlight w:val="none"/>
        </w:rPr>
      </w:pPr>
    </w:p>
    <w:p w14:paraId="3DC589DF">
      <w:pPr>
        <w:jc w:val="center"/>
        <w:rPr>
          <w:rFonts w:ascii="宋体" w:hAnsi="宋体" w:cs="宋体"/>
          <w:b/>
          <w:bCs/>
          <w:spacing w:val="-20"/>
          <w:kern w:val="44"/>
          <w:sz w:val="48"/>
          <w:szCs w:val="48"/>
          <w:highlight w:val="none"/>
        </w:rPr>
      </w:pPr>
      <w:r>
        <w:rPr>
          <w:rFonts w:hint="eastAsia" w:ascii="宋体" w:hAnsi="宋体" w:cs="宋体"/>
          <w:b/>
          <w:bCs/>
          <w:spacing w:val="-20"/>
          <w:kern w:val="44"/>
          <w:sz w:val="48"/>
          <w:szCs w:val="48"/>
          <w:highlight w:val="none"/>
        </w:rPr>
        <w:t>政府采购货物买卖合同</w:t>
      </w:r>
    </w:p>
    <w:p w14:paraId="1467824B">
      <w:pPr>
        <w:jc w:val="center"/>
        <w:rPr>
          <w:rFonts w:ascii="宋体" w:hAnsi="宋体" w:cs="宋体"/>
          <w:b/>
          <w:bCs/>
          <w:spacing w:val="-20"/>
          <w:kern w:val="44"/>
          <w:sz w:val="48"/>
          <w:szCs w:val="48"/>
          <w:highlight w:val="none"/>
        </w:rPr>
      </w:pPr>
      <w:r>
        <w:rPr>
          <w:rFonts w:hint="eastAsia" w:ascii="宋体" w:hAnsi="宋体" w:cs="宋体"/>
          <w:b/>
          <w:bCs/>
          <w:spacing w:val="-20"/>
          <w:kern w:val="44"/>
          <w:sz w:val="48"/>
          <w:szCs w:val="48"/>
          <w:highlight w:val="none"/>
        </w:rPr>
        <w:t>（试行）</w:t>
      </w:r>
    </w:p>
    <w:p w14:paraId="020D33E3">
      <w:pPr>
        <w:rPr>
          <w:rFonts w:ascii="宋体" w:hAnsi="宋体" w:cs="宋体"/>
          <w:b/>
          <w:bCs/>
          <w:spacing w:val="-20"/>
          <w:kern w:val="44"/>
          <w:sz w:val="40"/>
          <w:szCs w:val="40"/>
          <w:highlight w:val="none"/>
        </w:rPr>
      </w:pPr>
    </w:p>
    <w:p w14:paraId="76A44B5A">
      <w:pPr>
        <w:rPr>
          <w:rFonts w:ascii="宋体" w:hAnsi="宋体" w:cs="宋体"/>
          <w:b/>
          <w:bCs/>
          <w:spacing w:val="-20"/>
          <w:kern w:val="44"/>
          <w:sz w:val="40"/>
          <w:szCs w:val="40"/>
          <w:highlight w:val="none"/>
        </w:rPr>
      </w:pPr>
    </w:p>
    <w:p w14:paraId="1D50D5E1">
      <w:pPr>
        <w:rPr>
          <w:rFonts w:ascii="宋体" w:hAnsi="宋体" w:cs="宋体"/>
          <w:b/>
          <w:bCs/>
          <w:spacing w:val="-20"/>
          <w:kern w:val="44"/>
          <w:sz w:val="40"/>
          <w:szCs w:val="40"/>
          <w:highlight w:val="none"/>
        </w:rPr>
      </w:pPr>
    </w:p>
    <w:p w14:paraId="6614CA69">
      <w:pPr>
        <w:spacing w:line="360" w:lineRule="auto"/>
        <w:ind w:left="420" w:leftChars="200"/>
        <w:rPr>
          <w:sz w:val="32"/>
          <w:szCs w:val="32"/>
          <w:highlight w:val="none"/>
        </w:rPr>
      </w:pPr>
      <w:r>
        <w:rPr>
          <w:rFonts w:hint="eastAsia" w:ascii="宋体" w:hAnsi="宋体" w:cs="宋体"/>
          <w:kern w:val="0"/>
          <w:sz w:val="32"/>
          <w:szCs w:val="32"/>
          <w:highlight w:val="none"/>
        </w:rPr>
        <w:t>项目名称：</w:t>
      </w:r>
      <w:r>
        <w:rPr>
          <w:rFonts w:hint="eastAsia"/>
          <w:sz w:val="32"/>
          <w:szCs w:val="32"/>
          <w:highlight w:val="none"/>
          <w:u w:val="single"/>
        </w:rPr>
        <w:t xml:space="preserve">                             </w:t>
      </w:r>
    </w:p>
    <w:p w14:paraId="260BF7DF">
      <w:pPr>
        <w:spacing w:line="360" w:lineRule="auto"/>
        <w:ind w:left="420" w:leftChars="200"/>
        <w:rPr>
          <w:sz w:val="32"/>
          <w:szCs w:val="32"/>
          <w:highlight w:val="none"/>
          <w:u w:val="single"/>
        </w:rPr>
      </w:pPr>
      <w:r>
        <w:rPr>
          <w:rFonts w:hint="eastAsia"/>
          <w:sz w:val="32"/>
          <w:szCs w:val="32"/>
          <w:highlight w:val="none"/>
        </w:rPr>
        <w:t>合同编号：</w:t>
      </w:r>
      <w:r>
        <w:rPr>
          <w:rFonts w:hint="eastAsia"/>
          <w:sz w:val="32"/>
          <w:szCs w:val="32"/>
          <w:highlight w:val="none"/>
          <w:u w:val="single"/>
        </w:rPr>
        <w:t xml:space="preserve">                             </w:t>
      </w:r>
    </w:p>
    <w:p w14:paraId="404F4CB1">
      <w:pPr>
        <w:spacing w:line="360" w:lineRule="auto"/>
        <w:ind w:left="420" w:leftChars="200"/>
        <w:rPr>
          <w:sz w:val="32"/>
          <w:szCs w:val="32"/>
          <w:highlight w:val="none"/>
        </w:rPr>
      </w:pPr>
      <w:r>
        <w:rPr>
          <w:rFonts w:hint="eastAsia"/>
          <w:sz w:val="32"/>
          <w:szCs w:val="32"/>
          <w:highlight w:val="none"/>
        </w:rPr>
        <w:t>甲    方：</w:t>
      </w:r>
      <w:r>
        <w:rPr>
          <w:rFonts w:hint="eastAsia"/>
          <w:sz w:val="32"/>
          <w:szCs w:val="32"/>
          <w:highlight w:val="none"/>
          <w:u w:val="single"/>
        </w:rPr>
        <w:t xml:space="preserve">                             </w:t>
      </w:r>
    </w:p>
    <w:p w14:paraId="25C2AC00">
      <w:pPr>
        <w:spacing w:line="360" w:lineRule="auto"/>
        <w:ind w:left="420" w:leftChars="200"/>
        <w:rPr>
          <w:sz w:val="32"/>
          <w:szCs w:val="32"/>
          <w:highlight w:val="none"/>
          <w:u w:val="single"/>
        </w:rPr>
      </w:pPr>
      <w:r>
        <w:rPr>
          <w:rFonts w:hint="eastAsia"/>
          <w:sz w:val="32"/>
          <w:szCs w:val="32"/>
          <w:highlight w:val="none"/>
        </w:rPr>
        <w:t>乙    方：</w:t>
      </w:r>
      <w:r>
        <w:rPr>
          <w:rFonts w:hint="eastAsia"/>
          <w:sz w:val="32"/>
          <w:szCs w:val="32"/>
          <w:highlight w:val="none"/>
          <w:u w:val="single"/>
        </w:rPr>
        <w:t xml:space="preserve">                             </w:t>
      </w:r>
    </w:p>
    <w:p w14:paraId="68732F36">
      <w:pPr>
        <w:spacing w:line="360" w:lineRule="auto"/>
        <w:ind w:left="420" w:leftChars="200"/>
        <w:rPr>
          <w:sz w:val="32"/>
          <w:szCs w:val="32"/>
          <w:highlight w:val="none"/>
        </w:rPr>
      </w:pPr>
      <w:r>
        <w:rPr>
          <w:rFonts w:hint="eastAsia"/>
          <w:sz w:val="32"/>
          <w:szCs w:val="32"/>
          <w:highlight w:val="none"/>
        </w:rPr>
        <w:t>签订时间：</w:t>
      </w:r>
      <w:r>
        <w:rPr>
          <w:rFonts w:hint="eastAsia"/>
          <w:sz w:val="32"/>
          <w:szCs w:val="32"/>
          <w:highlight w:val="none"/>
          <w:u w:val="single"/>
        </w:rPr>
        <w:t xml:space="preserve">      </w:t>
      </w:r>
      <w:r>
        <w:rPr>
          <w:sz w:val="32"/>
          <w:szCs w:val="32"/>
          <w:highlight w:val="none"/>
          <w:u w:val="single"/>
        </w:rPr>
        <w:t xml:space="preserve">           </w:t>
      </w:r>
      <w:r>
        <w:rPr>
          <w:rFonts w:hint="eastAsia"/>
          <w:sz w:val="32"/>
          <w:szCs w:val="32"/>
          <w:highlight w:val="none"/>
          <w:u w:val="single"/>
        </w:rPr>
        <w:t xml:space="preserve">            </w:t>
      </w:r>
    </w:p>
    <w:p w14:paraId="6D051D32">
      <w:pPr>
        <w:rPr>
          <w:highlight w:val="none"/>
        </w:rPr>
      </w:pPr>
    </w:p>
    <w:p w14:paraId="3BD620F1">
      <w:pPr>
        <w:rPr>
          <w:rFonts w:eastAsia="黑体"/>
          <w:sz w:val="44"/>
          <w:szCs w:val="44"/>
          <w:highlight w:val="none"/>
        </w:rPr>
      </w:pPr>
      <w:r>
        <w:rPr>
          <w:rFonts w:eastAsia="黑体"/>
          <w:sz w:val="44"/>
          <w:szCs w:val="44"/>
          <w:highlight w:val="none"/>
        </w:rPr>
        <w:br w:type="page"/>
      </w:r>
    </w:p>
    <w:p w14:paraId="2B53D626">
      <w:pPr>
        <w:rPr>
          <w:rFonts w:eastAsia="黑体"/>
          <w:sz w:val="44"/>
          <w:szCs w:val="44"/>
          <w:highlight w:val="none"/>
        </w:rPr>
      </w:pPr>
    </w:p>
    <w:p w14:paraId="5A2A651A">
      <w:pPr>
        <w:rPr>
          <w:rFonts w:eastAsia="黑体"/>
          <w:sz w:val="44"/>
          <w:szCs w:val="44"/>
          <w:highlight w:val="none"/>
        </w:rPr>
      </w:pPr>
    </w:p>
    <w:p w14:paraId="661C6428">
      <w:pPr>
        <w:jc w:val="center"/>
        <w:rPr>
          <w:rFonts w:eastAsia="黑体"/>
          <w:sz w:val="44"/>
          <w:szCs w:val="44"/>
          <w:highlight w:val="none"/>
        </w:rPr>
      </w:pPr>
      <w:r>
        <w:rPr>
          <w:rFonts w:hint="eastAsia" w:eastAsia="黑体"/>
          <w:sz w:val="44"/>
          <w:szCs w:val="44"/>
          <w:highlight w:val="none"/>
        </w:rPr>
        <w:t>使 用 说 明</w:t>
      </w:r>
    </w:p>
    <w:p w14:paraId="6BB68981">
      <w:pPr>
        <w:ind w:firstLine="640" w:firstLineChars="200"/>
        <w:rPr>
          <w:rFonts w:ascii="仿宋_GB2312" w:hAnsi="仿宋_GB2312" w:eastAsia="仿宋_GB2312" w:cs="仿宋_GB2312"/>
          <w:sz w:val="32"/>
          <w:szCs w:val="32"/>
          <w:highlight w:val="none"/>
        </w:rPr>
      </w:pPr>
    </w:p>
    <w:p w14:paraId="1B452EF6">
      <w:pPr>
        <w:ind w:firstLine="640" w:firstLineChars="200"/>
        <w:rPr>
          <w:rFonts w:ascii="仿宋_GB2312" w:hAnsi="仿宋_GB2312" w:eastAsia="仿宋_GB2312" w:cs="仿宋_GB2312"/>
          <w:sz w:val="32"/>
          <w:szCs w:val="32"/>
          <w:highlight w:val="none"/>
        </w:rPr>
      </w:pPr>
      <w:r>
        <w:rPr>
          <w:rFonts w:hint="eastAsia" w:ascii="仿宋_GB2312" w:hAnsi="仿宋_GB2312" w:eastAsia="仿宋_GB2312" w:cs="仿宋_GB2312"/>
          <w:sz w:val="32"/>
          <w:szCs w:val="32"/>
          <w:highlight w:val="none"/>
        </w:rPr>
        <w:t>1.本合同标准文本适用于购买现成货物的采购项目，不包括需要供应商定制开发、创新研发的货物采购项目。</w:t>
      </w:r>
    </w:p>
    <w:p w14:paraId="53FF018A">
      <w:pPr>
        <w:ind w:firstLine="640" w:firstLineChars="200"/>
        <w:rPr>
          <w:rFonts w:eastAsia="黑体"/>
          <w:sz w:val="44"/>
          <w:szCs w:val="44"/>
          <w:highlight w:val="none"/>
        </w:rPr>
      </w:pPr>
      <w:r>
        <w:rPr>
          <w:rFonts w:hint="eastAsia" w:ascii="仿宋_GB2312" w:hAnsi="仿宋_GB2312" w:eastAsia="仿宋_GB2312" w:cs="仿宋_GB2312"/>
          <w:sz w:val="32"/>
          <w:szCs w:val="32"/>
          <w:highlight w:val="none"/>
        </w:rPr>
        <w:t>2.本合同标准文本为政府采购货物买卖合同编制提供参考，可以结合采购项目具体情况，对文本作必要的调整修订后使用。</w:t>
      </w:r>
    </w:p>
    <w:p w14:paraId="6275228F">
      <w:pPr>
        <w:ind w:firstLine="640" w:firstLineChars="200"/>
        <w:rPr>
          <w:rFonts w:ascii="仿宋_GB2312" w:hAnsi="仿宋_GB2312" w:eastAsia="仿宋_GB2312" w:cs="仿宋_GB2312"/>
          <w:sz w:val="32"/>
          <w:szCs w:val="32"/>
          <w:highlight w:val="none"/>
        </w:rPr>
      </w:pPr>
      <w:r>
        <w:rPr>
          <w:rFonts w:hint="eastAsia" w:ascii="仿宋_GB2312" w:hAnsi="仿宋_GB2312" w:eastAsia="仿宋_GB2312" w:cs="仿宋_GB2312"/>
          <w:sz w:val="32"/>
          <w:szCs w:val="32"/>
          <w:highlight w:val="none"/>
        </w:rPr>
        <w:t>3.本合同标准文本各条款中，如涉及填写多家供应商、制造商，多种采购标的、分包主要内容等信息的，可根据采购项目具体情况添加信息项。</w:t>
      </w:r>
    </w:p>
    <w:p w14:paraId="5AFFE324">
      <w:pPr>
        <w:ind w:firstLine="880" w:firstLineChars="200"/>
        <w:rPr>
          <w:rFonts w:eastAsia="黑体"/>
          <w:sz w:val="44"/>
          <w:szCs w:val="44"/>
          <w:highlight w:val="none"/>
        </w:rPr>
        <w:sectPr>
          <w:headerReference r:id="rId6" w:type="default"/>
          <w:footerReference r:id="rId7" w:type="default"/>
          <w:pgSz w:w="11906" w:h="16838"/>
          <w:pgMar w:top="1440" w:right="1800" w:bottom="1440" w:left="1800" w:header="851" w:footer="992" w:gutter="0"/>
          <w:cols w:space="425" w:num="1"/>
          <w:docGrid w:type="lines" w:linePitch="312" w:charSpace="0"/>
        </w:sectPr>
      </w:pPr>
    </w:p>
    <w:bookmarkEnd w:id="84"/>
    <w:p w14:paraId="2F8AB4BA">
      <w:pPr>
        <w:keepNext/>
        <w:keepLines/>
        <w:adjustRightInd w:val="0"/>
        <w:snapToGrid w:val="0"/>
        <w:spacing w:line="400" w:lineRule="exact"/>
        <w:jc w:val="center"/>
        <w:outlineLvl w:val="1"/>
        <w:rPr>
          <w:rFonts w:ascii="黑体" w:hAnsi="黑体" w:eastAsia="黑体"/>
          <w:b/>
          <w:bCs/>
          <w:sz w:val="28"/>
          <w:szCs w:val="28"/>
          <w:highlight w:val="none"/>
        </w:rPr>
      </w:pPr>
      <w:bookmarkStart w:id="85" w:name="_Toc22209"/>
    </w:p>
    <w:p w14:paraId="618BFA9D">
      <w:pPr>
        <w:keepNext/>
        <w:keepLines/>
        <w:adjustRightInd w:val="0"/>
        <w:snapToGrid w:val="0"/>
        <w:spacing w:line="400" w:lineRule="exact"/>
        <w:jc w:val="center"/>
        <w:outlineLvl w:val="1"/>
        <w:rPr>
          <w:rFonts w:ascii="黑体" w:hAnsi="华文中宋" w:eastAsia="黑体"/>
          <w:sz w:val="28"/>
          <w:szCs w:val="28"/>
          <w:highlight w:val="none"/>
        </w:rPr>
      </w:pPr>
      <w:r>
        <w:rPr>
          <w:rFonts w:hint="eastAsia" w:ascii="黑体" w:hAnsi="黑体" w:eastAsia="黑体"/>
          <w:sz w:val="28"/>
          <w:szCs w:val="28"/>
          <w:highlight w:val="none"/>
        </w:rPr>
        <w:t xml:space="preserve">第一节 </w:t>
      </w:r>
      <w:r>
        <w:rPr>
          <w:rFonts w:hint="eastAsia" w:ascii="黑体" w:hAnsi="华文中宋" w:eastAsia="黑体"/>
          <w:sz w:val="28"/>
          <w:szCs w:val="28"/>
          <w:highlight w:val="none"/>
        </w:rPr>
        <w:t>政府采购合同协议书</w:t>
      </w:r>
      <w:bookmarkEnd w:id="85"/>
    </w:p>
    <w:p w14:paraId="113E3D5A">
      <w:pPr>
        <w:keepNext/>
        <w:keepLines/>
        <w:adjustRightInd w:val="0"/>
        <w:snapToGrid w:val="0"/>
        <w:spacing w:line="400" w:lineRule="exact"/>
        <w:jc w:val="center"/>
        <w:outlineLvl w:val="1"/>
        <w:rPr>
          <w:rFonts w:ascii="黑体" w:hAnsi="华文中宋" w:eastAsia="黑体"/>
          <w:sz w:val="28"/>
          <w:szCs w:val="28"/>
          <w:highlight w:val="none"/>
        </w:rPr>
      </w:pPr>
    </w:p>
    <w:p w14:paraId="3EFE9359">
      <w:pPr>
        <w:adjustRightInd w:val="0"/>
        <w:snapToGrid w:val="0"/>
        <w:spacing w:line="400" w:lineRule="exact"/>
        <w:rPr>
          <w:rFonts w:ascii="宋体" w:hAnsi="宋体"/>
          <w:szCs w:val="21"/>
          <w:highlight w:val="none"/>
        </w:rPr>
      </w:pPr>
      <w:r>
        <w:rPr>
          <w:rFonts w:hint="eastAsia" w:ascii="宋体" w:hAnsi="宋体"/>
          <w:szCs w:val="21"/>
          <w:highlight w:val="none"/>
        </w:rPr>
        <w:t>甲方（全称）：</w:t>
      </w:r>
      <w:r>
        <w:rPr>
          <w:rFonts w:hint="eastAsia" w:ascii="宋体" w:hAnsi="宋体"/>
          <w:szCs w:val="21"/>
          <w:highlight w:val="none"/>
          <w:u w:val="single"/>
        </w:rPr>
        <w:t xml:space="preserve">                       </w:t>
      </w:r>
      <w:r>
        <w:rPr>
          <w:rFonts w:hint="eastAsia" w:ascii="宋体" w:hAnsi="宋体"/>
          <w:szCs w:val="21"/>
          <w:highlight w:val="none"/>
        </w:rPr>
        <w:t>（采购人、受采购人委托签订合同的单位或采购</w:t>
      </w:r>
      <w:r>
        <w:rPr>
          <w:rFonts w:hint="eastAsia" w:ascii="宋体" w:hAnsi="宋体"/>
          <w:szCs w:val="21"/>
          <w:highlight w:val="none"/>
        </w:rPr>
        <w:tab/>
      </w:r>
      <w:r>
        <w:rPr>
          <w:rFonts w:hint="eastAsia" w:ascii="宋体" w:hAnsi="宋体"/>
          <w:szCs w:val="21"/>
          <w:highlight w:val="none"/>
        </w:rPr>
        <w:t xml:space="preserve">                                   文件约定的合同甲方）</w:t>
      </w:r>
    </w:p>
    <w:p w14:paraId="7AFDBE59">
      <w:pPr>
        <w:adjustRightInd w:val="0"/>
        <w:snapToGrid w:val="0"/>
        <w:spacing w:line="400" w:lineRule="exact"/>
        <w:rPr>
          <w:rFonts w:ascii="宋体" w:hAnsi="宋体"/>
          <w:szCs w:val="21"/>
          <w:highlight w:val="none"/>
        </w:rPr>
      </w:pPr>
      <w:r>
        <w:rPr>
          <w:rFonts w:hint="eastAsia" w:ascii="宋体" w:hAnsi="宋体"/>
          <w:szCs w:val="21"/>
          <w:highlight w:val="none"/>
        </w:rPr>
        <w:t>乙方1（全称）：</w:t>
      </w:r>
      <w:r>
        <w:rPr>
          <w:rFonts w:hint="eastAsia" w:ascii="宋体" w:hAnsi="宋体"/>
          <w:szCs w:val="21"/>
          <w:highlight w:val="none"/>
          <w:u w:val="single"/>
        </w:rPr>
        <w:t xml:space="preserve">                       </w:t>
      </w:r>
      <w:r>
        <w:rPr>
          <w:rFonts w:hint="eastAsia" w:ascii="宋体" w:hAnsi="宋体"/>
          <w:szCs w:val="21"/>
          <w:highlight w:val="none"/>
        </w:rPr>
        <w:t>（供应商）</w:t>
      </w:r>
    </w:p>
    <w:p w14:paraId="530776AC">
      <w:pPr>
        <w:adjustRightInd w:val="0"/>
        <w:snapToGrid w:val="0"/>
        <w:spacing w:line="400" w:lineRule="exact"/>
        <w:rPr>
          <w:rFonts w:ascii="宋体" w:hAnsi="宋体"/>
          <w:szCs w:val="21"/>
          <w:highlight w:val="none"/>
        </w:rPr>
      </w:pPr>
      <w:r>
        <w:rPr>
          <w:rFonts w:hint="eastAsia" w:ascii="宋体" w:hAnsi="宋体"/>
          <w:szCs w:val="21"/>
          <w:highlight w:val="none"/>
        </w:rPr>
        <w:t>乙方2（全称）：</w:t>
      </w:r>
      <w:r>
        <w:rPr>
          <w:rFonts w:hint="eastAsia" w:ascii="宋体" w:hAnsi="宋体"/>
          <w:szCs w:val="21"/>
          <w:highlight w:val="none"/>
          <w:u w:val="single"/>
        </w:rPr>
        <w:t xml:space="preserve">                        </w:t>
      </w:r>
      <w:r>
        <w:rPr>
          <w:rFonts w:hint="eastAsia" w:ascii="宋体" w:hAnsi="宋体"/>
          <w:szCs w:val="21"/>
          <w:highlight w:val="none"/>
        </w:rPr>
        <w:t>（联合体成员供应商或其他合同主体）（如有）</w:t>
      </w:r>
    </w:p>
    <w:p w14:paraId="6F85357C">
      <w:pPr>
        <w:adjustRightInd w:val="0"/>
        <w:snapToGrid w:val="0"/>
        <w:spacing w:line="400" w:lineRule="exact"/>
        <w:rPr>
          <w:rFonts w:ascii="宋体" w:hAnsi="宋体"/>
          <w:szCs w:val="21"/>
          <w:highlight w:val="none"/>
        </w:rPr>
      </w:pPr>
      <w:r>
        <w:rPr>
          <w:rFonts w:hint="eastAsia"/>
          <w:highlight w:val="none"/>
        </w:rPr>
        <w:t>乙方</w:t>
      </w:r>
      <w:r>
        <w:rPr>
          <w:rFonts w:hint="eastAsia" w:ascii="宋体" w:hAnsi="宋体"/>
          <w:szCs w:val="21"/>
          <w:highlight w:val="none"/>
        </w:rPr>
        <w:t>3</w:t>
      </w:r>
      <w:r>
        <w:rPr>
          <w:rFonts w:hint="eastAsia"/>
          <w:highlight w:val="none"/>
        </w:rPr>
        <w:t>（全称）</w:t>
      </w:r>
      <w:r>
        <w:rPr>
          <w:rFonts w:hint="eastAsia" w:ascii="宋体" w:hAnsi="宋体"/>
          <w:szCs w:val="21"/>
          <w:highlight w:val="none"/>
          <w:u w:val="single"/>
        </w:rPr>
        <w:t xml:space="preserve">                          </w:t>
      </w:r>
      <w:r>
        <w:rPr>
          <w:rFonts w:hint="eastAsia" w:ascii="宋体" w:hAnsi="宋体"/>
          <w:szCs w:val="21"/>
          <w:highlight w:val="none"/>
        </w:rPr>
        <w:t>（联合体成员供应商或其他合同主体）（如有）</w:t>
      </w:r>
    </w:p>
    <w:p w14:paraId="6281AC08">
      <w:pPr>
        <w:spacing w:line="400" w:lineRule="exact"/>
        <w:rPr>
          <w:highlight w:val="none"/>
        </w:rPr>
      </w:pPr>
    </w:p>
    <w:p w14:paraId="61A02EEC">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 xml:space="preserve">依据《中华人民共和国民法典》《中华人民共和国政府采购法》《深圳经济特区政府采购条例》等有关的法律法规，以及本采购项目的招标文件等采购文件、乙方的《投标（响应）文件》及《中标（成交）通知书》，甲乙双方同意签订本合同。具体情况及要求如下：     </w:t>
      </w:r>
    </w:p>
    <w:p w14:paraId="6968C2C0">
      <w:pPr>
        <w:numPr>
          <w:ilvl w:val="0"/>
          <w:numId w:val="13"/>
        </w:numPr>
        <w:adjustRightInd w:val="0"/>
        <w:snapToGrid w:val="0"/>
        <w:spacing w:line="400" w:lineRule="exact"/>
        <w:ind w:firstLine="422" w:firstLineChars="200"/>
        <w:rPr>
          <w:rFonts w:ascii="宋体" w:hAnsi="宋体"/>
          <w:b/>
          <w:szCs w:val="21"/>
          <w:highlight w:val="none"/>
        </w:rPr>
      </w:pPr>
      <w:r>
        <w:rPr>
          <w:rFonts w:hint="eastAsia" w:ascii="宋体" w:hAnsi="宋体"/>
          <w:b/>
          <w:szCs w:val="21"/>
          <w:highlight w:val="none"/>
        </w:rPr>
        <w:t>项目信息</w:t>
      </w:r>
    </w:p>
    <w:p w14:paraId="5A386EE9">
      <w:pPr>
        <w:numPr>
          <w:ilvl w:val="0"/>
          <w:numId w:val="14"/>
        </w:numPr>
        <w:adjustRightInd w:val="0"/>
        <w:snapToGrid w:val="0"/>
        <w:spacing w:line="400" w:lineRule="exact"/>
        <w:ind w:firstLine="420" w:firstLineChars="200"/>
        <w:rPr>
          <w:rFonts w:ascii="宋体" w:hAnsi="宋体"/>
          <w:szCs w:val="21"/>
          <w:highlight w:val="none"/>
          <w:u w:val="single"/>
        </w:rPr>
      </w:pPr>
      <w:r>
        <w:rPr>
          <w:rFonts w:hint="eastAsia" w:ascii="宋体" w:hAnsi="宋体"/>
          <w:szCs w:val="21"/>
          <w:highlight w:val="none"/>
        </w:rPr>
        <w:t>采购项目名称：</w:t>
      </w:r>
      <w:r>
        <w:rPr>
          <w:rFonts w:hint="eastAsia" w:ascii="宋体" w:hAnsi="宋体"/>
          <w:szCs w:val="21"/>
          <w:highlight w:val="none"/>
          <w:u w:val="single"/>
        </w:rPr>
        <w:t xml:space="preserve">                                            </w:t>
      </w:r>
    </w:p>
    <w:p w14:paraId="2200650F">
      <w:pPr>
        <w:numPr>
          <w:ilvl w:val="255"/>
          <w:numId w:val="0"/>
        </w:numPr>
        <w:tabs>
          <w:tab w:val="left" w:pos="999"/>
        </w:tabs>
        <w:adjustRightInd w:val="0"/>
        <w:snapToGrid w:val="0"/>
        <w:spacing w:line="400" w:lineRule="exact"/>
        <w:rPr>
          <w:rFonts w:ascii="宋体" w:hAnsi="宋体"/>
          <w:szCs w:val="21"/>
          <w:highlight w:val="none"/>
        </w:rPr>
      </w:pPr>
      <w:r>
        <w:rPr>
          <w:rFonts w:hint="eastAsia" w:ascii="宋体" w:hAnsi="宋体"/>
          <w:szCs w:val="21"/>
          <w:highlight w:val="none"/>
        </w:rPr>
        <w:t xml:space="preserve">         采购项目编号：</w:t>
      </w:r>
      <w:r>
        <w:rPr>
          <w:rFonts w:ascii="宋体" w:hAnsi="宋体"/>
          <w:szCs w:val="21"/>
          <w:highlight w:val="none"/>
          <w:u w:val="single"/>
        </w:rPr>
        <w:t xml:space="preserve">                                          </w:t>
      </w:r>
    </w:p>
    <w:p w14:paraId="2BD72BDE">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（2）采购计划编号：</w:t>
      </w:r>
      <w:r>
        <w:rPr>
          <w:rFonts w:ascii="宋体" w:hAnsi="宋体"/>
          <w:szCs w:val="21"/>
          <w:highlight w:val="none"/>
          <w:u w:val="single"/>
        </w:rPr>
        <w:t xml:space="preserve">                     </w:t>
      </w:r>
      <w:r>
        <w:rPr>
          <w:rFonts w:hint="eastAsia" w:ascii="宋体" w:hAnsi="宋体"/>
          <w:szCs w:val="21"/>
          <w:highlight w:val="none"/>
          <w:u w:val="single"/>
        </w:rPr>
        <w:t xml:space="preserve">                </w:t>
      </w:r>
      <w:r>
        <w:rPr>
          <w:rFonts w:ascii="宋体" w:hAnsi="宋体"/>
          <w:szCs w:val="21"/>
          <w:highlight w:val="none"/>
          <w:u w:val="single"/>
        </w:rPr>
        <w:t xml:space="preserve">     </w:t>
      </w:r>
      <w:r>
        <w:rPr>
          <w:rFonts w:ascii="宋体" w:hAnsi="宋体"/>
          <w:szCs w:val="21"/>
          <w:highlight w:val="none"/>
        </w:rPr>
        <w:t xml:space="preserve"> </w:t>
      </w:r>
    </w:p>
    <w:p w14:paraId="39604914">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（3）项目内容：</w:t>
      </w:r>
    </w:p>
    <w:p w14:paraId="1EB0496C">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 xml:space="preserve">     采购标的及数量（台/套</w:t>
      </w:r>
      <w:r>
        <w:rPr>
          <w:rFonts w:ascii="宋体" w:hAnsi="宋体"/>
          <w:szCs w:val="21"/>
          <w:highlight w:val="none"/>
        </w:rPr>
        <w:t>/</w:t>
      </w:r>
      <w:r>
        <w:rPr>
          <w:rFonts w:hint="eastAsia" w:ascii="宋体" w:hAnsi="宋体"/>
          <w:szCs w:val="21"/>
          <w:highlight w:val="none"/>
        </w:rPr>
        <w:t>个</w:t>
      </w:r>
      <w:r>
        <w:rPr>
          <w:rFonts w:ascii="宋体" w:hAnsi="宋体"/>
          <w:szCs w:val="21"/>
          <w:highlight w:val="none"/>
        </w:rPr>
        <w:t>/</w:t>
      </w:r>
      <w:r>
        <w:rPr>
          <w:rFonts w:hint="eastAsia" w:ascii="宋体" w:hAnsi="宋体"/>
          <w:szCs w:val="21"/>
          <w:highlight w:val="none"/>
        </w:rPr>
        <w:t>架</w:t>
      </w:r>
      <w:r>
        <w:rPr>
          <w:rFonts w:ascii="宋体" w:hAnsi="宋体"/>
          <w:szCs w:val="21"/>
          <w:highlight w:val="none"/>
        </w:rPr>
        <w:t>/</w:t>
      </w:r>
      <w:r>
        <w:rPr>
          <w:rFonts w:hint="eastAsia" w:ascii="宋体" w:hAnsi="宋体"/>
          <w:szCs w:val="21"/>
          <w:highlight w:val="none"/>
        </w:rPr>
        <w:t>组等）：</w:t>
      </w:r>
      <w:r>
        <w:rPr>
          <w:rFonts w:hint="eastAsia" w:ascii="宋体" w:hAnsi="宋体"/>
          <w:szCs w:val="21"/>
          <w:highlight w:val="none"/>
          <w:u w:val="single"/>
        </w:rPr>
        <w:t xml:space="preserve">                       </w:t>
      </w:r>
      <w:r>
        <w:rPr>
          <w:rFonts w:hint="eastAsia" w:ascii="宋体" w:hAnsi="宋体"/>
          <w:szCs w:val="21"/>
          <w:highlight w:val="none"/>
        </w:rPr>
        <w:t xml:space="preserve">            </w:t>
      </w:r>
      <w:r>
        <w:rPr>
          <w:rFonts w:hint="eastAsia" w:ascii="宋体" w:hAnsi="宋体"/>
          <w:szCs w:val="21"/>
          <w:highlight w:val="none"/>
          <w:u w:val="single"/>
        </w:rPr>
        <w:t xml:space="preserve">                  </w:t>
      </w:r>
      <w:r>
        <w:rPr>
          <w:rFonts w:hint="eastAsia" w:ascii="宋体" w:hAnsi="宋体"/>
          <w:szCs w:val="21"/>
          <w:highlight w:val="none"/>
        </w:rPr>
        <w:t xml:space="preserve"> </w:t>
      </w:r>
    </w:p>
    <w:p w14:paraId="43F2F67C">
      <w:pPr>
        <w:numPr>
          <w:ilvl w:val="255"/>
          <w:numId w:val="0"/>
        </w:numPr>
        <w:adjustRightInd w:val="0"/>
        <w:snapToGrid w:val="0"/>
        <w:spacing w:line="400" w:lineRule="exact"/>
        <w:ind w:firstLine="420" w:firstLineChars="200"/>
        <w:rPr>
          <w:rFonts w:ascii="宋体" w:hAnsi="宋体" w:cs="宋体"/>
          <w:szCs w:val="21"/>
          <w:highlight w:val="none"/>
        </w:rPr>
      </w:pPr>
      <w:r>
        <w:rPr>
          <w:rFonts w:hint="eastAsia" w:ascii="宋体" w:hAnsi="宋体"/>
          <w:szCs w:val="21"/>
          <w:highlight w:val="none"/>
        </w:rPr>
        <w:t xml:space="preserve">     </w:t>
      </w:r>
      <w:r>
        <w:rPr>
          <w:rFonts w:hint="eastAsia" w:ascii="宋体" w:hAnsi="宋体" w:cs="宋体"/>
          <w:szCs w:val="21"/>
          <w:highlight w:val="none"/>
        </w:rPr>
        <w:t>品牌：</w:t>
      </w:r>
      <w:r>
        <w:rPr>
          <w:rFonts w:hint="eastAsia" w:ascii="宋体" w:hAnsi="宋体" w:cs="宋体"/>
          <w:szCs w:val="21"/>
          <w:highlight w:val="none"/>
          <w:u w:val="single"/>
        </w:rPr>
        <w:t xml:space="preserve">      </w:t>
      </w:r>
      <w:r>
        <w:rPr>
          <w:rFonts w:ascii="宋体" w:hAnsi="宋体" w:cs="宋体"/>
          <w:szCs w:val="21"/>
          <w:highlight w:val="none"/>
          <w:u w:val="single"/>
        </w:rPr>
        <w:t xml:space="preserve">   </w:t>
      </w:r>
      <w:r>
        <w:rPr>
          <w:rFonts w:hint="eastAsia" w:ascii="宋体" w:hAnsi="宋体" w:cs="宋体"/>
          <w:szCs w:val="21"/>
          <w:highlight w:val="none"/>
          <w:u w:val="single"/>
        </w:rPr>
        <w:t xml:space="preserve">    </w:t>
      </w:r>
      <w:r>
        <w:rPr>
          <w:rFonts w:ascii="宋体" w:hAnsi="宋体" w:cs="宋体"/>
          <w:szCs w:val="21"/>
          <w:highlight w:val="none"/>
          <w:u w:val="single"/>
        </w:rPr>
        <w:t xml:space="preserve"> </w:t>
      </w:r>
      <w:r>
        <w:rPr>
          <w:rFonts w:hint="eastAsia" w:ascii="宋体" w:hAnsi="宋体" w:cs="宋体"/>
          <w:szCs w:val="21"/>
          <w:highlight w:val="none"/>
          <w:u w:val="single"/>
        </w:rPr>
        <w:t xml:space="preserve"> </w:t>
      </w:r>
      <w:r>
        <w:rPr>
          <w:rFonts w:ascii="宋体" w:hAnsi="宋体" w:cs="宋体"/>
          <w:szCs w:val="21"/>
          <w:highlight w:val="none"/>
        </w:rPr>
        <w:t xml:space="preserve">     </w:t>
      </w:r>
      <w:r>
        <w:rPr>
          <w:rFonts w:hint="eastAsia" w:ascii="宋体" w:hAnsi="宋体" w:cs="宋体"/>
          <w:szCs w:val="21"/>
          <w:highlight w:val="none"/>
        </w:rPr>
        <w:t>规格型号：</w:t>
      </w:r>
      <w:r>
        <w:rPr>
          <w:rFonts w:hint="eastAsia" w:ascii="宋体" w:hAnsi="宋体" w:cs="宋体"/>
          <w:szCs w:val="21"/>
          <w:highlight w:val="none"/>
          <w:u w:val="single"/>
        </w:rPr>
        <w:t xml:space="preserve">   </w:t>
      </w:r>
      <w:r>
        <w:rPr>
          <w:rFonts w:ascii="宋体" w:hAnsi="宋体" w:cs="宋体"/>
          <w:szCs w:val="21"/>
          <w:highlight w:val="none"/>
          <w:u w:val="single"/>
        </w:rPr>
        <w:t xml:space="preserve">  </w:t>
      </w:r>
      <w:r>
        <w:rPr>
          <w:rFonts w:hint="eastAsia" w:ascii="宋体" w:hAnsi="宋体" w:cs="宋体"/>
          <w:szCs w:val="21"/>
          <w:highlight w:val="none"/>
          <w:u w:val="single"/>
        </w:rPr>
        <w:t xml:space="preserve">       </w:t>
      </w:r>
      <w:r>
        <w:rPr>
          <w:rFonts w:ascii="宋体" w:hAnsi="宋体" w:cs="宋体"/>
          <w:szCs w:val="21"/>
          <w:highlight w:val="none"/>
          <w:u w:val="single"/>
        </w:rPr>
        <w:t xml:space="preserve">   </w:t>
      </w:r>
    </w:p>
    <w:p w14:paraId="6B40BBF3">
      <w:pPr>
        <w:adjustRightInd w:val="0"/>
        <w:snapToGrid w:val="0"/>
        <w:spacing w:line="400" w:lineRule="exact"/>
        <w:ind w:firstLine="945" w:firstLineChars="450"/>
        <w:rPr>
          <w:rFonts w:ascii="宋体" w:hAnsi="宋体"/>
          <w:szCs w:val="21"/>
          <w:highlight w:val="none"/>
          <w:u w:val="single"/>
        </w:rPr>
      </w:pPr>
      <w:r>
        <w:rPr>
          <w:rFonts w:hint="eastAsia" w:ascii="宋体" w:hAnsi="宋体"/>
          <w:szCs w:val="21"/>
          <w:highlight w:val="none"/>
        </w:rPr>
        <w:t>采购标的的技术要求、商务要求具体见附件。</w:t>
      </w:r>
    </w:p>
    <w:p w14:paraId="4FDD867F">
      <w:pPr>
        <w:numPr>
          <w:ilvl w:val="255"/>
          <w:numId w:val="0"/>
        </w:numPr>
        <w:adjustRightInd w:val="0"/>
        <w:snapToGrid w:val="0"/>
        <w:spacing w:line="400" w:lineRule="exact"/>
        <w:ind w:firstLine="945" w:firstLineChars="450"/>
        <w:rPr>
          <w:rFonts w:ascii="宋体" w:hAnsi="宋体" w:cs="宋体"/>
          <w:szCs w:val="21"/>
          <w:highlight w:val="none"/>
        </w:rPr>
      </w:pPr>
      <w:r>
        <w:rPr>
          <w:rFonts w:hint="eastAsia" w:ascii="汉仪书宋二S" w:hAnsi="汉仪书宋二S" w:eastAsia="汉仪书宋二S" w:cs="汉仪书宋二S"/>
          <w:szCs w:val="21"/>
          <w:highlight w:val="none"/>
        </w:rPr>
        <w:t>①</w:t>
      </w:r>
      <w:r>
        <w:rPr>
          <w:rFonts w:hint="eastAsia" w:ascii="宋体" w:hAnsi="宋体" w:cs="宋体"/>
          <w:szCs w:val="21"/>
          <w:highlight w:val="none"/>
        </w:rPr>
        <w:t>涉及信息类产品，请填写该产品关键部件的品牌、型号：</w:t>
      </w:r>
    </w:p>
    <w:p w14:paraId="23FA5792">
      <w:pPr>
        <w:numPr>
          <w:ilvl w:val="255"/>
          <w:numId w:val="0"/>
        </w:numPr>
        <w:adjustRightInd w:val="0"/>
        <w:snapToGrid w:val="0"/>
        <w:spacing w:line="400" w:lineRule="exact"/>
        <w:ind w:firstLine="420" w:firstLineChars="200"/>
        <w:rPr>
          <w:rFonts w:ascii="宋体" w:hAnsi="宋体" w:cs="宋体"/>
          <w:kern w:val="0"/>
          <w:szCs w:val="21"/>
          <w:highlight w:val="none"/>
          <w:u w:val="single"/>
        </w:rPr>
      </w:pPr>
      <w:r>
        <w:rPr>
          <w:rFonts w:hint="eastAsia" w:ascii="宋体" w:hAnsi="宋体" w:cs="宋体"/>
          <w:szCs w:val="21"/>
          <w:highlight w:val="none"/>
        </w:rPr>
        <w:t xml:space="preserve">     标的名称：</w:t>
      </w:r>
      <w:r>
        <w:rPr>
          <w:rFonts w:hint="eastAsia" w:ascii="宋体" w:hAnsi="宋体" w:cs="宋体"/>
          <w:kern w:val="0"/>
          <w:szCs w:val="21"/>
          <w:highlight w:val="none"/>
          <w:u w:val="single"/>
        </w:rPr>
        <w:t xml:space="preserve">      </w:t>
      </w:r>
      <w:r>
        <w:rPr>
          <w:rFonts w:ascii="宋体" w:hAnsi="宋体" w:cs="宋体"/>
          <w:kern w:val="0"/>
          <w:szCs w:val="21"/>
          <w:highlight w:val="none"/>
          <w:u w:val="single"/>
        </w:rPr>
        <w:t xml:space="preserve">               </w:t>
      </w:r>
      <w:r>
        <w:rPr>
          <w:rFonts w:hint="eastAsia" w:ascii="宋体" w:hAnsi="宋体" w:cs="宋体"/>
          <w:kern w:val="0"/>
          <w:szCs w:val="21"/>
          <w:highlight w:val="none"/>
          <w:u w:val="single"/>
        </w:rPr>
        <w:t xml:space="preserve">    </w:t>
      </w:r>
    </w:p>
    <w:p w14:paraId="58120BAE">
      <w:pPr>
        <w:numPr>
          <w:ilvl w:val="255"/>
          <w:numId w:val="0"/>
        </w:numPr>
        <w:adjustRightInd w:val="0"/>
        <w:snapToGrid w:val="0"/>
        <w:spacing w:line="400" w:lineRule="exact"/>
        <w:ind w:firstLine="420" w:firstLineChars="200"/>
        <w:rPr>
          <w:rFonts w:ascii="宋体" w:hAnsi="宋体" w:cs="宋体"/>
          <w:szCs w:val="21"/>
          <w:highlight w:val="none"/>
        </w:rPr>
      </w:pPr>
      <w:r>
        <w:rPr>
          <w:rFonts w:hint="eastAsia" w:ascii="宋体" w:hAnsi="宋体" w:cs="宋体"/>
          <w:szCs w:val="21"/>
          <w:highlight w:val="none"/>
        </w:rPr>
        <w:t xml:space="preserve">     关键部件：</w:t>
      </w:r>
      <w:r>
        <w:rPr>
          <w:rFonts w:hint="eastAsia" w:ascii="宋体" w:hAnsi="宋体" w:cs="宋体"/>
          <w:kern w:val="0"/>
          <w:szCs w:val="21"/>
          <w:highlight w:val="none"/>
          <w:u w:val="single"/>
        </w:rPr>
        <w:t xml:space="preserve">          </w:t>
      </w:r>
      <w:r>
        <w:rPr>
          <w:rFonts w:hint="eastAsia" w:ascii="宋体" w:hAnsi="宋体" w:cs="宋体"/>
          <w:kern w:val="0"/>
          <w:szCs w:val="21"/>
          <w:highlight w:val="none"/>
        </w:rPr>
        <w:t xml:space="preserve"> </w:t>
      </w:r>
      <w:r>
        <w:rPr>
          <w:rFonts w:hint="eastAsia" w:ascii="宋体" w:hAnsi="宋体" w:cs="宋体"/>
          <w:szCs w:val="21"/>
          <w:highlight w:val="none"/>
        </w:rPr>
        <w:t>品牌：</w:t>
      </w:r>
      <w:r>
        <w:rPr>
          <w:rFonts w:hint="eastAsia" w:ascii="宋体" w:hAnsi="宋体" w:cs="宋体"/>
          <w:szCs w:val="21"/>
          <w:highlight w:val="none"/>
          <w:u w:val="single"/>
        </w:rPr>
        <w:t xml:space="preserve">        </w:t>
      </w:r>
      <w:r>
        <w:rPr>
          <w:rFonts w:hint="eastAsia" w:ascii="宋体" w:hAnsi="宋体" w:cs="宋体"/>
          <w:szCs w:val="21"/>
          <w:highlight w:val="none"/>
        </w:rPr>
        <w:t xml:space="preserve"> 型号：</w:t>
      </w:r>
      <w:r>
        <w:rPr>
          <w:rFonts w:hint="eastAsia" w:ascii="宋体" w:hAnsi="宋体" w:cs="宋体"/>
          <w:szCs w:val="21"/>
          <w:highlight w:val="none"/>
          <w:u w:val="single"/>
        </w:rPr>
        <w:t xml:space="preserve">       </w:t>
      </w:r>
      <w:r>
        <w:rPr>
          <w:rFonts w:hint="eastAsia" w:ascii="宋体" w:hAnsi="宋体" w:cs="宋体"/>
          <w:szCs w:val="21"/>
          <w:highlight w:val="none"/>
        </w:rPr>
        <w:t xml:space="preserve"> </w:t>
      </w:r>
    </w:p>
    <w:p w14:paraId="03E96614">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 xml:space="preserve">     关键部件：</w:t>
      </w:r>
      <w:r>
        <w:rPr>
          <w:rFonts w:hint="eastAsia" w:ascii="宋体" w:hAnsi="宋体" w:cs="宋体"/>
          <w:szCs w:val="21"/>
          <w:highlight w:val="none"/>
          <w:u w:val="single"/>
        </w:rPr>
        <w:t xml:space="preserve">          </w:t>
      </w:r>
      <w:r>
        <w:rPr>
          <w:rFonts w:hint="eastAsia" w:ascii="宋体" w:hAnsi="宋体" w:cs="宋体"/>
          <w:szCs w:val="21"/>
          <w:highlight w:val="none"/>
        </w:rPr>
        <w:t xml:space="preserve"> 品牌：</w:t>
      </w:r>
      <w:r>
        <w:rPr>
          <w:rFonts w:hint="eastAsia" w:ascii="宋体" w:hAnsi="宋体" w:cs="宋体"/>
          <w:szCs w:val="21"/>
          <w:highlight w:val="none"/>
          <w:u w:val="single"/>
        </w:rPr>
        <w:t xml:space="preserve">        </w:t>
      </w:r>
      <w:r>
        <w:rPr>
          <w:rFonts w:hint="eastAsia" w:ascii="宋体" w:hAnsi="宋体" w:cs="宋体"/>
          <w:szCs w:val="21"/>
          <w:highlight w:val="none"/>
        </w:rPr>
        <w:t xml:space="preserve"> 型号：</w:t>
      </w:r>
      <w:r>
        <w:rPr>
          <w:rFonts w:hint="eastAsia" w:ascii="宋体" w:hAnsi="宋体" w:cs="宋体"/>
          <w:szCs w:val="21"/>
          <w:highlight w:val="none"/>
          <w:u w:val="single"/>
        </w:rPr>
        <w:t xml:space="preserve">       </w:t>
      </w:r>
      <w:r>
        <w:rPr>
          <w:rFonts w:hint="eastAsia" w:ascii="宋体" w:hAnsi="宋体" w:cs="宋体"/>
          <w:szCs w:val="21"/>
          <w:highlight w:val="none"/>
        </w:rPr>
        <w:t xml:space="preserve"> </w:t>
      </w:r>
    </w:p>
    <w:p w14:paraId="3949C817">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 xml:space="preserve">     关键部件：</w:t>
      </w:r>
      <w:r>
        <w:rPr>
          <w:rFonts w:hint="eastAsia" w:ascii="宋体" w:hAnsi="宋体" w:cs="宋体"/>
          <w:szCs w:val="21"/>
          <w:highlight w:val="none"/>
          <w:u w:val="single"/>
        </w:rPr>
        <w:t xml:space="preserve">          </w:t>
      </w:r>
      <w:r>
        <w:rPr>
          <w:rFonts w:hint="eastAsia" w:ascii="宋体" w:hAnsi="宋体" w:cs="宋体"/>
          <w:szCs w:val="21"/>
          <w:highlight w:val="none"/>
        </w:rPr>
        <w:t xml:space="preserve"> 品牌：</w:t>
      </w:r>
      <w:r>
        <w:rPr>
          <w:rFonts w:hint="eastAsia" w:ascii="宋体" w:hAnsi="宋体" w:cs="宋体"/>
          <w:szCs w:val="21"/>
          <w:highlight w:val="none"/>
          <w:u w:val="single"/>
        </w:rPr>
        <w:t xml:space="preserve">        </w:t>
      </w:r>
      <w:r>
        <w:rPr>
          <w:rFonts w:hint="eastAsia" w:ascii="宋体" w:hAnsi="宋体" w:cs="宋体"/>
          <w:szCs w:val="21"/>
          <w:highlight w:val="none"/>
        </w:rPr>
        <w:t xml:space="preserve"> 型号：</w:t>
      </w:r>
      <w:r>
        <w:rPr>
          <w:rFonts w:hint="eastAsia" w:ascii="宋体" w:hAnsi="宋体" w:cs="宋体"/>
          <w:szCs w:val="21"/>
          <w:highlight w:val="none"/>
          <w:u w:val="single"/>
        </w:rPr>
        <w:t xml:space="preserve">       </w:t>
      </w:r>
    </w:p>
    <w:p w14:paraId="69527958">
      <w:pPr>
        <w:numPr>
          <w:ilvl w:val="255"/>
          <w:numId w:val="0"/>
        </w:numPr>
        <w:autoSpaceDE w:val="0"/>
        <w:autoSpaceDN w:val="0"/>
        <w:adjustRightInd w:val="0"/>
        <w:snapToGrid w:val="0"/>
        <w:spacing w:line="400" w:lineRule="exact"/>
        <w:rPr>
          <w:rFonts w:ascii="宋体" w:hAnsi="宋体" w:cs="宋体"/>
          <w:szCs w:val="21"/>
          <w:highlight w:val="none"/>
        </w:rPr>
      </w:pPr>
      <w:r>
        <w:rPr>
          <w:rFonts w:hint="eastAsia" w:ascii="宋体" w:hAnsi="宋体" w:cs="宋体"/>
          <w:szCs w:val="21"/>
          <w:highlight w:val="none"/>
        </w:rPr>
        <w:t xml:space="preserve">   （注：关键部件是指财政部会同有关部门发布的政府采购需求标准规定的需要通过国家有关部门指定的测评机构开展的安全可靠测评的软硬件，如CPU芯片、操作系统、数据库等。）</w:t>
      </w:r>
    </w:p>
    <w:p w14:paraId="2BB901DE">
      <w:pPr>
        <w:numPr>
          <w:ilvl w:val="255"/>
          <w:numId w:val="0"/>
        </w:numPr>
        <w:autoSpaceDE w:val="0"/>
        <w:autoSpaceDN w:val="0"/>
        <w:adjustRightInd w:val="0"/>
        <w:snapToGrid w:val="0"/>
        <w:spacing w:line="400" w:lineRule="exact"/>
        <w:rPr>
          <w:rFonts w:ascii="宋体" w:hAnsi="宋体" w:cs="宋体"/>
          <w:szCs w:val="21"/>
          <w:highlight w:val="none"/>
        </w:rPr>
      </w:pPr>
      <w:r>
        <w:rPr>
          <w:rFonts w:hint="eastAsia" w:ascii="宋体" w:hAnsi="宋体" w:cs="宋体"/>
          <w:szCs w:val="21"/>
          <w:highlight w:val="none"/>
        </w:rPr>
        <w:t xml:space="preserve">         </w:t>
      </w:r>
      <w:r>
        <w:rPr>
          <w:rFonts w:hint="eastAsia" w:ascii="汉仪书宋二S" w:hAnsi="汉仪书宋二S" w:eastAsia="汉仪书宋二S" w:cs="汉仪书宋二S"/>
          <w:szCs w:val="21"/>
          <w:highlight w:val="none"/>
        </w:rPr>
        <w:t>②</w:t>
      </w:r>
      <w:r>
        <w:rPr>
          <w:rFonts w:hint="eastAsia" w:ascii="宋体" w:hAnsi="宋体" w:cs="宋体"/>
          <w:szCs w:val="21"/>
          <w:highlight w:val="none"/>
        </w:rPr>
        <w:t>涉及车辆采购，请填写是否属于新能源汽车：</w:t>
      </w:r>
    </w:p>
    <w:p w14:paraId="4A19566B">
      <w:pPr>
        <w:numPr>
          <w:ilvl w:val="255"/>
          <w:numId w:val="0"/>
        </w:numPr>
        <w:autoSpaceDE w:val="0"/>
        <w:autoSpaceDN w:val="0"/>
        <w:adjustRightInd w:val="0"/>
        <w:snapToGrid w:val="0"/>
        <w:spacing w:line="400" w:lineRule="exact"/>
        <w:rPr>
          <w:rFonts w:ascii="宋体" w:hAnsi="宋体" w:cs="宋体"/>
          <w:szCs w:val="21"/>
          <w:highlight w:val="none"/>
        </w:rPr>
      </w:pPr>
      <w:r>
        <w:rPr>
          <w:rFonts w:hint="eastAsia" w:ascii="宋体" w:hAnsi="宋体" w:cs="宋体"/>
          <w:szCs w:val="21"/>
          <w:highlight w:val="none"/>
        </w:rPr>
        <w:t xml:space="preserve">         </w:t>
      </w:r>
      <w:r>
        <w:rPr>
          <w:rFonts w:hint="eastAsia" w:ascii="Wingdings" w:hAnsi="Wingdings" w:cs="宋体"/>
          <w:szCs w:val="21"/>
          <w:highlight w:val="none"/>
        </w:rPr>
        <w:t>¨</w:t>
      </w:r>
      <w:r>
        <w:rPr>
          <w:rFonts w:hint="eastAsia" w:ascii="宋体" w:hAnsi="宋体" w:cs="宋体"/>
          <w:szCs w:val="21"/>
          <w:highlight w:val="none"/>
        </w:rPr>
        <w:t>是，《政府采购品目分类目录》底级品目名称：</w:t>
      </w:r>
      <w:r>
        <w:rPr>
          <w:rFonts w:hint="eastAsia" w:ascii="宋体" w:hAnsi="宋体" w:cs="宋体"/>
          <w:szCs w:val="21"/>
          <w:highlight w:val="none"/>
          <w:u w:val="single"/>
        </w:rPr>
        <w:t xml:space="preserve">     </w:t>
      </w:r>
      <w:r>
        <w:rPr>
          <w:rFonts w:hint="eastAsia" w:ascii="宋体" w:hAnsi="宋体" w:cs="宋体"/>
          <w:szCs w:val="21"/>
          <w:highlight w:val="none"/>
        </w:rPr>
        <w:t xml:space="preserve"> 数量：</w:t>
      </w:r>
      <w:r>
        <w:rPr>
          <w:rFonts w:hint="eastAsia" w:ascii="宋体" w:hAnsi="宋体" w:cs="宋体"/>
          <w:szCs w:val="21"/>
          <w:highlight w:val="none"/>
          <w:u w:val="single"/>
        </w:rPr>
        <w:t xml:space="preserve">    </w:t>
      </w:r>
      <w:r>
        <w:rPr>
          <w:rFonts w:hint="eastAsia" w:ascii="宋体" w:hAnsi="宋体" w:cs="宋体"/>
          <w:szCs w:val="21"/>
          <w:highlight w:val="none"/>
        </w:rPr>
        <w:t xml:space="preserve"> 金额：</w:t>
      </w:r>
      <w:r>
        <w:rPr>
          <w:rFonts w:hint="eastAsia" w:ascii="宋体" w:hAnsi="宋体" w:cs="宋体"/>
          <w:szCs w:val="21"/>
          <w:highlight w:val="none"/>
          <w:u w:val="single"/>
        </w:rPr>
        <w:t xml:space="preserve">     </w:t>
      </w:r>
      <w:r>
        <w:rPr>
          <w:rFonts w:hint="eastAsia" w:ascii="宋体" w:hAnsi="宋体" w:cs="宋体"/>
          <w:szCs w:val="21"/>
          <w:highlight w:val="none"/>
        </w:rPr>
        <w:t xml:space="preserve"> </w:t>
      </w:r>
    </w:p>
    <w:p w14:paraId="352F874E">
      <w:pPr>
        <w:numPr>
          <w:ilvl w:val="255"/>
          <w:numId w:val="0"/>
        </w:numPr>
        <w:autoSpaceDE w:val="0"/>
        <w:autoSpaceDN w:val="0"/>
        <w:adjustRightInd w:val="0"/>
        <w:snapToGrid w:val="0"/>
        <w:spacing w:line="400" w:lineRule="exact"/>
        <w:rPr>
          <w:rFonts w:ascii="宋体" w:hAnsi="宋体" w:cs="宋体"/>
          <w:szCs w:val="21"/>
          <w:highlight w:val="none"/>
        </w:rPr>
      </w:pPr>
      <w:r>
        <w:rPr>
          <w:rFonts w:hint="eastAsia" w:ascii="宋体" w:hAnsi="宋体" w:cs="宋体"/>
          <w:szCs w:val="21"/>
          <w:highlight w:val="none"/>
        </w:rPr>
        <w:t xml:space="preserve">         </w:t>
      </w:r>
      <w:r>
        <w:rPr>
          <w:rFonts w:hint="eastAsia" w:ascii="Wingdings" w:hAnsi="Wingdings" w:cs="宋体"/>
          <w:szCs w:val="21"/>
          <w:highlight w:val="none"/>
        </w:rPr>
        <w:t>¨</w:t>
      </w:r>
      <w:r>
        <w:rPr>
          <w:rFonts w:hint="eastAsia" w:ascii="宋体" w:hAnsi="宋体" w:cs="宋体"/>
          <w:szCs w:val="21"/>
          <w:highlight w:val="none"/>
        </w:rPr>
        <w:t>否</w:t>
      </w:r>
    </w:p>
    <w:p w14:paraId="4B0651FB">
      <w:pPr>
        <w:numPr>
          <w:ilvl w:val="255"/>
          <w:numId w:val="0"/>
        </w:numPr>
        <w:autoSpaceDE w:val="0"/>
        <w:autoSpaceDN w:val="0"/>
        <w:adjustRightInd w:val="0"/>
        <w:snapToGrid w:val="0"/>
        <w:spacing w:line="400" w:lineRule="exact"/>
        <w:rPr>
          <w:rFonts w:ascii="宋体" w:hAnsi="宋体" w:cs="宋体"/>
          <w:szCs w:val="21"/>
          <w:highlight w:val="none"/>
        </w:rPr>
      </w:pPr>
      <w:r>
        <w:rPr>
          <w:rFonts w:hint="eastAsia" w:ascii="宋体" w:hAnsi="宋体" w:cs="宋体"/>
          <w:szCs w:val="21"/>
          <w:highlight w:val="none"/>
        </w:rPr>
        <w:t xml:space="preserve">    （</w:t>
      </w:r>
      <w:r>
        <w:rPr>
          <w:rFonts w:ascii="宋体" w:hAnsi="宋体" w:cs="宋体"/>
          <w:szCs w:val="21"/>
          <w:highlight w:val="none"/>
        </w:rPr>
        <w:t>4</w:t>
      </w:r>
      <w:r>
        <w:rPr>
          <w:rFonts w:hint="eastAsia" w:ascii="宋体" w:hAnsi="宋体" w:cs="宋体"/>
          <w:szCs w:val="21"/>
          <w:highlight w:val="none"/>
        </w:rPr>
        <w:t>）政府采购组织形式：</w:t>
      </w:r>
      <w:r>
        <w:rPr>
          <w:rFonts w:hint="eastAsia" w:ascii="Wingdings" w:hAnsi="Wingdings" w:cs="宋体"/>
          <w:szCs w:val="21"/>
          <w:highlight w:val="none"/>
        </w:rPr>
        <w:t>¨</w:t>
      </w:r>
      <w:r>
        <w:rPr>
          <w:rFonts w:hint="eastAsia" w:ascii="宋体" w:hAnsi="宋体" w:cs="宋体"/>
          <w:szCs w:val="21"/>
          <w:highlight w:val="none"/>
        </w:rPr>
        <w:t xml:space="preserve">集中采购    </w:t>
      </w:r>
      <w:r>
        <w:rPr>
          <w:rFonts w:hint="eastAsia" w:ascii="Wingdings" w:hAnsi="Wingdings" w:cs="宋体"/>
          <w:szCs w:val="21"/>
          <w:highlight w:val="none"/>
        </w:rPr>
        <w:t>¨</w:t>
      </w:r>
      <w:r>
        <w:rPr>
          <w:rFonts w:hint="eastAsia" w:ascii="宋体" w:hAnsi="宋体" w:cs="宋体"/>
          <w:szCs w:val="21"/>
          <w:highlight w:val="none"/>
        </w:rPr>
        <w:t>自行采购</w:t>
      </w:r>
    </w:p>
    <w:p w14:paraId="29449D2A">
      <w:pPr>
        <w:numPr>
          <w:ilvl w:val="255"/>
          <w:numId w:val="0"/>
        </w:numPr>
        <w:autoSpaceDE w:val="0"/>
        <w:autoSpaceDN w:val="0"/>
        <w:adjustRightInd w:val="0"/>
        <w:snapToGrid w:val="0"/>
        <w:spacing w:line="400" w:lineRule="exact"/>
        <w:ind w:left="210" w:leftChars="100" w:firstLine="210" w:firstLineChars="100"/>
        <w:rPr>
          <w:rFonts w:ascii="宋体" w:hAnsi="宋体" w:cs="宋体"/>
          <w:szCs w:val="21"/>
          <w:highlight w:val="none"/>
          <w:u w:val="single"/>
        </w:rPr>
      </w:pPr>
      <w:r>
        <w:rPr>
          <w:rFonts w:hint="eastAsia" w:ascii="宋体" w:hAnsi="宋体" w:cs="宋体"/>
          <w:szCs w:val="21"/>
          <w:highlight w:val="none"/>
        </w:rPr>
        <w:t>（</w:t>
      </w:r>
      <w:r>
        <w:rPr>
          <w:rFonts w:ascii="宋体" w:hAnsi="宋体" w:cs="宋体"/>
          <w:szCs w:val="21"/>
          <w:highlight w:val="none"/>
        </w:rPr>
        <w:t>5</w:t>
      </w:r>
      <w:r>
        <w:rPr>
          <w:rFonts w:hint="eastAsia" w:ascii="宋体" w:hAnsi="宋体" w:cs="宋体"/>
          <w:szCs w:val="21"/>
          <w:highlight w:val="none"/>
        </w:rPr>
        <w:t>）政府采购方式：</w:t>
      </w:r>
      <w:r>
        <w:rPr>
          <w:rFonts w:hint="eastAsia" w:ascii="Wingdings" w:hAnsi="Wingdings" w:cs="宋体"/>
          <w:szCs w:val="21"/>
          <w:highlight w:val="none"/>
        </w:rPr>
        <w:t>¨</w:t>
      </w:r>
      <w:r>
        <w:rPr>
          <w:rFonts w:hint="eastAsia" w:ascii="宋体" w:hAnsi="宋体" w:cs="宋体"/>
          <w:szCs w:val="21"/>
          <w:highlight w:val="none"/>
        </w:rPr>
        <w:t xml:space="preserve">公开招标  </w:t>
      </w:r>
      <w:r>
        <w:rPr>
          <w:rFonts w:hint="eastAsia" w:ascii="Wingdings" w:hAnsi="Wingdings" w:cs="宋体"/>
          <w:szCs w:val="21"/>
          <w:highlight w:val="none"/>
        </w:rPr>
        <w:t>¨</w:t>
      </w:r>
      <w:r>
        <w:rPr>
          <w:rFonts w:hint="eastAsia" w:ascii="宋体" w:hAnsi="宋体" w:cs="宋体"/>
          <w:szCs w:val="21"/>
          <w:highlight w:val="none"/>
        </w:rPr>
        <w:t>竞争性谈判</w:t>
      </w:r>
      <w:r>
        <w:rPr>
          <w:rFonts w:hint="eastAsia" w:ascii="宋体" w:hAnsi="宋体" w:eastAsia="华文楷体" w:cs="宋体"/>
          <w:sz w:val="22"/>
          <w:szCs w:val="21"/>
          <w:highlight w:val="none"/>
        </w:rPr>
        <w:t xml:space="preserve">  </w:t>
      </w:r>
      <w:r>
        <w:rPr>
          <w:rFonts w:hint="eastAsia" w:ascii="Wingdings" w:hAnsi="Wingdings" w:cs="宋体"/>
          <w:szCs w:val="21"/>
          <w:highlight w:val="none"/>
        </w:rPr>
        <w:t>¨</w:t>
      </w:r>
      <w:r>
        <w:rPr>
          <w:rFonts w:hint="eastAsia" w:ascii="宋体" w:hAnsi="宋体" w:cs="宋体"/>
          <w:szCs w:val="21"/>
          <w:highlight w:val="none"/>
        </w:rPr>
        <w:t xml:space="preserve">单一来源  </w:t>
      </w:r>
      <w:r>
        <w:rPr>
          <w:rFonts w:hint="eastAsia" w:ascii="Wingdings" w:hAnsi="Wingdings" w:cs="宋体"/>
          <w:szCs w:val="21"/>
          <w:highlight w:val="none"/>
        </w:rPr>
        <w:t>¨</w:t>
      </w:r>
      <w:r>
        <w:rPr>
          <w:rFonts w:hint="eastAsia" w:ascii="宋体" w:hAnsi="宋体" w:cs="宋体"/>
          <w:szCs w:val="21"/>
          <w:highlight w:val="none"/>
        </w:rPr>
        <w:t xml:space="preserve">竞价  </w:t>
      </w:r>
      <w:r>
        <w:rPr>
          <w:rFonts w:hint="eastAsia" w:ascii="Wingdings" w:hAnsi="Wingdings" w:cs="宋体"/>
          <w:szCs w:val="21"/>
          <w:highlight w:val="none"/>
        </w:rPr>
        <w:t>¨</w:t>
      </w:r>
      <w:r>
        <w:rPr>
          <w:rFonts w:hint="eastAsia" w:ascii="宋体" w:hAnsi="宋体" w:cs="宋体"/>
          <w:szCs w:val="21"/>
          <w:highlight w:val="none"/>
        </w:rPr>
        <w:t xml:space="preserve">框架协议 </w:t>
      </w:r>
      <w:r>
        <w:rPr>
          <w:rFonts w:hint="eastAsia" w:ascii="Wingdings" w:hAnsi="Wingdings" w:cs="宋体"/>
          <w:szCs w:val="21"/>
          <w:highlight w:val="none"/>
        </w:rPr>
        <w:t>¨</w:t>
      </w:r>
      <w:r>
        <w:rPr>
          <w:rFonts w:hint="eastAsia" w:ascii="宋体" w:hAnsi="宋体" w:cs="宋体"/>
          <w:szCs w:val="21"/>
          <w:highlight w:val="none"/>
        </w:rPr>
        <w:t>其他：</w:t>
      </w:r>
      <w:r>
        <w:rPr>
          <w:rFonts w:hint="eastAsia" w:ascii="宋体" w:hAnsi="宋体" w:cs="宋体"/>
          <w:szCs w:val="21"/>
          <w:highlight w:val="none"/>
          <w:u w:val="single"/>
        </w:rPr>
        <w:t xml:space="preserve">          </w:t>
      </w:r>
    </w:p>
    <w:p w14:paraId="3236E152">
      <w:pPr>
        <w:numPr>
          <w:ilvl w:val="255"/>
          <w:numId w:val="0"/>
        </w:numPr>
        <w:autoSpaceDE w:val="0"/>
        <w:autoSpaceDN w:val="0"/>
        <w:adjustRightInd w:val="0"/>
        <w:snapToGrid w:val="0"/>
        <w:spacing w:line="400" w:lineRule="exact"/>
        <w:ind w:firstLine="420"/>
        <w:rPr>
          <w:rFonts w:ascii="宋体" w:hAnsi="宋体" w:cs="宋体"/>
          <w:szCs w:val="21"/>
          <w:highlight w:val="none"/>
        </w:rPr>
      </w:pPr>
      <w:r>
        <w:rPr>
          <w:rFonts w:hint="eastAsia" w:ascii="宋体" w:hAnsi="宋体" w:cs="宋体"/>
          <w:szCs w:val="21"/>
          <w:highlight w:val="none"/>
        </w:rPr>
        <w:t>（注：在框架协议采购的第二阶段，可选择使用该合同文本）</w:t>
      </w:r>
    </w:p>
    <w:p w14:paraId="23E2D2CA">
      <w:pPr>
        <w:numPr>
          <w:ilvl w:val="255"/>
          <w:numId w:val="0"/>
        </w:numPr>
        <w:autoSpaceDE w:val="0"/>
        <w:autoSpaceDN w:val="0"/>
        <w:adjustRightInd w:val="0"/>
        <w:snapToGrid w:val="0"/>
        <w:spacing w:line="400" w:lineRule="exact"/>
        <w:ind w:firstLine="220" w:firstLineChars="100"/>
        <w:rPr>
          <w:rFonts w:ascii="宋体" w:hAnsi="宋体"/>
          <w:szCs w:val="21"/>
          <w:highlight w:val="none"/>
        </w:rPr>
      </w:pPr>
      <w:r>
        <w:rPr>
          <w:rFonts w:hint="eastAsia" w:ascii="宋体" w:hAnsi="宋体" w:eastAsia="华文楷体" w:cs="华文楷体"/>
          <w:sz w:val="22"/>
          <w:szCs w:val="21"/>
          <w:highlight w:val="none"/>
        </w:rPr>
        <w:t xml:space="preserve"> （</w:t>
      </w:r>
      <w:r>
        <w:rPr>
          <w:rFonts w:ascii="宋体" w:hAnsi="宋体" w:eastAsia="华文楷体" w:cs="华文楷体"/>
          <w:sz w:val="22"/>
          <w:szCs w:val="21"/>
          <w:highlight w:val="none"/>
        </w:rPr>
        <w:t>6</w:t>
      </w:r>
      <w:r>
        <w:rPr>
          <w:rFonts w:hint="eastAsia" w:ascii="宋体" w:hAnsi="宋体" w:eastAsia="华文楷体" w:cs="华文楷体"/>
          <w:sz w:val="22"/>
          <w:szCs w:val="21"/>
          <w:highlight w:val="none"/>
        </w:rPr>
        <w:t>）</w:t>
      </w:r>
      <w:r>
        <w:rPr>
          <w:rFonts w:hint="eastAsia" w:ascii="宋体" w:hAnsi="宋体"/>
          <w:szCs w:val="21"/>
          <w:highlight w:val="none"/>
        </w:rPr>
        <w:t>中标（成交）采购标的制造商是否为中小企业：</w:t>
      </w:r>
      <w:r>
        <w:rPr>
          <w:rFonts w:hint="eastAsia" w:ascii="Wingdings" w:hAnsi="Wingdings"/>
          <w:szCs w:val="21"/>
          <w:highlight w:val="none"/>
        </w:rPr>
        <w:t>¨</w:t>
      </w:r>
      <w:r>
        <w:rPr>
          <w:rFonts w:hint="eastAsia" w:ascii="宋体" w:hAnsi="宋体"/>
          <w:szCs w:val="21"/>
          <w:highlight w:val="none"/>
        </w:rPr>
        <w:t xml:space="preserve">是      </w:t>
      </w:r>
      <w:r>
        <w:rPr>
          <w:rFonts w:hint="eastAsia" w:ascii="Wingdings" w:hAnsi="Wingdings"/>
          <w:szCs w:val="21"/>
          <w:highlight w:val="none"/>
        </w:rPr>
        <w:t>¨</w:t>
      </w:r>
      <w:r>
        <w:rPr>
          <w:rFonts w:hint="eastAsia" w:ascii="宋体" w:hAnsi="宋体"/>
          <w:szCs w:val="21"/>
          <w:highlight w:val="none"/>
        </w:rPr>
        <w:t>否</w:t>
      </w:r>
    </w:p>
    <w:p w14:paraId="7D79FFF8">
      <w:pPr>
        <w:numPr>
          <w:ilvl w:val="255"/>
          <w:numId w:val="0"/>
        </w:numPr>
        <w:adjustRightInd w:val="0"/>
        <w:snapToGrid w:val="0"/>
        <w:spacing w:line="400" w:lineRule="exact"/>
        <w:rPr>
          <w:rFonts w:ascii="宋体" w:hAnsi="宋体"/>
          <w:iCs/>
          <w:szCs w:val="21"/>
          <w:highlight w:val="none"/>
        </w:rPr>
      </w:pPr>
      <w:r>
        <w:rPr>
          <w:rFonts w:hint="eastAsia" w:ascii="宋体" w:hAnsi="宋体"/>
          <w:szCs w:val="21"/>
          <w:highlight w:val="none"/>
        </w:rPr>
        <w:t xml:space="preserve">         本合同是否为专门面向中小企业的采购合同（中小企业预留合同）：</w:t>
      </w:r>
      <w:r>
        <w:rPr>
          <w:rFonts w:hint="eastAsia" w:ascii="Wingdings" w:hAnsi="Wingdings"/>
          <w:iCs/>
          <w:szCs w:val="21"/>
          <w:highlight w:val="none"/>
        </w:rPr>
        <w:t>¨</w:t>
      </w:r>
      <w:r>
        <w:rPr>
          <w:rFonts w:hint="eastAsia" w:ascii="宋体" w:hAnsi="宋体"/>
          <w:iCs/>
          <w:szCs w:val="21"/>
          <w:highlight w:val="none"/>
        </w:rPr>
        <w:t xml:space="preserve">是    </w:t>
      </w:r>
      <w:r>
        <w:rPr>
          <w:rFonts w:hint="eastAsia" w:ascii="Wingdings" w:hAnsi="Wingdings"/>
          <w:iCs/>
          <w:szCs w:val="21"/>
          <w:highlight w:val="none"/>
        </w:rPr>
        <w:t>¨</w:t>
      </w:r>
      <w:r>
        <w:rPr>
          <w:rFonts w:hint="eastAsia" w:ascii="宋体" w:hAnsi="宋体"/>
          <w:iCs/>
          <w:szCs w:val="21"/>
          <w:highlight w:val="none"/>
        </w:rPr>
        <w:t>否</w:t>
      </w:r>
    </w:p>
    <w:p w14:paraId="38069749">
      <w:pPr>
        <w:numPr>
          <w:ilvl w:val="255"/>
          <w:numId w:val="0"/>
        </w:numPr>
        <w:adjustRightInd w:val="0"/>
        <w:snapToGrid w:val="0"/>
        <w:spacing w:line="400" w:lineRule="exact"/>
        <w:rPr>
          <w:rFonts w:ascii="宋体" w:hAnsi="宋体"/>
          <w:iCs/>
          <w:szCs w:val="21"/>
          <w:highlight w:val="none"/>
        </w:rPr>
      </w:pPr>
      <w:r>
        <w:rPr>
          <w:rFonts w:hint="eastAsia"/>
          <w:highlight w:val="none"/>
        </w:rPr>
        <w:t xml:space="preserve">         若本项目不专门面向中小企业采购，是否给予小微企业评审优惠：</w:t>
      </w:r>
      <w:r>
        <w:rPr>
          <w:rFonts w:hint="eastAsia" w:ascii="Wingdings" w:hAnsi="Wingdings"/>
          <w:iCs/>
          <w:szCs w:val="21"/>
          <w:highlight w:val="none"/>
        </w:rPr>
        <w:t>¨</w:t>
      </w:r>
      <w:r>
        <w:rPr>
          <w:rFonts w:hint="eastAsia" w:ascii="宋体" w:hAnsi="宋体"/>
          <w:iCs/>
          <w:szCs w:val="21"/>
          <w:highlight w:val="none"/>
        </w:rPr>
        <w:t xml:space="preserve">是   </w:t>
      </w:r>
      <w:r>
        <w:rPr>
          <w:rFonts w:hint="eastAsia" w:ascii="Wingdings" w:hAnsi="Wingdings"/>
          <w:iCs/>
          <w:szCs w:val="21"/>
          <w:highlight w:val="none"/>
        </w:rPr>
        <w:t>¨</w:t>
      </w:r>
      <w:r>
        <w:rPr>
          <w:rFonts w:hint="eastAsia" w:ascii="宋体" w:hAnsi="宋体"/>
          <w:iCs/>
          <w:szCs w:val="21"/>
          <w:highlight w:val="none"/>
        </w:rPr>
        <w:t>否</w:t>
      </w:r>
    </w:p>
    <w:p w14:paraId="30AA4434">
      <w:pPr>
        <w:numPr>
          <w:ilvl w:val="255"/>
          <w:numId w:val="0"/>
        </w:numPr>
        <w:adjustRightInd w:val="0"/>
        <w:snapToGrid w:val="0"/>
        <w:spacing w:line="400" w:lineRule="exact"/>
        <w:rPr>
          <w:rFonts w:ascii="宋体" w:hAnsi="宋体"/>
          <w:iCs/>
          <w:szCs w:val="21"/>
          <w:highlight w:val="none"/>
        </w:rPr>
      </w:pPr>
      <w:r>
        <w:rPr>
          <w:rFonts w:hint="eastAsia"/>
          <w:highlight w:val="none"/>
        </w:rPr>
        <w:t xml:space="preserve">         中标（成交）采购标的制造商是否为残疾人福利性单位：</w:t>
      </w:r>
      <w:r>
        <w:rPr>
          <w:rFonts w:hint="eastAsia" w:ascii="Wingdings" w:hAnsi="Wingdings"/>
          <w:iCs/>
          <w:szCs w:val="21"/>
          <w:highlight w:val="none"/>
        </w:rPr>
        <w:t>¨</w:t>
      </w:r>
      <w:r>
        <w:rPr>
          <w:rFonts w:hint="eastAsia" w:ascii="宋体" w:hAnsi="宋体"/>
          <w:iCs/>
          <w:szCs w:val="21"/>
          <w:highlight w:val="none"/>
        </w:rPr>
        <w:t xml:space="preserve">是   </w:t>
      </w:r>
      <w:r>
        <w:rPr>
          <w:rFonts w:hint="eastAsia" w:ascii="Wingdings" w:hAnsi="Wingdings"/>
          <w:iCs/>
          <w:szCs w:val="21"/>
          <w:highlight w:val="none"/>
        </w:rPr>
        <w:t>¨</w:t>
      </w:r>
      <w:r>
        <w:rPr>
          <w:rFonts w:hint="eastAsia" w:ascii="宋体" w:hAnsi="宋体"/>
          <w:iCs/>
          <w:szCs w:val="21"/>
          <w:highlight w:val="none"/>
        </w:rPr>
        <w:t>否</w:t>
      </w:r>
    </w:p>
    <w:p w14:paraId="0E1E9344">
      <w:pPr>
        <w:snapToGrid w:val="0"/>
        <w:spacing w:line="400" w:lineRule="exact"/>
        <w:rPr>
          <w:highlight w:val="none"/>
        </w:rPr>
      </w:pPr>
      <w:r>
        <w:rPr>
          <w:rFonts w:hint="eastAsia"/>
          <w:highlight w:val="none"/>
        </w:rPr>
        <w:t xml:space="preserve">         中标（成交）采购标的制造商是否为监狱企业：</w:t>
      </w:r>
      <w:r>
        <w:rPr>
          <w:rFonts w:hint="eastAsia" w:ascii="Wingdings" w:hAnsi="Wingdings"/>
          <w:iCs/>
          <w:szCs w:val="21"/>
          <w:highlight w:val="none"/>
        </w:rPr>
        <w:t>¨</w:t>
      </w:r>
      <w:r>
        <w:rPr>
          <w:rFonts w:hint="eastAsia" w:ascii="宋体" w:hAnsi="宋体"/>
          <w:iCs/>
          <w:szCs w:val="21"/>
          <w:highlight w:val="none"/>
        </w:rPr>
        <w:t xml:space="preserve">是       </w:t>
      </w:r>
      <w:r>
        <w:rPr>
          <w:rFonts w:hint="eastAsia" w:ascii="Wingdings" w:hAnsi="Wingdings"/>
          <w:iCs/>
          <w:szCs w:val="21"/>
          <w:highlight w:val="none"/>
        </w:rPr>
        <w:t>¨</w:t>
      </w:r>
      <w:r>
        <w:rPr>
          <w:rFonts w:hint="eastAsia" w:ascii="宋体" w:hAnsi="宋体"/>
          <w:iCs/>
          <w:szCs w:val="21"/>
          <w:highlight w:val="none"/>
        </w:rPr>
        <w:t>否</w:t>
      </w:r>
    </w:p>
    <w:p w14:paraId="73586118">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w:t>
      </w:r>
      <w:r>
        <w:rPr>
          <w:rFonts w:ascii="宋体" w:hAnsi="宋体"/>
          <w:szCs w:val="21"/>
          <w:highlight w:val="none"/>
        </w:rPr>
        <w:t>7</w:t>
      </w:r>
      <w:r>
        <w:rPr>
          <w:rFonts w:hint="eastAsia" w:ascii="宋体" w:hAnsi="宋体"/>
          <w:szCs w:val="21"/>
          <w:highlight w:val="none"/>
        </w:rPr>
        <w:t>）合同是否分包：</w:t>
      </w:r>
      <w:r>
        <w:rPr>
          <w:rFonts w:hint="eastAsia" w:ascii="Wingdings" w:hAnsi="Wingdings"/>
          <w:iCs/>
          <w:szCs w:val="21"/>
          <w:highlight w:val="none"/>
        </w:rPr>
        <w:t>¨</w:t>
      </w:r>
      <w:r>
        <w:rPr>
          <w:rFonts w:hint="eastAsia" w:ascii="宋体" w:hAnsi="宋体"/>
          <w:iCs/>
          <w:szCs w:val="21"/>
          <w:highlight w:val="none"/>
        </w:rPr>
        <w:t xml:space="preserve">是       </w:t>
      </w:r>
      <w:r>
        <w:rPr>
          <w:rFonts w:hint="eastAsia" w:ascii="Wingdings" w:hAnsi="Wingdings"/>
          <w:iCs/>
          <w:szCs w:val="21"/>
          <w:highlight w:val="none"/>
        </w:rPr>
        <w:t>¨</w:t>
      </w:r>
      <w:r>
        <w:rPr>
          <w:rFonts w:hint="eastAsia" w:ascii="宋体" w:hAnsi="宋体"/>
          <w:iCs/>
          <w:szCs w:val="21"/>
          <w:highlight w:val="none"/>
        </w:rPr>
        <w:t>否</w:t>
      </w:r>
    </w:p>
    <w:p w14:paraId="4C87DBEE">
      <w:pPr>
        <w:adjustRightInd w:val="0"/>
        <w:snapToGrid w:val="0"/>
        <w:spacing w:line="400" w:lineRule="exact"/>
        <w:ind w:firstLine="840" w:firstLineChars="400"/>
        <w:rPr>
          <w:rFonts w:ascii="宋体" w:hAnsi="宋体"/>
          <w:szCs w:val="21"/>
          <w:highlight w:val="none"/>
          <w:u w:val="single"/>
        </w:rPr>
      </w:pPr>
      <w:r>
        <w:rPr>
          <w:rFonts w:hint="eastAsia" w:ascii="宋体" w:hAnsi="宋体"/>
          <w:szCs w:val="21"/>
          <w:highlight w:val="none"/>
        </w:rPr>
        <w:t xml:space="preserve"> 分包主要内容：</w:t>
      </w:r>
      <w:r>
        <w:rPr>
          <w:rFonts w:hint="eastAsia" w:ascii="宋体" w:hAnsi="宋体"/>
          <w:szCs w:val="21"/>
          <w:highlight w:val="none"/>
          <w:u w:val="single"/>
        </w:rPr>
        <w:t xml:space="preserve">                                            </w:t>
      </w:r>
    </w:p>
    <w:p w14:paraId="0F15B2E1">
      <w:pPr>
        <w:adjustRightInd w:val="0"/>
        <w:snapToGrid w:val="0"/>
        <w:spacing w:line="400" w:lineRule="exact"/>
        <w:ind w:firstLine="840" w:firstLineChars="400"/>
        <w:rPr>
          <w:rFonts w:ascii="宋体" w:hAnsi="宋体"/>
          <w:szCs w:val="21"/>
          <w:highlight w:val="none"/>
        </w:rPr>
      </w:pPr>
      <w:r>
        <w:rPr>
          <w:rFonts w:hint="eastAsia" w:ascii="宋体" w:hAnsi="宋体"/>
          <w:szCs w:val="21"/>
          <w:highlight w:val="none"/>
        </w:rPr>
        <w:t xml:space="preserve"> 分包供应商/制造商名称（如供应商和制造商不同，请分别填写）：</w:t>
      </w:r>
    </w:p>
    <w:p w14:paraId="2A806D14">
      <w:pPr>
        <w:adjustRightInd w:val="0"/>
        <w:snapToGrid w:val="0"/>
        <w:spacing w:line="400" w:lineRule="exact"/>
        <w:ind w:firstLine="840" w:firstLineChars="400"/>
        <w:rPr>
          <w:rFonts w:ascii="宋体" w:hAnsi="宋体"/>
          <w:szCs w:val="21"/>
          <w:highlight w:val="none"/>
          <w:u w:val="single"/>
        </w:rPr>
      </w:pPr>
      <w:r>
        <w:rPr>
          <w:rFonts w:hint="eastAsia" w:ascii="宋体" w:hAnsi="宋体"/>
          <w:szCs w:val="21"/>
          <w:highlight w:val="none"/>
        </w:rPr>
        <w:t xml:space="preserve"> </w:t>
      </w:r>
      <w:r>
        <w:rPr>
          <w:rFonts w:hint="eastAsia" w:ascii="宋体" w:hAnsi="宋体"/>
          <w:szCs w:val="21"/>
          <w:highlight w:val="none"/>
          <w:u w:val="single"/>
        </w:rPr>
        <w:t xml:space="preserve">                                                          </w:t>
      </w:r>
    </w:p>
    <w:p w14:paraId="617D6197">
      <w:pPr>
        <w:adjustRightInd w:val="0"/>
        <w:snapToGrid w:val="0"/>
        <w:spacing w:line="400" w:lineRule="exact"/>
        <w:ind w:firstLine="840" w:firstLineChars="400"/>
        <w:rPr>
          <w:rFonts w:ascii="宋体" w:hAnsi="宋体"/>
          <w:szCs w:val="21"/>
          <w:highlight w:val="none"/>
        </w:rPr>
      </w:pPr>
      <w:r>
        <w:rPr>
          <w:rFonts w:hint="eastAsia" w:ascii="宋体" w:hAnsi="宋体"/>
          <w:szCs w:val="21"/>
          <w:highlight w:val="none"/>
        </w:rPr>
        <w:t xml:space="preserve"> 分包供应商/制造商类型（如果供应商和制造商不同，只填写制造商类型）：</w:t>
      </w:r>
    </w:p>
    <w:p w14:paraId="6EB3EFD3">
      <w:pPr>
        <w:adjustRightInd w:val="0"/>
        <w:snapToGrid w:val="0"/>
        <w:spacing w:line="400" w:lineRule="exact"/>
        <w:ind w:firstLine="840" w:firstLineChars="400"/>
        <w:rPr>
          <w:rFonts w:ascii="宋体" w:hAnsi="宋体"/>
          <w:iCs/>
          <w:szCs w:val="21"/>
          <w:highlight w:val="none"/>
        </w:rPr>
      </w:pPr>
      <w:r>
        <w:rPr>
          <w:rFonts w:hint="eastAsia" w:ascii="宋体" w:hAnsi="宋体"/>
          <w:iCs/>
          <w:szCs w:val="21"/>
          <w:highlight w:val="none"/>
        </w:rPr>
        <w:t xml:space="preserve"> </w:t>
      </w:r>
      <w:r>
        <w:rPr>
          <w:rFonts w:hint="eastAsia" w:ascii="Wingdings" w:hAnsi="Wingdings"/>
          <w:iCs/>
          <w:szCs w:val="21"/>
          <w:highlight w:val="none"/>
        </w:rPr>
        <w:t>¨</w:t>
      </w:r>
      <w:r>
        <w:rPr>
          <w:rFonts w:hint="eastAsia" w:ascii="宋体" w:hAnsi="宋体"/>
          <w:iCs/>
          <w:szCs w:val="21"/>
          <w:highlight w:val="none"/>
        </w:rPr>
        <w:t xml:space="preserve">大型企业  </w:t>
      </w:r>
      <w:r>
        <w:rPr>
          <w:rFonts w:hint="eastAsia" w:ascii="Wingdings" w:hAnsi="Wingdings"/>
          <w:iCs/>
          <w:szCs w:val="21"/>
          <w:highlight w:val="none"/>
        </w:rPr>
        <w:t>¨</w:t>
      </w:r>
      <w:r>
        <w:rPr>
          <w:rFonts w:hint="eastAsia" w:ascii="宋体" w:hAnsi="宋体"/>
          <w:iCs/>
          <w:szCs w:val="21"/>
          <w:highlight w:val="none"/>
        </w:rPr>
        <w:t xml:space="preserve">中型企业  </w:t>
      </w:r>
      <w:r>
        <w:rPr>
          <w:rFonts w:hint="eastAsia" w:ascii="Wingdings" w:hAnsi="Wingdings"/>
          <w:iCs/>
          <w:szCs w:val="21"/>
          <w:highlight w:val="none"/>
        </w:rPr>
        <w:t>¨</w:t>
      </w:r>
      <w:r>
        <w:rPr>
          <w:rFonts w:hint="eastAsia" w:ascii="宋体" w:hAnsi="宋体"/>
          <w:iCs/>
          <w:szCs w:val="21"/>
          <w:highlight w:val="none"/>
        </w:rPr>
        <w:t xml:space="preserve">小微型企业  </w:t>
      </w:r>
    </w:p>
    <w:p w14:paraId="0CA87A0E">
      <w:pPr>
        <w:adjustRightInd w:val="0"/>
        <w:snapToGrid w:val="0"/>
        <w:spacing w:line="400" w:lineRule="exact"/>
        <w:ind w:firstLine="840" w:firstLineChars="400"/>
        <w:rPr>
          <w:rFonts w:eastAsia="华文楷体"/>
          <w:highlight w:val="none"/>
        </w:rPr>
      </w:pPr>
      <w:r>
        <w:rPr>
          <w:rFonts w:hint="eastAsia" w:ascii="宋体" w:hAnsi="宋体"/>
          <w:iCs/>
          <w:szCs w:val="21"/>
          <w:highlight w:val="none"/>
        </w:rPr>
        <w:t xml:space="preserve"> </w:t>
      </w:r>
      <w:r>
        <w:rPr>
          <w:rFonts w:hint="eastAsia" w:ascii="Wingdings" w:hAnsi="Wingdings"/>
          <w:iCs/>
          <w:szCs w:val="21"/>
          <w:highlight w:val="none"/>
        </w:rPr>
        <w:t>¨</w:t>
      </w:r>
      <w:r>
        <w:rPr>
          <w:rFonts w:hint="eastAsia" w:ascii="宋体" w:hAnsi="宋体"/>
          <w:iCs/>
          <w:szCs w:val="21"/>
          <w:highlight w:val="none"/>
        </w:rPr>
        <w:t xml:space="preserve">残疾人福利性单位 </w:t>
      </w:r>
      <w:r>
        <w:rPr>
          <w:rFonts w:hint="eastAsia" w:ascii="Wingdings" w:hAnsi="Wingdings"/>
          <w:iCs/>
          <w:szCs w:val="21"/>
          <w:highlight w:val="none"/>
        </w:rPr>
        <w:t>¨</w:t>
      </w:r>
      <w:r>
        <w:rPr>
          <w:rFonts w:hint="eastAsia" w:ascii="宋体" w:hAnsi="宋体"/>
          <w:iCs/>
          <w:szCs w:val="21"/>
          <w:highlight w:val="none"/>
        </w:rPr>
        <w:t xml:space="preserve">监狱企业 </w:t>
      </w:r>
      <w:r>
        <w:rPr>
          <w:rFonts w:hint="eastAsia" w:ascii="Wingdings" w:hAnsi="Wingdings"/>
          <w:iCs/>
          <w:szCs w:val="21"/>
          <w:highlight w:val="none"/>
        </w:rPr>
        <w:t>¨</w:t>
      </w:r>
      <w:r>
        <w:rPr>
          <w:rFonts w:hint="eastAsia" w:ascii="宋体" w:hAnsi="宋体"/>
          <w:iCs/>
          <w:szCs w:val="21"/>
          <w:highlight w:val="none"/>
        </w:rPr>
        <w:t>其他</w:t>
      </w:r>
    </w:p>
    <w:p w14:paraId="67B2B0E1">
      <w:pPr>
        <w:numPr>
          <w:ilvl w:val="255"/>
          <w:numId w:val="0"/>
        </w:numPr>
        <w:adjustRightInd w:val="0"/>
        <w:snapToGrid w:val="0"/>
        <w:spacing w:line="400" w:lineRule="exact"/>
        <w:rPr>
          <w:rFonts w:ascii="宋体" w:hAnsi="宋体" w:cs="宋体"/>
          <w:iCs/>
          <w:szCs w:val="21"/>
          <w:highlight w:val="none"/>
        </w:rPr>
      </w:pPr>
      <w:r>
        <w:rPr>
          <w:rFonts w:hint="eastAsia" w:ascii="宋体" w:hAnsi="宋体"/>
          <w:szCs w:val="21"/>
          <w:highlight w:val="none"/>
        </w:rPr>
        <w:t xml:space="preserve">    </w:t>
      </w:r>
      <w:r>
        <w:rPr>
          <w:rFonts w:hint="eastAsia" w:ascii="宋体" w:hAnsi="宋体" w:cs="宋体"/>
          <w:szCs w:val="21"/>
          <w:highlight w:val="none"/>
        </w:rPr>
        <w:t>（</w:t>
      </w:r>
      <w:r>
        <w:rPr>
          <w:rFonts w:ascii="宋体" w:hAnsi="宋体" w:cs="宋体"/>
          <w:szCs w:val="21"/>
          <w:highlight w:val="none"/>
        </w:rPr>
        <w:t>8</w:t>
      </w:r>
      <w:r>
        <w:rPr>
          <w:rFonts w:hint="eastAsia" w:ascii="宋体" w:hAnsi="宋体" w:cs="宋体"/>
          <w:szCs w:val="21"/>
          <w:highlight w:val="none"/>
        </w:rPr>
        <w:t>）中标（成交）供应商是否为外商投资企业：</w:t>
      </w:r>
      <w:r>
        <w:rPr>
          <w:rFonts w:hint="eastAsia" w:ascii="Wingdings" w:hAnsi="Wingdings" w:cs="宋体"/>
          <w:iCs/>
          <w:szCs w:val="21"/>
          <w:highlight w:val="none"/>
        </w:rPr>
        <w:t>¨</w:t>
      </w:r>
      <w:r>
        <w:rPr>
          <w:rFonts w:hint="eastAsia" w:ascii="宋体" w:hAnsi="宋体" w:cs="宋体"/>
          <w:iCs/>
          <w:szCs w:val="21"/>
          <w:highlight w:val="none"/>
        </w:rPr>
        <w:t xml:space="preserve">是       </w:t>
      </w:r>
      <w:r>
        <w:rPr>
          <w:rFonts w:hint="eastAsia" w:ascii="Wingdings" w:hAnsi="Wingdings" w:cs="宋体"/>
          <w:iCs/>
          <w:szCs w:val="21"/>
          <w:highlight w:val="none"/>
        </w:rPr>
        <w:t>¨</w:t>
      </w:r>
      <w:r>
        <w:rPr>
          <w:rFonts w:hint="eastAsia" w:ascii="宋体" w:hAnsi="宋体" w:cs="宋体"/>
          <w:iCs/>
          <w:szCs w:val="21"/>
          <w:highlight w:val="none"/>
        </w:rPr>
        <w:t>否</w:t>
      </w:r>
    </w:p>
    <w:p w14:paraId="13AFAB87">
      <w:pPr>
        <w:tabs>
          <w:tab w:val="left" w:pos="1340"/>
        </w:tabs>
        <w:autoSpaceDE w:val="0"/>
        <w:autoSpaceDN w:val="0"/>
        <w:adjustRightInd w:val="0"/>
        <w:spacing w:line="400" w:lineRule="exact"/>
        <w:ind w:firstLine="420" w:firstLineChars="200"/>
        <w:rPr>
          <w:rFonts w:ascii="宋体" w:hAnsi="宋体" w:cs="宋体"/>
          <w:szCs w:val="21"/>
          <w:highlight w:val="none"/>
          <w:u w:val="single"/>
        </w:rPr>
      </w:pPr>
      <w:r>
        <w:rPr>
          <w:rFonts w:hint="eastAsia" w:ascii="宋体" w:hAnsi="宋体" w:cs="宋体"/>
          <w:szCs w:val="21"/>
          <w:highlight w:val="none"/>
        </w:rPr>
        <w:t xml:space="preserve">     外商投资企业类型：</w:t>
      </w:r>
      <w:r>
        <w:rPr>
          <w:rFonts w:hint="eastAsia" w:ascii="Wingdings" w:hAnsi="Wingdings" w:cs="宋体"/>
          <w:iCs/>
          <w:szCs w:val="21"/>
          <w:highlight w:val="none"/>
        </w:rPr>
        <w:t>¨</w:t>
      </w:r>
      <w:r>
        <w:rPr>
          <w:rFonts w:hint="eastAsia" w:ascii="宋体" w:hAnsi="宋体" w:cs="宋体"/>
          <w:szCs w:val="21"/>
          <w:highlight w:val="none"/>
        </w:rPr>
        <w:t xml:space="preserve">全部由外国投资者投资  </w:t>
      </w:r>
      <w:r>
        <w:rPr>
          <w:rFonts w:hint="eastAsia" w:ascii="Wingdings" w:hAnsi="Wingdings" w:cs="宋体"/>
          <w:iCs/>
          <w:szCs w:val="21"/>
          <w:highlight w:val="none"/>
        </w:rPr>
        <w:t>¨</w:t>
      </w:r>
      <w:r>
        <w:rPr>
          <w:rFonts w:hint="eastAsia" w:ascii="宋体" w:hAnsi="宋体" w:cs="宋体"/>
          <w:iCs/>
          <w:szCs w:val="21"/>
          <w:highlight w:val="none"/>
        </w:rPr>
        <w:t>部分由外国投资者投资</w:t>
      </w:r>
    </w:p>
    <w:p w14:paraId="35D3F04E">
      <w:pPr>
        <w:numPr>
          <w:ilvl w:val="255"/>
          <w:numId w:val="0"/>
        </w:numPr>
        <w:adjustRightInd w:val="0"/>
        <w:snapToGrid w:val="0"/>
        <w:spacing w:line="400" w:lineRule="exact"/>
        <w:ind w:firstLine="420" w:firstLineChars="200"/>
        <w:rPr>
          <w:rFonts w:ascii="宋体" w:hAnsi="宋体" w:cs="宋体"/>
          <w:szCs w:val="21"/>
          <w:highlight w:val="none"/>
        </w:rPr>
      </w:pPr>
      <w:r>
        <w:rPr>
          <w:rFonts w:hint="eastAsia" w:ascii="宋体" w:hAnsi="宋体" w:cs="宋体"/>
          <w:szCs w:val="21"/>
          <w:highlight w:val="none"/>
        </w:rPr>
        <w:t>（</w:t>
      </w:r>
      <w:r>
        <w:rPr>
          <w:rFonts w:ascii="宋体" w:hAnsi="宋体" w:cs="宋体"/>
          <w:szCs w:val="21"/>
          <w:highlight w:val="none"/>
        </w:rPr>
        <w:t>9</w:t>
      </w:r>
      <w:r>
        <w:rPr>
          <w:rFonts w:hint="eastAsia" w:ascii="宋体" w:hAnsi="宋体" w:cs="宋体"/>
          <w:szCs w:val="21"/>
          <w:highlight w:val="none"/>
        </w:rPr>
        <w:t>）是否涉及进口产品：</w:t>
      </w:r>
    </w:p>
    <w:p w14:paraId="654B2F44">
      <w:pPr>
        <w:numPr>
          <w:ilvl w:val="255"/>
          <w:numId w:val="0"/>
        </w:numPr>
        <w:adjustRightInd w:val="0"/>
        <w:snapToGrid w:val="0"/>
        <w:spacing w:line="400" w:lineRule="exact"/>
        <w:ind w:firstLine="840" w:firstLineChars="400"/>
        <w:rPr>
          <w:rFonts w:ascii="宋体" w:hAnsi="宋体" w:cs="宋体"/>
          <w:szCs w:val="21"/>
          <w:highlight w:val="none"/>
          <w:u w:val="single"/>
        </w:rPr>
      </w:pPr>
      <w:r>
        <w:rPr>
          <w:rFonts w:hint="eastAsia" w:ascii="宋体" w:hAnsi="宋体" w:cs="宋体"/>
          <w:szCs w:val="21"/>
          <w:highlight w:val="none"/>
        </w:rPr>
        <w:t xml:space="preserve"> </w:t>
      </w:r>
      <w:r>
        <w:rPr>
          <w:rFonts w:hint="eastAsia" w:ascii="Wingdings" w:hAnsi="Wingdings" w:cs="宋体"/>
          <w:szCs w:val="21"/>
          <w:highlight w:val="none"/>
        </w:rPr>
        <w:t>¨</w:t>
      </w:r>
      <w:r>
        <w:rPr>
          <w:rFonts w:hint="eastAsia" w:ascii="宋体" w:hAnsi="宋体" w:cs="宋体"/>
          <w:szCs w:val="21"/>
          <w:highlight w:val="none"/>
        </w:rPr>
        <w:t>是，《政府采购品目分类目录》底级品目名称：</w:t>
      </w:r>
      <w:r>
        <w:rPr>
          <w:rFonts w:hint="eastAsia" w:ascii="宋体" w:hAnsi="宋体" w:cs="宋体"/>
          <w:szCs w:val="21"/>
          <w:highlight w:val="none"/>
          <w:u w:val="single"/>
        </w:rPr>
        <w:t xml:space="preserve">         </w:t>
      </w:r>
      <w:r>
        <w:rPr>
          <w:rFonts w:hint="eastAsia" w:ascii="宋体" w:hAnsi="宋体" w:cs="宋体"/>
          <w:szCs w:val="21"/>
          <w:highlight w:val="none"/>
        </w:rPr>
        <w:t xml:space="preserve"> 金额：</w:t>
      </w:r>
      <w:r>
        <w:rPr>
          <w:rFonts w:hint="eastAsia" w:ascii="宋体" w:hAnsi="宋体" w:cs="宋体"/>
          <w:szCs w:val="21"/>
          <w:highlight w:val="none"/>
          <w:u w:val="single"/>
        </w:rPr>
        <w:t xml:space="preserve">        </w:t>
      </w:r>
    </w:p>
    <w:p w14:paraId="7290FA00">
      <w:pPr>
        <w:numPr>
          <w:ilvl w:val="255"/>
          <w:numId w:val="0"/>
        </w:numPr>
        <w:adjustRightInd w:val="0"/>
        <w:snapToGrid w:val="0"/>
        <w:spacing w:line="400" w:lineRule="exact"/>
        <w:ind w:firstLine="840" w:firstLineChars="400"/>
        <w:rPr>
          <w:rFonts w:ascii="宋体" w:hAnsi="宋体"/>
          <w:szCs w:val="21"/>
          <w:highlight w:val="none"/>
        </w:rPr>
      </w:pPr>
      <w:r>
        <w:rPr>
          <w:rFonts w:hint="eastAsia" w:ascii="宋体" w:hAnsi="宋体" w:cs="宋体"/>
          <w:szCs w:val="21"/>
          <w:highlight w:val="none"/>
        </w:rPr>
        <w:t xml:space="preserve">        国别：</w:t>
      </w:r>
      <w:r>
        <w:rPr>
          <w:rFonts w:hint="eastAsia" w:ascii="宋体" w:hAnsi="宋体" w:cs="宋体"/>
          <w:szCs w:val="21"/>
          <w:highlight w:val="none"/>
          <w:u w:val="single"/>
        </w:rPr>
        <w:t xml:space="preserve">        </w:t>
      </w:r>
      <w:r>
        <w:rPr>
          <w:rFonts w:hint="eastAsia" w:ascii="宋体" w:hAnsi="宋体" w:cs="宋体"/>
          <w:szCs w:val="21"/>
          <w:highlight w:val="none"/>
        </w:rPr>
        <w:t xml:space="preserve"> 品牌：</w:t>
      </w:r>
      <w:r>
        <w:rPr>
          <w:rFonts w:hint="eastAsia" w:ascii="宋体" w:hAnsi="宋体" w:cs="宋体"/>
          <w:szCs w:val="21"/>
          <w:highlight w:val="none"/>
          <w:u w:val="single"/>
        </w:rPr>
        <w:t xml:space="preserve">        </w:t>
      </w:r>
      <w:r>
        <w:rPr>
          <w:rFonts w:hint="eastAsia" w:ascii="宋体" w:hAnsi="宋体" w:cs="宋体"/>
          <w:szCs w:val="21"/>
          <w:highlight w:val="none"/>
        </w:rPr>
        <w:t xml:space="preserve"> 规格型号：</w:t>
      </w:r>
      <w:r>
        <w:rPr>
          <w:rFonts w:hint="eastAsia" w:ascii="宋体" w:hAnsi="宋体" w:cs="宋体"/>
          <w:szCs w:val="21"/>
          <w:highlight w:val="none"/>
          <w:u w:val="single"/>
        </w:rPr>
        <w:t xml:space="preserve">        </w:t>
      </w:r>
      <w:r>
        <w:rPr>
          <w:rFonts w:hint="eastAsia" w:ascii="宋体" w:hAnsi="宋体"/>
          <w:szCs w:val="21"/>
          <w:highlight w:val="none"/>
        </w:rPr>
        <w:t xml:space="preserve">      </w:t>
      </w:r>
    </w:p>
    <w:p w14:paraId="71A2B946">
      <w:pPr>
        <w:adjustRightInd w:val="0"/>
        <w:snapToGrid w:val="0"/>
        <w:spacing w:line="400" w:lineRule="exact"/>
        <w:ind w:firstLine="840" w:firstLineChars="400"/>
        <w:rPr>
          <w:rFonts w:ascii="宋体" w:hAnsi="宋体"/>
          <w:szCs w:val="21"/>
          <w:highlight w:val="none"/>
        </w:rPr>
      </w:pPr>
      <w:r>
        <w:rPr>
          <w:rFonts w:hint="eastAsia" w:ascii="宋体" w:hAnsi="宋体"/>
          <w:szCs w:val="21"/>
          <w:highlight w:val="none"/>
        </w:rPr>
        <w:t xml:space="preserve"> </w:t>
      </w:r>
      <w:r>
        <w:rPr>
          <w:rFonts w:hint="eastAsia" w:ascii="Wingdings" w:hAnsi="Wingdings"/>
          <w:szCs w:val="21"/>
          <w:highlight w:val="none"/>
        </w:rPr>
        <w:t>¨</w:t>
      </w:r>
      <w:r>
        <w:rPr>
          <w:rFonts w:hint="eastAsia" w:ascii="宋体" w:hAnsi="宋体"/>
          <w:szCs w:val="21"/>
          <w:highlight w:val="none"/>
        </w:rPr>
        <w:t>否</w:t>
      </w:r>
    </w:p>
    <w:p w14:paraId="7E1A8132">
      <w:pPr>
        <w:numPr>
          <w:ilvl w:val="255"/>
          <w:numId w:val="0"/>
        </w:numPr>
        <w:tabs>
          <w:tab w:val="left" w:pos="740"/>
        </w:tabs>
        <w:adjustRightInd w:val="0"/>
        <w:snapToGrid w:val="0"/>
        <w:spacing w:line="400" w:lineRule="exact"/>
        <w:rPr>
          <w:rFonts w:ascii="宋体" w:hAnsi="宋体"/>
          <w:szCs w:val="21"/>
          <w:highlight w:val="none"/>
        </w:rPr>
      </w:pPr>
      <w:r>
        <w:rPr>
          <w:rFonts w:hint="eastAsia" w:ascii="宋体" w:hAnsi="宋体"/>
          <w:szCs w:val="21"/>
          <w:highlight w:val="none"/>
        </w:rPr>
        <w:t xml:space="preserve">    （1</w:t>
      </w:r>
      <w:r>
        <w:rPr>
          <w:rFonts w:ascii="宋体" w:hAnsi="宋体"/>
          <w:szCs w:val="21"/>
          <w:highlight w:val="none"/>
        </w:rPr>
        <w:t>0</w:t>
      </w:r>
      <w:r>
        <w:rPr>
          <w:rFonts w:hint="eastAsia" w:ascii="宋体" w:hAnsi="宋体"/>
          <w:szCs w:val="21"/>
          <w:highlight w:val="none"/>
        </w:rPr>
        <w:t>）是否涉及节能产品：</w:t>
      </w:r>
    </w:p>
    <w:p w14:paraId="38378845">
      <w:pPr>
        <w:numPr>
          <w:ilvl w:val="255"/>
          <w:numId w:val="0"/>
        </w:numPr>
        <w:tabs>
          <w:tab w:val="left" w:pos="740"/>
        </w:tabs>
        <w:adjustRightInd w:val="0"/>
        <w:snapToGrid w:val="0"/>
        <w:spacing w:line="400" w:lineRule="exact"/>
        <w:rPr>
          <w:rFonts w:ascii="宋体" w:hAnsi="宋体"/>
          <w:iCs/>
          <w:szCs w:val="21"/>
          <w:highlight w:val="none"/>
        </w:rPr>
      </w:pPr>
      <w:r>
        <w:rPr>
          <w:rFonts w:hint="eastAsia" w:ascii="宋体" w:hAnsi="宋体"/>
          <w:szCs w:val="21"/>
          <w:highlight w:val="none"/>
        </w:rPr>
        <w:t xml:space="preserve">         </w:t>
      </w:r>
      <w:r>
        <w:rPr>
          <w:rFonts w:hint="eastAsia" w:ascii="Wingdings" w:hAnsi="Wingdings"/>
          <w:szCs w:val="21"/>
          <w:highlight w:val="none"/>
        </w:rPr>
        <w:t>¨</w:t>
      </w:r>
      <w:r>
        <w:rPr>
          <w:rFonts w:hint="eastAsia" w:ascii="宋体" w:hAnsi="宋体"/>
          <w:szCs w:val="21"/>
          <w:highlight w:val="none"/>
        </w:rPr>
        <w:t>是，《节能产品政府采购品目清单》的底级品目名称：</w:t>
      </w:r>
      <w:r>
        <w:rPr>
          <w:rFonts w:hint="eastAsia" w:ascii="宋体" w:hAnsi="宋体"/>
          <w:szCs w:val="21"/>
          <w:highlight w:val="none"/>
          <w:u w:val="single"/>
        </w:rPr>
        <w:t xml:space="preserve">         </w:t>
      </w:r>
      <w:r>
        <w:rPr>
          <w:rFonts w:hint="eastAsia" w:ascii="宋体" w:hAnsi="宋体"/>
          <w:iCs/>
          <w:szCs w:val="21"/>
          <w:highlight w:val="none"/>
        </w:rPr>
        <w:t xml:space="preserve">     </w:t>
      </w:r>
    </w:p>
    <w:p w14:paraId="6B310A4D">
      <w:pPr>
        <w:numPr>
          <w:ilvl w:val="255"/>
          <w:numId w:val="0"/>
        </w:numPr>
        <w:tabs>
          <w:tab w:val="left" w:pos="740"/>
        </w:tabs>
        <w:adjustRightInd w:val="0"/>
        <w:snapToGrid w:val="0"/>
        <w:spacing w:line="400" w:lineRule="exact"/>
        <w:rPr>
          <w:rFonts w:ascii="宋体" w:hAnsi="宋体"/>
          <w:iCs/>
          <w:szCs w:val="21"/>
          <w:highlight w:val="none"/>
        </w:rPr>
      </w:pPr>
      <w:r>
        <w:rPr>
          <w:rFonts w:hint="eastAsia" w:ascii="宋体" w:hAnsi="宋体"/>
          <w:iCs/>
          <w:szCs w:val="21"/>
          <w:highlight w:val="none"/>
        </w:rPr>
        <w:t xml:space="preserve">                </w:t>
      </w:r>
      <w:r>
        <w:rPr>
          <w:rFonts w:hint="eastAsia" w:ascii="Wingdings" w:hAnsi="Wingdings"/>
          <w:iCs/>
          <w:szCs w:val="21"/>
          <w:highlight w:val="none"/>
        </w:rPr>
        <w:t>¨</w:t>
      </w:r>
      <w:r>
        <w:rPr>
          <w:rFonts w:hint="eastAsia" w:ascii="宋体" w:hAnsi="宋体"/>
          <w:iCs/>
          <w:szCs w:val="21"/>
          <w:highlight w:val="none"/>
        </w:rPr>
        <w:t xml:space="preserve">强制采购       </w:t>
      </w:r>
      <w:r>
        <w:rPr>
          <w:rFonts w:hint="eastAsia" w:ascii="Wingdings" w:hAnsi="Wingdings"/>
          <w:iCs/>
          <w:szCs w:val="21"/>
          <w:highlight w:val="none"/>
        </w:rPr>
        <w:t>¨</w:t>
      </w:r>
      <w:r>
        <w:rPr>
          <w:rFonts w:hint="eastAsia" w:ascii="宋体" w:hAnsi="宋体"/>
          <w:iCs/>
          <w:szCs w:val="21"/>
          <w:highlight w:val="none"/>
        </w:rPr>
        <w:t xml:space="preserve">优先采购    </w:t>
      </w:r>
    </w:p>
    <w:p w14:paraId="58709FE2">
      <w:pPr>
        <w:numPr>
          <w:ilvl w:val="255"/>
          <w:numId w:val="0"/>
        </w:numPr>
        <w:tabs>
          <w:tab w:val="left" w:pos="740"/>
        </w:tabs>
        <w:adjustRightInd w:val="0"/>
        <w:snapToGrid w:val="0"/>
        <w:spacing w:line="400" w:lineRule="exact"/>
        <w:rPr>
          <w:rFonts w:ascii="宋体" w:hAnsi="宋体"/>
          <w:szCs w:val="21"/>
          <w:highlight w:val="none"/>
        </w:rPr>
      </w:pPr>
      <w:r>
        <w:rPr>
          <w:rFonts w:hint="eastAsia" w:ascii="宋体" w:hAnsi="宋体"/>
          <w:iCs/>
          <w:szCs w:val="21"/>
          <w:highlight w:val="none"/>
        </w:rPr>
        <w:t xml:space="preserve">         </w:t>
      </w:r>
      <w:r>
        <w:rPr>
          <w:rFonts w:hint="eastAsia" w:ascii="Wingdings" w:hAnsi="Wingdings"/>
          <w:szCs w:val="21"/>
          <w:highlight w:val="none"/>
        </w:rPr>
        <w:t>¨</w:t>
      </w:r>
      <w:r>
        <w:rPr>
          <w:rFonts w:hint="eastAsia" w:ascii="宋体" w:hAnsi="宋体"/>
          <w:szCs w:val="21"/>
          <w:highlight w:val="none"/>
        </w:rPr>
        <w:t>否</w:t>
      </w:r>
    </w:p>
    <w:p w14:paraId="6E095B73">
      <w:pPr>
        <w:numPr>
          <w:ilvl w:val="255"/>
          <w:numId w:val="0"/>
        </w:numPr>
        <w:tabs>
          <w:tab w:val="left" w:pos="740"/>
        </w:tabs>
        <w:adjustRightInd w:val="0"/>
        <w:snapToGrid w:val="0"/>
        <w:spacing w:line="400" w:lineRule="exact"/>
        <w:rPr>
          <w:rFonts w:ascii="宋体" w:hAnsi="宋体"/>
          <w:szCs w:val="21"/>
          <w:highlight w:val="none"/>
        </w:rPr>
      </w:pPr>
      <w:r>
        <w:rPr>
          <w:rFonts w:hint="eastAsia" w:ascii="宋体" w:hAnsi="宋体"/>
          <w:szCs w:val="21"/>
          <w:highlight w:val="none"/>
        </w:rPr>
        <w:t xml:space="preserve">          是否涉及环境标志产品：</w:t>
      </w:r>
    </w:p>
    <w:p w14:paraId="22D5336B">
      <w:pPr>
        <w:numPr>
          <w:ilvl w:val="255"/>
          <w:numId w:val="0"/>
        </w:numPr>
        <w:tabs>
          <w:tab w:val="left" w:pos="740"/>
        </w:tabs>
        <w:adjustRightInd w:val="0"/>
        <w:snapToGrid w:val="0"/>
        <w:spacing w:line="400" w:lineRule="exact"/>
        <w:rPr>
          <w:rFonts w:ascii="宋体" w:hAnsi="宋体"/>
          <w:szCs w:val="21"/>
          <w:highlight w:val="none"/>
        </w:rPr>
      </w:pPr>
      <w:r>
        <w:rPr>
          <w:rFonts w:hint="eastAsia" w:ascii="宋体" w:hAnsi="宋体"/>
          <w:szCs w:val="21"/>
          <w:highlight w:val="none"/>
        </w:rPr>
        <w:t xml:space="preserve">         </w:t>
      </w:r>
      <w:r>
        <w:rPr>
          <w:rFonts w:hint="eastAsia" w:ascii="Wingdings" w:hAnsi="Wingdings"/>
          <w:szCs w:val="21"/>
          <w:highlight w:val="none"/>
        </w:rPr>
        <w:t>¨</w:t>
      </w:r>
      <w:r>
        <w:rPr>
          <w:rFonts w:hint="eastAsia" w:ascii="宋体" w:hAnsi="宋体"/>
          <w:szCs w:val="21"/>
          <w:highlight w:val="none"/>
        </w:rPr>
        <w:t>是，《环境标志产品政府采购品目清单》的底级品目名称：</w:t>
      </w:r>
      <w:r>
        <w:rPr>
          <w:rFonts w:hint="eastAsia" w:ascii="宋体" w:hAnsi="宋体"/>
          <w:szCs w:val="21"/>
          <w:highlight w:val="none"/>
          <w:u w:val="single"/>
        </w:rPr>
        <w:t xml:space="preserve">         </w:t>
      </w:r>
      <w:r>
        <w:rPr>
          <w:rFonts w:hint="eastAsia" w:ascii="宋体" w:hAnsi="宋体"/>
          <w:iCs/>
          <w:szCs w:val="21"/>
          <w:highlight w:val="none"/>
        </w:rPr>
        <w:t xml:space="preserve"> </w:t>
      </w:r>
    </w:p>
    <w:p w14:paraId="77EA71F3">
      <w:pPr>
        <w:numPr>
          <w:ilvl w:val="255"/>
          <w:numId w:val="0"/>
        </w:numPr>
        <w:tabs>
          <w:tab w:val="left" w:pos="740"/>
        </w:tabs>
        <w:adjustRightInd w:val="0"/>
        <w:snapToGrid w:val="0"/>
        <w:spacing w:line="400" w:lineRule="exact"/>
        <w:rPr>
          <w:rFonts w:ascii="宋体" w:hAnsi="宋体"/>
          <w:iCs/>
          <w:szCs w:val="21"/>
          <w:highlight w:val="none"/>
        </w:rPr>
      </w:pPr>
      <w:r>
        <w:rPr>
          <w:rFonts w:hint="eastAsia" w:ascii="宋体" w:hAnsi="宋体"/>
          <w:iCs/>
          <w:szCs w:val="21"/>
          <w:highlight w:val="none"/>
        </w:rPr>
        <w:t xml:space="preserve">                </w:t>
      </w:r>
      <w:r>
        <w:rPr>
          <w:rFonts w:hint="eastAsia" w:ascii="Wingdings" w:hAnsi="Wingdings"/>
          <w:iCs/>
          <w:szCs w:val="21"/>
          <w:highlight w:val="none"/>
        </w:rPr>
        <w:t>¨</w:t>
      </w:r>
      <w:r>
        <w:rPr>
          <w:rFonts w:hint="eastAsia" w:ascii="宋体" w:hAnsi="宋体"/>
          <w:iCs/>
          <w:szCs w:val="21"/>
          <w:highlight w:val="none"/>
        </w:rPr>
        <w:t xml:space="preserve">强制采购       </w:t>
      </w:r>
      <w:r>
        <w:rPr>
          <w:rFonts w:hint="eastAsia" w:ascii="Wingdings" w:hAnsi="Wingdings"/>
          <w:iCs/>
          <w:szCs w:val="21"/>
          <w:highlight w:val="none"/>
        </w:rPr>
        <w:t>¨</w:t>
      </w:r>
      <w:r>
        <w:rPr>
          <w:rFonts w:hint="eastAsia" w:ascii="宋体" w:hAnsi="宋体"/>
          <w:iCs/>
          <w:szCs w:val="21"/>
          <w:highlight w:val="none"/>
        </w:rPr>
        <w:t xml:space="preserve">优先采购    </w:t>
      </w:r>
    </w:p>
    <w:p w14:paraId="4D59B267">
      <w:pPr>
        <w:numPr>
          <w:ilvl w:val="255"/>
          <w:numId w:val="0"/>
        </w:numPr>
        <w:tabs>
          <w:tab w:val="left" w:pos="740"/>
        </w:tabs>
        <w:adjustRightInd w:val="0"/>
        <w:snapToGrid w:val="0"/>
        <w:spacing w:line="400" w:lineRule="exact"/>
        <w:rPr>
          <w:rFonts w:ascii="宋体" w:hAnsi="宋体"/>
          <w:szCs w:val="21"/>
          <w:highlight w:val="none"/>
        </w:rPr>
      </w:pPr>
      <w:r>
        <w:rPr>
          <w:rFonts w:hint="eastAsia" w:ascii="宋体" w:hAnsi="宋体"/>
          <w:iCs/>
          <w:szCs w:val="21"/>
          <w:highlight w:val="none"/>
        </w:rPr>
        <w:t xml:space="preserve">         </w:t>
      </w:r>
      <w:r>
        <w:rPr>
          <w:rFonts w:hint="eastAsia" w:ascii="Wingdings" w:hAnsi="Wingdings"/>
          <w:szCs w:val="21"/>
          <w:highlight w:val="none"/>
        </w:rPr>
        <w:t>¨</w:t>
      </w:r>
      <w:r>
        <w:rPr>
          <w:rFonts w:hint="eastAsia" w:ascii="宋体" w:hAnsi="宋体"/>
          <w:szCs w:val="21"/>
          <w:highlight w:val="none"/>
        </w:rPr>
        <w:t>否</w:t>
      </w:r>
    </w:p>
    <w:p w14:paraId="57DC586E">
      <w:pPr>
        <w:numPr>
          <w:ilvl w:val="255"/>
          <w:numId w:val="0"/>
        </w:numPr>
        <w:autoSpaceDE w:val="0"/>
        <w:autoSpaceDN w:val="0"/>
        <w:adjustRightInd w:val="0"/>
        <w:snapToGrid w:val="0"/>
        <w:spacing w:line="400" w:lineRule="exact"/>
        <w:rPr>
          <w:rFonts w:ascii="宋体" w:hAnsi="宋体"/>
          <w:szCs w:val="21"/>
          <w:highlight w:val="none"/>
        </w:rPr>
      </w:pPr>
      <w:r>
        <w:rPr>
          <w:rFonts w:hint="eastAsia" w:ascii="宋体" w:hAnsi="宋体" w:eastAsia="华文楷体" w:cs="华文楷体"/>
          <w:szCs w:val="21"/>
          <w:highlight w:val="none"/>
        </w:rPr>
        <w:t xml:space="preserve">          </w:t>
      </w:r>
      <w:r>
        <w:rPr>
          <w:rFonts w:hint="eastAsia" w:ascii="宋体" w:hAnsi="宋体"/>
          <w:szCs w:val="21"/>
          <w:highlight w:val="none"/>
        </w:rPr>
        <w:t xml:space="preserve">是否涉及绿色产品： </w:t>
      </w:r>
    </w:p>
    <w:p w14:paraId="08902A26">
      <w:pPr>
        <w:autoSpaceDE w:val="0"/>
        <w:autoSpaceDN w:val="0"/>
        <w:adjustRightInd w:val="0"/>
        <w:spacing w:line="400" w:lineRule="exact"/>
        <w:ind w:firstLine="420"/>
        <w:rPr>
          <w:rFonts w:ascii="宋体" w:hAnsi="宋体" w:cs="华文楷体"/>
          <w:sz w:val="22"/>
          <w:szCs w:val="21"/>
          <w:highlight w:val="none"/>
          <w:u w:val="single"/>
        </w:rPr>
      </w:pPr>
      <w:r>
        <w:rPr>
          <w:rFonts w:hint="eastAsia" w:ascii="宋体" w:hAnsi="宋体"/>
          <w:szCs w:val="21"/>
          <w:highlight w:val="none"/>
        </w:rPr>
        <w:t xml:space="preserve">     </w:t>
      </w:r>
      <w:r>
        <w:rPr>
          <w:rFonts w:hint="eastAsia" w:ascii="Wingdings" w:hAnsi="Wingdings"/>
          <w:szCs w:val="21"/>
          <w:highlight w:val="none"/>
        </w:rPr>
        <w:t>¨</w:t>
      </w:r>
      <w:r>
        <w:rPr>
          <w:rFonts w:hint="eastAsia" w:ascii="宋体" w:hAnsi="宋体"/>
          <w:szCs w:val="21"/>
          <w:highlight w:val="none"/>
        </w:rPr>
        <w:t>是，绿色产品政府采购相关政策确定的底级品目名称：</w:t>
      </w:r>
      <w:r>
        <w:rPr>
          <w:rFonts w:hint="eastAsia" w:ascii="宋体" w:hAnsi="宋体" w:cs="华文楷体"/>
          <w:sz w:val="22"/>
          <w:szCs w:val="21"/>
          <w:highlight w:val="none"/>
          <w:u w:val="single"/>
        </w:rPr>
        <w:t xml:space="preserve">         </w:t>
      </w:r>
    </w:p>
    <w:p w14:paraId="441D2997">
      <w:pPr>
        <w:numPr>
          <w:ilvl w:val="255"/>
          <w:numId w:val="0"/>
        </w:numPr>
        <w:tabs>
          <w:tab w:val="left" w:pos="740"/>
        </w:tabs>
        <w:adjustRightInd w:val="0"/>
        <w:snapToGrid w:val="0"/>
        <w:spacing w:line="400" w:lineRule="exact"/>
        <w:rPr>
          <w:rFonts w:ascii="宋体" w:hAnsi="宋体"/>
          <w:iCs/>
          <w:szCs w:val="21"/>
          <w:highlight w:val="none"/>
        </w:rPr>
      </w:pPr>
      <w:r>
        <w:rPr>
          <w:rFonts w:hint="eastAsia" w:ascii="宋体" w:hAnsi="宋体"/>
          <w:iCs/>
          <w:szCs w:val="21"/>
          <w:highlight w:val="none"/>
        </w:rPr>
        <w:t xml:space="preserve">                </w:t>
      </w:r>
      <w:r>
        <w:rPr>
          <w:rFonts w:hint="eastAsia" w:ascii="Wingdings" w:hAnsi="Wingdings"/>
          <w:iCs/>
          <w:szCs w:val="21"/>
          <w:highlight w:val="none"/>
        </w:rPr>
        <w:t>¨</w:t>
      </w:r>
      <w:r>
        <w:rPr>
          <w:rFonts w:hint="eastAsia" w:ascii="宋体" w:hAnsi="宋体"/>
          <w:iCs/>
          <w:szCs w:val="21"/>
          <w:highlight w:val="none"/>
        </w:rPr>
        <w:t xml:space="preserve">强制采购       </w:t>
      </w:r>
      <w:r>
        <w:rPr>
          <w:rFonts w:hint="eastAsia" w:ascii="Wingdings" w:hAnsi="Wingdings"/>
          <w:iCs/>
          <w:szCs w:val="21"/>
          <w:highlight w:val="none"/>
        </w:rPr>
        <w:t>¨</w:t>
      </w:r>
      <w:r>
        <w:rPr>
          <w:rFonts w:hint="eastAsia" w:ascii="宋体" w:hAnsi="宋体"/>
          <w:iCs/>
          <w:szCs w:val="21"/>
          <w:highlight w:val="none"/>
        </w:rPr>
        <w:t xml:space="preserve">优先采购    </w:t>
      </w:r>
    </w:p>
    <w:p w14:paraId="3ED0C730">
      <w:pPr>
        <w:autoSpaceDE w:val="0"/>
        <w:autoSpaceDN w:val="0"/>
        <w:adjustRightInd w:val="0"/>
        <w:spacing w:line="400" w:lineRule="exact"/>
        <w:ind w:firstLine="420"/>
        <w:rPr>
          <w:rFonts w:ascii="宋体" w:hAnsi="宋体" w:eastAsia="华文楷体" w:cs="华文楷体"/>
          <w:szCs w:val="21"/>
          <w:highlight w:val="none"/>
        </w:rPr>
      </w:pPr>
      <w:r>
        <w:rPr>
          <w:rFonts w:hint="eastAsia" w:ascii="宋体" w:hAnsi="宋体"/>
          <w:szCs w:val="21"/>
          <w:highlight w:val="none"/>
        </w:rPr>
        <w:t xml:space="preserve">     </w:t>
      </w:r>
      <w:r>
        <w:rPr>
          <w:rFonts w:hint="eastAsia" w:ascii="Wingdings" w:hAnsi="Wingdings"/>
          <w:szCs w:val="21"/>
          <w:highlight w:val="none"/>
        </w:rPr>
        <w:t>¨</w:t>
      </w:r>
      <w:r>
        <w:rPr>
          <w:rFonts w:hint="eastAsia" w:ascii="宋体" w:hAnsi="宋体"/>
          <w:szCs w:val="21"/>
          <w:highlight w:val="none"/>
        </w:rPr>
        <w:t>否</w:t>
      </w:r>
    </w:p>
    <w:p w14:paraId="4E828889">
      <w:pPr>
        <w:numPr>
          <w:ilvl w:val="255"/>
          <w:numId w:val="0"/>
        </w:numPr>
        <w:adjustRightInd w:val="0"/>
        <w:snapToGrid w:val="0"/>
        <w:spacing w:line="400" w:lineRule="exact"/>
        <w:rPr>
          <w:rFonts w:ascii="宋体" w:hAnsi="宋体"/>
          <w:szCs w:val="21"/>
          <w:highlight w:val="none"/>
        </w:rPr>
      </w:pPr>
      <w:r>
        <w:rPr>
          <w:rFonts w:hint="eastAsia" w:ascii="宋体" w:hAnsi="宋体"/>
          <w:szCs w:val="21"/>
          <w:highlight w:val="none"/>
        </w:rPr>
        <w:t xml:space="preserve">    （1</w:t>
      </w:r>
      <w:r>
        <w:rPr>
          <w:rFonts w:ascii="宋体" w:hAnsi="宋体"/>
          <w:szCs w:val="21"/>
          <w:highlight w:val="none"/>
        </w:rPr>
        <w:t>1</w:t>
      </w:r>
      <w:r>
        <w:rPr>
          <w:rFonts w:hint="eastAsia" w:ascii="宋体" w:hAnsi="宋体"/>
          <w:szCs w:val="21"/>
          <w:highlight w:val="none"/>
        </w:rPr>
        <w:t>）涉及商品包装和快递包装的，是否参考《商品包装政府采购需求标准（试行）》、《快递包装政府采购需求标准（试行）》明确产品及相关快递服务的具体包装要求：</w:t>
      </w:r>
    </w:p>
    <w:p w14:paraId="1D878FA1">
      <w:pPr>
        <w:numPr>
          <w:ilvl w:val="255"/>
          <w:numId w:val="0"/>
        </w:numPr>
        <w:adjustRightInd w:val="0"/>
        <w:snapToGrid w:val="0"/>
        <w:spacing w:line="400" w:lineRule="exact"/>
        <w:ind w:firstLine="840" w:firstLineChars="400"/>
        <w:rPr>
          <w:rFonts w:ascii="宋体" w:hAnsi="宋体"/>
          <w:szCs w:val="21"/>
          <w:highlight w:val="none"/>
        </w:rPr>
      </w:pPr>
      <w:r>
        <w:rPr>
          <w:rFonts w:hint="eastAsia" w:ascii="Wingdings" w:hAnsi="Wingdings"/>
          <w:szCs w:val="21"/>
          <w:highlight w:val="none"/>
        </w:rPr>
        <w:t>¨</w:t>
      </w:r>
      <w:r>
        <w:rPr>
          <w:rFonts w:hint="eastAsia" w:ascii="宋体" w:hAnsi="宋体"/>
          <w:szCs w:val="21"/>
          <w:highlight w:val="none"/>
        </w:rPr>
        <w:t xml:space="preserve">是       </w:t>
      </w:r>
      <w:r>
        <w:rPr>
          <w:rFonts w:hint="eastAsia" w:ascii="Wingdings" w:hAnsi="Wingdings"/>
          <w:szCs w:val="21"/>
          <w:highlight w:val="none"/>
        </w:rPr>
        <w:t>¨</w:t>
      </w:r>
      <w:r>
        <w:rPr>
          <w:rFonts w:hint="eastAsia" w:ascii="宋体" w:hAnsi="宋体"/>
          <w:szCs w:val="21"/>
          <w:highlight w:val="none"/>
        </w:rPr>
        <w:t xml:space="preserve">否      </w:t>
      </w:r>
      <w:r>
        <w:rPr>
          <w:rFonts w:hint="eastAsia" w:ascii="Wingdings" w:hAnsi="Wingdings"/>
          <w:szCs w:val="21"/>
          <w:highlight w:val="none"/>
        </w:rPr>
        <w:t>¨</w:t>
      </w:r>
      <w:r>
        <w:rPr>
          <w:rFonts w:hint="eastAsia" w:ascii="宋体" w:hAnsi="宋体"/>
          <w:szCs w:val="21"/>
          <w:highlight w:val="none"/>
        </w:rPr>
        <w:t>不涉及</w:t>
      </w:r>
    </w:p>
    <w:p w14:paraId="50174339">
      <w:pPr>
        <w:numPr>
          <w:ilvl w:val="0"/>
          <w:numId w:val="13"/>
        </w:numPr>
        <w:adjustRightInd w:val="0"/>
        <w:snapToGrid w:val="0"/>
        <w:spacing w:line="400" w:lineRule="exact"/>
        <w:ind w:firstLine="422" w:firstLineChars="200"/>
        <w:rPr>
          <w:rFonts w:ascii="宋体" w:hAnsi="宋体"/>
          <w:b/>
          <w:szCs w:val="21"/>
          <w:highlight w:val="none"/>
        </w:rPr>
      </w:pPr>
      <w:r>
        <w:rPr>
          <w:rFonts w:hint="eastAsia" w:ascii="宋体" w:hAnsi="宋体"/>
          <w:b/>
          <w:szCs w:val="21"/>
          <w:highlight w:val="none"/>
        </w:rPr>
        <w:t>合同金额</w:t>
      </w:r>
    </w:p>
    <w:p w14:paraId="0F19A3C4">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（1）合同金额小写：</w:t>
      </w:r>
      <w:r>
        <w:rPr>
          <w:rFonts w:hint="eastAsia" w:ascii="宋体" w:hAnsi="宋体"/>
          <w:szCs w:val="21"/>
          <w:highlight w:val="none"/>
          <w:u w:val="single"/>
        </w:rPr>
        <w:t xml:space="preserve">                           </w:t>
      </w:r>
    </w:p>
    <w:p w14:paraId="50064D64">
      <w:pPr>
        <w:adjustRightInd w:val="0"/>
        <w:snapToGrid w:val="0"/>
        <w:spacing w:line="400" w:lineRule="exact"/>
        <w:rPr>
          <w:rFonts w:ascii="宋体" w:hAnsi="宋体"/>
          <w:szCs w:val="21"/>
          <w:highlight w:val="none"/>
          <w:u w:val="single"/>
        </w:rPr>
      </w:pPr>
      <w:r>
        <w:rPr>
          <w:rFonts w:hint="eastAsia" w:ascii="宋体" w:hAnsi="宋体"/>
          <w:szCs w:val="21"/>
          <w:highlight w:val="none"/>
        </w:rPr>
        <w:t xml:space="preserve">                 大写：</w:t>
      </w:r>
      <w:r>
        <w:rPr>
          <w:rFonts w:hint="eastAsia" w:ascii="宋体" w:hAnsi="宋体"/>
          <w:szCs w:val="21"/>
          <w:highlight w:val="none"/>
          <w:u w:val="single"/>
        </w:rPr>
        <w:t xml:space="preserve">                           </w:t>
      </w:r>
    </w:p>
    <w:p w14:paraId="545A1689">
      <w:pPr>
        <w:adjustRightInd w:val="0"/>
        <w:snapToGrid w:val="0"/>
        <w:spacing w:line="400" w:lineRule="exact"/>
        <w:rPr>
          <w:rFonts w:ascii="宋体" w:hAnsi="宋体"/>
          <w:szCs w:val="21"/>
          <w:highlight w:val="none"/>
        </w:rPr>
      </w:pPr>
      <w:r>
        <w:rPr>
          <w:rFonts w:hint="eastAsia" w:ascii="宋体" w:hAnsi="宋体"/>
          <w:szCs w:val="21"/>
          <w:highlight w:val="none"/>
        </w:rPr>
        <w:t xml:space="preserve">         分包金额（如有）小写：</w:t>
      </w:r>
      <w:r>
        <w:rPr>
          <w:rFonts w:hint="eastAsia" w:ascii="宋体" w:hAnsi="宋体"/>
          <w:szCs w:val="21"/>
          <w:highlight w:val="none"/>
          <w:u w:val="single"/>
        </w:rPr>
        <w:t xml:space="preserve">                   </w:t>
      </w:r>
    </w:p>
    <w:p w14:paraId="0FAB02CB">
      <w:pPr>
        <w:adjustRightInd w:val="0"/>
        <w:snapToGrid w:val="0"/>
        <w:spacing w:line="400" w:lineRule="exact"/>
        <w:rPr>
          <w:rFonts w:ascii="宋体" w:hAnsi="宋体"/>
          <w:szCs w:val="21"/>
          <w:highlight w:val="none"/>
          <w:u w:val="single"/>
        </w:rPr>
      </w:pPr>
      <w:r>
        <w:rPr>
          <w:rFonts w:hint="eastAsia" w:ascii="宋体" w:hAnsi="宋体"/>
          <w:szCs w:val="21"/>
          <w:highlight w:val="none"/>
        </w:rPr>
        <w:t xml:space="preserve">                     大写：</w:t>
      </w:r>
      <w:r>
        <w:rPr>
          <w:rFonts w:hint="eastAsia" w:ascii="宋体" w:hAnsi="宋体"/>
          <w:szCs w:val="21"/>
          <w:highlight w:val="none"/>
          <w:u w:val="single"/>
        </w:rPr>
        <w:t xml:space="preserve">                       </w:t>
      </w:r>
    </w:p>
    <w:p w14:paraId="53D838C5">
      <w:pPr>
        <w:adjustRightInd w:val="0"/>
        <w:snapToGrid w:val="0"/>
        <w:spacing w:line="400" w:lineRule="exact"/>
        <w:rPr>
          <w:rFonts w:ascii="宋体" w:hAnsi="宋体"/>
          <w:szCs w:val="21"/>
          <w:highlight w:val="none"/>
        </w:rPr>
      </w:pPr>
      <w:r>
        <w:rPr>
          <w:rFonts w:hint="eastAsia" w:ascii="宋体" w:hAnsi="宋体"/>
          <w:szCs w:val="21"/>
          <w:highlight w:val="none"/>
        </w:rPr>
        <w:t xml:space="preserve">    （注：固定单价合同应填写单价和最高限价）</w:t>
      </w:r>
    </w:p>
    <w:p w14:paraId="52088F02">
      <w:pPr>
        <w:numPr>
          <w:ilvl w:val="255"/>
          <w:numId w:val="0"/>
        </w:numPr>
        <w:adjustRightInd w:val="0"/>
        <w:snapToGrid w:val="0"/>
        <w:spacing w:line="400" w:lineRule="exact"/>
        <w:rPr>
          <w:rFonts w:ascii="宋体" w:hAnsi="宋体"/>
          <w:szCs w:val="21"/>
          <w:highlight w:val="none"/>
        </w:rPr>
      </w:pPr>
      <w:r>
        <w:rPr>
          <w:rFonts w:hint="eastAsia" w:ascii="宋体" w:hAnsi="宋体"/>
          <w:szCs w:val="21"/>
          <w:highlight w:val="none"/>
        </w:rPr>
        <w:t xml:space="preserve">    （2）合同定价方式（采用组合定价方式的，可以勾选多项）：</w:t>
      </w:r>
    </w:p>
    <w:p w14:paraId="6FBA1E27">
      <w:pPr>
        <w:adjustRightInd w:val="0"/>
        <w:snapToGrid w:val="0"/>
        <w:spacing w:line="400" w:lineRule="exact"/>
        <w:ind w:firstLine="420" w:firstLineChars="200"/>
        <w:rPr>
          <w:rFonts w:ascii="宋体" w:hAnsi="宋体"/>
          <w:szCs w:val="21"/>
          <w:highlight w:val="none"/>
        </w:rPr>
      </w:pPr>
      <w:r>
        <w:rPr>
          <w:rFonts w:hint="eastAsia" w:ascii="宋体" w:hAnsi="宋体"/>
          <w:iCs/>
          <w:szCs w:val="21"/>
          <w:highlight w:val="none"/>
        </w:rPr>
        <w:t xml:space="preserve">  </w:t>
      </w:r>
      <w:r>
        <w:rPr>
          <w:rFonts w:hint="eastAsia" w:ascii="Wingdings" w:hAnsi="Wingdings"/>
          <w:iCs/>
          <w:szCs w:val="21"/>
          <w:highlight w:val="none"/>
        </w:rPr>
        <w:t>¨</w:t>
      </w:r>
      <w:r>
        <w:rPr>
          <w:rFonts w:hint="eastAsia" w:ascii="宋体" w:hAnsi="宋体"/>
          <w:iCs/>
          <w:szCs w:val="21"/>
          <w:highlight w:val="none"/>
        </w:rPr>
        <w:t xml:space="preserve">固定总价 </w:t>
      </w:r>
      <w:r>
        <w:rPr>
          <w:rFonts w:hint="eastAsia" w:ascii="Wingdings" w:hAnsi="Wingdings"/>
          <w:iCs/>
          <w:szCs w:val="21"/>
          <w:highlight w:val="none"/>
        </w:rPr>
        <w:t>¨</w:t>
      </w:r>
      <w:r>
        <w:rPr>
          <w:rFonts w:hint="eastAsia" w:ascii="宋体" w:hAnsi="宋体"/>
          <w:iCs/>
          <w:szCs w:val="21"/>
          <w:highlight w:val="none"/>
        </w:rPr>
        <w:t xml:space="preserve">固定单价 </w:t>
      </w:r>
      <w:r>
        <w:rPr>
          <w:rFonts w:hint="eastAsia" w:ascii="Wingdings" w:hAnsi="Wingdings"/>
          <w:iCs/>
          <w:szCs w:val="21"/>
          <w:highlight w:val="none"/>
        </w:rPr>
        <w:t>¨</w:t>
      </w:r>
      <w:r>
        <w:rPr>
          <w:rFonts w:hint="eastAsia" w:ascii="宋体" w:hAnsi="宋体"/>
          <w:iCs/>
          <w:szCs w:val="21"/>
          <w:highlight w:val="none"/>
        </w:rPr>
        <w:t xml:space="preserve">固定费率 </w:t>
      </w:r>
      <w:r>
        <w:rPr>
          <w:rFonts w:hint="eastAsia" w:ascii="Wingdings" w:hAnsi="Wingdings"/>
          <w:iCs/>
          <w:szCs w:val="21"/>
          <w:highlight w:val="none"/>
        </w:rPr>
        <w:t>¨</w:t>
      </w:r>
      <w:r>
        <w:rPr>
          <w:rFonts w:hint="eastAsia" w:ascii="宋体" w:hAnsi="宋体"/>
          <w:iCs/>
          <w:szCs w:val="21"/>
          <w:highlight w:val="none"/>
        </w:rPr>
        <w:t xml:space="preserve">成本补偿 </w:t>
      </w:r>
      <w:r>
        <w:rPr>
          <w:rFonts w:hint="eastAsia" w:ascii="Wingdings" w:hAnsi="Wingdings"/>
          <w:iCs/>
          <w:szCs w:val="21"/>
          <w:highlight w:val="none"/>
        </w:rPr>
        <w:t>¨</w:t>
      </w:r>
      <w:r>
        <w:rPr>
          <w:rFonts w:hint="eastAsia" w:ascii="宋体" w:hAnsi="宋体"/>
          <w:iCs/>
          <w:szCs w:val="21"/>
          <w:highlight w:val="none"/>
        </w:rPr>
        <w:t xml:space="preserve">绩效激励 </w:t>
      </w:r>
      <w:r>
        <w:rPr>
          <w:rFonts w:hint="eastAsia" w:ascii="Wingdings" w:hAnsi="Wingdings"/>
          <w:iCs/>
          <w:szCs w:val="21"/>
          <w:highlight w:val="none"/>
        </w:rPr>
        <w:t>¨</w:t>
      </w:r>
      <w:r>
        <w:rPr>
          <w:rFonts w:hint="eastAsia" w:ascii="宋体" w:hAnsi="宋体"/>
          <w:iCs/>
          <w:szCs w:val="21"/>
          <w:highlight w:val="none"/>
        </w:rPr>
        <w:t>其他</w:t>
      </w:r>
      <w:r>
        <w:rPr>
          <w:rFonts w:hint="eastAsia" w:ascii="宋体" w:hAnsi="宋体"/>
          <w:szCs w:val="21"/>
          <w:highlight w:val="none"/>
          <w:u w:val="single"/>
        </w:rPr>
        <w:t xml:space="preserve">       </w:t>
      </w:r>
    </w:p>
    <w:p w14:paraId="211B2F0E">
      <w:pPr>
        <w:spacing w:line="400" w:lineRule="exact"/>
        <w:ind w:firstLine="420" w:firstLineChars="200"/>
        <w:rPr>
          <w:szCs w:val="21"/>
          <w:highlight w:val="none"/>
        </w:rPr>
      </w:pPr>
      <w:r>
        <w:rPr>
          <w:rFonts w:hint="eastAsia" w:ascii="宋体" w:hAnsi="宋体"/>
          <w:szCs w:val="21"/>
          <w:highlight w:val="none"/>
        </w:rPr>
        <w:t>（3）付款方式（按项目实际勾选填写）：</w:t>
      </w:r>
    </w:p>
    <w:p w14:paraId="59B7D8E5">
      <w:pPr>
        <w:adjustRightInd w:val="0"/>
        <w:snapToGrid w:val="0"/>
        <w:spacing w:line="400" w:lineRule="exact"/>
        <w:ind w:firstLine="630" w:firstLineChars="300"/>
        <w:rPr>
          <w:rFonts w:ascii="宋体" w:hAnsi="宋体"/>
          <w:szCs w:val="21"/>
          <w:highlight w:val="none"/>
          <w:u w:val="single"/>
        </w:rPr>
      </w:pPr>
      <w:r>
        <w:rPr>
          <w:rFonts w:hint="eastAsia" w:ascii="Wingdings" w:hAnsi="Wingdings"/>
          <w:szCs w:val="21"/>
          <w:highlight w:val="none"/>
        </w:rPr>
        <w:t>¨</w:t>
      </w:r>
      <w:r>
        <w:rPr>
          <w:rFonts w:hint="eastAsia" w:ascii="宋体" w:hAnsi="宋体"/>
          <w:szCs w:val="21"/>
          <w:highlight w:val="none"/>
        </w:rPr>
        <w:t>全额付款：</w:t>
      </w:r>
      <w:r>
        <w:rPr>
          <w:rFonts w:hint="eastAsia" w:ascii="宋体" w:hAnsi="宋体"/>
          <w:szCs w:val="21"/>
          <w:highlight w:val="none"/>
          <w:u w:val="single"/>
        </w:rPr>
        <w:t xml:space="preserve">     （应明确一次性支付合同款项的条件）                    </w:t>
      </w:r>
    </w:p>
    <w:p w14:paraId="0D20946F">
      <w:pPr>
        <w:snapToGrid w:val="0"/>
        <w:spacing w:line="400" w:lineRule="exact"/>
        <w:ind w:firstLine="630" w:firstLineChars="300"/>
        <w:rPr>
          <w:highlight w:val="none"/>
        </w:rPr>
      </w:pPr>
      <w:r>
        <w:rPr>
          <w:rFonts w:hint="eastAsia" w:ascii="Wingdings" w:hAnsi="Wingdings"/>
          <w:szCs w:val="21"/>
          <w:highlight w:val="none"/>
        </w:rPr>
        <w:t>¨</w:t>
      </w:r>
      <w:r>
        <w:rPr>
          <w:rFonts w:hint="eastAsia" w:ascii="宋体" w:hAnsi="宋体"/>
          <w:szCs w:val="21"/>
          <w:highlight w:val="none"/>
        </w:rPr>
        <w:t>分期付款：</w:t>
      </w:r>
      <w:r>
        <w:rPr>
          <w:rFonts w:hint="eastAsia" w:ascii="宋体" w:hAnsi="宋体"/>
          <w:szCs w:val="21"/>
          <w:highlight w:val="none"/>
          <w:u w:val="single"/>
        </w:rPr>
        <w:t xml:space="preserve">  （应明确分期支付合同款项的各期比例和支付条件，各期支付条件应与分期履约验收情况挂钩） </w:t>
      </w:r>
      <w:r>
        <w:rPr>
          <w:rFonts w:hint="eastAsia" w:ascii="宋体" w:hAnsi="宋体"/>
          <w:szCs w:val="21"/>
          <w:highlight w:val="none"/>
        </w:rPr>
        <w:t>，其中涉及预付款的：</w:t>
      </w:r>
      <w:r>
        <w:rPr>
          <w:rFonts w:hint="eastAsia" w:ascii="宋体" w:hAnsi="宋体"/>
          <w:szCs w:val="21"/>
          <w:highlight w:val="none"/>
          <w:u w:val="single"/>
        </w:rPr>
        <w:t xml:space="preserve"> （应明确预付款的支付比例和支付条件） </w:t>
      </w:r>
    </w:p>
    <w:p w14:paraId="1432C697">
      <w:pPr>
        <w:adjustRightInd w:val="0"/>
        <w:snapToGrid w:val="0"/>
        <w:spacing w:line="400" w:lineRule="exact"/>
        <w:ind w:firstLine="630" w:firstLineChars="300"/>
        <w:rPr>
          <w:rFonts w:ascii="宋体" w:hAnsi="宋体"/>
          <w:szCs w:val="21"/>
          <w:highlight w:val="none"/>
          <w:u w:val="single"/>
        </w:rPr>
      </w:pPr>
      <w:r>
        <w:rPr>
          <w:rFonts w:hint="eastAsia" w:ascii="Wingdings" w:hAnsi="Wingdings"/>
          <w:szCs w:val="21"/>
          <w:highlight w:val="none"/>
        </w:rPr>
        <w:t>¨</w:t>
      </w:r>
      <w:r>
        <w:rPr>
          <w:rFonts w:hint="eastAsia" w:ascii="宋体" w:hAnsi="宋体"/>
          <w:szCs w:val="21"/>
          <w:highlight w:val="none"/>
        </w:rPr>
        <w:t>成本补偿：</w:t>
      </w:r>
      <w:r>
        <w:rPr>
          <w:rFonts w:hint="eastAsia" w:ascii="宋体" w:hAnsi="宋体"/>
          <w:szCs w:val="21"/>
          <w:highlight w:val="none"/>
          <w:u w:val="single"/>
        </w:rPr>
        <w:t xml:space="preserve">      （应明确按照成本补偿方式的支付方式和支付条件）   </w:t>
      </w:r>
    </w:p>
    <w:p w14:paraId="2FC75EDA">
      <w:pPr>
        <w:adjustRightInd w:val="0"/>
        <w:snapToGrid w:val="0"/>
        <w:spacing w:line="400" w:lineRule="exact"/>
        <w:ind w:firstLine="630" w:firstLineChars="300"/>
        <w:rPr>
          <w:rFonts w:ascii="宋体" w:hAnsi="宋体"/>
          <w:szCs w:val="21"/>
          <w:highlight w:val="none"/>
        </w:rPr>
      </w:pPr>
      <w:r>
        <w:rPr>
          <w:rFonts w:hint="eastAsia" w:ascii="Wingdings" w:hAnsi="Wingdings"/>
          <w:szCs w:val="21"/>
          <w:highlight w:val="none"/>
        </w:rPr>
        <w:t>¨</w:t>
      </w:r>
      <w:r>
        <w:rPr>
          <w:rFonts w:hint="eastAsia" w:ascii="宋体" w:hAnsi="宋体"/>
          <w:szCs w:val="21"/>
          <w:highlight w:val="none"/>
        </w:rPr>
        <w:t>绩效激励：</w:t>
      </w:r>
      <w:r>
        <w:rPr>
          <w:rFonts w:hint="eastAsia" w:ascii="宋体" w:hAnsi="宋体"/>
          <w:szCs w:val="21"/>
          <w:highlight w:val="none"/>
          <w:u w:val="single"/>
        </w:rPr>
        <w:t xml:space="preserve">      （应明确按照绩效激励方式的支付方式和支付条件）   </w:t>
      </w:r>
    </w:p>
    <w:p w14:paraId="0602BB22">
      <w:pPr>
        <w:numPr>
          <w:ilvl w:val="0"/>
          <w:numId w:val="13"/>
        </w:numPr>
        <w:adjustRightInd w:val="0"/>
        <w:snapToGrid w:val="0"/>
        <w:spacing w:line="400" w:lineRule="exact"/>
        <w:ind w:firstLine="422" w:firstLineChars="200"/>
        <w:rPr>
          <w:rFonts w:ascii="宋体" w:hAnsi="宋体"/>
          <w:b/>
          <w:szCs w:val="21"/>
          <w:highlight w:val="none"/>
          <w:u w:val="single"/>
        </w:rPr>
      </w:pPr>
      <w:r>
        <w:rPr>
          <w:rFonts w:hint="eastAsia" w:ascii="宋体" w:hAnsi="宋体"/>
          <w:b/>
          <w:szCs w:val="21"/>
          <w:highlight w:val="none"/>
        </w:rPr>
        <w:t>合同履行</w:t>
      </w:r>
    </w:p>
    <w:p w14:paraId="2E04FAAD">
      <w:pPr>
        <w:adjustRightInd w:val="0"/>
        <w:snapToGrid w:val="0"/>
        <w:spacing w:line="400" w:lineRule="exact"/>
        <w:ind w:firstLine="420" w:firstLineChars="200"/>
        <w:rPr>
          <w:rFonts w:ascii="宋体" w:hAnsi="宋体" w:cs="宋体"/>
          <w:szCs w:val="21"/>
          <w:highlight w:val="none"/>
        </w:rPr>
      </w:pPr>
      <w:r>
        <w:rPr>
          <w:rFonts w:hint="eastAsia" w:ascii="宋体" w:hAnsi="宋体" w:cs="宋体"/>
          <w:szCs w:val="21"/>
          <w:highlight w:val="none"/>
        </w:rPr>
        <w:t>（1）起始日期：</w:t>
      </w:r>
      <w:r>
        <w:rPr>
          <w:rFonts w:hint="eastAsia" w:ascii="宋体" w:hAnsi="宋体" w:cs="宋体"/>
          <w:szCs w:val="21"/>
          <w:highlight w:val="none"/>
          <w:u w:val="single"/>
        </w:rPr>
        <w:t xml:space="preserve">    </w:t>
      </w:r>
      <w:r>
        <w:rPr>
          <w:rFonts w:hint="eastAsia" w:ascii="宋体" w:hAnsi="宋体" w:cs="宋体"/>
          <w:szCs w:val="21"/>
          <w:highlight w:val="none"/>
        </w:rPr>
        <w:t>年</w:t>
      </w:r>
      <w:r>
        <w:rPr>
          <w:rFonts w:hint="eastAsia" w:ascii="宋体" w:hAnsi="宋体" w:cs="宋体"/>
          <w:szCs w:val="21"/>
          <w:highlight w:val="none"/>
          <w:u w:val="single"/>
        </w:rPr>
        <w:t xml:space="preserve">   </w:t>
      </w:r>
      <w:r>
        <w:rPr>
          <w:rFonts w:hint="eastAsia" w:ascii="宋体" w:hAnsi="宋体" w:cs="宋体"/>
          <w:szCs w:val="21"/>
          <w:highlight w:val="none"/>
        </w:rPr>
        <w:t>月</w:t>
      </w:r>
      <w:r>
        <w:rPr>
          <w:rFonts w:hint="eastAsia" w:ascii="宋体" w:hAnsi="宋体" w:cs="宋体"/>
          <w:szCs w:val="21"/>
          <w:highlight w:val="none"/>
          <w:u w:val="single"/>
        </w:rPr>
        <w:t xml:space="preserve">   </w:t>
      </w:r>
      <w:r>
        <w:rPr>
          <w:rFonts w:hint="eastAsia" w:ascii="宋体" w:hAnsi="宋体" w:cs="宋体"/>
          <w:szCs w:val="21"/>
          <w:highlight w:val="none"/>
        </w:rPr>
        <w:t>日，完成日期：</w:t>
      </w:r>
      <w:r>
        <w:rPr>
          <w:rFonts w:hint="eastAsia" w:ascii="宋体" w:hAnsi="宋体" w:cs="宋体"/>
          <w:szCs w:val="21"/>
          <w:highlight w:val="none"/>
          <w:u w:val="single"/>
        </w:rPr>
        <w:t xml:space="preserve">    </w:t>
      </w:r>
      <w:r>
        <w:rPr>
          <w:rFonts w:hint="eastAsia" w:ascii="宋体" w:hAnsi="宋体" w:cs="宋体"/>
          <w:szCs w:val="21"/>
          <w:highlight w:val="none"/>
        </w:rPr>
        <w:t>年</w:t>
      </w:r>
      <w:r>
        <w:rPr>
          <w:rFonts w:hint="eastAsia" w:ascii="宋体" w:hAnsi="宋体" w:cs="宋体"/>
          <w:szCs w:val="21"/>
          <w:highlight w:val="none"/>
          <w:u w:val="single"/>
        </w:rPr>
        <w:t xml:space="preserve">   </w:t>
      </w:r>
      <w:r>
        <w:rPr>
          <w:rFonts w:hint="eastAsia" w:ascii="宋体" w:hAnsi="宋体" w:cs="宋体"/>
          <w:szCs w:val="21"/>
          <w:highlight w:val="none"/>
        </w:rPr>
        <w:t>月</w:t>
      </w:r>
      <w:r>
        <w:rPr>
          <w:rFonts w:hint="eastAsia" w:ascii="宋体" w:hAnsi="宋体" w:cs="宋体"/>
          <w:szCs w:val="21"/>
          <w:highlight w:val="none"/>
          <w:u w:val="single"/>
        </w:rPr>
        <w:t xml:space="preserve">   </w:t>
      </w:r>
      <w:r>
        <w:rPr>
          <w:rFonts w:hint="eastAsia" w:ascii="宋体" w:hAnsi="宋体" w:cs="宋体"/>
          <w:szCs w:val="21"/>
          <w:highlight w:val="none"/>
        </w:rPr>
        <w:t>日。</w:t>
      </w:r>
    </w:p>
    <w:p w14:paraId="7A18ACB7">
      <w:pPr>
        <w:adjustRightInd w:val="0"/>
        <w:snapToGrid w:val="0"/>
        <w:spacing w:line="400" w:lineRule="exact"/>
        <w:ind w:firstLine="420" w:firstLineChars="200"/>
        <w:rPr>
          <w:rFonts w:ascii="宋体" w:hAnsi="宋体" w:cs="宋体"/>
          <w:szCs w:val="21"/>
          <w:highlight w:val="none"/>
          <w:u w:val="single"/>
        </w:rPr>
      </w:pPr>
      <w:r>
        <w:rPr>
          <w:rFonts w:hint="eastAsia" w:ascii="宋体" w:hAnsi="宋体" w:cs="宋体"/>
          <w:szCs w:val="21"/>
          <w:highlight w:val="none"/>
        </w:rPr>
        <w:t>（2）履约地点</w:t>
      </w:r>
      <w:r>
        <w:rPr>
          <w:rFonts w:hint="eastAsia" w:ascii="宋体" w:hAnsi="宋体" w:cs="宋体"/>
          <w:bCs/>
          <w:szCs w:val="21"/>
          <w:highlight w:val="none"/>
        </w:rPr>
        <w:t>：</w:t>
      </w:r>
      <w:r>
        <w:rPr>
          <w:rFonts w:hint="eastAsia" w:ascii="宋体" w:hAnsi="宋体" w:cs="宋体"/>
          <w:szCs w:val="21"/>
          <w:highlight w:val="none"/>
          <w:u w:val="single"/>
        </w:rPr>
        <w:t xml:space="preserve">                             </w:t>
      </w:r>
    </w:p>
    <w:p w14:paraId="60B0799A">
      <w:pPr>
        <w:adjustRightInd w:val="0"/>
        <w:snapToGrid w:val="0"/>
        <w:spacing w:line="400" w:lineRule="exact"/>
        <w:ind w:firstLine="420" w:firstLineChars="200"/>
        <w:rPr>
          <w:rFonts w:ascii="宋体" w:hAnsi="宋体" w:cs="宋体"/>
          <w:szCs w:val="21"/>
          <w:highlight w:val="none"/>
        </w:rPr>
      </w:pPr>
      <w:r>
        <w:rPr>
          <w:rFonts w:hint="eastAsia" w:ascii="宋体" w:hAnsi="宋体" w:cs="宋体"/>
          <w:bCs/>
          <w:szCs w:val="21"/>
          <w:highlight w:val="none"/>
        </w:rPr>
        <w:t>（3）履约担保：</w:t>
      </w:r>
      <w:r>
        <w:rPr>
          <w:rFonts w:hint="eastAsia" w:ascii="宋体" w:hAnsi="宋体" w:cs="宋体"/>
          <w:highlight w:val="none"/>
        </w:rPr>
        <w:t>是否收取履约保证金：</w:t>
      </w:r>
      <w:r>
        <w:rPr>
          <w:rFonts w:hint="eastAsia" w:ascii="Wingdings" w:hAnsi="Wingdings" w:cs="宋体"/>
          <w:szCs w:val="21"/>
          <w:highlight w:val="none"/>
        </w:rPr>
        <w:t>¨</w:t>
      </w:r>
      <w:r>
        <w:rPr>
          <w:rFonts w:hint="eastAsia" w:ascii="宋体" w:hAnsi="宋体" w:cs="宋体"/>
          <w:szCs w:val="21"/>
          <w:highlight w:val="none"/>
        </w:rPr>
        <w:t xml:space="preserve">是    </w:t>
      </w:r>
      <w:r>
        <w:rPr>
          <w:rFonts w:hint="eastAsia" w:ascii="Wingdings" w:hAnsi="Wingdings" w:cs="宋体"/>
          <w:szCs w:val="21"/>
          <w:highlight w:val="none"/>
        </w:rPr>
        <w:t>¨</w:t>
      </w:r>
      <w:r>
        <w:rPr>
          <w:rFonts w:hint="eastAsia" w:ascii="宋体" w:hAnsi="宋体" w:cs="宋体"/>
          <w:szCs w:val="21"/>
          <w:highlight w:val="none"/>
        </w:rPr>
        <w:t>否</w:t>
      </w:r>
    </w:p>
    <w:p w14:paraId="24700130">
      <w:pPr>
        <w:autoSpaceDE w:val="0"/>
        <w:autoSpaceDN w:val="0"/>
        <w:adjustRightInd w:val="0"/>
        <w:spacing w:line="400" w:lineRule="exact"/>
        <w:ind w:firstLine="440" w:firstLineChars="200"/>
        <w:rPr>
          <w:rFonts w:ascii="宋体" w:hAnsi="宋体" w:cs="宋体"/>
          <w:szCs w:val="21"/>
          <w:highlight w:val="none"/>
        </w:rPr>
      </w:pPr>
      <w:r>
        <w:rPr>
          <w:rFonts w:hint="eastAsia" w:ascii="宋体" w:hAnsi="宋体" w:eastAsia="华文楷体" w:cs="宋体"/>
          <w:bCs/>
          <w:sz w:val="22"/>
          <w:szCs w:val="21"/>
          <w:highlight w:val="none"/>
        </w:rPr>
        <w:t xml:space="preserve">  </w:t>
      </w:r>
      <w:r>
        <w:rPr>
          <w:rFonts w:hint="eastAsia" w:ascii="宋体" w:hAnsi="宋体" w:cs="宋体"/>
          <w:szCs w:val="21"/>
          <w:highlight w:val="none"/>
        </w:rPr>
        <w:t xml:space="preserve">  收取履约保证金形式：</w:t>
      </w:r>
      <w:r>
        <w:rPr>
          <w:rFonts w:hint="eastAsia" w:ascii="宋体" w:hAnsi="宋体" w:cs="宋体"/>
          <w:bCs/>
          <w:szCs w:val="21"/>
          <w:highlight w:val="none"/>
          <w:u w:val="single"/>
        </w:rPr>
        <w:t xml:space="preserve">                            </w:t>
      </w:r>
    </w:p>
    <w:p w14:paraId="15E6BDA3">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 xml:space="preserve">    收取履约保证金金额：</w:t>
      </w:r>
      <w:r>
        <w:rPr>
          <w:rFonts w:hint="eastAsia" w:ascii="宋体" w:hAnsi="宋体" w:cs="宋体"/>
          <w:bCs/>
          <w:szCs w:val="21"/>
          <w:highlight w:val="none"/>
          <w:u w:val="single"/>
        </w:rPr>
        <w:t xml:space="preserve">                            </w:t>
      </w:r>
    </w:p>
    <w:p w14:paraId="330A8924">
      <w:pPr>
        <w:snapToGrid w:val="0"/>
        <w:spacing w:line="400" w:lineRule="exact"/>
        <w:ind w:firstLine="420" w:firstLineChars="200"/>
        <w:rPr>
          <w:rFonts w:ascii="宋体" w:hAnsi="宋体" w:cs="宋体"/>
          <w:highlight w:val="none"/>
        </w:rPr>
      </w:pPr>
      <w:r>
        <w:rPr>
          <w:rFonts w:hint="eastAsia" w:ascii="宋体" w:hAnsi="宋体" w:cs="宋体"/>
          <w:bCs/>
          <w:szCs w:val="21"/>
          <w:highlight w:val="none"/>
        </w:rPr>
        <w:t xml:space="preserve">    履约担保期限：</w:t>
      </w:r>
      <w:r>
        <w:rPr>
          <w:rFonts w:hint="eastAsia" w:ascii="宋体" w:hAnsi="宋体" w:cs="宋体"/>
          <w:bCs/>
          <w:szCs w:val="21"/>
          <w:highlight w:val="none"/>
          <w:u w:val="single"/>
        </w:rPr>
        <w:t xml:space="preserve">                                  </w:t>
      </w:r>
    </w:p>
    <w:p w14:paraId="696B4E5B">
      <w:pPr>
        <w:adjustRightInd w:val="0"/>
        <w:snapToGrid w:val="0"/>
        <w:spacing w:line="400" w:lineRule="exact"/>
        <w:ind w:firstLine="420" w:firstLineChars="200"/>
        <w:rPr>
          <w:rFonts w:ascii="宋体" w:hAnsi="宋体" w:cs="宋体"/>
          <w:bCs/>
          <w:szCs w:val="21"/>
          <w:highlight w:val="none"/>
        </w:rPr>
      </w:pPr>
      <w:r>
        <w:rPr>
          <w:rFonts w:hint="eastAsia" w:ascii="宋体" w:hAnsi="宋体" w:cs="宋体"/>
          <w:bCs/>
          <w:szCs w:val="21"/>
          <w:highlight w:val="none"/>
        </w:rPr>
        <w:t>（4）分期履行要求：</w:t>
      </w:r>
      <w:r>
        <w:rPr>
          <w:rFonts w:hint="eastAsia" w:ascii="宋体" w:hAnsi="宋体" w:cs="宋体"/>
          <w:bCs/>
          <w:szCs w:val="21"/>
          <w:highlight w:val="none"/>
          <w:u w:val="single"/>
        </w:rPr>
        <w:t xml:space="preserve">                                                        </w:t>
      </w:r>
    </w:p>
    <w:p w14:paraId="47C23DCF">
      <w:pPr>
        <w:adjustRightInd w:val="0"/>
        <w:snapToGrid w:val="0"/>
        <w:spacing w:line="400" w:lineRule="exact"/>
        <w:ind w:firstLine="420" w:firstLineChars="200"/>
        <w:rPr>
          <w:rFonts w:ascii="宋体" w:hAnsi="宋体" w:cs="宋体"/>
          <w:szCs w:val="21"/>
          <w:highlight w:val="none"/>
          <w:u w:val="single"/>
        </w:rPr>
      </w:pPr>
      <w:r>
        <w:rPr>
          <w:rFonts w:hint="eastAsia" w:ascii="宋体" w:hAnsi="宋体" w:cs="宋体"/>
          <w:bCs/>
          <w:szCs w:val="21"/>
          <w:highlight w:val="none"/>
        </w:rPr>
        <w:t>（5）风险处置措施和替代方案：</w:t>
      </w:r>
      <w:r>
        <w:rPr>
          <w:rFonts w:hint="eastAsia" w:ascii="宋体" w:hAnsi="宋体" w:cs="宋体"/>
          <w:color w:val="0000FF"/>
          <w:szCs w:val="21"/>
          <w:highlight w:val="none"/>
          <w:u w:val="single"/>
        </w:rPr>
        <w:t xml:space="preserve"> </w:t>
      </w:r>
      <w:r>
        <w:rPr>
          <w:rFonts w:hint="eastAsia" w:ascii="宋体" w:hAnsi="宋体" w:cs="宋体"/>
          <w:color w:val="000000"/>
          <w:szCs w:val="21"/>
          <w:highlight w:val="none"/>
          <w:u w:val="single"/>
        </w:rPr>
        <w:t xml:space="preserve">              </w:t>
      </w:r>
      <w:r>
        <w:rPr>
          <w:rFonts w:hint="eastAsia" w:ascii="宋体" w:hAnsi="宋体" w:cs="宋体"/>
          <w:szCs w:val="21"/>
          <w:highlight w:val="none"/>
          <w:u w:val="single"/>
        </w:rPr>
        <w:t xml:space="preserve">                                                </w:t>
      </w:r>
    </w:p>
    <w:p w14:paraId="0E094758">
      <w:pPr>
        <w:numPr>
          <w:ilvl w:val="0"/>
          <w:numId w:val="13"/>
        </w:numPr>
        <w:adjustRightInd w:val="0"/>
        <w:snapToGrid w:val="0"/>
        <w:spacing w:line="400" w:lineRule="exact"/>
        <w:ind w:firstLine="422" w:firstLineChars="200"/>
        <w:rPr>
          <w:rFonts w:ascii="宋体" w:hAnsi="宋体"/>
          <w:b/>
          <w:szCs w:val="21"/>
          <w:highlight w:val="none"/>
        </w:rPr>
      </w:pPr>
      <w:r>
        <w:rPr>
          <w:rFonts w:hint="eastAsia" w:ascii="宋体" w:hAnsi="宋体"/>
          <w:b/>
          <w:szCs w:val="21"/>
          <w:highlight w:val="none"/>
        </w:rPr>
        <w:t>合同验收</w:t>
      </w:r>
    </w:p>
    <w:p w14:paraId="56D2E138">
      <w:pPr>
        <w:numPr>
          <w:ilvl w:val="0"/>
          <w:numId w:val="15"/>
        </w:numPr>
        <w:adjustRightInd w:val="0"/>
        <w:snapToGrid w:val="0"/>
        <w:spacing w:line="400" w:lineRule="exact"/>
        <w:ind w:firstLine="420" w:firstLineChars="200"/>
        <w:rPr>
          <w:rFonts w:ascii="宋体" w:hAnsi="宋体"/>
          <w:bCs/>
          <w:szCs w:val="21"/>
          <w:highlight w:val="none"/>
        </w:rPr>
      </w:pPr>
      <w:r>
        <w:rPr>
          <w:rFonts w:hint="eastAsia" w:ascii="宋体" w:hAnsi="宋体"/>
          <w:bCs/>
          <w:szCs w:val="21"/>
          <w:highlight w:val="none"/>
        </w:rPr>
        <w:t>验收组织方式：</w:t>
      </w:r>
      <w:r>
        <w:rPr>
          <w:rFonts w:hint="eastAsia" w:ascii="Wingdings" w:hAnsi="Wingdings" w:cs="宋体"/>
          <w:szCs w:val="21"/>
          <w:highlight w:val="none"/>
        </w:rPr>
        <w:t>¨</w:t>
      </w:r>
      <w:r>
        <w:rPr>
          <w:rFonts w:hint="eastAsia" w:ascii="宋体" w:hAnsi="宋体"/>
          <w:bCs/>
          <w:szCs w:val="21"/>
          <w:highlight w:val="none"/>
        </w:rPr>
        <w:t xml:space="preserve">自行组织 </w:t>
      </w:r>
      <w:r>
        <w:rPr>
          <w:rFonts w:hint="eastAsia" w:ascii="Wingdings" w:hAnsi="Wingdings" w:cs="宋体"/>
          <w:szCs w:val="21"/>
          <w:highlight w:val="none"/>
        </w:rPr>
        <w:t>¨</w:t>
      </w:r>
      <w:r>
        <w:rPr>
          <w:rFonts w:hint="eastAsia" w:ascii="宋体" w:hAnsi="宋体"/>
          <w:bCs/>
          <w:szCs w:val="21"/>
          <w:highlight w:val="none"/>
        </w:rPr>
        <w:t>委托第三方组织</w:t>
      </w:r>
    </w:p>
    <w:p w14:paraId="7BE3EBCE">
      <w:pPr>
        <w:adjustRightInd w:val="0"/>
        <w:snapToGrid w:val="0"/>
        <w:spacing w:line="400" w:lineRule="exact"/>
        <w:rPr>
          <w:rFonts w:ascii="宋体" w:hAnsi="宋体"/>
          <w:bCs/>
          <w:szCs w:val="21"/>
          <w:highlight w:val="none"/>
        </w:rPr>
      </w:pPr>
      <w:r>
        <w:rPr>
          <w:rFonts w:hint="eastAsia" w:ascii="宋体" w:hAnsi="宋体"/>
          <w:bCs/>
          <w:szCs w:val="21"/>
          <w:highlight w:val="none"/>
        </w:rPr>
        <w:t xml:space="preserve">         验收主体：</w:t>
      </w:r>
      <w:r>
        <w:rPr>
          <w:rFonts w:hint="eastAsia" w:ascii="宋体" w:hAnsi="宋体"/>
          <w:bCs/>
          <w:szCs w:val="21"/>
          <w:highlight w:val="none"/>
          <w:u w:val="single"/>
        </w:rPr>
        <w:t xml:space="preserve">                  </w:t>
      </w:r>
    </w:p>
    <w:p w14:paraId="31A22933">
      <w:pPr>
        <w:adjustRightInd w:val="0"/>
        <w:snapToGrid w:val="0"/>
        <w:spacing w:line="400" w:lineRule="exact"/>
        <w:rPr>
          <w:rFonts w:ascii="宋体" w:hAnsi="宋体"/>
          <w:bCs/>
          <w:szCs w:val="21"/>
          <w:highlight w:val="none"/>
        </w:rPr>
      </w:pPr>
      <w:r>
        <w:rPr>
          <w:rFonts w:hint="eastAsia" w:ascii="宋体" w:hAnsi="宋体"/>
          <w:bCs/>
          <w:szCs w:val="21"/>
          <w:highlight w:val="none"/>
        </w:rPr>
        <w:t xml:space="preserve">        是否邀请本项目的其他供应商参加验收：</w:t>
      </w:r>
      <w:r>
        <w:rPr>
          <w:rFonts w:hint="eastAsia" w:ascii="Wingdings" w:hAnsi="Wingdings" w:cs="宋体"/>
          <w:szCs w:val="21"/>
          <w:highlight w:val="none"/>
        </w:rPr>
        <w:t>¨</w:t>
      </w:r>
      <w:r>
        <w:rPr>
          <w:rFonts w:hint="eastAsia" w:ascii="宋体" w:hAnsi="宋体"/>
          <w:bCs/>
          <w:szCs w:val="21"/>
          <w:highlight w:val="none"/>
        </w:rPr>
        <w:t xml:space="preserve">是  </w:t>
      </w:r>
      <w:r>
        <w:rPr>
          <w:rFonts w:hint="eastAsia" w:ascii="Wingdings" w:hAnsi="Wingdings" w:cs="宋体"/>
          <w:szCs w:val="21"/>
          <w:highlight w:val="none"/>
        </w:rPr>
        <w:t>¨</w:t>
      </w:r>
      <w:r>
        <w:rPr>
          <w:rFonts w:hint="eastAsia" w:ascii="宋体" w:hAnsi="宋体"/>
          <w:bCs/>
          <w:szCs w:val="21"/>
          <w:highlight w:val="none"/>
        </w:rPr>
        <w:t>否</w:t>
      </w:r>
    </w:p>
    <w:p w14:paraId="1AC44B57">
      <w:pPr>
        <w:adjustRightInd w:val="0"/>
        <w:snapToGrid w:val="0"/>
        <w:spacing w:line="400" w:lineRule="exact"/>
        <w:ind w:firstLine="840" w:firstLineChars="400"/>
        <w:rPr>
          <w:rFonts w:ascii="宋体" w:hAnsi="宋体"/>
          <w:bCs/>
          <w:szCs w:val="21"/>
          <w:highlight w:val="none"/>
        </w:rPr>
      </w:pPr>
      <w:r>
        <w:rPr>
          <w:rFonts w:hint="eastAsia" w:ascii="宋体" w:hAnsi="宋体"/>
          <w:bCs/>
          <w:szCs w:val="21"/>
          <w:highlight w:val="none"/>
        </w:rPr>
        <w:t>是否邀请专家参加验收：</w:t>
      </w:r>
      <w:r>
        <w:rPr>
          <w:rFonts w:hint="eastAsia" w:ascii="Wingdings" w:hAnsi="Wingdings" w:cs="宋体"/>
          <w:szCs w:val="21"/>
          <w:highlight w:val="none"/>
        </w:rPr>
        <w:t>¨</w:t>
      </w:r>
      <w:r>
        <w:rPr>
          <w:rFonts w:hint="eastAsia" w:ascii="宋体" w:hAnsi="宋体"/>
          <w:bCs/>
          <w:szCs w:val="21"/>
          <w:highlight w:val="none"/>
        </w:rPr>
        <w:t xml:space="preserve">是  </w:t>
      </w:r>
      <w:r>
        <w:rPr>
          <w:rFonts w:hint="eastAsia" w:ascii="Wingdings" w:hAnsi="Wingdings" w:cs="宋体"/>
          <w:szCs w:val="21"/>
          <w:highlight w:val="none"/>
        </w:rPr>
        <w:t>¨</w:t>
      </w:r>
      <w:r>
        <w:rPr>
          <w:rFonts w:hint="eastAsia" w:ascii="宋体" w:hAnsi="宋体"/>
          <w:bCs/>
          <w:szCs w:val="21"/>
          <w:highlight w:val="none"/>
        </w:rPr>
        <w:t>否</w:t>
      </w:r>
    </w:p>
    <w:p w14:paraId="5927D099">
      <w:pPr>
        <w:adjustRightInd w:val="0"/>
        <w:snapToGrid w:val="0"/>
        <w:spacing w:line="400" w:lineRule="exact"/>
        <w:ind w:firstLine="840" w:firstLineChars="400"/>
        <w:rPr>
          <w:rFonts w:ascii="宋体" w:hAnsi="宋体"/>
          <w:bCs/>
          <w:szCs w:val="21"/>
          <w:highlight w:val="none"/>
        </w:rPr>
      </w:pPr>
      <w:r>
        <w:rPr>
          <w:rFonts w:hint="eastAsia" w:ascii="宋体" w:hAnsi="宋体"/>
          <w:bCs/>
          <w:szCs w:val="21"/>
          <w:highlight w:val="none"/>
        </w:rPr>
        <w:t>是否邀请服务对象参加验收：</w:t>
      </w:r>
      <w:r>
        <w:rPr>
          <w:rFonts w:hint="eastAsia" w:ascii="Wingdings" w:hAnsi="Wingdings" w:cs="宋体"/>
          <w:szCs w:val="21"/>
          <w:highlight w:val="none"/>
        </w:rPr>
        <w:t>¨</w:t>
      </w:r>
      <w:r>
        <w:rPr>
          <w:rFonts w:hint="eastAsia" w:ascii="宋体" w:hAnsi="宋体"/>
          <w:bCs/>
          <w:szCs w:val="21"/>
          <w:highlight w:val="none"/>
        </w:rPr>
        <w:t xml:space="preserve">是  </w:t>
      </w:r>
      <w:r>
        <w:rPr>
          <w:rFonts w:hint="eastAsia" w:ascii="Wingdings" w:hAnsi="Wingdings" w:cs="宋体"/>
          <w:szCs w:val="21"/>
          <w:highlight w:val="none"/>
        </w:rPr>
        <w:t>¨</w:t>
      </w:r>
      <w:r>
        <w:rPr>
          <w:rFonts w:hint="eastAsia" w:ascii="宋体" w:hAnsi="宋体"/>
          <w:bCs/>
          <w:szCs w:val="21"/>
          <w:highlight w:val="none"/>
        </w:rPr>
        <w:t>否</w:t>
      </w:r>
    </w:p>
    <w:p w14:paraId="65F635B5">
      <w:pPr>
        <w:adjustRightInd w:val="0"/>
        <w:snapToGrid w:val="0"/>
        <w:spacing w:line="400" w:lineRule="exact"/>
        <w:ind w:firstLine="840" w:firstLineChars="400"/>
        <w:rPr>
          <w:rFonts w:ascii="宋体" w:hAnsi="宋体"/>
          <w:bCs/>
          <w:szCs w:val="21"/>
          <w:highlight w:val="none"/>
        </w:rPr>
      </w:pPr>
      <w:r>
        <w:rPr>
          <w:rFonts w:hint="eastAsia" w:ascii="宋体" w:hAnsi="宋体"/>
          <w:bCs/>
          <w:szCs w:val="21"/>
          <w:highlight w:val="none"/>
        </w:rPr>
        <w:t>是否邀请第三方检测机构参加验收：</w:t>
      </w:r>
      <w:r>
        <w:rPr>
          <w:rFonts w:hint="eastAsia" w:ascii="Wingdings" w:hAnsi="Wingdings" w:cs="宋体"/>
          <w:szCs w:val="21"/>
          <w:highlight w:val="none"/>
        </w:rPr>
        <w:t>¨</w:t>
      </w:r>
      <w:r>
        <w:rPr>
          <w:rFonts w:hint="eastAsia" w:ascii="宋体" w:hAnsi="宋体"/>
          <w:bCs/>
          <w:szCs w:val="21"/>
          <w:highlight w:val="none"/>
        </w:rPr>
        <w:t xml:space="preserve">是  </w:t>
      </w:r>
      <w:r>
        <w:rPr>
          <w:rFonts w:hint="eastAsia" w:ascii="Wingdings" w:hAnsi="Wingdings" w:cs="宋体"/>
          <w:szCs w:val="21"/>
          <w:highlight w:val="none"/>
        </w:rPr>
        <w:t>¨</w:t>
      </w:r>
      <w:r>
        <w:rPr>
          <w:rFonts w:hint="eastAsia" w:ascii="宋体" w:hAnsi="宋体"/>
          <w:bCs/>
          <w:szCs w:val="21"/>
          <w:highlight w:val="none"/>
        </w:rPr>
        <w:t>否</w:t>
      </w:r>
    </w:p>
    <w:p w14:paraId="45EB24E7">
      <w:pPr>
        <w:adjustRightInd w:val="0"/>
        <w:snapToGrid w:val="0"/>
        <w:spacing w:line="400" w:lineRule="exact"/>
        <w:ind w:firstLine="840" w:firstLineChars="400"/>
        <w:rPr>
          <w:rFonts w:ascii="宋体" w:hAnsi="宋体"/>
          <w:bCs/>
          <w:szCs w:val="21"/>
          <w:highlight w:val="none"/>
        </w:rPr>
      </w:pPr>
      <w:r>
        <w:rPr>
          <w:rFonts w:hint="eastAsia" w:ascii="宋体" w:hAnsi="宋体"/>
          <w:bCs/>
          <w:szCs w:val="21"/>
          <w:highlight w:val="none"/>
        </w:rPr>
        <w:t>是否进行抽查检测：</w:t>
      </w:r>
      <w:r>
        <w:rPr>
          <w:rFonts w:hint="eastAsia" w:ascii="Wingdings" w:hAnsi="Wingdings" w:cs="宋体"/>
          <w:szCs w:val="21"/>
          <w:highlight w:val="none"/>
        </w:rPr>
        <w:t>¨</w:t>
      </w:r>
      <w:r>
        <w:rPr>
          <w:rFonts w:hint="eastAsia" w:ascii="宋体" w:hAnsi="宋体"/>
          <w:bCs/>
          <w:szCs w:val="21"/>
          <w:highlight w:val="none"/>
        </w:rPr>
        <w:t>是，抽查比例：</w:t>
      </w:r>
      <w:r>
        <w:rPr>
          <w:rFonts w:hint="eastAsia" w:ascii="宋体" w:hAnsi="宋体"/>
          <w:bCs/>
          <w:szCs w:val="21"/>
          <w:highlight w:val="none"/>
          <w:u w:val="single"/>
        </w:rPr>
        <w:t xml:space="preserve">        </w:t>
      </w:r>
      <w:r>
        <w:rPr>
          <w:rFonts w:hint="eastAsia" w:ascii="宋体" w:hAnsi="宋体"/>
          <w:bCs/>
          <w:szCs w:val="21"/>
          <w:highlight w:val="none"/>
        </w:rPr>
        <w:t xml:space="preserve"> </w:t>
      </w:r>
      <w:r>
        <w:rPr>
          <w:rFonts w:hint="eastAsia" w:ascii="Wingdings" w:hAnsi="Wingdings" w:cs="宋体"/>
          <w:szCs w:val="21"/>
          <w:highlight w:val="none"/>
        </w:rPr>
        <w:t>¨</w:t>
      </w:r>
      <w:r>
        <w:rPr>
          <w:rFonts w:hint="eastAsia" w:ascii="宋体" w:hAnsi="宋体"/>
          <w:bCs/>
          <w:szCs w:val="21"/>
          <w:highlight w:val="none"/>
        </w:rPr>
        <w:t>否</w:t>
      </w:r>
    </w:p>
    <w:p w14:paraId="3D227BE7">
      <w:pPr>
        <w:adjustRightInd w:val="0"/>
        <w:snapToGrid w:val="0"/>
        <w:spacing w:line="400" w:lineRule="exact"/>
        <w:ind w:firstLine="840" w:firstLineChars="400"/>
        <w:rPr>
          <w:rFonts w:ascii="宋体" w:hAnsi="宋体"/>
          <w:bCs/>
          <w:szCs w:val="21"/>
          <w:highlight w:val="none"/>
          <w:u w:val="single"/>
        </w:rPr>
      </w:pPr>
      <w:r>
        <w:rPr>
          <w:rFonts w:hint="eastAsia" w:ascii="宋体" w:hAnsi="宋体"/>
          <w:bCs/>
          <w:szCs w:val="21"/>
          <w:highlight w:val="none"/>
        </w:rPr>
        <w:t>是否存在破坏性检测：</w:t>
      </w:r>
      <w:r>
        <w:rPr>
          <w:rFonts w:hint="eastAsia" w:ascii="Wingdings" w:hAnsi="Wingdings" w:cs="宋体"/>
          <w:szCs w:val="21"/>
          <w:highlight w:val="none"/>
        </w:rPr>
        <w:t>¨</w:t>
      </w:r>
      <w:r>
        <w:rPr>
          <w:rFonts w:hint="eastAsia" w:ascii="宋体" w:hAnsi="宋体"/>
          <w:bCs/>
          <w:szCs w:val="21"/>
          <w:highlight w:val="none"/>
        </w:rPr>
        <w:t>是，</w:t>
      </w:r>
      <w:r>
        <w:rPr>
          <w:rFonts w:hint="eastAsia" w:ascii="宋体" w:hAnsi="宋体"/>
          <w:bCs/>
          <w:szCs w:val="21"/>
          <w:highlight w:val="none"/>
          <w:u w:val="single"/>
        </w:rPr>
        <w:t>（应明确对被破坏的检测产品的处理方式）</w:t>
      </w:r>
    </w:p>
    <w:p w14:paraId="006A54CC">
      <w:pPr>
        <w:adjustRightInd w:val="0"/>
        <w:snapToGrid w:val="0"/>
        <w:spacing w:line="400" w:lineRule="exact"/>
        <w:ind w:firstLine="840" w:firstLineChars="400"/>
        <w:rPr>
          <w:rFonts w:ascii="宋体" w:hAnsi="宋体"/>
          <w:bCs/>
          <w:szCs w:val="21"/>
          <w:highlight w:val="none"/>
        </w:rPr>
      </w:pPr>
      <w:r>
        <w:rPr>
          <w:rFonts w:hint="eastAsia" w:ascii="宋体" w:hAnsi="宋体"/>
          <w:bCs/>
          <w:szCs w:val="21"/>
          <w:highlight w:val="none"/>
        </w:rPr>
        <w:t xml:space="preserve">                    </w:t>
      </w:r>
      <w:r>
        <w:rPr>
          <w:rFonts w:hint="eastAsia" w:ascii="Wingdings" w:hAnsi="Wingdings" w:cs="宋体"/>
          <w:szCs w:val="21"/>
          <w:highlight w:val="none"/>
        </w:rPr>
        <w:t>¨</w:t>
      </w:r>
      <w:r>
        <w:rPr>
          <w:rFonts w:hint="eastAsia" w:ascii="宋体" w:hAnsi="宋体"/>
          <w:bCs/>
          <w:szCs w:val="21"/>
          <w:highlight w:val="none"/>
        </w:rPr>
        <w:t>否</w:t>
      </w:r>
    </w:p>
    <w:p w14:paraId="55E8E074">
      <w:pPr>
        <w:adjustRightInd w:val="0"/>
        <w:snapToGrid w:val="0"/>
        <w:spacing w:line="400" w:lineRule="exact"/>
        <w:ind w:firstLine="840" w:firstLineChars="400"/>
        <w:rPr>
          <w:rFonts w:ascii="宋体" w:hAnsi="宋体"/>
          <w:bCs/>
          <w:szCs w:val="21"/>
          <w:highlight w:val="none"/>
          <w:u w:val="single"/>
        </w:rPr>
      </w:pPr>
      <w:r>
        <w:rPr>
          <w:rFonts w:hint="eastAsia" w:ascii="宋体" w:hAnsi="宋体"/>
          <w:bCs/>
          <w:szCs w:val="21"/>
          <w:highlight w:val="none"/>
        </w:rPr>
        <w:t>验收组织的其他事项：</w:t>
      </w:r>
      <w:r>
        <w:rPr>
          <w:rFonts w:hint="eastAsia" w:ascii="宋体" w:hAnsi="宋体"/>
          <w:bCs/>
          <w:szCs w:val="21"/>
          <w:highlight w:val="none"/>
          <w:u w:val="single"/>
        </w:rPr>
        <w:t xml:space="preserve">                </w:t>
      </w:r>
    </w:p>
    <w:p w14:paraId="1B3DA698">
      <w:pPr>
        <w:adjustRightInd w:val="0"/>
        <w:snapToGrid w:val="0"/>
        <w:spacing w:line="400" w:lineRule="exact"/>
        <w:ind w:firstLine="420" w:firstLineChars="200"/>
        <w:rPr>
          <w:rFonts w:ascii="宋体" w:hAnsi="宋体"/>
          <w:bCs/>
          <w:szCs w:val="21"/>
          <w:highlight w:val="none"/>
          <w:u w:val="single"/>
        </w:rPr>
      </w:pPr>
      <w:r>
        <w:rPr>
          <w:rFonts w:hint="eastAsia" w:ascii="宋体" w:hAnsi="宋体"/>
          <w:bCs/>
          <w:szCs w:val="21"/>
          <w:highlight w:val="none"/>
        </w:rPr>
        <w:t>（2）履约验收时间：</w:t>
      </w:r>
      <w:r>
        <w:rPr>
          <w:rFonts w:hint="eastAsia" w:ascii="宋体" w:hAnsi="宋体"/>
          <w:bCs/>
          <w:szCs w:val="21"/>
          <w:highlight w:val="none"/>
          <w:u w:val="single"/>
        </w:rPr>
        <w:t xml:space="preserve">（计划于何时验收/供应商提出验收申请之日起   日内组织验收） </w:t>
      </w:r>
    </w:p>
    <w:p w14:paraId="2D593351">
      <w:pPr>
        <w:adjustRightInd w:val="0"/>
        <w:snapToGrid w:val="0"/>
        <w:spacing w:line="400" w:lineRule="exact"/>
        <w:ind w:firstLine="420" w:firstLineChars="200"/>
        <w:rPr>
          <w:rFonts w:ascii="宋体" w:hAnsi="宋体"/>
          <w:bCs/>
          <w:szCs w:val="21"/>
          <w:highlight w:val="none"/>
        </w:rPr>
      </w:pPr>
      <w:r>
        <w:rPr>
          <w:rFonts w:hint="eastAsia" w:ascii="宋体" w:hAnsi="宋体"/>
          <w:bCs/>
          <w:szCs w:val="21"/>
          <w:highlight w:val="none"/>
        </w:rPr>
        <w:t>（3）履约验收方式：</w:t>
      </w:r>
      <w:r>
        <w:rPr>
          <w:rFonts w:hint="eastAsia" w:ascii="Wingdings" w:hAnsi="Wingdings" w:cs="宋体"/>
          <w:szCs w:val="21"/>
          <w:highlight w:val="none"/>
        </w:rPr>
        <w:t>¨</w:t>
      </w:r>
      <w:r>
        <w:rPr>
          <w:rFonts w:hint="eastAsia" w:ascii="宋体" w:hAnsi="宋体"/>
          <w:bCs/>
          <w:szCs w:val="21"/>
          <w:highlight w:val="none"/>
        </w:rPr>
        <w:t xml:space="preserve">一次性验收         </w:t>
      </w:r>
    </w:p>
    <w:p w14:paraId="576C564F">
      <w:pPr>
        <w:adjustRightInd w:val="0"/>
        <w:snapToGrid w:val="0"/>
        <w:spacing w:line="400" w:lineRule="exact"/>
        <w:rPr>
          <w:rFonts w:ascii="宋体" w:hAnsi="宋体"/>
          <w:bCs/>
          <w:szCs w:val="21"/>
          <w:highlight w:val="none"/>
        </w:rPr>
      </w:pPr>
      <w:r>
        <w:rPr>
          <w:rFonts w:hint="eastAsia" w:ascii="宋体" w:hAnsi="宋体"/>
          <w:bCs/>
          <w:szCs w:val="21"/>
          <w:highlight w:val="none"/>
        </w:rPr>
        <w:t xml:space="preserve">                       </w:t>
      </w:r>
      <w:r>
        <w:rPr>
          <w:rFonts w:hint="eastAsia" w:ascii="Wingdings" w:hAnsi="Wingdings" w:cs="宋体"/>
          <w:szCs w:val="21"/>
          <w:highlight w:val="none"/>
        </w:rPr>
        <w:t>¨</w:t>
      </w:r>
      <w:r>
        <w:rPr>
          <w:rFonts w:hint="eastAsia" w:ascii="宋体" w:hAnsi="宋体"/>
          <w:bCs/>
          <w:szCs w:val="21"/>
          <w:highlight w:val="none"/>
        </w:rPr>
        <w:t>分期/分项验收：</w:t>
      </w:r>
      <w:r>
        <w:rPr>
          <w:rFonts w:hint="eastAsia" w:ascii="宋体" w:hAnsi="宋体"/>
          <w:bCs/>
          <w:szCs w:val="21"/>
          <w:highlight w:val="none"/>
          <w:u w:val="single"/>
        </w:rPr>
        <w:t xml:space="preserve"> （应明确分期</w:t>
      </w:r>
      <w:r>
        <w:rPr>
          <w:rFonts w:ascii="宋体" w:hAnsi="宋体"/>
          <w:bCs/>
          <w:szCs w:val="21"/>
          <w:highlight w:val="none"/>
          <w:u w:val="single"/>
        </w:rPr>
        <w:t>/</w:t>
      </w:r>
      <w:r>
        <w:rPr>
          <w:rFonts w:hint="eastAsia" w:ascii="宋体" w:hAnsi="宋体"/>
          <w:bCs/>
          <w:szCs w:val="21"/>
          <w:highlight w:val="none"/>
          <w:u w:val="single"/>
        </w:rPr>
        <w:t xml:space="preserve">分项验收的工作安排）  </w:t>
      </w:r>
    </w:p>
    <w:p w14:paraId="24F40C49">
      <w:pPr>
        <w:adjustRightInd w:val="0"/>
        <w:snapToGrid w:val="0"/>
        <w:spacing w:line="400" w:lineRule="exact"/>
        <w:ind w:firstLine="420" w:firstLineChars="200"/>
        <w:rPr>
          <w:rFonts w:ascii="宋体" w:hAnsi="宋体"/>
          <w:bCs/>
          <w:szCs w:val="21"/>
          <w:highlight w:val="none"/>
        </w:rPr>
      </w:pPr>
      <w:r>
        <w:rPr>
          <w:rFonts w:hint="eastAsia" w:ascii="宋体" w:hAnsi="宋体"/>
          <w:bCs/>
          <w:szCs w:val="21"/>
          <w:highlight w:val="none"/>
        </w:rPr>
        <w:t>（4）履约验收程序：</w:t>
      </w:r>
      <w:r>
        <w:rPr>
          <w:rFonts w:hint="eastAsia" w:ascii="宋体" w:hAnsi="宋体"/>
          <w:bCs/>
          <w:szCs w:val="21"/>
          <w:highlight w:val="none"/>
          <w:u w:val="single"/>
        </w:rPr>
        <w:t xml:space="preserve">                                         </w:t>
      </w:r>
    </w:p>
    <w:p w14:paraId="56FBE4F5">
      <w:pPr>
        <w:adjustRightInd w:val="0"/>
        <w:snapToGrid w:val="0"/>
        <w:spacing w:line="400" w:lineRule="exact"/>
        <w:ind w:firstLine="420" w:firstLineChars="200"/>
        <w:rPr>
          <w:rFonts w:ascii="宋体" w:hAnsi="宋体"/>
          <w:bCs/>
          <w:szCs w:val="21"/>
          <w:highlight w:val="none"/>
          <w:u w:val="single"/>
        </w:rPr>
      </w:pPr>
      <w:r>
        <w:rPr>
          <w:rFonts w:hint="eastAsia" w:ascii="宋体" w:hAnsi="宋体"/>
          <w:bCs/>
          <w:szCs w:val="21"/>
          <w:highlight w:val="none"/>
        </w:rPr>
        <w:t>（5）履约验收的内容：</w:t>
      </w:r>
      <w:r>
        <w:rPr>
          <w:rFonts w:hint="eastAsia" w:ascii="宋体" w:hAnsi="宋体"/>
          <w:bCs/>
          <w:szCs w:val="21"/>
          <w:highlight w:val="none"/>
          <w:u w:val="single"/>
        </w:rPr>
        <w:t xml:space="preserve"> （应当包括每一项技术和商务要求的履约情况，特别是落实政府采购扶持中小企业，支持绿色发展和乡村振兴等政策情况）                                      </w:t>
      </w:r>
    </w:p>
    <w:p w14:paraId="5203200B">
      <w:pPr>
        <w:adjustRightInd w:val="0"/>
        <w:snapToGrid w:val="0"/>
        <w:spacing w:line="400" w:lineRule="exact"/>
        <w:ind w:firstLine="420" w:firstLineChars="200"/>
        <w:rPr>
          <w:rFonts w:ascii="宋体" w:hAnsi="宋体"/>
          <w:bCs/>
          <w:szCs w:val="21"/>
          <w:highlight w:val="none"/>
          <w:u w:val="single"/>
        </w:rPr>
      </w:pPr>
      <w:r>
        <w:rPr>
          <w:rFonts w:hint="eastAsia" w:ascii="宋体" w:hAnsi="宋体"/>
          <w:bCs/>
          <w:szCs w:val="21"/>
          <w:highlight w:val="none"/>
        </w:rPr>
        <w:t>（6）履约验收标准：</w:t>
      </w:r>
      <w:r>
        <w:rPr>
          <w:rFonts w:hint="eastAsia" w:ascii="宋体" w:hAnsi="宋体"/>
          <w:bCs/>
          <w:szCs w:val="21"/>
          <w:highlight w:val="none"/>
          <w:u w:val="single"/>
        </w:rPr>
        <w:t xml:space="preserve">                                         </w:t>
      </w:r>
    </w:p>
    <w:p w14:paraId="22A2C2AF">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bCs/>
          <w:szCs w:val="21"/>
          <w:highlight w:val="none"/>
        </w:rPr>
        <w:t>（7）是否以采购活动中供应商提供的样品作为参考：</w:t>
      </w:r>
      <w:r>
        <w:rPr>
          <w:rFonts w:hint="eastAsia" w:ascii="Wingdings" w:hAnsi="Wingdings" w:cs="宋体"/>
          <w:szCs w:val="21"/>
          <w:highlight w:val="none"/>
        </w:rPr>
        <w:t>¨</w:t>
      </w:r>
      <w:r>
        <w:rPr>
          <w:rFonts w:hint="eastAsia" w:ascii="宋体" w:hAnsi="宋体" w:cs="宋体"/>
          <w:bCs/>
          <w:szCs w:val="21"/>
          <w:highlight w:val="none"/>
        </w:rPr>
        <w:t xml:space="preserve">是  </w:t>
      </w:r>
      <w:r>
        <w:rPr>
          <w:rFonts w:hint="eastAsia" w:ascii="Wingdings" w:hAnsi="Wingdings" w:cs="宋体"/>
          <w:szCs w:val="21"/>
          <w:highlight w:val="none"/>
        </w:rPr>
        <w:t>¨</w:t>
      </w:r>
      <w:r>
        <w:rPr>
          <w:rFonts w:hint="eastAsia" w:ascii="宋体" w:hAnsi="宋体" w:cs="宋体"/>
          <w:bCs/>
          <w:szCs w:val="21"/>
          <w:highlight w:val="none"/>
        </w:rPr>
        <w:t>否</w:t>
      </w:r>
    </w:p>
    <w:p w14:paraId="6BBEEA33">
      <w:pPr>
        <w:adjustRightInd w:val="0"/>
        <w:snapToGrid w:val="0"/>
        <w:spacing w:line="400" w:lineRule="exact"/>
        <w:ind w:firstLine="420" w:firstLineChars="200"/>
        <w:rPr>
          <w:rFonts w:ascii="宋体" w:hAnsi="宋体" w:cs="宋体"/>
          <w:bCs/>
          <w:szCs w:val="21"/>
          <w:highlight w:val="none"/>
          <w:u w:val="single"/>
        </w:rPr>
      </w:pPr>
      <w:r>
        <w:rPr>
          <w:rFonts w:hint="eastAsia" w:ascii="宋体" w:hAnsi="宋体" w:cs="宋体"/>
          <w:bCs/>
          <w:szCs w:val="21"/>
          <w:highlight w:val="none"/>
        </w:rPr>
        <w:t>（8）履约验收其他事项：</w:t>
      </w:r>
      <w:r>
        <w:rPr>
          <w:rFonts w:hint="eastAsia" w:ascii="宋体" w:hAnsi="宋体" w:cs="宋体"/>
          <w:bCs/>
          <w:szCs w:val="21"/>
          <w:highlight w:val="none"/>
          <w:u w:val="single"/>
        </w:rPr>
        <w:t xml:space="preserve">      （产权过户登记等）          </w:t>
      </w:r>
    </w:p>
    <w:p w14:paraId="3095F79C">
      <w:pPr>
        <w:numPr>
          <w:ilvl w:val="0"/>
          <w:numId w:val="13"/>
        </w:numPr>
        <w:adjustRightInd w:val="0"/>
        <w:snapToGrid w:val="0"/>
        <w:spacing w:line="400" w:lineRule="exact"/>
        <w:ind w:firstLine="422" w:firstLineChars="200"/>
        <w:rPr>
          <w:rFonts w:ascii="宋体" w:hAnsi="宋体"/>
          <w:b/>
          <w:szCs w:val="21"/>
          <w:highlight w:val="none"/>
        </w:rPr>
      </w:pPr>
      <w:r>
        <w:rPr>
          <w:rFonts w:hint="eastAsia" w:ascii="宋体" w:hAnsi="宋体"/>
          <w:b/>
          <w:szCs w:val="21"/>
          <w:highlight w:val="none"/>
        </w:rPr>
        <w:t>组成合同的文件</w:t>
      </w:r>
    </w:p>
    <w:p w14:paraId="00E817BE">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本协议书与下列文件一起构成合同文件，如下述文件之间有任何抵触、矛盾或歧义，应按以下顺序解释：</w:t>
      </w:r>
    </w:p>
    <w:p w14:paraId="4A882D86">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（1）政府采购合同协议书及其变更、补充协议</w:t>
      </w:r>
    </w:p>
    <w:p w14:paraId="43BEB5C7">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（2）政府采购合同专用条款</w:t>
      </w:r>
    </w:p>
    <w:p w14:paraId="465EEC8C">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（3）政府采购合同通用条款</w:t>
      </w:r>
    </w:p>
    <w:p w14:paraId="7F189BC2">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（4）中标（成交）通知书</w:t>
      </w:r>
    </w:p>
    <w:p w14:paraId="5C908996">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（5）投标（响应）文件</w:t>
      </w:r>
    </w:p>
    <w:p w14:paraId="453A4171">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（6）采购文件</w:t>
      </w:r>
    </w:p>
    <w:p w14:paraId="00EFE95B">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（7）有关技术文件，图纸</w:t>
      </w:r>
    </w:p>
    <w:p w14:paraId="4045FCEA">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（8）</w:t>
      </w:r>
      <w:r>
        <w:rPr>
          <w:rFonts w:hint="eastAsia" w:ascii="宋体" w:hAnsi="宋体" w:cs="宋体"/>
          <w:color w:val="000000"/>
          <w:szCs w:val="21"/>
          <w:highlight w:val="none"/>
        </w:rPr>
        <w:t>国家法律、行政法规和规章制度规定或合同约定的作为合同组成部分的其他文件</w:t>
      </w:r>
    </w:p>
    <w:p w14:paraId="7E958E20">
      <w:pPr>
        <w:numPr>
          <w:ilvl w:val="0"/>
          <w:numId w:val="13"/>
        </w:numPr>
        <w:adjustRightInd w:val="0"/>
        <w:snapToGrid w:val="0"/>
        <w:spacing w:line="400" w:lineRule="exact"/>
        <w:ind w:firstLine="422" w:firstLineChars="200"/>
        <w:rPr>
          <w:rFonts w:ascii="宋体" w:hAnsi="宋体"/>
          <w:b/>
          <w:szCs w:val="21"/>
          <w:highlight w:val="none"/>
        </w:rPr>
      </w:pPr>
      <w:r>
        <w:rPr>
          <w:rFonts w:hint="eastAsia" w:ascii="宋体" w:hAnsi="宋体"/>
          <w:b/>
          <w:szCs w:val="21"/>
          <w:highlight w:val="none"/>
        </w:rPr>
        <w:t>合同生效</w:t>
      </w:r>
    </w:p>
    <w:p w14:paraId="47C7912C">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本合同自</w:t>
      </w:r>
      <w:r>
        <w:rPr>
          <w:rFonts w:hint="eastAsia" w:ascii="宋体" w:hAnsi="宋体"/>
          <w:szCs w:val="21"/>
          <w:highlight w:val="none"/>
          <w:u w:val="single"/>
        </w:rPr>
        <w:t xml:space="preserve">                             </w:t>
      </w:r>
      <w:r>
        <w:rPr>
          <w:rFonts w:hint="eastAsia" w:ascii="宋体" w:hAnsi="宋体"/>
          <w:szCs w:val="21"/>
          <w:highlight w:val="none"/>
        </w:rPr>
        <w:t>生效。</w:t>
      </w:r>
    </w:p>
    <w:p w14:paraId="2F660A18">
      <w:pPr>
        <w:numPr>
          <w:ilvl w:val="0"/>
          <w:numId w:val="13"/>
        </w:numPr>
        <w:adjustRightInd w:val="0"/>
        <w:snapToGrid w:val="0"/>
        <w:spacing w:line="400" w:lineRule="exact"/>
        <w:ind w:firstLine="422" w:firstLineChars="200"/>
        <w:rPr>
          <w:rFonts w:ascii="宋体" w:hAnsi="宋体"/>
          <w:b/>
          <w:szCs w:val="21"/>
          <w:highlight w:val="none"/>
        </w:rPr>
      </w:pPr>
      <w:r>
        <w:rPr>
          <w:rFonts w:hint="eastAsia" w:ascii="宋体" w:hAnsi="宋体"/>
          <w:b/>
          <w:szCs w:val="21"/>
          <w:highlight w:val="none"/>
        </w:rPr>
        <w:t>合同份数</w:t>
      </w:r>
    </w:p>
    <w:p w14:paraId="7473850F">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本合同一式</w:t>
      </w:r>
      <w:r>
        <w:rPr>
          <w:rFonts w:hint="eastAsia" w:ascii="宋体" w:hAnsi="宋体"/>
          <w:szCs w:val="21"/>
          <w:highlight w:val="none"/>
          <w:u w:val="single"/>
        </w:rPr>
        <w:t xml:space="preserve">    </w:t>
      </w:r>
      <w:r>
        <w:rPr>
          <w:rFonts w:hint="eastAsia" w:ascii="宋体" w:hAnsi="宋体"/>
          <w:szCs w:val="21"/>
          <w:highlight w:val="none"/>
        </w:rPr>
        <w:t>份，甲方执</w:t>
      </w:r>
      <w:r>
        <w:rPr>
          <w:rFonts w:hint="eastAsia" w:ascii="宋体" w:hAnsi="宋体"/>
          <w:szCs w:val="21"/>
          <w:highlight w:val="none"/>
          <w:u w:val="single"/>
        </w:rPr>
        <w:t xml:space="preserve">    </w:t>
      </w:r>
      <w:r>
        <w:rPr>
          <w:rFonts w:hint="eastAsia" w:ascii="宋体" w:hAnsi="宋体"/>
          <w:szCs w:val="21"/>
          <w:highlight w:val="none"/>
        </w:rPr>
        <w:t>份，乙方执</w:t>
      </w:r>
      <w:r>
        <w:rPr>
          <w:rFonts w:hint="eastAsia" w:ascii="宋体" w:hAnsi="宋体"/>
          <w:szCs w:val="21"/>
          <w:highlight w:val="none"/>
          <w:u w:val="single"/>
        </w:rPr>
        <w:t xml:space="preserve">    </w:t>
      </w:r>
      <w:r>
        <w:rPr>
          <w:rFonts w:hint="eastAsia" w:ascii="宋体" w:hAnsi="宋体"/>
          <w:szCs w:val="21"/>
          <w:highlight w:val="none"/>
        </w:rPr>
        <w:t>份，均具有同等法律效力。</w:t>
      </w:r>
    </w:p>
    <w:p w14:paraId="77D709AA">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合同订立时间：</w:t>
      </w:r>
      <w:r>
        <w:rPr>
          <w:rFonts w:hint="eastAsia" w:ascii="宋体" w:hAnsi="宋体"/>
          <w:szCs w:val="21"/>
          <w:highlight w:val="none"/>
          <w:u w:val="single"/>
        </w:rPr>
        <w:t xml:space="preserve">         </w:t>
      </w:r>
      <w:r>
        <w:rPr>
          <w:rFonts w:hint="eastAsia" w:ascii="宋体" w:hAnsi="宋体"/>
          <w:szCs w:val="21"/>
          <w:highlight w:val="none"/>
        </w:rPr>
        <w:t>年</w:t>
      </w:r>
      <w:r>
        <w:rPr>
          <w:rFonts w:hint="eastAsia" w:ascii="宋体" w:hAnsi="宋体"/>
          <w:szCs w:val="21"/>
          <w:highlight w:val="none"/>
          <w:u w:val="single"/>
        </w:rPr>
        <w:t xml:space="preserve">      </w:t>
      </w:r>
      <w:r>
        <w:rPr>
          <w:rFonts w:hint="eastAsia" w:ascii="宋体" w:hAnsi="宋体"/>
          <w:szCs w:val="21"/>
          <w:highlight w:val="none"/>
        </w:rPr>
        <w:t>月</w:t>
      </w:r>
      <w:r>
        <w:rPr>
          <w:rFonts w:hint="eastAsia" w:ascii="宋体" w:hAnsi="宋体"/>
          <w:szCs w:val="21"/>
          <w:highlight w:val="none"/>
          <w:u w:val="single"/>
        </w:rPr>
        <w:t xml:space="preserve">      </w:t>
      </w:r>
      <w:r>
        <w:rPr>
          <w:rFonts w:hint="eastAsia" w:ascii="宋体" w:hAnsi="宋体"/>
          <w:szCs w:val="21"/>
          <w:highlight w:val="none"/>
        </w:rPr>
        <w:t>日</w:t>
      </w:r>
    </w:p>
    <w:p w14:paraId="6678AD68">
      <w:pPr>
        <w:adjustRightInd w:val="0"/>
        <w:snapToGrid w:val="0"/>
        <w:spacing w:line="400" w:lineRule="exact"/>
        <w:ind w:firstLine="420" w:firstLineChars="200"/>
        <w:rPr>
          <w:rFonts w:ascii="宋体" w:hAnsi="宋体"/>
          <w:szCs w:val="21"/>
          <w:highlight w:val="none"/>
        </w:rPr>
      </w:pPr>
      <w:r>
        <w:rPr>
          <w:rFonts w:hint="eastAsia" w:ascii="宋体" w:hAnsi="宋体"/>
          <w:szCs w:val="21"/>
          <w:highlight w:val="none"/>
        </w:rPr>
        <w:t>合同订立地点：</w:t>
      </w:r>
      <w:r>
        <w:rPr>
          <w:rFonts w:hint="eastAsia" w:ascii="宋体" w:hAnsi="宋体"/>
          <w:szCs w:val="21"/>
          <w:highlight w:val="none"/>
          <w:u w:val="single"/>
        </w:rPr>
        <w:t xml:space="preserve">                           </w:t>
      </w:r>
    </w:p>
    <w:p w14:paraId="44178D96">
      <w:pPr>
        <w:adjustRightInd w:val="0"/>
        <w:snapToGrid w:val="0"/>
        <w:spacing w:line="400" w:lineRule="exact"/>
        <w:ind w:firstLine="420" w:firstLineChars="200"/>
        <w:rPr>
          <w:highlight w:val="none"/>
        </w:rPr>
      </w:pPr>
      <w:r>
        <w:rPr>
          <w:rFonts w:hint="eastAsia" w:ascii="宋体" w:hAnsi="宋体"/>
          <w:szCs w:val="21"/>
          <w:highlight w:val="none"/>
        </w:rPr>
        <w:t>附件：具体标的及其技术要求和商务要求、联合协议、分包意向协议等。</w:t>
      </w:r>
    </w:p>
    <w:p w14:paraId="699F850F">
      <w:pPr>
        <w:rPr>
          <w:highlight w:val="none"/>
        </w:rPr>
      </w:pPr>
      <w:r>
        <w:rPr>
          <w:rFonts w:hint="eastAsia"/>
          <w:highlight w:val="none"/>
        </w:rPr>
        <w:br w:type="page"/>
      </w:r>
    </w:p>
    <w:p w14:paraId="5E02947E">
      <w:pPr>
        <w:ind w:firstLine="420" w:firstLineChars="200"/>
        <w:rPr>
          <w:szCs w:val="21"/>
          <w:highlight w:val="none"/>
        </w:rPr>
      </w:pPr>
    </w:p>
    <w:tbl>
      <w:tblPr>
        <w:tblStyle w:val="43"/>
        <w:tblW w:w="8398" w:type="dxa"/>
        <w:tblInd w:w="0" w:type="dxa"/>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Layout w:type="fixed"/>
        <w:tblCellMar>
          <w:top w:w="0" w:type="dxa"/>
          <w:left w:w="108" w:type="dxa"/>
          <w:bottom w:w="0" w:type="dxa"/>
          <w:right w:w="108" w:type="dxa"/>
        </w:tblCellMar>
      </w:tblPr>
      <w:tblGrid>
        <w:gridCol w:w="1891"/>
        <w:gridCol w:w="2412"/>
        <w:gridCol w:w="1979"/>
        <w:gridCol w:w="2116"/>
      </w:tblGrid>
      <w:tr w14:paraId="4F2F1FEB">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90" w:hRule="atLeast"/>
        </w:trPr>
        <w:tc>
          <w:tcPr>
            <w:tcW w:w="4303" w:type="dxa"/>
            <w:gridSpan w:val="2"/>
            <w:tcBorders>
              <w:bottom w:val="single" w:color="auto" w:sz="2" w:space="0"/>
              <w:right w:val="single" w:color="auto" w:sz="2" w:space="0"/>
            </w:tcBorders>
            <w:vAlign w:val="center"/>
          </w:tcPr>
          <w:p w14:paraId="207A2F6B">
            <w:pPr>
              <w:adjustRightInd w:val="0"/>
              <w:snapToGrid w:val="0"/>
              <w:spacing w:line="300" w:lineRule="exact"/>
              <w:jc w:val="center"/>
              <w:rPr>
                <w:highlight w:val="none"/>
              </w:rPr>
            </w:pPr>
            <w:r>
              <w:rPr>
                <w:szCs w:val="21"/>
                <w:highlight w:val="none"/>
              </w:rPr>
              <w:t>甲方</w:t>
            </w:r>
            <w:r>
              <w:rPr>
                <w:rFonts w:hint="eastAsia"/>
                <w:szCs w:val="21"/>
                <w:highlight w:val="none"/>
              </w:rPr>
              <w:t>（采购人</w:t>
            </w:r>
            <w:r>
              <w:rPr>
                <w:rFonts w:hint="eastAsia" w:ascii="宋体" w:hAnsi="宋体"/>
                <w:szCs w:val="21"/>
                <w:highlight w:val="none"/>
              </w:rPr>
              <w:t>、受采购人委托签订合同的单位或</w:t>
            </w:r>
            <w:r>
              <w:rPr>
                <w:rFonts w:hint="eastAsia"/>
                <w:szCs w:val="21"/>
                <w:highlight w:val="none"/>
              </w:rPr>
              <w:t>采购文件约定的合同甲方）</w:t>
            </w:r>
          </w:p>
        </w:tc>
        <w:tc>
          <w:tcPr>
            <w:tcW w:w="4095" w:type="dxa"/>
            <w:gridSpan w:val="2"/>
            <w:tcBorders>
              <w:left w:val="single" w:color="auto" w:sz="2" w:space="0"/>
              <w:bottom w:val="single" w:color="auto" w:sz="2" w:space="0"/>
            </w:tcBorders>
            <w:vAlign w:val="center"/>
          </w:tcPr>
          <w:p w14:paraId="59331CD9">
            <w:pPr>
              <w:adjustRightInd w:val="0"/>
              <w:snapToGrid w:val="0"/>
              <w:spacing w:line="300" w:lineRule="exact"/>
              <w:jc w:val="center"/>
              <w:rPr>
                <w:highlight w:val="none"/>
              </w:rPr>
            </w:pPr>
            <w:r>
              <w:rPr>
                <w:szCs w:val="21"/>
                <w:highlight w:val="none"/>
              </w:rPr>
              <w:t>乙方</w:t>
            </w:r>
            <w:r>
              <w:rPr>
                <w:rFonts w:hint="eastAsia"/>
                <w:szCs w:val="21"/>
                <w:highlight w:val="none"/>
              </w:rPr>
              <w:t>（供应商）</w:t>
            </w:r>
          </w:p>
        </w:tc>
      </w:tr>
      <w:tr w14:paraId="31350441">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917" w:hRule="atLeast"/>
        </w:trPr>
        <w:tc>
          <w:tcPr>
            <w:tcW w:w="1891" w:type="dxa"/>
            <w:tcBorders>
              <w:top w:val="single" w:color="auto" w:sz="2" w:space="0"/>
              <w:bottom w:val="single" w:color="auto" w:sz="2" w:space="0"/>
              <w:right w:val="single" w:color="auto" w:sz="2" w:space="0"/>
            </w:tcBorders>
            <w:vAlign w:val="center"/>
          </w:tcPr>
          <w:p w14:paraId="28CEE37F">
            <w:pPr>
              <w:adjustRightInd w:val="0"/>
              <w:snapToGrid w:val="0"/>
              <w:spacing w:line="300" w:lineRule="exact"/>
              <w:jc w:val="center"/>
              <w:rPr>
                <w:szCs w:val="21"/>
                <w:highlight w:val="none"/>
              </w:rPr>
            </w:pPr>
            <w:r>
              <w:rPr>
                <w:szCs w:val="21"/>
                <w:highlight w:val="none"/>
              </w:rPr>
              <w:t>单位名称</w:t>
            </w:r>
            <w:r>
              <w:rPr>
                <w:rFonts w:hint="eastAsia"/>
                <w:szCs w:val="21"/>
                <w:highlight w:val="none"/>
              </w:rPr>
              <w:t>（公章或合同章）</w:t>
            </w:r>
          </w:p>
        </w:tc>
        <w:tc>
          <w:tcPr>
            <w:tcW w:w="2412" w:type="dxa"/>
            <w:tcBorders>
              <w:top w:val="single" w:color="auto" w:sz="2" w:space="0"/>
              <w:left w:val="single" w:color="auto" w:sz="2" w:space="0"/>
              <w:bottom w:val="single" w:color="auto" w:sz="2" w:space="0"/>
              <w:right w:val="single" w:color="auto" w:sz="2" w:space="0"/>
            </w:tcBorders>
            <w:vAlign w:val="center"/>
          </w:tcPr>
          <w:p w14:paraId="444252AD">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01D6EEE8">
            <w:pPr>
              <w:adjustRightInd w:val="0"/>
              <w:snapToGrid w:val="0"/>
              <w:spacing w:line="300" w:lineRule="exact"/>
              <w:jc w:val="center"/>
              <w:rPr>
                <w:szCs w:val="21"/>
                <w:highlight w:val="none"/>
              </w:rPr>
            </w:pPr>
            <w:r>
              <w:rPr>
                <w:szCs w:val="21"/>
                <w:highlight w:val="none"/>
              </w:rPr>
              <w:t>单位名称</w:t>
            </w:r>
            <w:r>
              <w:rPr>
                <w:rFonts w:hint="eastAsia"/>
                <w:szCs w:val="21"/>
                <w:highlight w:val="none"/>
              </w:rPr>
              <w:t>（公章或合同章）</w:t>
            </w:r>
          </w:p>
        </w:tc>
        <w:tc>
          <w:tcPr>
            <w:tcW w:w="2116" w:type="dxa"/>
            <w:tcBorders>
              <w:top w:val="single" w:color="auto" w:sz="2" w:space="0"/>
              <w:left w:val="single" w:color="auto" w:sz="2" w:space="0"/>
              <w:bottom w:val="single" w:color="auto" w:sz="2" w:space="0"/>
            </w:tcBorders>
            <w:vAlign w:val="center"/>
          </w:tcPr>
          <w:p w14:paraId="4798AC54">
            <w:pPr>
              <w:adjustRightInd w:val="0"/>
              <w:snapToGrid w:val="0"/>
              <w:spacing w:line="300" w:lineRule="exact"/>
              <w:jc w:val="center"/>
              <w:rPr>
                <w:spacing w:val="20"/>
                <w:szCs w:val="21"/>
                <w:highlight w:val="none"/>
              </w:rPr>
            </w:pPr>
          </w:p>
        </w:tc>
      </w:tr>
      <w:tr w14:paraId="1C9AE2C4">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1171" w:hRule="atLeast"/>
        </w:trPr>
        <w:tc>
          <w:tcPr>
            <w:tcW w:w="1891" w:type="dxa"/>
            <w:vMerge w:val="restart"/>
            <w:tcBorders>
              <w:top w:val="single" w:color="auto" w:sz="2" w:space="0"/>
              <w:right w:val="single" w:color="auto" w:sz="2" w:space="0"/>
            </w:tcBorders>
            <w:vAlign w:val="center"/>
          </w:tcPr>
          <w:p w14:paraId="55AC1215">
            <w:pPr>
              <w:adjustRightInd w:val="0"/>
              <w:snapToGrid w:val="0"/>
              <w:spacing w:line="300" w:lineRule="exact"/>
              <w:jc w:val="center"/>
              <w:rPr>
                <w:szCs w:val="21"/>
                <w:highlight w:val="none"/>
              </w:rPr>
            </w:pPr>
            <w:r>
              <w:rPr>
                <w:szCs w:val="21"/>
                <w:highlight w:val="none"/>
              </w:rPr>
              <w:t>法定代表人</w:t>
            </w:r>
          </w:p>
          <w:p w14:paraId="422B270A">
            <w:pPr>
              <w:adjustRightInd w:val="0"/>
              <w:snapToGrid w:val="0"/>
              <w:spacing w:line="300" w:lineRule="exact"/>
              <w:ind w:firstLine="100" w:firstLineChars="48"/>
              <w:jc w:val="center"/>
              <w:rPr>
                <w:szCs w:val="21"/>
                <w:highlight w:val="none"/>
              </w:rPr>
            </w:pPr>
            <w:r>
              <w:rPr>
                <w:rFonts w:hint="eastAsia"/>
                <w:szCs w:val="21"/>
                <w:highlight w:val="none"/>
              </w:rPr>
              <w:t>或其</w:t>
            </w:r>
            <w:r>
              <w:rPr>
                <w:szCs w:val="21"/>
                <w:highlight w:val="none"/>
              </w:rPr>
              <w:t>委托代理人</w:t>
            </w:r>
            <w:r>
              <w:rPr>
                <w:rFonts w:hint="eastAsia"/>
                <w:szCs w:val="21"/>
                <w:highlight w:val="none"/>
              </w:rPr>
              <w:t>（签章）</w:t>
            </w:r>
          </w:p>
        </w:tc>
        <w:tc>
          <w:tcPr>
            <w:tcW w:w="2412" w:type="dxa"/>
            <w:vMerge w:val="restart"/>
            <w:tcBorders>
              <w:top w:val="single" w:color="auto" w:sz="2" w:space="0"/>
              <w:left w:val="single" w:color="auto" w:sz="2" w:space="0"/>
              <w:right w:val="single" w:color="auto" w:sz="2" w:space="0"/>
            </w:tcBorders>
            <w:vAlign w:val="center"/>
          </w:tcPr>
          <w:p w14:paraId="425BC7B7">
            <w:pPr>
              <w:adjustRightInd w:val="0"/>
              <w:snapToGrid w:val="0"/>
              <w:spacing w:line="300" w:lineRule="exact"/>
              <w:jc w:val="center"/>
              <w:rPr>
                <w:szCs w:val="21"/>
                <w:highlight w:val="none"/>
              </w:rPr>
            </w:pPr>
          </w:p>
        </w:tc>
        <w:tc>
          <w:tcPr>
            <w:tcW w:w="1979" w:type="dxa"/>
            <w:tcBorders>
              <w:top w:val="single" w:color="auto" w:sz="2" w:space="0"/>
              <w:left w:val="single" w:color="auto" w:sz="2" w:space="0"/>
              <w:right w:val="single" w:color="auto" w:sz="2" w:space="0"/>
            </w:tcBorders>
            <w:vAlign w:val="center"/>
          </w:tcPr>
          <w:p w14:paraId="77DBB9FB">
            <w:pPr>
              <w:adjustRightInd w:val="0"/>
              <w:snapToGrid w:val="0"/>
              <w:spacing w:line="300" w:lineRule="exact"/>
              <w:jc w:val="center"/>
              <w:rPr>
                <w:szCs w:val="21"/>
                <w:highlight w:val="none"/>
              </w:rPr>
            </w:pPr>
            <w:r>
              <w:rPr>
                <w:szCs w:val="21"/>
                <w:highlight w:val="none"/>
              </w:rPr>
              <w:t>法定代表人</w:t>
            </w:r>
          </w:p>
          <w:p w14:paraId="22B7C4CF">
            <w:pPr>
              <w:adjustRightInd w:val="0"/>
              <w:snapToGrid w:val="0"/>
              <w:spacing w:line="300" w:lineRule="exact"/>
              <w:jc w:val="center"/>
              <w:rPr>
                <w:szCs w:val="21"/>
                <w:highlight w:val="none"/>
              </w:rPr>
            </w:pPr>
            <w:r>
              <w:rPr>
                <w:rFonts w:hint="eastAsia"/>
                <w:szCs w:val="21"/>
                <w:highlight w:val="none"/>
              </w:rPr>
              <w:t>或其</w:t>
            </w:r>
            <w:r>
              <w:rPr>
                <w:szCs w:val="21"/>
                <w:highlight w:val="none"/>
              </w:rPr>
              <w:t>委托代理人</w:t>
            </w:r>
            <w:r>
              <w:rPr>
                <w:rFonts w:hint="eastAsia"/>
                <w:szCs w:val="21"/>
                <w:highlight w:val="none"/>
              </w:rPr>
              <w:t>（签章）</w:t>
            </w:r>
          </w:p>
        </w:tc>
        <w:tc>
          <w:tcPr>
            <w:tcW w:w="2116" w:type="dxa"/>
            <w:tcBorders>
              <w:top w:val="single" w:color="auto" w:sz="2" w:space="0"/>
              <w:left w:val="single" w:color="auto" w:sz="2" w:space="0"/>
              <w:bottom w:val="single" w:color="auto" w:sz="2" w:space="0"/>
            </w:tcBorders>
            <w:vAlign w:val="center"/>
          </w:tcPr>
          <w:p w14:paraId="5961BF6A">
            <w:pPr>
              <w:adjustRightInd w:val="0"/>
              <w:snapToGrid w:val="0"/>
              <w:spacing w:line="300" w:lineRule="exact"/>
              <w:jc w:val="center"/>
              <w:rPr>
                <w:szCs w:val="21"/>
                <w:highlight w:val="none"/>
              </w:rPr>
            </w:pPr>
          </w:p>
        </w:tc>
      </w:tr>
      <w:tr w14:paraId="4B72C2C2">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vMerge w:val="continue"/>
            <w:tcBorders>
              <w:bottom w:val="single" w:color="auto" w:sz="2" w:space="0"/>
              <w:right w:val="single" w:color="auto" w:sz="2" w:space="0"/>
            </w:tcBorders>
            <w:vAlign w:val="center"/>
          </w:tcPr>
          <w:p w14:paraId="5E9B9C37">
            <w:pPr>
              <w:adjustRightInd w:val="0"/>
              <w:snapToGrid w:val="0"/>
              <w:spacing w:line="300" w:lineRule="exact"/>
              <w:jc w:val="center"/>
              <w:rPr>
                <w:szCs w:val="21"/>
                <w:highlight w:val="none"/>
              </w:rPr>
            </w:pPr>
          </w:p>
        </w:tc>
        <w:tc>
          <w:tcPr>
            <w:tcW w:w="2412" w:type="dxa"/>
            <w:vMerge w:val="continue"/>
            <w:tcBorders>
              <w:left w:val="single" w:color="auto" w:sz="2" w:space="0"/>
              <w:bottom w:val="single" w:color="auto" w:sz="2" w:space="0"/>
              <w:right w:val="single" w:color="auto" w:sz="2" w:space="0"/>
            </w:tcBorders>
            <w:vAlign w:val="center"/>
          </w:tcPr>
          <w:p w14:paraId="20C17123">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2A721D2F">
            <w:pPr>
              <w:adjustRightInd w:val="0"/>
              <w:snapToGrid w:val="0"/>
              <w:spacing w:line="300" w:lineRule="exact"/>
              <w:jc w:val="center"/>
              <w:rPr>
                <w:szCs w:val="21"/>
                <w:highlight w:val="none"/>
              </w:rPr>
            </w:pPr>
            <w:r>
              <w:rPr>
                <w:rFonts w:hint="eastAsia"/>
                <w:szCs w:val="21"/>
                <w:highlight w:val="none"/>
              </w:rPr>
              <w:t>拥有者性别</w:t>
            </w:r>
          </w:p>
        </w:tc>
        <w:tc>
          <w:tcPr>
            <w:tcW w:w="2116" w:type="dxa"/>
            <w:tcBorders>
              <w:top w:val="single" w:color="auto" w:sz="2" w:space="0"/>
              <w:left w:val="single" w:color="auto" w:sz="2" w:space="0"/>
              <w:bottom w:val="single" w:color="auto" w:sz="2" w:space="0"/>
            </w:tcBorders>
            <w:vAlign w:val="center"/>
          </w:tcPr>
          <w:p w14:paraId="645AAEBE">
            <w:pPr>
              <w:adjustRightInd w:val="0"/>
              <w:snapToGrid w:val="0"/>
              <w:spacing w:line="300" w:lineRule="exact"/>
              <w:jc w:val="center"/>
              <w:rPr>
                <w:spacing w:val="20"/>
                <w:szCs w:val="21"/>
                <w:highlight w:val="none"/>
              </w:rPr>
            </w:pPr>
          </w:p>
        </w:tc>
      </w:tr>
      <w:tr w14:paraId="6FE02604">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6D1D9429">
            <w:pPr>
              <w:adjustRightInd w:val="0"/>
              <w:snapToGrid w:val="0"/>
              <w:spacing w:line="300" w:lineRule="exact"/>
              <w:jc w:val="center"/>
              <w:rPr>
                <w:szCs w:val="21"/>
                <w:highlight w:val="none"/>
              </w:rPr>
            </w:pPr>
            <w:r>
              <w:rPr>
                <w:rFonts w:hint="eastAsia"/>
                <w:szCs w:val="21"/>
                <w:highlight w:val="none"/>
              </w:rPr>
              <w:t>住  所</w:t>
            </w:r>
          </w:p>
        </w:tc>
        <w:tc>
          <w:tcPr>
            <w:tcW w:w="2412" w:type="dxa"/>
            <w:tcBorders>
              <w:top w:val="single" w:color="auto" w:sz="2" w:space="0"/>
              <w:left w:val="single" w:color="auto" w:sz="2" w:space="0"/>
              <w:bottom w:val="single" w:color="auto" w:sz="2" w:space="0"/>
              <w:right w:val="single" w:color="auto" w:sz="2" w:space="0"/>
            </w:tcBorders>
            <w:vAlign w:val="center"/>
          </w:tcPr>
          <w:p w14:paraId="628BD3CC">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3A77DCB0">
            <w:pPr>
              <w:adjustRightInd w:val="0"/>
              <w:snapToGrid w:val="0"/>
              <w:spacing w:line="300" w:lineRule="exact"/>
              <w:jc w:val="center"/>
              <w:rPr>
                <w:szCs w:val="21"/>
                <w:highlight w:val="none"/>
              </w:rPr>
            </w:pPr>
            <w:r>
              <w:rPr>
                <w:rFonts w:hint="eastAsia"/>
                <w:szCs w:val="21"/>
                <w:highlight w:val="none"/>
              </w:rPr>
              <w:t>住  所</w:t>
            </w:r>
          </w:p>
        </w:tc>
        <w:tc>
          <w:tcPr>
            <w:tcW w:w="2116" w:type="dxa"/>
            <w:tcBorders>
              <w:top w:val="single" w:color="auto" w:sz="2" w:space="0"/>
              <w:left w:val="single" w:color="auto" w:sz="2" w:space="0"/>
              <w:bottom w:val="single" w:color="auto" w:sz="2" w:space="0"/>
            </w:tcBorders>
            <w:vAlign w:val="center"/>
          </w:tcPr>
          <w:p w14:paraId="237BF5AD">
            <w:pPr>
              <w:adjustRightInd w:val="0"/>
              <w:snapToGrid w:val="0"/>
              <w:spacing w:line="300" w:lineRule="exact"/>
              <w:jc w:val="center"/>
              <w:rPr>
                <w:spacing w:val="20"/>
                <w:szCs w:val="21"/>
                <w:highlight w:val="none"/>
              </w:rPr>
            </w:pPr>
          </w:p>
        </w:tc>
      </w:tr>
      <w:tr w14:paraId="3B6996DB">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2D35E94D">
            <w:pPr>
              <w:adjustRightInd w:val="0"/>
              <w:snapToGrid w:val="0"/>
              <w:spacing w:line="300" w:lineRule="exact"/>
              <w:jc w:val="center"/>
              <w:rPr>
                <w:szCs w:val="21"/>
                <w:highlight w:val="none"/>
              </w:rPr>
            </w:pPr>
            <w:r>
              <w:rPr>
                <w:szCs w:val="21"/>
                <w:highlight w:val="none"/>
              </w:rPr>
              <w:t>联 系 人</w:t>
            </w:r>
          </w:p>
        </w:tc>
        <w:tc>
          <w:tcPr>
            <w:tcW w:w="2412" w:type="dxa"/>
            <w:tcBorders>
              <w:top w:val="single" w:color="auto" w:sz="2" w:space="0"/>
              <w:left w:val="single" w:color="auto" w:sz="2" w:space="0"/>
              <w:bottom w:val="single" w:color="auto" w:sz="2" w:space="0"/>
              <w:right w:val="single" w:color="auto" w:sz="2" w:space="0"/>
            </w:tcBorders>
            <w:vAlign w:val="center"/>
          </w:tcPr>
          <w:p w14:paraId="4C4F57EE">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41B0B371">
            <w:pPr>
              <w:adjustRightInd w:val="0"/>
              <w:snapToGrid w:val="0"/>
              <w:spacing w:line="300" w:lineRule="exact"/>
              <w:jc w:val="center"/>
              <w:rPr>
                <w:szCs w:val="21"/>
                <w:highlight w:val="none"/>
              </w:rPr>
            </w:pPr>
            <w:r>
              <w:rPr>
                <w:szCs w:val="21"/>
                <w:highlight w:val="none"/>
              </w:rPr>
              <w:t>联 系 人</w:t>
            </w:r>
          </w:p>
        </w:tc>
        <w:tc>
          <w:tcPr>
            <w:tcW w:w="2116" w:type="dxa"/>
            <w:tcBorders>
              <w:top w:val="single" w:color="auto" w:sz="2" w:space="0"/>
              <w:left w:val="single" w:color="auto" w:sz="2" w:space="0"/>
              <w:bottom w:val="single" w:color="auto" w:sz="2" w:space="0"/>
            </w:tcBorders>
            <w:vAlign w:val="center"/>
          </w:tcPr>
          <w:p w14:paraId="7EB58A3F">
            <w:pPr>
              <w:adjustRightInd w:val="0"/>
              <w:snapToGrid w:val="0"/>
              <w:spacing w:line="300" w:lineRule="exact"/>
              <w:jc w:val="center"/>
              <w:rPr>
                <w:spacing w:val="20"/>
                <w:szCs w:val="21"/>
                <w:highlight w:val="none"/>
              </w:rPr>
            </w:pPr>
          </w:p>
        </w:tc>
      </w:tr>
      <w:tr w14:paraId="2F282DAE">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0F82AD05">
            <w:pPr>
              <w:adjustRightInd w:val="0"/>
              <w:snapToGrid w:val="0"/>
              <w:spacing w:line="300" w:lineRule="exact"/>
              <w:jc w:val="center"/>
              <w:rPr>
                <w:szCs w:val="21"/>
                <w:highlight w:val="none"/>
              </w:rPr>
            </w:pPr>
            <w:r>
              <w:rPr>
                <w:szCs w:val="21"/>
                <w:highlight w:val="none"/>
              </w:rPr>
              <w:t>联系电话</w:t>
            </w:r>
          </w:p>
        </w:tc>
        <w:tc>
          <w:tcPr>
            <w:tcW w:w="2412" w:type="dxa"/>
            <w:tcBorders>
              <w:top w:val="single" w:color="auto" w:sz="2" w:space="0"/>
              <w:left w:val="single" w:color="auto" w:sz="2" w:space="0"/>
              <w:bottom w:val="single" w:color="auto" w:sz="2" w:space="0"/>
              <w:right w:val="single" w:color="auto" w:sz="2" w:space="0"/>
            </w:tcBorders>
            <w:vAlign w:val="center"/>
          </w:tcPr>
          <w:p w14:paraId="17A83D18">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2FEC7F9E">
            <w:pPr>
              <w:adjustRightInd w:val="0"/>
              <w:snapToGrid w:val="0"/>
              <w:spacing w:line="300" w:lineRule="exact"/>
              <w:jc w:val="center"/>
              <w:rPr>
                <w:szCs w:val="21"/>
                <w:highlight w:val="none"/>
              </w:rPr>
            </w:pPr>
            <w:r>
              <w:rPr>
                <w:szCs w:val="21"/>
                <w:highlight w:val="none"/>
              </w:rPr>
              <w:t>联系电话</w:t>
            </w:r>
          </w:p>
        </w:tc>
        <w:tc>
          <w:tcPr>
            <w:tcW w:w="2116" w:type="dxa"/>
            <w:tcBorders>
              <w:top w:val="single" w:color="auto" w:sz="2" w:space="0"/>
              <w:left w:val="single" w:color="auto" w:sz="2" w:space="0"/>
              <w:bottom w:val="single" w:color="auto" w:sz="2" w:space="0"/>
            </w:tcBorders>
            <w:vAlign w:val="center"/>
          </w:tcPr>
          <w:p w14:paraId="4CDCD369">
            <w:pPr>
              <w:adjustRightInd w:val="0"/>
              <w:snapToGrid w:val="0"/>
              <w:spacing w:line="300" w:lineRule="exact"/>
              <w:jc w:val="center"/>
              <w:rPr>
                <w:spacing w:val="20"/>
                <w:szCs w:val="21"/>
                <w:highlight w:val="none"/>
              </w:rPr>
            </w:pPr>
          </w:p>
        </w:tc>
      </w:tr>
      <w:tr w14:paraId="291D7F98">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54A89E2D">
            <w:pPr>
              <w:adjustRightInd w:val="0"/>
              <w:snapToGrid w:val="0"/>
              <w:spacing w:line="300" w:lineRule="exact"/>
              <w:jc w:val="center"/>
              <w:rPr>
                <w:szCs w:val="21"/>
                <w:highlight w:val="none"/>
              </w:rPr>
            </w:pPr>
            <w:r>
              <w:rPr>
                <w:rFonts w:hint="eastAsia"/>
                <w:szCs w:val="21"/>
                <w:highlight w:val="none"/>
              </w:rPr>
              <w:t>通信地址</w:t>
            </w:r>
          </w:p>
        </w:tc>
        <w:tc>
          <w:tcPr>
            <w:tcW w:w="2412" w:type="dxa"/>
            <w:tcBorders>
              <w:top w:val="single" w:color="auto" w:sz="2" w:space="0"/>
              <w:left w:val="single" w:color="auto" w:sz="2" w:space="0"/>
              <w:bottom w:val="single" w:color="auto" w:sz="2" w:space="0"/>
              <w:right w:val="single" w:color="auto" w:sz="2" w:space="0"/>
            </w:tcBorders>
            <w:vAlign w:val="center"/>
          </w:tcPr>
          <w:p w14:paraId="6AC6D81F">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6E03C4D1">
            <w:pPr>
              <w:adjustRightInd w:val="0"/>
              <w:snapToGrid w:val="0"/>
              <w:spacing w:line="300" w:lineRule="exact"/>
              <w:jc w:val="center"/>
              <w:rPr>
                <w:szCs w:val="21"/>
                <w:highlight w:val="none"/>
              </w:rPr>
            </w:pPr>
            <w:r>
              <w:rPr>
                <w:rFonts w:hint="eastAsia"/>
                <w:szCs w:val="21"/>
                <w:highlight w:val="none"/>
              </w:rPr>
              <w:t>通信地址</w:t>
            </w:r>
          </w:p>
        </w:tc>
        <w:tc>
          <w:tcPr>
            <w:tcW w:w="2116" w:type="dxa"/>
            <w:tcBorders>
              <w:top w:val="single" w:color="auto" w:sz="2" w:space="0"/>
              <w:left w:val="single" w:color="auto" w:sz="2" w:space="0"/>
              <w:bottom w:val="single" w:color="auto" w:sz="2" w:space="0"/>
            </w:tcBorders>
            <w:vAlign w:val="center"/>
          </w:tcPr>
          <w:p w14:paraId="53DB4C81">
            <w:pPr>
              <w:adjustRightInd w:val="0"/>
              <w:snapToGrid w:val="0"/>
              <w:spacing w:line="300" w:lineRule="exact"/>
              <w:jc w:val="center"/>
              <w:rPr>
                <w:spacing w:val="20"/>
                <w:szCs w:val="21"/>
                <w:highlight w:val="none"/>
              </w:rPr>
            </w:pPr>
          </w:p>
        </w:tc>
      </w:tr>
      <w:tr w14:paraId="1A4EA78A">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1E632815">
            <w:pPr>
              <w:adjustRightInd w:val="0"/>
              <w:snapToGrid w:val="0"/>
              <w:spacing w:line="300" w:lineRule="exact"/>
              <w:jc w:val="center"/>
              <w:rPr>
                <w:szCs w:val="21"/>
                <w:highlight w:val="none"/>
              </w:rPr>
            </w:pPr>
            <w:r>
              <w:rPr>
                <w:szCs w:val="21"/>
                <w:highlight w:val="none"/>
              </w:rPr>
              <w:t>邮政编码</w:t>
            </w:r>
          </w:p>
        </w:tc>
        <w:tc>
          <w:tcPr>
            <w:tcW w:w="2412" w:type="dxa"/>
            <w:tcBorders>
              <w:top w:val="single" w:color="auto" w:sz="2" w:space="0"/>
              <w:left w:val="single" w:color="auto" w:sz="2" w:space="0"/>
              <w:bottom w:val="single" w:color="auto" w:sz="2" w:space="0"/>
              <w:right w:val="single" w:color="auto" w:sz="2" w:space="0"/>
            </w:tcBorders>
            <w:vAlign w:val="center"/>
          </w:tcPr>
          <w:p w14:paraId="74F7DA5C">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137D247F">
            <w:pPr>
              <w:adjustRightInd w:val="0"/>
              <w:snapToGrid w:val="0"/>
              <w:spacing w:line="300" w:lineRule="exact"/>
              <w:jc w:val="center"/>
              <w:rPr>
                <w:szCs w:val="21"/>
                <w:highlight w:val="none"/>
              </w:rPr>
            </w:pPr>
            <w:r>
              <w:rPr>
                <w:szCs w:val="21"/>
                <w:highlight w:val="none"/>
              </w:rPr>
              <w:t>邮政编码</w:t>
            </w:r>
          </w:p>
        </w:tc>
        <w:tc>
          <w:tcPr>
            <w:tcW w:w="2116" w:type="dxa"/>
            <w:tcBorders>
              <w:top w:val="single" w:color="auto" w:sz="2" w:space="0"/>
              <w:left w:val="single" w:color="auto" w:sz="2" w:space="0"/>
              <w:bottom w:val="single" w:color="auto" w:sz="2" w:space="0"/>
            </w:tcBorders>
            <w:vAlign w:val="center"/>
          </w:tcPr>
          <w:p w14:paraId="575EF49D">
            <w:pPr>
              <w:adjustRightInd w:val="0"/>
              <w:snapToGrid w:val="0"/>
              <w:spacing w:line="300" w:lineRule="exact"/>
              <w:jc w:val="center"/>
              <w:rPr>
                <w:spacing w:val="20"/>
                <w:szCs w:val="21"/>
                <w:highlight w:val="none"/>
              </w:rPr>
            </w:pPr>
          </w:p>
        </w:tc>
      </w:tr>
      <w:tr w14:paraId="46C3F7DC">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6CF6239F">
            <w:pPr>
              <w:adjustRightInd w:val="0"/>
              <w:snapToGrid w:val="0"/>
              <w:spacing w:line="300" w:lineRule="exact"/>
              <w:jc w:val="center"/>
              <w:rPr>
                <w:szCs w:val="21"/>
                <w:highlight w:val="none"/>
              </w:rPr>
            </w:pPr>
            <w:r>
              <w:rPr>
                <w:rFonts w:hint="eastAsia"/>
                <w:szCs w:val="21"/>
                <w:highlight w:val="none"/>
              </w:rPr>
              <w:t>电子邮箱</w:t>
            </w:r>
          </w:p>
        </w:tc>
        <w:tc>
          <w:tcPr>
            <w:tcW w:w="2412" w:type="dxa"/>
            <w:tcBorders>
              <w:top w:val="single" w:color="auto" w:sz="2" w:space="0"/>
              <w:left w:val="single" w:color="auto" w:sz="2" w:space="0"/>
              <w:bottom w:val="single" w:color="auto" w:sz="2" w:space="0"/>
              <w:right w:val="single" w:color="auto" w:sz="2" w:space="0"/>
            </w:tcBorders>
            <w:vAlign w:val="center"/>
          </w:tcPr>
          <w:p w14:paraId="0BA834D2">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605CAB90">
            <w:pPr>
              <w:adjustRightInd w:val="0"/>
              <w:snapToGrid w:val="0"/>
              <w:spacing w:line="300" w:lineRule="exact"/>
              <w:jc w:val="center"/>
              <w:rPr>
                <w:szCs w:val="21"/>
                <w:highlight w:val="none"/>
              </w:rPr>
            </w:pPr>
            <w:r>
              <w:rPr>
                <w:rFonts w:hint="eastAsia"/>
                <w:szCs w:val="21"/>
                <w:highlight w:val="none"/>
              </w:rPr>
              <w:t>电子邮箱</w:t>
            </w:r>
          </w:p>
        </w:tc>
        <w:tc>
          <w:tcPr>
            <w:tcW w:w="2116" w:type="dxa"/>
            <w:tcBorders>
              <w:top w:val="single" w:color="auto" w:sz="2" w:space="0"/>
              <w:left w:val="single" w:color="auto" w:sz="2" w:space="0"/>
              <w:bottom w:val="single" w:color="auto" w:sz="2" w:space="0"/>
            </w:tcBorders>
            <w:vAlign w:val="center"/>
          </w:tcPr>
          <w:p w14:paraId="44435035">
            <w:pPr>
              <w:adjustRightInd w:val="0"/>
              <w:snapToGrid w:val="0"/>
              <w:spacing w:line="300" w:lineRule="exact"/>
              <w:jc w:val="center"/>
              <w:rPr>
                <w:spacing w:val="20"/>
                <w:szCs w:val="21"/>
                <w:highlight w:val="none"/>
              </w:rPr>
            </w:pPr>
          </w:p>
        </w:tc>
      </w:tr>
      <w:tr w14:paraId="4CD89B97">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32C07642">
            <w:pPr>
              <w:adjustRightInd w:val="0"/>
              <w:snapToGrid w:val="0"/>
              <w:spacing w:line="300" w:lineRule="exact"/>
              <w:jc w:val="center"/>
              <w:rPr>
                <w:szCs w:val="21"/>
                <w:highlight w:val="none"/>
              </w:rPr>
            </w:pPr>
            <w:r>
              <w:rPr>
                <w:rFonts w:hint="eastAsia"/>
                <w:szCs w:val="21"/>
                <w:highlight w:val="none"/>
              </w:rPr>
              <w:t>统一社会信用代码</w:t>
            </w:r>
          </w:p>
        </w:tc>
        <w:tc>
          <w:tcPr>
            <w:tcW w:w="2412" w:type="dxa"/>
            <w:tcBorders>
              <w:top w:val="single" w:color="auto" w:sz="2" w:space="0"/>
              <w:left w:val="single" w:color="auto" w:sz="2" w:space="0"/>
              <w:bottom w:val="single" w:color="auto" w:sz="2" w:space="0"/>
              <w:right w:val="single" w:color="auto" w:sz="2" w:space="0"/>
            </w:tcBorders>
            <w:vAlign w:val="center"/>
          </w:tcPr>
          <w:p w14:paraId="4F667688">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34450E03">
            <w:pPr>
              <w:adjustRightInd w:val="0"/>
              <w:snapToGrid w:val="0"/>
              <w:spacing w:line="300" w:lineRule="exact"/>
              <w:jc w:val="center"/>
              <w:rPr>
                <w:szCs w:val="21"/>
                <w:highlight w:val="none"/>
              </w:rPr>
            </w:pPr>
            <w:r>
              <w:rPr>
                <w:rFonts w:hint="eastAsia"/>
                <w:szCs w:val="21"/>
                <w:highlight w:val="none"/>
              </w:rPr>
              <w:t>统一社会信用代码</w:t>
            </w:r>
          </w:p>
        </w:tc>
        <w:tc>
          <w:tcPr>
            <w:tcW w:w="2116" w:type="dxa"/>
            <w:tcBorders>
              <w:top w:val="single" w:color="auto" w:sz="2" w:space="0"/>
              <w:left w:val="single" w:color="auto" w:sz="2" w:space="0"/>
              <w:bottom w:val="single" w:color="auto" w:sz="2" w:space="0"/>
            </w:tcBorders>
            <w:vAlign w:val="center"/>
          </w:tcPr>
          <w:p w14:paraId="51D38455">
            <w:pPr>
              <w:adjustRightInd w:val="0"/>
              <w:snapToGrid w:val="0"/>
              <w:spacing w:line="300" w:lineRule="exact"/>
              <w:jc w:val="center"/>
              <w:rPr>
                <w:spacing w:val="20"/>
                <w:szCs w:val="21"/>
                <w:highlight w:val="none"/>
              </w:rPr>
            </w:pPr>
          </w:p>
        </w:tc>
      </w:tr>
      <w:tr w14:paraId="586FEFF5">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7626FB2C">
            <w:pPr>
              <w:adjustRightInd w:val="0"/>
              <w:snapToGrid w:val="0"/>
              <w:spacing w:line="300" w:lineRule="exact"/>
              <w:jc w:val="center"/>
              <w:rPr>
                <w:szCs w:val="21"/>
                <w:highlight w:val="none"/>
              </w:rPr>
            </w:pPr>
          </w:p>
        </w:tc>
        <w:tc>
          <w:tcPr>
            <w:tcW w:w="2412" w:type="dxa"/>
            <w:tcBorders>
              <w:top w:val="single" w:color="auto" w:sz="2" w:space="0"/>
              <w:left w:val="single" w:color="auto" w:sz="2" w:space="0"/>
              <w:bottom w:val="single" w:color="auto" w:sz="2" w:space="0"/>
              <w:right w:val="single" w:color="auto" w:sz="2" w:space="0"/>
            </w:tcBorders>
            <w:vAlign w:val="center"/>
          </w:tcPr>
          <w:p w14:paraId="0100277D">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1525DE0D">
            <w:pPr>
              <w:adjustRightInd w:val="0"/>
              <w:snapToGrid w:val="0"/>
              <w:spacing w:line="300" w:lineRule="exact"/>
              <w:jc w:val="center"/>
              <w:rPr>
                <w:szCs w:val="21"/>
                <w:highlight w:val="none"/>
              </w:rPr>
            </w:pPr>
            <w:r>
              <w:rPr>
                <w:szCs w:val="21"/>
                <w:highlight w:val="none"/>
              </w:rPr>
              <w:t>开户名称</w:t>
            </w:r>
          </w:p>
        </w:tc>
        <w:tc>
          <w:tcPr>
            <w:tcW w:w="2116" w:type="dxa"/>
            <w:tcBorders>
              <w:top w:val="single" w:color="auto" w:sz="2" w:space="0"/>
              <w:left w:val="single" w:color="auto" w:sz="2" w:space="0"/>
              <w:bottom w:val="single" w:color="auto" w:sz="2" w:space="0"/>
            </w:tcBorders>
            <w:vAlign w:val="center"/>
          </w:tcPr>
          <w:p w14:paraId="4416B6E2">
            <w:pPr>
              <w:adjustRightInd w:val="0"/>
              <w:snapToGrid w:val="0"/>
              <w:spacing w:line="300" w:lineRule="exact"/>
              <w:jc w:val="center"/>
              <w:rPr>
                <w:spacing w:val="20"/>
                <w:szCs w:val="21"/>
                <w:highlight w:val="none"/>
              </w:rPr>
            </w:pPr>
          </w:p>
        </w:tc>
      </w:tr>
      <w:tr w14:paraId="77A2897E">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793F068E">
            <w:pPr>
              <w:adjustRightInd w:val="0"/>
              <w:snapToGrid w:val="0"/>
              <w:spacing w:line="300" w:lineRule="exact"/>
              <w:jc w:val="center"/>
              <w:rPr>
                <w:szCs w:val="21"/>
                <w:highlight w:val="none"/>
              </w:rPr>
            </w:pPr>
          </w:p>
        </w:tc>
        <w:tc>
          <w:tcPr>
            <w:tcW w:w="2412" w:type="dxa"/>
            <w:tcBorders>
              <w:top w:val="single" w:color="auto" w:sz="2" w:space="0"/>
              <w:left w:val="single" w:color="auto" w:sz="2" w:space="0"/>
              <w:bottom w:val="single" w:color="auto" w:sz="2" w:space="0"/>
              <w:right w:val="single" w:color="auto" w:sz="2" w:space="0"/>
            </w:tcBorders>
            <w:vAlign w:val="center"/>
          </w:tcPr>
          <w:p w14:paraId="1639D39D">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4F3398C2">
            <w:pPr>
              <w:adjustRightInd w:val="0"/>
              <w:snapToGrid w:val="0"/>
              <w:spacing w:line="300" w:lineRule="exact"/>
              <w:jc w:val="center"/>
              <w:rPr>
                <w:szCs w:val="21"/>
                <w:highlight w:val="none"/>
              </w:rPr>
            </w:pPr>
            <w:r>
              <w:rPr>
                <w:szCs w:val="21"/>
                <w:highlight w:val="none"/>
              </w:rPr>
              <w:t>开户银行</w:t>
            </w:r>
          </w:p>
        </w:tc>
        <w:tc>
          <w:tcPr>
            <w:tcW w:w="2116" w:type="dxa"/>
            <w:tcBorders>
              <w:top w:val="single" w:color="auto" w:sz="2" w:space="0"/>
              <w:left w:val="single" w:color="auto" w:sz="2" w:space="0"/>
              <w:bottom w:val="single" w:color="auto" w:sz="2" w:space="0"/>
            </w:tcBorders>
            <w:vAlign w:val="center"/>
          </w:tcPr>
          <w:p w14:paraId="3BB75686">
            <w:pPr>
              <w:adjustRightInd w:val="0"/>
              <w:snapToGrid w:val="0"/>
              <w:spacing w:line="300" w:lineRule="exact"/>
              <w:jc w:val="center"/>
              <w:rPr>
                <w:spacing w:val="20"/>
                <w:szCs w:val="21"/>
                <w:highlight w:val="none"/>
              </w:rPr>
            </w:pPr>
          </w:p>
        </w:tc>
      </w:tr>
      <w:tr w14:paraId="02A26662">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483" w:hRule="atLeast"/>
        </w:trPr>
        <w:tc>
          <w:tcPr>
            <w:tcW w:w="1891" w:type="dxa"/>
            <w:tcBorders>
              <w:top w:val="single" w:color="auto" w:sz="2" w:space="0"/>
              <w:bottom w:val="single" w:color="auto" w:sz="2" w:space="0"/>
              <w:right w:val="single" w:color="auto" w:sz="2" w:space="0"/>
            </w:tcBorders>
            <w:vAlign w:val="center"/>
          </w:tcPr>
          <w:p w14:paraId="0918B2F9">
            <w:pPr>
              <w:adjustRightInd w:val="0"/>
              <w:snapToGrid w:val="0"/>
              <w:spacing w:line="300" w:lineRule="exact"/>
              <w:jc w:val="center"/>
              <w:rPr>
                <w:szCs w:val="21"/>
                <w:highlight w:val="none"/>
              </w:rPr>
            </w:pPr>
          </w:p>
        </w:tc>
        <w:tc>
          <w:tcPr>
            <w:tcW w:w="2412" w:type="dxa"/>
            <w:tcBorders>
              <w:top w:val="single" w:color="auto" w:sz="2" w:space="0"/>
              <w:left w:val="single" w:color="auto" w:sz="2" w:space="0"/>
              <w:bottom w:val="single" w:color="auto" w:sz="2" w:space="0"/>
              <w:right w:val="single" w:color="auto" w:sz="2" w:space="0"/>
            </w:tcBorders>
            <w:vAlign w:val="center"/>
          </w:tcPr>
          <w:p w14:paraId="0AEC77F3">
            <w:pPr>
              <w:adjustRightInd w:val="0"/>
              <w:snapToGrid w:val="0"/>
              <w:spacing w:line="300" w:lineRule="exact"/>
              <w:jc w:val="center"/>
              <w:rPr>
                <w:szCs w:val="21"/>
                <w:highlight w:val="none"/>
              </w:rPr>
            </w:pPr>
          </w:p>
        </w:tc>
        <w:tc>
          <w:tcPr>
            <w:tcW w:w="1979" w:type="dxa"/>
            <w:tcBorders>
              <w:top w:val="single" w:color="auto" w:sz="2" w:space="0"/>
              <w:left w:val="single" w:color="auto" w:sz="2" w:space="0"/>
              <w:bottom w:val="single" w:color="auto" w:sz="2" w:space="0"/>
              <w:right w:val="single" w:color="auto" w:sz="2" w:space="0"/>
            </w:tcBorders>
            <w:vAlign w:val="center"/>
          </w:tcPr>
          <w:p w14:paraId="1A9DE2CB">
            <w:pPr>
              <w:adjustRightInd w:val="0"/>
              <w:snapToGrid w:val="0"/>
              <w:spacing w:line="300" w:lineRule="exact"/>
              <w:jc w:val="center"/>
              <w:rPr>
                <w:szCs w:val="21"/>
                <w:highlight w:val="none"/>
              </w:rPr>
            </w:pPr>
            <w:r>
              <w:rPr>
                <w:szCs w:val="21"/>
                <w:highlight w:val="none"/>
              </w:rPr>
              <w:t>银行账号</w:t>
            </w:r>
          </w:p>
        </w:tc>
        <w:tc>
          <w:tcPr>
            <w:tcW w:w="2116" w:type="dxa"/>
            <w:tcBorders>
              <w:top w:val="single" w:color="auto" w:sz="2" w:space="0"/>
              <w:left w:val="single" w:color="auto" w:sz="2" w:space="0"/>
              <w:bottom w:val="single" w:color="auto" w:sz="2" w:space="0"/>
            </w:tcBorders>
            <w:vAlign w:val="center"/>
          </w:tcPr>
          <w:p w14:paraId="1D6D2243">
            <w:pPr>
              <w:adjustRightInd w:val="0"/>
              <w:snapToGrid w:val="0"/>
              <w:spacing w:line="300" w:lineRule="exact"/>
              <w:jc w:val="center"/>
              <w:rPr>
                <w:spacing w:val="20"/>
                <w:szCs w:val="21"/>
                <w:highlight w:val="none"/>
              </w:rPr>
            </w:pPr>
          </w:p>
        </w:tc>
      </w:tr>
      <w:tr w14:paraId="5C67DD7F">
        <w:tblPrEx>
          <w:tblBorders>
            <w:top w:val="single" w:color="auto" w:sz="4" w:space="0"/>
            <w:left w:val="single" w:color="auto" w:sz="4" w:space="0"/>
            <w:bottom w:val="single" w:color="auto" w:sz="4" w:space="0"/>
            <w:right w:val="single" w:color="auto" w:sz="4" w:space="0"/>
            <w:insideH w:val="single" w:color="auto" w:sz="2" w:space="0"/>
            <w:insideV w:val="single" w:color="auto" w:sz="2" w:space="0"/>
          </w:tblBorders>
          <w:tblCellMar>
            <w:top w:w="0" w:type="dxa"/>
            <w:left w:w="108" w:type="dxa"/>
            <w:bottom w:w="0" w:type="dxa"/>
            <w:right w:w="108" w:type="dxa"/>
          </w:tblCellMar>
        </w:tblPrEx>
        <w:trPr>
          <w:trHeight w:val="586" w:hRule="atLeast"/>
        </w:trPr>
        <w:tc>
          <w:tcPr>
            <w:tcW w:w="8398" w:type="dxa"/>
            <w:gridSpan w:val="4"/>
            <w:tcBorders>
              <w:top w:val="single" w:color="auto" w:sz="2" w:space="0"/>
            </w:tcBorders>
            <w:vAlign w:val="center"/>
          </w:tcPr>
          <w:p w14:paraId="5E4A4D50">
            <w:pPr>
              <w:adjustRightInd w:val="0"/>
              <w:snapToGrid w:val="0"/>
              <w:spacing w:before="120" w:beforeLines="50" w:line="360" w:lineRule="auto"/>
              <w:jc w:val="left"/>
              <w:rPr>
                <w:spacing w:val="20"/>
                <w:szCs w:val="21"/>
                <w:highlight w:val="none"/>
              </w:rPr>
            </w:pPr>
            <w:r>
              <w:rPr>
                <w:rFonts w:hint="eastAsia" w:ascii="宋体" w:hAnsi="宋体"/>
                <w:szCs w:val="21"/>
                <w:highlight w:val="none"/>
              </w:rPr>
              <w:t>注：涉及联合体或其他合同主体的信息应按上表格式加列。</w:t>
            </w:r>
          </w:p>
        </w:tc>
      </w:tr>
    </w:tbl>
    <w:p w14:paraId="1F746478">
      <w:pPr>
        <w:keepNext/>
        <w:keepLines/>
        <w:adjustRightInd w:val="0"/>
        <w:snapToGrid w:val="0"/>
        <w:spacing w:before="120" w:beforeLines="50" w:line="360" w:lineRule="auto"/>
        <w:jc w:val="center"/>
        <w:outlineLvl w:val="1"/>
        <w:rPr>
          <w:rFonts w:ascii="黑体" w:hAnsi="黑体" w:eastAsia="黑体"/>
          <w:b/>
          <w:bCs/>
          <w:sz w:val="28"/>
          <w:szCs w:val="28"/>
          <w:highlight w:val="none"/>
        </w:rPr>
      </w:pPr>
      <w:r>
        <w:rPr>
          <w:rFonts w:ascii="宋体" w:hAnsi="宋体"/>
          <w:b/>
          <w:bCs/>
          <w:szCs w:val="21"/>
          <w:highlight w:val="none"/>
          <w:u w:val="single"/>
        </w:rPr>
        <w:br w:type="page"/>
      </w:r>
      <w:bookmarkStart w:id="86" w:name="_Toc27624"/>
      <w:r>
        <w:rPr>
          <w:rFonts w:hint="eastAsia" w:ascii="黑体" w:hAnsi="黑体" w:eastAsia="黑体"/>
          <w:sz w:val="28"/>
          <w:szCs w:val="28"/>
          <w:highlight w:val="none"/>
        </w:rPr>
        <w:t>第二节 政府采购合同通用条款</w:t>
      </w:r>
      <w:bookmarkEnd w:id="86"/>
    </w:p>
    <w:p w14:paraId="43B130EC">
      <w:pPr>
        <w:tabs>
          <w:tab w:val="left" w:pos="8820"/>
          <w:tab w:val="left" w:pos="9345"/>
          <w:tab w:val="left" w:pos="9765"/>
        </w:tabs>
        <w:adjustRightInd w:val="0"/>
        <w:snapToGrid w:val="0"/>
        <w:spacing w:line="400" w:lineRule="exact"/>
        <w:jc w:val="left"/>
        <w:rPr>
          <w:rFonts w:ascii="宋体" w:hAnsi="宋体"/>
          <w:b/>
          <w:bCs/>
          <w:sz w:val="24"/>
          <w:highlight w:val="none"/>
        </w:rPr>
      </w:pPr>
      <w:r>
        <w:rPr>
          <w:rFonts w:hint="eastAsia" w:ascii="宋体" w:hAnsi="宋体"/>
          <w:b/>
          <w:sz w:val="24"/>
          <w:highlight w:val="none"/>
        </w:rPr>
        <w:t xml:space="preserve">1. </w:t>
      </w:r>
      <w:r>
        <w:rPr>
          <w:rFonts w:hint="eastAsia" w:ascii="宋体" w:hAnsi="宋体"/>
          <w:b/>
          <w:bCs/>
          <w:sz w:val="24"/>
          <w:highlight w:val="none"/>
        </w:rPr>
        <w:t>定义</w:t>
      </w:r>
    </w:p>
    <w:p w14:paraId="4E3AB2D2">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1.1合同当事人</w:t>
      </w:r>
    </w:p>
    <w:p w14:paraId="7037C747">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（1）采购人（以下称甲方）是指使用财政性资金，通过政府采购方式向供应商购买货物及其相关服务的国家机关、事业单位、团体组织。</w:t>
      </w:r>
    </w:p>
    <w:p w14:paraId="11257BB7">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（2）供应商（以下称乙方）是指参加政府采购活动并且中标（成交），向采购人提供合同约定的货物及其相关服务的法人、非法人组织或者自然人。</w:t>
      </w:r>
    </w:p>
    <w:p w14:paraId="1C6E9292">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（3）其他合同主体是指除采购人和供应商以外，</w:t>
      </w:r>
      <w:r>
        <w:rPr>
          <w:rFonts w:hint="eastAsia" w:ascii="宋体" w:hAnsi="宋体" w:cs="宋体"/>
          <w:bCs/>
          <w:color w:val="000000"/>
          <w:szCs w:val="21"/>
          <w:highlight w:val="none"/>
        </w:rPr>
        <w:t>依法参与合同缔结或履行，享有权利、承担义务的合同当事人</w:t>
      </w:r>
      <w:r>
        <w:rPr>
          <w:rFonts w:hint="eastAsia" w:ascii="宋体" w:hAnsi="宋体"/>
          <w:szCs w:val="21"/>
          <w:highlight w:val="none"/>
        </w:rPr>
        <w:t>。</w:t>
      </w:r>
    </w:p>
    <w:p w14:paraId="6DA803D5">
      <w:pPr>
        <w:tabs>
          <w:tab w:val="left" w:pos="570"/>
          <w:tab w:val="left" w:pos="9240"/>
          <w:tab w:val="left" w:pos="9555"/>
        </w:tabs>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1.2本合同下列术语应解释为：</w:t>
      </w:r>
    </w:p>
    <w:p w14:paraId="2AB1F29F">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（1）“合同”系指</w:t>
      </w:r>
      <w:r>
        <w:rPr>
          <w:rFonts w:hint="eastAsia" w:ascii="宋体" w:hAnsi="宋体" w:cs="宋体"/>
          <w:bCs/>
          <w:color w:val="000000"/>
          <w:szCs w:val="21"/>
          <w:highlight w:val="none"/>
        </w:rPr>
        <w:t>合同当事人意思表示达成一致的任何协议，包括签署的</w:t>
      </w:r>
      <w:r>
        <w:rPr>
          <w:rFonts w:hint="eastAsia" w:ascii="宋体" w:hAnsi="宋体"/>
          <w:szCs w:val="21"/>
          <w:highlight w:val="none"/>
        </w:rPr>
        <w:t>政府采购合同协议书及其变更、补充协议，政府采购合同专用条款，政府采购合同通用条款，中标（成交）通知书，投标（响应）文件，采购文件，有关技术文件和图纸，以及</w:t>
      </w:r>
      <w:r>
        <w:rPr>
          <w:rFonts w:hint="eastAsia" w:ascii="宋体" w:hAnsi="宋体" w:cs="宋体"/>
          <w:color w:val="000000"/>
          <w:szCs w:val="21"/>
          <w:highlight w:val="none"/>
        </w:rPr>
        <w:t>国家法律、行政法规和规章制度规定或合同约定的作为合同组成部分的其他文件</w:t>
      </w:r>
      <w:r>
        <w:rPr>
          <w:rFonts w:hint="eastAsia" w:ascii="宋体" w:hAnsi="宋体"/>
          <w:szCs w:val="21"/>
          <w:highlight w:val="none"/>
        </w:rPr>
        <w:t>。</w:t>
      </w:r>
    </w:p>
    <w:p w14:paraId="6F382B47">
      <w:pPr>
        <w:tabs>
          <w:tab w:val="left" w:pos="570"/>
          <w:tab w:val="left" w:pos="9240"/>
          <w:tab w:val="left" w:pos="9555"/>
        </w:tabs>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（2）“合同价款”系指根据本合同规定乙方在全面履行合同义务后甲方应支付给乙方的价款。</w:t>
      </w:r>
    </w:p>
    <w:p w14:paraId="2A419912">
      <w:pPr>
        <w:tabs>
          <w:tab w:val="left" w:pos="570"/>
          <w:tab w:val="left" w:pos="9240"/>
          <w:tab w:val="left" w:pos="9555"/>
        </w:tabs>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szCs w:val="21"/>
          <w:highlight w:val="none"/>
        </w:rPr>
        <w:t>（3）“货物”系指乙方根据本合同规定须向甲方提供的各种形态和种类的物品，包括原材料、设备、产品（</w:t>
      </w:r>
      <w:r>
        <w:rPr>
          <w:rFonts w:hint="eastAsia" w:ascii="宋体" w:hAnsi="宋体"/>
          <w:color w:val="000000"/>
          <w:szCs w:val="21"/>
          <w:highlight w:val="none"/>
        </w:rPr>
        <w:t>包括软件）及相关的其备品备件、工具、手册及</w:t>
      </w:r>
      <w:r>
        <w:rPr>
          <w:rFonts w:ascii="宋体" w:hAnsi="宋体"/>
          <w:color w:val="000000"/>
          <w:szCs w:val="21"/>
          <w:highlight w:val="none"/>
        </w:rPr>
        <w:t>其他</w:t>
      </w:r>
      <w:r>
        <w:rPr>
          <w:rFonts w:hint="eastAsia" w:ascii="宋体" w:hAnsi="宋体"/>
          <w:color w:val="000000"/>
          <w:szCs w:val="21"/>
          <w:highlight w:val="none"/>
        </w:rPr>
        <w:t>技术资料和材料等。</w:t>
      </w:r>
    </w:p>
    <w:p w14:paraId="6C20A58E">
      <w:pPr>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（4）“</w:t>
      </w:r>
      <w:r>
        <w:rPr>
          <w:rFonts w:hint="eastAsia" w:ascii="宋体" w:hAnsi="宋体"/>
          <w:szCs w:val="21"/>
          <w:highlight w:val="none"/>
        </w:rPr>
        <w:t>相关</w:t>
      </w:r>
      <w:r>
        <w:rPr>
          <w:rFonts w:hint="eastAsia" w:ascii="宋体" w:hAnsi="宋体"/>
          <w:color w:val="000000"/>
          <w:szCs w:val="21"/>
          <w:highlight w:val="none"/>
        </w:rPr>
        <w:t>服务”系指根据合同规定，乙方应提供的与货物有关的技术、管理和</w:t>
      </w:r>
      <w:r>
        <w:rPr>
          <w:rFonts w:ascii="宋体" w:hAnsi="宋体"/>
          <w:color w:val="000000"/>
          <w:szCs w:val="21"/>
          <w:highlight w:val="none"/>
        </w:rPr>
        <w:t>其他</w:t>
      </w:r>
      <w:r>
        <w:rPr>
          <w:rFonts w:hint="eastAsia" w:ascii="宋体" w:hAnsi="宋体"/>
          <w:color w:val="000000"/>
          <w:szCs w:val="21"/>
          <w:highlight w:val="none"/>
        </w:rPr>
        <w:t>服务，包括但不限于：管理和质量保证、运输、保险、检验、现场准备、安装、集成、调试、培训、维修、废弃处置、技术支持等以及合同中规定乙方应承担的</w:t>
      </w:r>
      <w:r>
        <w:rPr>
          <w:rFonts w:ascii="宋体" w:hAnsi="宋体"/>
          <w:color w:val="000000"/>
          <w:szCs w:val="21"/>
          <w:highlight w:val="none"/>
        </w:rPr>
        <w:t>其他</w:t>
      </w:r>
      <w:r>
        <w:rPr>
          <w:rFonts w:hint="eastAsia" w:ascii="宋体" w:hAnsi="宋体"/>
          <w:color w:val="000000"/>
          <w:szCs w:val="21"/>
          <w:highlight w:val="none"/>
        </w:rPr>
        <w:t>义务。</w:t>
      </w:r>
    </w:p>
    <w:p w14:paraId="5ACCD75D">
      <w:pPr>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（5）“分包”系指中标（成交）供应商按采购文件、投标（响应）文件的规定，根据分包意向协议，将中标（成交）项目中的部分履约内容，分给具有相应资质条件的供应商履行合同的行为。</w:t>
      </w:r>
    </w:p>
    <w:p w14:paraId="778E15C1">
      <w:pPr>
        <w:tabs>
          <w:tab w:val="left" w:pos="570"/>
          <w:tab w:val="left" w:pos="9240"/>
          <w:tab w:val="left" w:pos="9555"/>
        </w:tabs>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（6）</w:t>
      </w:r>
      <w:r>
        <w:rPr>
          <w:rFonts w:hint="eastAsia" w:ascii="宋体" w:hAnsi="宋体"/>
          <w:szCs w:val="21"/>
          <w:highlight w:val="none"/>
        </w:rPr>
        <w:t>“联合体”系指由两个以上的自然人、法人或者非法人组织组成，以一个供应商的身份共同参加政府采购的主体</w:t>
      </w:r>
      <w:r>
        <w:rPr>
          <w:rFonts w:hint="eastAsia" w:ascii="宋体" w:hAnsi="宋体"/>
          <w:color w:val="000000"/>
          <w:szCs w:val="21"/>
          <w:highlight w:val="none"/>
        </w:rPr>
        <w:t>。联合体各方应在签订合同协议书前向甲方提交联合协议，且明确牵头人及各成员单位的工作分工、权利、义务、责任，联合体各方应共同与甲方签订合同，就合同约定的事项对甲方承担连带责任。联合体具体要求见【</w:t>
      </w:r>
      <w:r>
        <w:rPr>
          <w:rFonts w:hint="eastAsia" w:ascii="宋体" w:hAnsi="宋体"/>
          <w:b/>
          <w:bCs/>
          <w:color w:val="000000"/>
          <w:szCs w:val="21"/>
          <w:highlight w:val="none"/>
        </w:rPr>
        <w:t>政府采购合同专用条款</w:t>
      </w:r>
      <w:r>
        <w:rPr>
          <w:rFonts w:hint="eastAsia" w:ascii="宋体" w:hAnsi="宋体"/>
          <w:color w:val="000000"/>
          <w:szCs w:val="21"/>
          <w:highlight w:val="none"/>
        </w:rPr>
        <w:t>】。</w:t>
      </w:r>
    </w:p>
    <w:p w14:paraId="14A61215">
      <w:pPr>
        <w:tabs>
          <w:tab w:val="left" w:pos="570"/>
          <w:tab w:val="left" w:pos="9240"/>
          <w:tab w:val="left" w:pos="9555"/>
        </w:tabs>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（7）其他术语解释，见【</w:t>
      </w:r>
      <w:r>
        <w:rPr>
          <w:rFonts w:hint="eastAsia" w:ascii="宋体" w:hAnsi="宋体"/>
          <w:b/>
          <w:bCs/>
          <w:color w:val="000000"/>
          <w:szCs w:val="21"/>
          <w:highlight w:val="none"/>
        </w:rPr>
        <w:t>政府采购合同专用条款</w:t>
      </w:r>
      <w:r>
        <w:rPr>
          <w:rFonts w:hint="eastAsia" w:ascii="宋体" w:hAnsi="宋体"/>
          <w:color w:val="000000"/>
          <w:szCs w:val="21"/>
          <w:highlight w:val="none"/>
        </w:rPr>
        <w:t>】。</w:t>
      </w:r>
    </w:p>
    <w:p w14:paraId="18832D7B">
      <w:pPr>
        <w:numPr>
          <w:ilvl w:val="0"/>
          <w:numId w:val="16"/>
        </w:numPr>
        <w:autoSpaceDE w:val="0"/>
        <w:autoSpaceDN w:val="0"/>
        <w:adjustRightInd w:val="0"/>
        <w:snapToGrid w:val="0"/>
        <w:spacing w:line="400" w:lineRule="exact"/>
        <w:jc w:val="left"/>
        <w:rPr>
          <w:rFonts w:ascii="宋体" w:hAnsi="宋体"/>
          <w:b/>
          <w:bCs/>
          <w:color w:val="000000"/>
          <w:sz w:val="24"/>
          <w:highlight w:val="none"/>
        </w:rPr>
      </w:pPr>
      <w:r>
        <w:rPr>
          <w:rFonts w:hint="eastAsia" w:ascii="宋体" w:hAnsi="宋体"/>
          <w:b/>
          <w:color w:val="000000"/>
          <w:sz w:val="24"/>
          <w:highlight w:val="none"/>
        </w:rPr>
        <w:t>合同标的及金额</w:t>
      </w:r>
    </w:p>
    <w:p w14:paraId="074E10DC">
      <w:pPr>
        <w:autoSpaceDE w:val="0"/>
        <w:autoSpaceDN w:val="0"/>
        <w:adjustRightInd w:val="0"/>
        <w:snapToGrid w:val="0"/>
        <w:spacing w:line="400" w:lineRule="exact"/>
        <w:ind w:firstLine="420" w:firstLineChars="200"/>
        <w:jc w:val="left"/>
        <w:rPr>
          <w:rFonts w:ascii="宋体" w:hAnsi="宋体"/>
          <w:b/>
          <w:bCs/>
          <w:i/>
          <w:iCs/>
          <w:color w:val="000000"/>
          <w:szCs w:val="21"/>
          <w:highlight w:val="none"/>
        </w:rPr>
      </w:pPr>
      <w:r>
        <w:rPr>
          <w:rFonts w:hint="eastAsia" w:ascii="宋体" w:hAnsi="宋体"/>
          <w:color w:val="000000"/>
          <w:szCs w:val="21"/>
          <w:highlight w:val="none"/>
        </w:rPr>
        <w:t>2.1 合同标的及金额应与中标（成交）结果一致。乙方为履行本合同而发生的所有费用均应包含在合同价款中，甲方不再另行支付</w:t>
      </w:r>
      <w:r>
        <w:rPr>
          <w:rFonts w:ascii="宋体" w:hAnsi="宋体"/>
          <w:color w:val="000000"/>
          <w:szCs w:val="21"/>
          <w:highlight w:val="none"/>
        </w:rPr>
        <w:t>其他</w:t>
      </w:r>
      <w:r>
        <w:rPr>
          <w:rFonts w:hint="eastAsia" w:ascii="宋体" w:hAnsi="宋体"/>
          <w:color w:val="000000"/>
          <w:szCs w:val="21"/>
          <w:highlight w:val="none"/>
        </w:rPr>
        <w:t>任何费用。</w:t>
      </w:r>
    </w:p>
    <w:p w14:paraId="2957A2C2">
      <w:pPr>
        <w:adjustRightInd w:val="0"/>
        <w:snapToGrid w:val="0"/>
        <w:spacing w:line="400" w:lineRule="exact"/>
        <w:jc w:val="left"/>
        <w:rPr>
          <w:rFonts w:ascii="宋体" w:hAnsi="宋体"/>
          <w:b/>
          <w:color w:val="000000"/>
          <w:sz w:val="24"/>
          <w:highlight w:val="none"/>
        </w:rPr>
      </w:pPr>
      <w:r>
        <w:rPr>
          <w:rFonts w:hint="eastAsia" w:ascii="宋体" w:hAnsi="宋体"/>
          <w:b/>
          <w:color w:val="000000"/>
          <w:sz w:val="24"/>
          <w:highlight w:val="none"/>
        </w:rPr>
        <w:t>3. 履行合同的时间、地点和方式</w:t>
      </w:r>
    </w:p>
    <w:p w14:paraId="3F3122E1">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 xml:space="preserve">3.1 </w:t>
      </w:r>
      <w:r>
        <w:rPr>
          <w:rFonts w:hint="eastAsia" w:ascii="宋体" w:hAnsi="宋体" w:cs="宋体"/>
          <w:szCs w:val="21"/>
          <w:highlight w:val="none"/>
        </w:rPr>
        <w:t>乙方应当在约定的时间、地点，按照约定方式履行合同。</w:t>
      </w:r>
    </w:p>
    <w:p w14:paraId="532D9E65">
      <w:pPr>
        <w:autoSpaceDE w:val="0"/>
        <w:autoSpaceDN w:val="0"/>
        <w:adjustRightInd w:val="0"/>
        <w:snapToGrid w:val="0"/>
        <w:spacing w:line="400" w:lineRule="exact"/>
        <w:jc w:val="left"/>
        <w:rPr>
          <w:rFonts w:ascii="宋体" w:hAnsi="宋体"/>
          <w:b/>
          <w:bCs/>
          <w:color w:val="000000"/>
          <w:sz w:val="24"/>
          <w:highlight w:val="none"/>
        </w:rPr>
      </w:pPr>
      <w:r>
        <w:rPr>
          <w:rFonts w:hint="eastAsia" w:ascii="宋体" w:hAnsi="宋体"/>
          <w:b/>
          <w:bCs/>
          <w:color w:val="000000"/>
          <w:sz w:val="24"/>
          <w:highlight w:val="none"/>
        </w:rPr>
        <w:t>4. 甲方的权利和义务</w:t>
      </w:r>
    </w:p>
    <w:p w14:paraId="494D4035">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4.1</w:t>
      </w:r>
      <w:r>
        <w:rPr>
          <w:rFonts w:ascii="宋体" w:hAnsi="宋体"/>
          <w:color w:val="000000"/>
          <w:szCs w:val="21"/>
          <w:highlight w:val="none"/>
        </w:rPr>
        <w:t xml:space="preserve"> 签署合同后，甲方</w:t>
      </w:r>
      <w:r>
        <w:rPr>
          <w:rFonts w:hint="eastAsia" w:ascii="宋体" w:hAnsi="宋体"/>
          <w:color w:val="000000"/>
          <w:szCs w:val="21"/>
          <w:highlight w:val="none"/>
        </w:rPr>
        <w:t>应</w:t>
      </w:r>
      <w:r>
        <w:rPr>
          <w:rFonts w:ascii="宋体" w:hAnsi="宋体"/>
          <w:color w:val="000000"/>
          <w:szCs w:val="21"/>
          <w:highlight w:val="none"/>
        </w:rPr>
        <w:t>确定</w:t>
      </w:r>
      <w:r>
        <w:rPr>
          <w:rFonts w:hint="eastAsia" w:ascii="宋体" w:hAnsi="宋体"/>
          <w:color w:val="000000"/>
          <w:szCs w:val="21"/>
          <w:highlight w:val="none"/>
        </w:rPr>
        <w:t>项目负责人（或项目联系人）</w:t>
      </w:r>
      <w:r>
        <w:rPr>
          <w:rFonts w:ascii="宋体" w:hAnsi="宋体"/>
          <w:color w:val="000000"/>
          <w:szCs w:val="21"/>
          <w:highlight w:val="none"/>
        </w:rPr>
        <w:t>，负责与本合同有关的事务。</w:t>
      </w:r>
      <w:r>
        <w:rPr>
          <w:rFonts w:hint="eastAsia" w:ascii="宋体" w:hAnsi="宋体"/>
          <w:color w:val="000000"/>
          <w:szCs w:val="21"/>
          <w:highlight w:val="none"/>
        </w:rPr>
        <w:t>甲方有权对乙方的履约行为进行检查，并</w:t>
      </w:r>
      <w:r>
        <w:rPr>
          <w:rFonts w:ascii="宋体" w:hAnsi="宋体"/>
          <w:color w:val="000000"/>
          <w:szCs w:val="21"/>
          <w:highlight w:val="none"/>
        </w:rPr>
        <w:t>及时确认乙方提交的事项</w:t>
      </w:r>
      <w:r>
        <w:rPr>
          <w:rFonts w:hint="eastAsia" w:ascii="宋体" w:hAnsi="宋体"/>
          <w:color w:val="000000"/>
          <w:szCs w:val="21"/>
          <w:highlight w:val="none"/>
        </w:rPr>
        <w:t>。甲方应当</w:t>
      </w:r>
      <w:r>
        <w:rPr>
          <w:rFonts w:ascii="宋体" w:hAnsi="宋体"/>
          <w:color w:val="000000"/>
          <w:szCs w:val="21"/>
          <w:highlight w:val="none"/>
        </w:rPr>
        <w:t>配合乙方完成</w:t>
      </w:r>
      <w:r>
        <w:rPr>
          <w:rFonts w:hint="eastAsia" w:ascii="宋体" w:hAnsi="宋体"/>
          <w:color w:val="000000"/>
          <w:szCs w:val="21"/>
          <w:highlight w:val="none"/>
        </w:rPr>
        <w:t>相关项目</w:t>
      </w:r>
      <w:r>
        <w:rPr>
          <w:rFonts w:ascii="宋体" w:hAnsi="宋体"/>
          <w:color w:val="000000"/>
          <w:szCs w:val="21"/>
          <w:highlight w:val="none"/>
        </w:rPr>
        <w:t>实施工作。</w:t>
      </w:r>
    </w:p>
    <w:p w14:paraId="7326AE08">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 xml:space="preserve">4.2 </w:t>
      </w:r>
      <w:r>
        <w:rPr>
          <w:rFonts w:ascii="宋体" w:hAnsi="宋体"/>
          <w:color w:val="000000"/>
          <w:szCs w:val="21"/>
          <w:highlight w:val="none"/>
        </w:rPr>
        <w:t>甲方有权要求乙方按时提交各阶段有关</w:t>
      </w:r>
      <w:r>
        <w:rPr>
          <w:rFonts w:hint="eastAsia" w:ascii="宋体" w:hAnsi="宋体"/>
          <w:color w:val="000000"/>
          <w:szCs w:val="21"/>
          <w:highlight w:val="none"/>
        </w:rPr>
        <w:t>安排计划</w:t>
      </w:r>
      <w:r>
        <w:rPr>
          <w:rFonts w:ascii="宋体" w:hAnsi="宋体"/>
          <w:color w:val="000000"/>
          <w:szCs w:val="21"/>
          <w:highlight w:val="none"/>
        </w:rPr>
        <w:t>，并有权</w:t>
      </w:r>
      <w:r>
        <w:rPr>
          <w:rFonts w:hint="eastAsia" w:ascii="宋体" w:hAnsi="宋体"/>
          <w:color w:val="000000"/>
          <w:szCs w:val="21"/>
          <w:highlight w:val="none"/>
        </w:rPr>
        <w:t>定期核对乙方提供货物数量、规格、质量等内容。甲方</w:t>
      </w:r>
      <w:r>
        <w:rPr>
          <w:rFonts w:ascii="宋体" w:hAnsi="宋体"/>
          <w:color w:val="000000"/>
          <w:szCs w:val="21"/>
          <w:highlight w:val="none"/>
        </w:rPr>
        <w:t>有权督促乙方工作并要求乙方</w:t>
      </w:r>
      <w:r>
        <w:rPr>
          <w:rFonts w:hint="eastAsia" w:ascii="宋体" w:hAnsi="宋体"/>
          <w:color w:val="000000"/>
          <w:szCs w:val="21"/>
          <w:highlight w:val="none"/>
        </w:rPr>
        <w:t>更</w:t>
      </w:r>
      <w:r>
        <w:rPr>
          <w:rFonts w:ascii="宋体" w:hAnsi="宋体"/>
          <w:color w:val="000000"/>
          <w:szCs w:val="21"/>
          <w:highlight w:val="none"/>
        </w:rPr>
        <w:t>换不符合要求的</w:t>
      </w:r>
      <w:r>
        <w:rPr>
          <w:rFonts w:hint="eastAsia" w:ascii="宋体" w:hAnsi="宋体"/>
          <w:color w:val="000000"/>
          <w:szCs w:val="21"/>
          <w:highlight w:val="none"/>
        </w:rPr>
        <w:t>货物</w:t>
      </w:r>
      <w:r>
        <w:rPr>
          <w:rFonts w:ascii="宋体" w:hAnsi="宋体"/>
          <w:color w:val="000000"/>
          <w:szCs w:val="21"/>
          <w:highlight w:val="none"/>
        </w:rPr>
        <w:t>。</w:t>
      </w:r>
    </w:p>
    <w:p w14:paraId="3D9FB4B0">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4.</w:t>
      </w:r>
      <w:r>
        <w:rPr>
          <w:rFonts w:ascii="宋体" w:hAnsi="宋体"/>
          <w:color w:val="000000"/>
          <w:szCs w:val="21"/>
          <w:highlight w:val="none"/>
        </w:rPr>
        <w:t>3</w:t>
      </w:r>
      <w:r>
        <w:rPr>
          <w:rFonts w:hint="eastAsia" w:ascii="宋体" w:hAnsi="宋体"/>
          <w:color w:val="000000"/>
          <w:szCs w:val="21"/>
          <w:highlight w:val="none"/>
        </w:rPr>
        <w:t xml:space="preserve"> </w:t>
      </w:r>
      <w:r>
        <w:rPr>
          <w:rFonts w:ascii="宋体" w:hAnsi="宋体"/>
          <w:color w:val="000000"/>
          <w:szCs w:val="21"/>
          <w:highlight w:val="none"/>
        </w:rPr>
        <w:t>甲方</w:t>
      </w:r>
      <w:r>
        <w:rPr>
          <w:rFonts w:hint="eastAsia" w:ascii="宋体" w:hAnsi="宋体"/>
          <w:color w:val="000000"/>
          <w:szCs w:val="21"/>
          <w:highlight w:val="none"/>
        </w:rPr>
        <w:t>有权要求乙方对缺陷部分予以修复，并按合同约定享有货物保修及其他合同约定的权利。</w:t>
      </w:r>
    </w:p>
    <w:p w14:paraId="6B93CFF2">
      <w:pPr>
        <w:snapToGrid w:val="0"/>
        <w:spacing w:line="400" w:lineRule="exact"/>
        <w:ind w:firstLine="420" w:firstLineChars="200"/>
        <w:rPr>
          <w:rFonts w:eastAsia="华文楷体"/>
          <w:highlight w:val="none"/>
        </w:rPr>
      </w:pPr>
      <w:r>
        <w:rPr>
          <w:rFonts w:ascii="宋体" w:hAnsi="宋体"/>
          <w:color w:val="000000"/>
          <w:szCs w:val="21"/>
          <w:highlight w:val="none"/>
        </w:rPr>
        <w:t>4.4 甲方应当按照合同约定及时对交付的货物进行验收</w:t>
      </w:r>
      <w:r>
        <w:rPr>
          <w:rFonts w:hint="eastAsia" w:ascii="宋体" w:hAnsi="宋体"/>
          <w:color w:val="000000"/>
          <w:szCs w:val="21"/>
          <w:highlight w:val="none"/>
        </w:rPr>
        <w:t>，</w:t>
      </w:r>
      <w:r>
        <w:rPr>
          <w:rFonts w:hint="eastAsia" w:ascii="宋体" w:hAnsi="宋体" w:cs="宋体"/>
          <w:szCs w:val="21"/>
          <w:highlight w:val="none"/>
        </w:rPr>
        <w:t>未</w:t>
      </w:r>
      <w:r>
        <w:rPr>
          <w:rFonts w:hint="eastAsia" w:ascii="宋体" w:hAnsi="宋体"/>
          <w:color w:val="000000"/>
          <w:szCs w:val="21"/>
          <w:highlight w:val="none"/>
        </w:rPr>
        <w:t>在</w:t>
      </w:r>
      <w:r>
        <w:rPr>
          <w:rFonts w:hint="eastAsia" w:ascii="宋体" w:hAnsi="宋体" w:cs="宋体"/>
          <w:b/>
          <w:bCs/>
          <w:szCs w:val="21"/>
          <w:highlight w:val="none"/>
        </w:rPr>
        <w:t>【政府采购合同专用条款】</w:t>
      </w:r>
      <w:r>
        <w:rPr>
          <w:rFonts w:hint="eastAsia" w:ascii="宋体" w:hAnsi="宋体" w:cs="宋体"/>
          <w:szCs w:val="21"/>
          <w:highlight w:val="none"/>
        </w:rPr>
        <w:t>约定的期限内对乙方履约提出任何异议或者向乙方作出任何说明的，</w:t>
      </w:r>
      <w:r>
        <w:rPr>
          <w:rFonts w:hint="eastAsia" w:ascii="宋体" w:hAnsi="宋体"/>
          <w:color w:val="000000"/>
          <w:szCs w:val="21"/>
          <w:highlight w:val="none"/>
        </w:rPr>
        <w:t>视为验收通过。</w:t>
      </w:r>
    </w:p>
    <w:p w14:paraId="3A6BA3E3">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ascii="宋体" w:hAnsi="宋体"/>
          <w:color w:val="000000"/>
          <w:szCs w:val="21"/>
          <w:highlight w:val="none"/>
        </w:rPr>
        <w:t>4</w:t>
      </w:r>
      <w:r>
        <w:rPr>
          <w:rFonts w:hint="eastAsia" w:ascii="宋体" w:hAnsi="宋体"/>
          <w:color w:val="000000"/>
          <w:szCs w:val="21"/>
          <w:highlight w:val="none"/>
        </w:rPr>
        <w:t>.</w:t>
      </w:r>
      <w:r>
        <w:rPr>
          <w:rFonts w:ascii="宋体" w:hAnsi="宋体"/>
          <w:color w:val="000000"/>
          <w:szCs w:val="21"/>
          <w:highlight w:val="none"/>
        </w:rPr>
        <w:t xml:space="preserve">5 </w:t>
      </w:r>
      <w:r>
        <w:rPr>
          <w:rFonts w:hint="eastAsia" w:ascii="宋体" w:hAnsi="宋体"/>
          <w:color w:val="000000"/>
          <w:szCs w:val="21"/>
          <w:highlight w:val="none"/>
        </w:rPr>
        <w:t>甲方应当根据合同约定及时向乙方支付合同价款</w:t>
      </w:r>
      <w:r>
        <w:rPr>
          <w:rFonts w:ascii="宋体" w:hAnsi="宋体"/>
          <w:color w:val="000000"/>
          <w:szCs w:val="21"/>
          <w:highlight w:val="none"/>
        </w:rPr>
        <w:t>，不得以内部人员变更、履行内部付款流程等为由，拒绝或迟延支付。</w:t>
      </w:r>
    </w:p>
    <w:p w14:paraId="2DCE9D6F">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4.6</w:t>
      </w:r>
      <w:r>
        <w:rPr>
          <w:rFonts w:ascii="宋体" w:hAnsi="宋体"/>
          <w:color w:val="000000"/>
          <w:szCs w:val="21"/>
          <w:highlight w:val="none"/>
        </w:rPr>
        <w:t xml:space="preserve"> </w:t>
      </w:r>
      <w:r>
        <w:rPr>
          <w:rFonts w:hint="eastAsia" w:ascii="宋体" w:hAnsi="宋体"/>
          <w:color w:val="000000"/>
          <w:szCs w:val="21"/>
          <w:highlight w:val="none"/>
        </w:rPr>
        <w:t>国家法律法规规定及</w:t>
      </w:r>
      <w:r>
        <w:rPr>
          <w:rFonts w:hint="eastAsia" w:ascii="宋体" w:hAnsi="宋体" w:cs="宋体"/>
          <w:b/>
          <w:bCs/>
          <w:szCs w:val="21"/>
          <w:highlight w:val="none"/>
        </w:rPr>
        <w:t>【政府采购合同专用条款】</w:t>
      </w:r>
      <w:r>
        <w:rPr>
          <w:rFonts w:hint="eastAsia" w:ascii="宋体" w:hAnsi="宋体"/>
          <w:color w:val="000000"/>
          <w:szCs w:val="21"/>
          <w:highlight w:val="none"/>
        </w:rPr>
        <w:t>约定应由甲方承担的其他义务和责任。</w:t>
      </w:r>
    </w:p>
    <w:p w14:paraId="6269A06C">
      <w:pPr>
        <w:autoSpaceDE w:val="0"/>
        <w:autoSpaceDN w:val="0"/>
        <w:adjustRightInd w:val="0"/>
        <w:snapToGrid w:val="0"/>
        <w:spacing w:line="400" w:lineRule="exact"/>
        <w:jc w:val="left"/>
        <w:rPr>
          <w:rFonts w:ascii="宋体" w:hAnsi="宋体"/>
          <w:b/>
          <w:bCs/>
          <w:color w:val="000000"/>
          <w:sz w:val="24"/>
          <w:highlight w:val="none"/>
        </w:rPr>
      </w:pPr>
      <w:r>
        <w:rPr>
          <w:rFonts w:hint="eastAsia" w:ascii="宋体" w:hAnsi="宋体"/>
          <w:b/>
          <w:bCs/>
          <w:color w:val="000000"/>
          <w:sz w:val="24"/>
          <w:highlight w:val="none"/>
        </w:rPr>
        <w:t>5. 乙方的权利和义务</w:t>
      </w:r>
    </w:p>
    <w:p w14:paraId="00803E83">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 xml:space="preserve">5.1 </w:t>
      </w:r>
      <w:r>
        <w:rPr>
          <w:rFonts w:ascii="宋体" w:hAnsi="宋体"/>
          <w:color w:val="000000"/>
          <w:szCs w:val="21"/>
          <w:highlight w:val="none"/>
        </w:rPr>
        <w:t>签署合同后，乙方</w:t>
      </w:r>
      <w:r>
        <w:rPr>
          <w:rFonts w:hint="eastAsia" w:ascii="宋体" w:hAnsi="宋体"/>
          <w:color w:val="000000"/>
          <w:szCs w:val="21"/>
          <w:highlight w:val="none"/>
        </w:rPr>
        <w:t>应</w:t>
      </w:r>
      <w:r>
        <w:rPr>
          <w:rFonts w:ascii="宋体" w:hAnsi="宋体"/>
          <w:color w:val="000000"/>
          <w:szCs w:val="21"/>
          <w:highlight w:val="none"/>
        </w:rPr>
        <w:t>确定</w:t>
      </w:r>
      <w:r>
        <w:rPr>
          <w:rFonts w:hint="eastAsia" w:ascii="宋体" w:hAnsi="宋体"/>
          <w:color w:val="000000"/>
          <w:szCs w:val="21"/>
          <w:highlight w:val="none"/>
        </w:rPr>
        <w:t>项目负责人（或项目联系人）</w:t>
      </w:r>
      <w:r>
        <w:rPr>
          <w:rFonts w:ascii="宋体" w:hAnsi="宋体"/>
          <w:color w:val="000000"/>
          <w:szCs w:val="21"/>
          <w:highlight w:val="none"/>
        </w:rPr>
        <w:t>，负责与本合同有关的事务。</w:t>
      </w:r>
    </w:p>
    <w:p w14:paraId="63C4A604">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5.</w:t>
      </w:r>
      <w:r>
        <w:rPr>
          <w:rFonts w:ascii="宋体" w:hAnsi="宋体"/>
          <w:color w:val="000000"/>
          <w:szCs w:val="21"/>
          <w:highlight w:val="none"/>
        </w:rPr>
        <w:t>2 乙方应按照合同要求</w:t>
      </w:r>
      <w:r>
        <w:rPr>
          <w:rFonts w:hint="eastAsia" w:ascii="宋体" w:hAnsi="宋体"/>
          <w:color w:val="000000"/>
          <w:szCs w:val="21"/>
          <w:highlight w:val="none"/>
        </w:rPr>
        <w:t>履约</w:t>
      </w:r>
      <w:r>
        <w:rPr>
          <w:rFonts w:ascii="宋体" w:hAnsi="宋体"/>
          <w:color w:val="000000"/>
          <w:szCs w:val="21"/>
          <w:highlight w:val="none"/>
        </w:rPr>
        <w:t>，充分合理安排，确保</w:t>
      </w:r>
      <w:r>
        <w:rPr>
          <w:rFonts w:hint="eastAsia" w:ascii="宋体" w:hAnsi="宋体"/>
          <w:color w:val="000000"/>
          <w:szCs w:val="21"/>
          <w:highlight w:val="none"/>
        </w:rPr>
        <w:t>提供的货物及相关服务符合合同有关</w:t>
      </w:r>
      <w:r>
        <w:rPr>
          <w:rFonts w:ascii="宋体" w:hAnsi="宋体"/>
          <w:color w:val="000000"/>
          <w:szCs w:val="21"/>
          <w:highlight w:val="none"/>
        </w:rPr>
        <w:t>要求</w:t>
      </w:r>
      <w:r>
        <w:rPr>
          <w:rFonts w:hint="eastAsia" w:ascii="宋体" w:hAnsi="宋体"/>
          <w:color w:val="000000"/>
          <w:szCs w:val="21"/>
          <w:highlight w:val="none"/>
        </w:rPr>
        <w:t>。接受项目行业管理部门及政府有关部门的指导，配合甲方的履约检查及验收，并</w:t>
      </w:r>
      <w:r>
        <w:rPr>
          <w:rFonts w:ascii="宋体" w:hAnsi="宋体"/>
          <w:color w:val="000000"/>
          <w:szCs w:val="21"/>
          <w:highlight w:val="none"/>
        </w:rPr>
        <w:t>负责项目实施过程中的所有协调工作。</w:t>
      </w:r>
    </w:p>
    <w:p w14:paraId="47968328">
      <w:pPr>
        <w:spacing w:line="400" w:lineRule="exact"/>
        <w:ind w:firstLine="369" w:firstLineChars="176"/>
        <w:rPr>
          <w:rFonts w:ascii="宋体" w:hAnsi="宋体" w:cs="宋体"/>
          <w:color w:val="000000"/>
          <w:szCs w:val="21"/>
          <w:highlight w:val="none"/>
        </w:rPr>
      </w:pPr>
      <w:r>
        <w:rPr>
          <w:rFonts w:hint="eastAsia" w:ascii="宋体" w:hAnsi="宋体"/>
          <w:color w:val="000000"/>
          <w:szCs w:val="21"/>
          <w:highlight w:val="none"/>
        </w:rPr>
        <w:t>5.</w:t>
      </w:r>
      <w:r>
        <w:rPr>
          <w:rFonts w:ascii="宋体" w:hAnsi="宋体"/>
          <w:color w:val="000000"/>
          <w:szCs w:val="21"/>
          <w:highlight w:val="none"/>
        </w:rPr>
        <w:t>3</w:t>
      </w:r>
      <w:r>
        <w:rPr>
          <w:rFonts w:hint="eastAsia" w:ascii="宋体" w:hAnsi="宋体"/>
          <w:color w:val="000000"/>
          <w:szCs w:val="21"/>
          <w:highlight w:val="none"/>
        </w:rPr>
        <w:t>乙方有权</w:t>
      </w:r>
      <w:r>
        <w:rPr>
          <w:rFonts w:hint="eastAsia" w:ascii="宋体" w:hAnsi="宋体" w:cs="宋体"/>
          <w:color w:val="000000"/>
          <w:szCs w:val="21"/>
          <w:highlight w:val="none"/>
        </w:rPr>
        <w:t>根据合同约定向甲方收取合同价款。</w:t>
      </w:r>
    </w:p>
    <w:p w14:paraId="23FD8FFF">
      <w:pPr>
        <w:spacing w:line="400" w:lineRule="exact"/>
        <w:ind w:firstLine="369" w:firstLineChars="176"/>
        <w:rPr>
          <w:rFonts w:ascii="宋体" w:hAnsi="宋体" w:cs="宋体"/>
          <w:color w:val="000000"/>
          <w:szCs w:val="21"/>
          <w:highlight w:val="none"/>
        </w:rPr>
      </w:pPr>
      <w:r>
        <w:rPr>
          <w:rFonts w:hint="eastAsia" w:ascii="宋体" w:hAnsi="宋体"/>
          <w:color w:val="000000"/>
          <w:szCs w:val="21"/>
          <w:highlight w:val="none"/>
        </w:rPr>
        <w:t>5.</w:t>
      </w:r>
      <w:r>
        <w:rPr>
          <w:rFonts w:ascii="宋体" w:hAnsi="宋体"/>
          <w:color w:val="000000"/>
          <w:szCs w:val="21"/>
          <w:highlight w:val="none"/>
        </w:rPr>
        <w:t>4</w:t>
      </w:r>
      <w:r>
        <w:rPr>
          <w:rFonts w:hint="eastAsia" w:ascii="宋体" w:hAnsi="宋体" w:cs="宋体"/>
          <w:color w:val="000000"/>
          <w:szCs w:val="21"/>
          <w:highlight w:val="none"/>
        </w:rPr>
        <w:t>国家法律法规规定</w:t>
      </w:r>
      <w:r>
        <w:rPr>
          <w:rFonts w:hint="eastAsia" w:ascii="宋体" w:hAnsi="宋体"/>
          <w:color w:val="000000"/>
          <w:szCs w:val="21"/>
          <w:highlight w:val="none"/>
        </w:rPr>
        <w:t>及</w:t>
      </w:r>
      <w:r>
        <w:rPr>
          <w:rFonts w:hint="eastAsia" w:ascii="宋体" w:hAnsi="宋体" w:cs="宋体"/>
          <w:b/>
          <w:bCs/>
          <w:szCs w:val="21"/>
          <w:highlight w:val="none"/>
        </w:rPr>
        <w:t>【政府采购合同专用条款】</w:t>
      </w:r>
      <w:r>
        <w:rPr>
          <w:rFonts w:hint="eastAsia" w:ascii="宋体" w:hAnsi="宋体" w:cs="宋体"/>
          <w:szCs w:val="21"/>
          <w:highlight w:val="none"/>
        </w:rPr>
        <w:t>约定应</w:t>
      </w:r>
      <w:r>
        <w:rPr>
          <w:rFonts w:hint="eastAsia" w:ascii="宋体" w:hAnsi="宋体" w:cs="宋体"/>
          <w:color w:val="000000"/>
          <w:szCs w:val="21"/>
          <w:highlight w:val="none"/>
        </w:rPr>
        <w:t>由乙方承担的其他义务和责任。</w:t>
      </w:r>
    </w:p>
    <w:p w14:paraId="47BD70AF">
      <w:pPr>
        <w:numPr>
          <w:ilvl w:val="0"/>
          <w:numId w:val="17"/>
        </w:numPr>
        <w:autoSpaceDE w:val="0"/>
        <w:autoSpaceDN w:val="0"/>
        <w:adjustRightInd w:val="0"/>
        <w:snapToGrid w:val="0"/>
        <w:spacing w:line="400" w:lineRule="exact"/>
        <w:jc w:val="left"/>
        <w:rPr>
          <w:rFonts w:ascii="宋体" w:hAnsi="宋体"/>
          <w:b/>
          <w:bCs/>
          <w:color w:val="000000"/>
          <w:sz w:val="24"/>
          <w:highlight w:val="none"/>
        </w:rPr>
      </w:pPr>
      <w:r>
        <w:rPr>
          <w:rFonts w:hint="eastAsia" w:ascii="宋体" w:hAnsi="宋体"/>
          <w:b/>
          <w:bCs/>
          <w:color w:val="000000"/>
          <w:sz w:val="24"/>
          <w:highlight w:val="none"/>
        </w:rPr>
        <w:t>合同履行</w:t>
      </w:r>
    </w:p>
    <w:p w14:paraId="2F76EB79">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6.1 甲乙双方应当按照</w:t>
      </w:r>
      <w:r>
        <w:rPr>
          <w:rFonts w:hint="eastAsia" w:ascii="宋体" w:hAnsi="宋体" w:cs="宋体"/>
          <w:b/>
          <w:bCs/>
          <w:szCs w:val="21"/>
          <w:highlight w:val="none"/>
        </w:rPr>
        <w:t>【政府采购合同专用条款】</w:t>
      </w:r>
      <w:r>
        <w:rPr>
          <w:rFonts w:hint="eastAsia" w:ascii="宋体" w:hAnsi="宋体"/>
          <w:color w:val="000000"/>
          <w:szCs w:val="21"/>
          <w:highlight w:val="none"/>
        </w:rPr>
        <w:t>约定顺序履行合同义务；如果没有先后顺序的，应当同时履行。</w:t>
      </w:r>
    </w:p>
    <w:p w14:paraId="6BF487BB">
      <w:pPr>
        <w:autoSpaceDE w:val="0"/>
        <w:autoSpaceDN w:val="0"/>
        <w:adjustRightInd w:val="0"/>
        <w:snapToGrid w:val="0"/>
        <w:spacing w:line="400" w:lineRule="exact"/>
        <w:ind w:firstLine="420" w:firstLineChars="200"/>
        <w:jc w:val="left"/>
        <w:rPr>
          <w:highlight w:val="none"/>
        </w:rPr>
      </w:pPr>
      <w:r>
        <w:rPr>
          <w:rFonts w:hint="eastAsia" w:ascii="宋体" w:hAnsi="宋体"/>
          <w:color w:val="000000"/>
          <w:szCs w:val="21"/>
          <w:highlight w:val="none"/>
        </w:rPr>
        <w:t>6.2 甲乙双方按照合同约定顺序履行合同义务时，应当先履行一方未履行的，后履行一方有权拒绝其履行请求。先履行一方履行不符合约定的，后履行一方有权拒绝其相应的履行请求。</w:t>
      </w:r>
    </w:p>
    <w:p w14:paraId="72DA299F">
      <w:pPr>
        <w:adjustRightInd w:val="0"/>
        <w:snapToGrid w:val="0"/>
        <w:spacing w:line="400" w:lineRule="exact"/>
        <w:jc w:val="left"/>
        <w:rPr>
          <w:rFonts w:ascii="宋体" w:hAnsi="宋体"/>
          <w:b/>
          <w:bCs/>
          <w:color w:val="000000"/>
          <w:sz w:val="24"/>
          <w:highlight w:val="none"/>
        </w:rPr>
      </w:pPr>
      <w:r>
        <w:rPr>
          <w:rFonts w:hint="eastAsia" w:ascii="宋体" w:hAnsi="宋体"/>
          <w:b/>
          <w:bCs/>
          <w:color w:val="000000"/>
          <w:sz w:val="24"/>
          <w:highlight w:val="none"/>
        </w:rPr>
        <w:t>7. 货物包装、运输、保险和交付要求</w:t>
      </w:r>
    </w:p>
    <w:p w14:paraId="4AE8C59F">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7.1 本合同</w:t>
      </w:r>
      <w:r>
        <w:rPr>
          <w:rFonts w:hint="eastAsia" w:ascii="宋体" w:hAnsi="宋体"/>
          <w:bCs/>
          <w:color w:val="000000"/>
          <w:szCs w:val="21"/>
          <w:highlight w:val="none"/>
        </w:rPr>
        <w:t>涉及商品包装、快递包装的，</w:t>
      </w:r>
      <w:r>
        <w:rPr>
          <w:rFonts w:hint="eastAsia" w:ascii="宋体" w:hAnsi="宋体"/>
          <w:color w:val="000000"/>
          <w:szCs w:val="21"/>
          <w:highlight w:val="none"/>
        </w:rPr>
        <w:t>除</w:t>
      </w:r>
      <w:r>
        <w:rPr>
          <w:rFonts w:hint="eastAsia" w:ascii="宋体" w:hAnsi="宋体"/>
          <w:b/>
          <w:color w:val="000000"/>
          <w:szCs w:val="21"/>
          <w:highlight w:val="none"/>
        </w:rPr>
        <w:t>【政府采购合同专用条款】</w:t>
      </w:r>
      <w:r>
        <w:rPr>
          <w:rFonts w:hint="eastAsia" w:ascii="宋体" w:hAnsi="宋体"/>
          <w:bCs/>
          <w:color w:val="000000"/>
          <w:szCs w:val="21"/>
          <w:highlight w:val="none"/>
        </w:rPr>
        <w:t>另有约定外，</w:t>
      </w:r>
      <w:r>
        <w:rPr>
          <w:rFonts w:hint="eastAsia" w:ascii="宋体" w:hAnsi="宋体"/>
          <w:color w:val="000000"/>
          <w:szCs w:val="21"/>
          <w:highlight w:val="none"/>
        </w:rPr>
        <w:t>包装应适应远距离运输、防潮、防震、防锈和防野蛮装卸等要求，确保货物安全无损地运抵</w:t>
      </w:r>
      <w:r>
        <w:rPr>
          <w:rFonts w:hint="eastAsia" w:ascii="宋体" w:hAnsi="宋体"/>
          <w:b/>
          <w:color w:val="000000"/>
          <w:szCs w:val="21"/>
          <w:highlight w:val="none"/>
        </w:rPr>
        <w:t>【政府采购合同专用条款】</w:t>
      </w:r>
      <w:r>
        <w:rPr>
          <w:rFonts w:hint="eastAsia" w:ascii="宋体" w:hAnsi="宋体"/>
          <w:bCs/>
          <w:color w:val="000000"/>
          <w:szCs w:val="21"/>
          <w:highlight w:val="none"/>
        </w:rPr>
        <w:t>约定的</w:t>
      </w:r>
      <w:r>
        <w:rPr>
          <w:rFonts w:hint="eastAsia" w:ascii="宋体" w:hAnsi="宋体"/>
          <w:color w:val="000000"/>
          <w:szCs w:val="21"/>
          <w:highlight w:val="none"/>
        </w:rPr>
        <w:t>指定现场。</w:t>
      </w:r>
    </w:p>
    <w:p w14:paraId="73FAA65F">
      <w:pPr>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7.2 除</w:t>
      </w:r>
      <w:r>
        <w:rPr>
          <w:rFonts w:hint="eastAsia" w:ascii="宋体" w:hAnsi="宋体"/>
          <w:b/>
          <w:color w:val="000000"/>
          <w:szCs w:val="21"/>
          <w:highlight w:val="none"/>
        </w:rPr>
        <w:t>【政府采购合同专用条款】</w:t>
      </w:r>
      <w:r>
        <w:rPr>
          <w:rFonts w:hint="eastAsia" w:ascii="宋体" w:hAnsi="宋体"/>
          <w:bCs/>
          <w:color w:val="000000"/>
          <w:szCs w:val="21"/>
          <w:highlight w:val="none"/>
        </w:rPr>
        <w:t>另有约定外，</w:t>
      </w:r>
      <w:r>
        <w:rPr>
          <w:rFonts w:hint="eastAsia" w:ascii="宋体" w:hAnsi="宋体"/>
          <w:color w:val="000000"/>
          <w:szCs w:val="21"/>
          <w:highlight w:val="none"/>
        </w:rPr>
        <w:t>乙方负责办理将货物运抵本合同规定的交货地点，并装卸、交付至甲方的一切运输事项，相关费用应包含在合同价款中。</w:t>
      </w:r>
    </w:p>
    <w:p w14:paraId="109FBF83">
      <w:pPr>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7.3 货物保险要求按</w:t>
      </w:r>
      <w:r>
        <w:rPr>
          <w:rFonts w:hint="eastAsia" w:ascii="宋体" w:hAnsi="宋体"/>
          <w:b/>
          <w:color w:val="000000"/>
          <w:szCs w:val="21"/>
          <w:highlight w:val="none"/>
        </w:rPr>
        <w:t>【政府采购合同专用条款】</w:t>
      </w:r>
      <w:r>
        <w:rPr>
          <w:rFonts w:hint="eastAsia" w:ascii="宋体" w:hAnsi="宋体"/>
          <w:bCs/>
          <w:color w:val="000000"/>
          <w:szCs w:val="21"/>
          <w:highlight w:val="none"/>
        </w:rPr>
        <w:t>规定执行</w:t>
      </w:r>
      <w:r>
        <w:rPr>
          <w:rFonts w:hint="eastAsia" w:ascii="宋体" w:hAnsi="宋体"/>
          <w:color w:val="000000"/>
          <w:szCs w:val="21"/>
          <w:highlight w:val="none"/>
        </w:rPr>
        <w:t>。</w:t>
      </w:r>
    </w:p>
    <w:p w14:paraId="3D4A998B">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7.4 除采购活动对商品包装、快递包装达成具体约定外，乙方提供产品及相关快递服务涉及到具体包装要求的，应不低于《商品包装政府采购需求标准（试行）》《快递包装政府采购需求标准（试行）》标准，并作为履约验收的内容，必要时甲方可以要求乙方在履约验收环节出具检测报告。</w:t>
      </w:r>
    </w:p>
    <w:p w14:paraId="59DD203B">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 xml:space="preserve">7.5 </w:t>
      </w:r>
      <w:r>
        <w:rPr>
          <w:rFonts w:hint="eastAsia" w:ascii="宋体" w:hAnsi="宋体" w:cs="宋体"/>
          <w:color w:val="000000"/>
          <w:szCs w:val="21"/>
          <w:highlight w:val="none"/>
        </w:rPr>
        <w:t>乙方在运输到达之前应提前通知甲方，并提示货物运输装卸的注意事项，甲方配合乙方做好货物的接收工作。</w:t>
      </w:r>
    </w:p>
    <w:p w14:paraId="14B70E9D">
      <w:pPr>
        <w:autoSpaceDE w:val="0"/>
        <w:autoSpaceDN w:val="0"/>
        <w:adjustRightInd w:val="0"/>
        <w:spacing w:line="400" w:lineRule="exact"/>
        <w:ind w:firstLine="420" w:firstLineChars="200"/>
        <w:rPr>
          <w:rFonts w:ascii="华文楷体" w:hAnsi="华文楷体" w:eastAsia="华文楷体" w:cs="华文楷体"/>
          <w:szCs w:val="21"/>
          <w:highlight w:val="none"/>
        </w:rPr>
      </w:pPr>
      <w:r>
        <w:rPr>
          <w:rFonts w:hint="eastAsia" w:ascii="宋体" w:hAnsi="宋体"/>
          <w:color w:val="000000"/>
          <w:szCs w:val="21"/>
          <w:highlight w:val="none"/>
        </w:rPr>
        <w:t>7.6 如因包装、运输问题导致货物损毁、丢失或者品质下降，甲方有权要求降价、换货、拒收部分或整批货物，由此产生的费用和损失，均由乙方承担。</w:t>
      </w:r>
    </w:p>
    <w:p w14:paraId="1270FD80">
      <w:pPr>
        <w:adjustRightInd w:val="0"/>
        <w:snapToGrid w:val="0"/>
        <w:spacing w:line="400" w:lineRule="exact"/>
        <w:jc w:val="left"/>
        <w:rPr>
          <w:rFonts w:ascii="宋体" w:hAnsi="宋体"/>
          <w:b/>
          <w:sz w:val="24"/>
          <w:highlight w:val="none"/>
        </w:rPr>
      </w:pPr>
      <w:r>
        <w:rPr>
          <w:rFonts w:hint="eastAsia" w:ascii="宋体" w:hAnsi="宋体"/>
          <w:b/>
          <w:color w:val="000000"/>
          <w:sz w:val="24"/>
          <w:highlight w:val="none"/>
        </w:rPr>
        <w:t xml:space="preserve">8. </w:t>
      </w:r>
      <w:r>
        <w:rPr>
          <w:rFonts w:hint="eastAsia" w:ascii="宋体" w:hAnsi="宋体"/>
          <w:b/>
          <w:sz w:val="24"/>
          <w:highlight w:val="none"/>
        </w:rPr>
        <w:t>质量标准和保证</w:t>
      </w:r>
    </w:p>
    <w:p w14:paraId="6E6E67A3">
      <w:pPr>
        <w:adjustRightInd w:val="0"/>
        <w:snapToGrid w:val="0"/>
        <w:spacing w:line="400" w:lineRule="exact"/>
        <w:ind w:firstLine="420" w:firstLineChars="200"/>
        <w:jc w:val="left"/>
        <w:rPr>
          <w:rFonts w:ascii="宋体" w:hAnsi="宋体" w:cs="Courier New"/>
          <w:b/>
          <w:szCs w:val="21"/>
          <w:highlight w:val="none"/>
        </w:rPr>
      </w:pPr>
      <w:r>
        <w:rPr>
          <w:rFonts w:hint="eastAsia" w:ascii="宋体" w:hAnsi="宋体" w:cs="Courier New"/>
          <w:szCs w:val="21"/>
          <w:highlight w:val="none"/>
        </w:rPr>
        <w:t>8.1 质量标准</w:t>
      </w:r>
    </w:p>
    <w:p w14:paraId="0D44C2BB">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（1）本合同下提供的货物应符合合同</w:t>
      </w:r>
      <w:r>
        <w:rPr>
          <w:rFonts w:hint="eastAsia" w:ascii="宋体" w:hAnsi="宋体" w:cs="宋体"/>
          <w:color w:val="000000"/>
          <w:szCs w:val="21"/>
          <w:highlight w:val="none"/>
        </w:rPr>
        <w:t>约定的</w:t>
      </w:r>
      <w:r>
        <w:rPr>
          <w:rFonts w:hint="eastAsia" w:ascii="宋体" w:hAnsi="宋体" w:cs="宋体"/>
          <w:szCs w:val="21"/>
          <w:highlight w:val="none"/>
        </w:rPr>
        <w:t>品牌、规格型号、技术性能、配置、质量、数量等要求。</w:t>
      </w:r>
      <w:r>
        <w:rPr>
          <w:rFonts w:hint="eastAsia" w:ascii="宋体" w:hAnsi="宋体"/>
          <w:szCs w:val="21"/>
          <w:highlight w:val="none"/>
        </w:rPr>
        <w:t>质量要求不明确的，按照强制性国家标准履行；没有强制性国家标准的，按照推荐性国家标准履行；没有推荐性国家标准的，按照行业标准履行；没有国家标准、行业标准的，按照通常标准或者符合合同目的的特定标准履行。</w:t>
      </w:r>
    </w:p>
    <w:p w14:paraId="7204916F">
      <w:pPr>
        <w:adjustRightInd w:val="0"/>
        <w:snapToGrid w:val="0"/>
        <w:spacing w:line="400" w:lineRule="exact"/>
        <w:ind w:firstLine="420" w:firstLineChars="200"/>
        <w:jc w:val="left"/>
        <w:rPr>
          <w:rFonts w:ascii="宋体" w:hAnsi="宋体" w:cs="Courier New"/>
          <w:szCs w:val="21"/>
          <w:highlight w:val="none"/>
        </w:rPr>
      </w:pPr>
      <w:r>
        <w:rPr>
          <w:rFonts w:hint="eastAsia" w:ascii="宋体" w:hAnsi="宋体" w:cs="Courier New"/>
          <w:szCs w:val="21"/>
          <w:highlight w:val="none"/>
        </w:rPr>
        <w:t>（2）采用中华人民共和国法定计量单位。</w:t>
      </w:r>
    </w:p>
    <w:p w14:paraId="0902E408">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（3）乙方所提供的货物应符合国家有关安全、环保、卫生的规定。</w:t>
      </w:r>
    </w:p>
    <w:p w14:paraId="289B6A68">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（4）乙方应向甲方提交所提供货物的技术文件，包括相应的中文技术文件，如：产品目录、图纸、操作手册、使用说明、维护手册或服务指南等。上述文件应包装好随货物一同发运。</w:t>
      </w:r>
    </w:p>
    <w:p w14:paraId="44759E2B">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8.2 保证</w:t>
      </w:r>
    </w:p>
    <w:p w14:paraId="1F6DAC8F">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（1）乙方应保证提供的货物完全符合合同规定的质量、规格和性能要求。乙方应保证货物在正确安装、正常使用和保养条件下，</w:t>
      </w:r>
      <w:r>
        <w:rPr>
          <w:rFonts w:hint="eastAsia" w:ascii="宋体" w:hAnsi="宋体" w:cs="宋体"/>
          <w:szCs w:val="21"/>
          <w:highlight w:val="none"/>
        </w:rPr>
        <w:t>在其使用寿命期内具备合同约定的性能</w:t>
      </w:r>
      <w:r>
        <w:rPr>
          <w:rFonts w:hint="eastAsia" w:ascii="宋体" w:hAnsi="宋体"/>
          <w:szCs w:val="21"/>
          <w:highlight w:val="none"/>
        </w:rPr>
        <w:t>。存在质量保证期的，货物最终交付验收合格后在</w:t>
      </w:r>
      <w:r>
        <w:rPr>
          <w:rFonts w:hint="eastAsia" w:ascii="宋体" w:hAnsi="宋体"/>
          <w:b/>
          <w:szCs w:val="21"/>
          <w:highlight w:val="none"/>
        </w:rPr>
        <w:t>【政府采购合同专用条款】</w:t>
      </w:r>
      <w:r>
        <w:rPr>
          <w:rFonts w:hint="eastAsia" w:ascii="宋体" w:hAnsi="宋体"/>
          <w:szCs w:val="21"/>
          <w:highlight w:val="none"/>
        </w:rPr>
        <w:t>规定或乙方书面承诺（两者以较长的为准）的质量保证期内，本保证保持有效。</w:t>
      </w:r>
    </w:p>
    <w:p w14:paraId="3AF8D31F">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（2）在质量保证期内所发现的缺陷，甲方应尽快以书面形式通知乙方。</w:t>
      </w:r>
    </w:p>
    <w:p w14:paraId="0DAEDDF8">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（3）乙方收到通知后，应在</w:t>
      </w:r>
      <w:r>
        <w:rPr>
          <w:rFonts w:hint="eastAsia" w:ascii="宋体" w:hAnsi="宋体"/>
          <w:b/>
          <w:szCs w:val="21"/>
          <w:highlight w:val="none"/>
        </w:rPr>
        <w:t>【政府采购合同专用条款】</w:t>
      </w:r>
      <w:r>
        <w:rPr>
          <w:rFonts w:hint="eastAsia" w:ascii="宋体" w:hAnsi="宋体"/>
          <w:szCs w:val="21"/>
          <w:highlight w:val="none"/>
        </w:rPr>
        <w:t>规定的响应时间内以合理的速度免费维修或更换有缺陷的货物或部件。</w:t>
      </w:r>
    </w:p>
    <w:p w14:paraId="4CBDD53A">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（4）在质量保证期内，如果货物的质量或规格与合同不符，或证实货物是有缺陷的，包括潜在的缺陷或使用不符合要求的材料等，甲方可以根据本合同第1</w:t>
      </w:r>
      <w:r>
        <w:rPr>
          <w:rFonts w:hint="eastAsia" w:ascii="宋体" w:hAnsi="宋体"/>
          <w:color w:val="000000"/>
          <w:szCs w:val="21"/>
          <w:highlight w:val="none"/>
        </w:rPr>
        <w:t>5</w:t>
      </w:r>
      <w:r>
        <w:rPr>
          <w:rFonts w:hint="eastAsia" w:ascii="宋体" w:hAnsi="宋体"/>
          <w:szCs w:val="21"/>
          <w:highlight w:val="none"/>
        </w:rPr>
        <w:t>.1条规定以书面形式</w:t>
      </w:r>
      <w:r>
        <w:rPr>
          <w:rFonts w:hint="eastAsia" w:ascii="宋体" w:hAnsi="宋体"/>
          <w:color w:val="000000"/>
          <w:szCs w:val="21"/>
          <w:highlight w:val="none"/>
        </w:rPr>
        <w:t>追究</w:t>
      </w:r>
      <w:r>
        <w:rPr>
          <w:rFonts w:hint="eastAsia" w:ascii="宋体" w:hAnsi="宋体"/>
          <w:szCs w:val="21"/>
          <w:highlight w:val="none"/>
        </w:rPr>
        <w:t>乙方</w:t>
      </w:r>
      <w:r>
        <w:rPr>
          <w:rFonts w:hint="eastAsia" w:ascii="宋体" w:hAnsi="宋体"/>
          <w:color w:val="000000"/>
          <w:szCs w:val="21"/>
          <w:highlight w:val="none"/>
        </w:rPr>
        <w:t>的违约责任</w:t>
      </w:r>
      <w:r>
        <w:rPr>
          <w:rFonts w:hint="eastAsia" w:ascii="宋体" w:hAnsi="宋体"/>
          <w:szCs w:val="21"/>
          <w:highlight w:val="none"/>
        </w:rPr>
        <w:t>。</w:t>
      </w:r>
    </w:p>
    <w:p w14:paraId="1C905F38">
      <w:pPr>
        <w:adjustRightInd w:val="0"/>
        <w:snapToGrid w:val="0"/>
        <w:spacing w:line="400" w:lineRule="exact"/>
        <w:ind w:firstLine="420" w:firstLineChars="200"/>
        <w:jc w:val="left"/>
        <w:rPr>
          <w:highlight w:val="none"/>
        </w:rPr>
      </w:pPr>
      <w:r>
        <w:rPr>
          <w:rFonts w:hint="eastAsia" w:ascii="宋体" w:hAnsi="宋体"/>
          <w:szCs w:val="21"/>
          <w:highlight w:val="none"/>
        </w:rPr>
        <w:t>（5）乙方在约定的时间内未能弥补缺陷，甲方可采取必要的补救措施，但其风险和费用将由乙方承担，甲方根据合同约定对乙方行使的其他权利不受影响。</w:t>
      </w:r>
    </w:p>
    <w:p w14:paraId="517694A3">
      <w:pPr>
        <w:adjustRightInd w:val="0"/>
        <w:snapToGrid w:val="0"/>
        <w:spacing w:line="400" w:lineRule="exact"/>
        <w:jc w:val="left"/>
        <w:rPr>
          <w:rFonts w:ascii="宋体" w:hAnsi="宋体"/>
          <w:b/>
          <w:bCs/>
          <w:sz w:val="24"/>
          <w:highlight w:val="none"/>
        </w:rPr>
      </w:pPr>
      <w:r>
        <w:rPr>
          <w:rFonts w:hint="eastAsia" w:ascii="宋体" w:hAnsi="宋体"/>
          <w:b/>
          <w:bCs/>
          <w:color w:val="000000"/>
          <w:sz w:val="24"/>
          <w:highlight w:val="none"/>
        </w:rPr>
        <w:t>9</w:t>
      </w:r>
      <w:r>
        <w:rPr>
          <w:rFonts w:hint="eastAsia" w:ascii="宋体" w:hAnsi="宋体"/>
          <w:b/>
          <w:bCs/>
          <w:sz w:val="24"/>
          <w:highlight w:val="none"/>
        </w:rPr>
        <w:t>.</w:t>
      </w:r>
      <w:r>
        <w:rPr>
          <w:rFonts w:hint="eastAsia" w:ascii="宋体" w:hAnsi="宋体"/>
          <w:b/>
          <w:bCs/>
          <w:color w:val="000000"/>
          <w:sz w:val="24"/>
          <w:highlight w:val="none"/>
        </w:rPr>
        <w:t xml:space="preserve"> </w:t>
      </w:r>
      <w:r>
        <w:rPr>
          <w:rFonts w:hint="eastAsia" w:ascii="宋体" w:hAnsi="宋体"/>
          <w:b/>
          <w:bCs/>
          <w:sz w:val="24"/>
          <w:highlight w:val="none"/>
        </w:rPr>
        <w:t>权利瑕疵担保</w:t>
      </w:r>
    </w:p>
    <w:p w14:paraId="2D504805">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9.1 乙方保证对其出售的货物享有合法的权利。</w:t>
      </w:r>
    </w:p>
    <w:p w14:paraId="63722F76">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 xml:space="preserve">9.2 </w:t>
      </w:r>
      <w:r>
        <w:rPr>
          <w:rFonts w:hint="eastAsia" w:ascii="宋体" w:hAnsi="宋体" w:cs="宋体"/>
          <w:szCs w:val="15"/>
          <w:highlight w:val="none"/>
        </w:rPr>
        <w:t>乙方保证在交付的货物上不存在抵押权等担保物权。</w:t>
      </w:r>
    </w:p>
    <w:p w14:paraId="568FF9B7">
      <w:pPr>
        <w:autoSpaceDE w:val="0"/>
        <w:autoSpaceDN w:val="0"/>
        <w:adjustRightInd w:val="0"/>
        <w:snapToGrid w:val="0"/>
        <w:spacing w:line="400" w:lineRule="exact"/>
        <w:ind w:firstLine="420" w:firstLineChars="200"/>
        <w:jc w:val="left"/>
        <w:rPr>
          <w:rFonts w:ascii="宋体" w:hAnsi="宋体"/>
          <w:color w:val="000000"/>
          <w:szCs w:val="21"/>
          <w:highlight w:val="none"/>
        </w:rPr>
      </w:pPr>
      <w:r>
        <w:rPr>
          <w:rFonts w:hint="eastAsia" w:ascii="宋体" w:hAnsi="宋体"/>
          <w:color w:val="000000"/>
          <w:szCs w:val="21"/>
          <w:highlight w:val="none"/>
        </w:rPr>
        <w:t>9.3 如甲方使用上述货物构成对第三人侵权的，则由乙方承担全部责任。</w:t>
      </w:r>
    </w:p>
    <w:p w14:paraId="6E6B439C">
      <w:pPr>
        <w:autoSpaceDE w:val="0"/>
        <w:autoSpaceDN w:val="0"/>
        <w:adjustRightInd w:val="0"/>
        <w:snapToGrid w:val="0"/>
        <w:spacing w:line="400" w:lineRule="exact"/>
        <w:jc w:val="left"/>
        <w:rPr>
          <w:rFonts w:ascii="宋体" w:hAnsi="宋体"/>
          <w:b/>
          <w:bCs/>
          <w:color w:val="000000"/>
          <w:sz w:val="24"/>
          <w:highlight w:val="none"/>
        </w:rPr>
      </w:pPr>
      <w:r>
        <w:rPr>
          <w:rFonts w:hint="eastAsia" w:ascii="宋体" w:hAnsi="宋体"/>
          <w:b/>
          <w:bCs/>
          <w:color w:val="000000"/>
          <w:sz w:val="24"/>
          <w:highlight w:val="none"/>
        </w:rPr>
        <w:t>10. 知识产权保护</w:t>
      </w:r>
    </w:p>
    <w:p w14:paraId="37F43F02">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color w:val="000000"/>
          <w:szCs w:val="21"/>
          <w:highlight w:val="none"/>
        </w:rPr>
        <w:t>10.1 乙方对其所销售的货物应当享有知识产权或经权利人合法授权，保证没有侵犯任</w:t>
      </w:r>
      <w:r>
        <w:rPr>
          <w:rFonts w:hint="eastAsia" w:ascii="宋体" w:hAnsi="宋体"/>
          <w:szCs w:val="21"/>
          <w:highlight w:val="none"/>
        </w:rPr>
        <w:t>何第三人的知识产权等权利。</w:t>
      </w:r>
      <w:bookmarkStart w:id="87" w:name="_Hlk163047038"/>
      <w:r>
        <w:rPr>
          <w:rFonts w:hint="eastAsia" w:ascii="宋体" w:hAnsi="宋体" w:cs="宋体"/>
          <w:szCs w:val="15"/>
          <w:highlight w:val="none"/>
        </w:rPr>
        <w:t>因违反前述约定对第三人构成侵权的，应当由乙方向第三人承担法律责任；甲方依法向第三人赔偿后，有权向乙方追偿。甲方有其他损失的，乙方应当赔偿</w:t>
      </w:r>
      <w:bookmarkEnd w:id="87"/>
      <w:r>
        <w:rPr>
          <w:rFonts w:hint="eastAsia" w:ascii="宋体" w:hAnsi="宋体"/>
          <w:szCs w:val="21"/>
          <w:highlight w:val="none"/>
        </w:rPr>
        <w:t>。</w:t>
      </w:r>
    </w:p>
    <w:p w14:paraId="3A22F33F">
      <w:pPr>
        <w:autoSpaceDE w:val="0"/>
        <w:autoSpaceDN w:val="0"/>
        <w:adjustRightInd w:val="0"/>
        <w:snapToGrid w:val="0"/>
        <w:spacing w:line="400" w:lineRule="exact"/>
        <w:jc w:val="left"/>
        <w:rPr>
          <w:rFonts w:ascii="宋体" w:hAnsi="宋体"/>
          <w:b/>
          <w:bCs/>
          <w:sz w:val="24"/>
          <w:highlight w:val="none"/>
        </w:rPr>
      </w:pPr>
      <w:r>
        <w:rPr>
          <w:rFonts w:hint="eastAsia" w:ascii="宋体" w:hAnsi="宋体"/>
          <w:b/>
          <w:bCs/>
          <w:sz w:val="24"/>
          <w:highlight w:val="none"/>
        </w:rPr>
        <w:t>11. 保密义务</w:t>
      </w:r>
    </w:p>
    <w:p w14:paraId="5D622432">
      <w:pPr>
        <w:autoSpaceDE w:val="0"/>
        <w:autoSpaceDN w:val="0"/>
        <w:adjustRightInd w:val="0"/>
        <w:snapToGrid w:val="0"/>
        <w:spacing w:line="400" w:lineRule="exact"/>
        <w:ind w:firstLine="420" w:firstLineChars="200"/>
        <w:jc w:val="left"/>
        <w:rPr>
          <w:rFonts w:ascii="宋体" w:hAnsi="宋体" w:cs="宋体"/>
          <w:szCs w:val="15"/>
          <w:highlight w:val="none"/>
        </w:rPr>
      </w:pPr>
      <w:r>
        <w:rPr>
          <w:rFonts w:hint="eastAsia" w:ascii="宋体" w:hAnsi="宋体" w:cs="宋体"/>
          <w:szCs w:val="15"/>
          <w:highlight w:val="none"/>
        </w:rPr>
        <w:t>11.1 甲、乙双方对采购和合同履行过程中所获悉的国家秘密、工作秘密、商业秘密或者其他应当保密的信息，均有保密义务且不受合同有效期所限，直至该信息成为公开信息。泄露、不正当地使用国家秘密、工作秘密、商业秘密或者其他应当保密的信息，应当承担相应责任。其他应当保密的信息由双方在</w:t>
      </w:r>
      <w:r>
        <w:rPr>
          <w:rFonts w:hint="eastAsia" w:ascii="宋体" w:hAnsi="宋体" w:cs="宋体"/>
          <w:b/>
          <w:bCs/>
          <w:szCs w:val="15"/>
          <w:highlight w:val="none"/>
        </w:rPr>
        <w:t>【政府采购合同专用条款】</w:t>
      </w:r>
      <w:r>
        <w:rPr>
          <w:rFonts w:hint="eastAsia" w:ascii="宋体" w:hAnsi="宋体" w:cs="宋体"/>
          <w:szCs w:val="15"/>
          <w:highlight w:val="none"/>
        </w:rPr>
        <w:t>中约定。</w:t>
      </w:r>
    </w:p>
    <w:p w14:paraId="6F44C611">
      <w:pPr>
        <w:autoSpaceDE w:val="0"/>
        <w:autoSpaceDN w:val="0"/>
        <w:adjustRightInd w:val="0"/>
        <w:snapToGrid w:val="0"/>
        <w:spacing w:line="400" w:lineRule="exact"/>
        <w:jc w:val="left"/>
        <w:rPr>
          <w:rFonts w:ascii="宋体" w:hAnsi="宋体"/>
          <w:b/>
          <w:bCs/>
          <w:sz w:val="24"/>
          <w:highlight w:val="none"/>
        </w:rPr>
      </w:pPr>
      <w:r>
        <w:rPr>
          <w:rFonts w:hint="eastAsia" w:ascii="宋体" w:hAnsi="宋体"/>
          <w:b/>
          <w:bCs/>
          <w:sz w:val="24"/>
          <w:highlight w:val="none"/>
        </w:rPr>
        <w:t>12. 合同价款支付</w:t>
      </w:r>
    </w:p>
    <w:p w14:paraId="4155A529">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12.1 合同价款支付按照国库集中支付制度及财政管理相关规定执行。</w:t>
      </w:r>
    </w:p>
    <w:p w14:paraId="28643B60">
      <w:pPr>
        <w:keepNext/>
        <w:keepLines/>
        <w:spacing w:line="400" w:lineRule="exact"/>
        <w:ind w:firstLine="420" w:firstLineChars="200"/>
        <w:outlineLvl w:val="1"/>
        <w:rPr>
          <w:rFonts w:ascii="Arial" w:hAnsi="Arial"/>
          <w:b/>
          <w:bCs/>
          <w:sz w:val="24"/>
          <w:szCs w:val="32"/>
          <w:highlight w:val="none"/>
        </w:rPr>
      </w:pPr>
      <w:r>
        <w:rPr>
          <w:rFonts w:hint="eastAsia" w:ascii="宋体" w:hAnsi="宋体"/>
          <w:szCs w:val="21"/>
          <w:highlight w:val="none"/>
        </w:rPr>
        <w:t>12.2 对于满足合同约定支付条件的，甲方原则上应当自收到发票后10个工作日内将资金支付到合同约定的乙方账户，不得以机构变动、人员更替、政策调整等为由迟延付款，不得将采购文件和合同中未规定的义务作为向乙方付款的条件。具体合同价款支付时间在【</w:t>
      </w:r>
      <w:r>
        <w:rPr>
          <w:rFonts w:hint="eastAsia" w:ascii="宋体" w:hAnsi="宋体"/>
          <w:b/>
          <w:bCs/>
          <w:szCs w:val="21"/>
          <w:highlight w:val="none"/>
        </w:rPr>
        <w:t>政府采购合同专用条款</w:t>
      </w:r>
      <w:r>
        <w:rPr>
          <w:rFonts w:hint="eastAsia" w:ascii="宋体" w:hAnsi="宋体"/>
          <w:szCs w:val="21"/>
          <w:highlight w:val="none"/>
        </w:rPr>
        <w:t>】中约定。</w:t>
      </w:r>
    </w:p>
    <w:p w14:paraId="03D9C850">
      <w:pPr>
        <w:spacing w:line="400" w:lineRule="exact"/>
        <w:rPr>
          <w:rFonts w:ascii="宋体" w:hAnsi="宋体"/>
          <w:b/>
          <w:bCs/>
          <w:sz w:val="24"/>
          <w:highlight w:val="none"/>
        </w:rPr>
      </w:pPr>
      <w:r>
        <w:rPr>
          <w:rFonts w:hint="eastAsia" w:ascii="宋体" w:hAnsi="宋体"/>
          <w:b/>
          <w:bCs/>
          <w:sz w:val="24"/>
          <w:highlight w:val="none"/>
        </w:rPr>
        <w:t>13. 履约保证金</w:t>
      </w:r>
    </w:p>
    <w:p w14:paraId="2D6DEFF9">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 xml:space="preserve">13.1 </w:t>
      </w:r>
      <w:r>
        <w:rPr>
          <w:rFonts w:hint="eastAsia" w:ascii="宋体" w:hAnsi="宋体" w:cs="宋体"/>
          <w:szCs w:val="15"/>
          <w:highlight w:val="none"/>
        </w:rPr>
        <w:t>乙方应当以支票、汇票、本票或者金融机构、担保机构出具的保函等非现金形式提交。</w:t>
      </w:r>
    </w:p>
    <w:p w14:paraId="2838406F">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13.2 如果乙方出现</w:t>
      </w:r>
      <w:r>
        <w:rPr>
          <w:rFonts w:hint="eastAsia" w:ascii="宋体" w:hAnsi="宋体" w:cs="宋体"/>
          <w:b/>
          <w:bCs/>
          <w:szCs w:val="15"/>
          <w:highlight w:val="none"/>
        </w:rPr>
        <w:t>【政府采购合同专用条款】</w:t>
      </w:r>
      <w:r>
        <w:rPr>
          <w:rFonts w:hint="eastAsia" w:ascii="宋体" w:hAnsi="宋体" w:cs="宋体"/>
          <w:szCs w:val="15"/>
          <w:highlight w:val="none"/>
        </w:rPr>
        <w:t>约定情形的</w:t>
      </w:r>
      <w:r>
        <w:rPr>
          <w:rFonts w:hint="eastAsia" w:ascii="宋体" w:hAnsi="宋体"/>
          <w:szCs w:val="21"/>
          <w:highlight w:val="none"/>
        </w:rPr>
        <w:t>，履约保证金不予退还；如果乙方未能按合同约定全面履行义务，甲方有权从履约保证金中取得补偿或赔偿，且不影响甲方要求乙方承担合同约定的超过履约保证金的违约责任的权利。</w:t>
      </w:r>
    </w:p>
    <w:p w14:paraId="1E777531">
      <w:pPr>
        <w:spacing w:line="400" w:lineRule="exact"/>
        <w:ind w:firstLine="420"/>
        <w:rPr>
          <w:highlight w:val="none"/>
        </w:rPr>
      </w:pPr>
      <w:r>
        <w:rPr>
          <w:rFonts w:hint="eastAsia" w:ascii="宋体" w:hAnsi="宋体"/>
          <w:szCs w:val="21"/>
          <w:highlight w:val="none"/>
        </w:rPr>
        <w:t>13.3 甲方在项目通过验收后按照</w:t>
      </w:r>
      <w:r>
        <w:rPr>
          <w:rFonts w:hint="eastAsia" w:ascii="宋体" w:hAnsi="宋体"/>
          <w:b/>
          <w:szCs w:val="21"/>
          <w:highlight w:val="none"/>
        </w:rPr>
        <w:t>【政府采购合同专用条款】</w:t>
      </w:r>
      <w:r>
        <w:rPr>
          <w:rFonts w:hint="eastAsia" w:ascii="宋体" w:hAnsi="宋体"/>
          <w:szCs w:val="21"/>
          <w:highlight w:val="none"/>
        </w:rPr>
        <w:t>规定的时间内将履约保证金退还乙方；逾期退还的，乙方可要求甲方支付违约金，违约金按照</w:t>
      </w:r>
      <w:r>
        <w:rPr>
          <w:rFonts w:hint="eastAsia" w:ascii="宋体" w:hAnsi="宋体"/>
          <w:b/>
          <w:szCs w:val="21"/>
          <w:highlight w:val="none"/>
        </w:rPr>
        <w:t>【政府采购合同专用条款】</w:t>
      </w:r>
      <w:r>
        <w:rPr>
          <w:rFonts w:hint="eastAsia" w:ascii="宋体" w:hAnsi="宋体"/>
          <w:szCs w:val="21"/>
          <w:highlight w:val="none"/>
        </w:rPr>
        <w:t>规定支付。</w:t>
      </w:r>
    </w:p>
    <w:p w14:paraId="06A6EDF1">
      <w:pPr>
        <w:autoSpaceDE w:val="0"/>
        <w:autoSpaceDN w:val="0"/>
        <w:adjustRightInd w:val="0"/>
        <w:snapToGrid w:val="0"/>
        <w:spacing w:line="400" w:lineRule="exact"/>
        <w:jc w:val="left"/>
        <w:rPr>
          <w:rFonts w:ascii="宋体" w:hAnsi="宋体"/>
          <w:b/>
          <w:sz w:val="24"/>
          <w:highlight w:val="none"/>
        </w:rPr>
      </w:pPr>
      <w:r>
        <w:rPr>
          <w:rFonts w:hint="eastAsia" w:ascii="宋体" w:hAnsi="宋体"/>
          <w:b/>
          <w:bCs/>
          <w:sz w:val="24"/>
          <w:highlight w:val="none"/>
        </w:rPr>
        <w:t xml:space="preserve">14. </w:t>
      </w:r>
      <w:r>
        <w:rPr>
          <w:rFonts w:hint="eastAsia"/>
          <w:b/>
          <w:sz w:val="24"/>
          <w:highlight w:val="none"/>
        </w:rPr>
        <w:t>售后</w:t>
      </w:r>
      <w:r>
        <w:rPr>
          <w:rFonts w:hint="eastAsia" w:ascii="宋体" w:hAnsi="宋体"/>
          <w:b/>
          <w:sz w:val="24"/>
          <w:highlight w:val="none"/>
        </w:rPr>
        <w:t>服务</w:t>
      </w:r>
    </w:p>
    <w:p w14:paraId="27C6DB2A">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14.1 除项目不涉及或采购活动中明确约定无须承担外，乙方还应提供下列服务：</w:t>
      </w:r>
    </w:p>
    <w:p w14:paraId="6407C905">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（1）货物的现场移动、安装、调试、启动监督及技术支持；</w:t>
      </w:r>
    </w:p>
    <w:p w14:paraId="5B98A7B6">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（2）提供货物组装和维修所需的专用工具和辅助材料；</w:t>
      </w:r>
    </w:p>
    <w:p w14:paraId="5A8A0707">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（3）在</w:t>
      </w:r>
      <w:r>
        <w:rPr>
          <w:rFonts w:hint="eastAsia" w:ascii="宋体" w:hAnsi="宋体" w:cs="宋体"/>
          <w:b/>
          <w:bCs/>
          <w:szCs w:val="15"/>
          <w:highlight w:val="none"/>
        </w:rPr>
        <w:t>【政府采购合同专用条款】</w:t>
      </w:r>
      <w:r>
        <w:rPr>
          <w:rFonts w:hint="eastAsia" w:ascii="宋体" w:hAnsi="宋体"/>
          <w:szCs w:val="21"/>
          <w:highlight w:val="none"/>
        </w:rPr>
        <w:t>约定的期限内对所有的货物实施运行监督、维修，但前提条件是该服务并不能免除乙方在质量保证期内所承担的义务；</w:t>
      </w:r>
    </w:p>
    <w:p w14:paraId="6C4AD424">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（4）在制造商所在地或指定现场就货物的安装、启动、运营、维护、废弃处置等对甲方操作人员进行培训</w:t>
      </w:r>
      <w:r>
        <w:rPr>
          <w:rFonts w:hint="eastAsia" w:ascii="宋体" w:hAnsi="宋体" w:cs="宋体"/>
          <w:szCs w:val="15"/>
          <w:highlight w:val="none"/>
        </w:rPr>
        <w:t>；</w:t>
      </w:r>
    </w:p>
    <w:p w14:paraId="4F867BEE">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（5）依照法律、行政法规的规定或者按照</w:t>
      </w:r>
      <w:r>
        <w:rPr>
          <w:rFonts w:hint="eastAsia" w:ascii="宋体" w:hAnsi="宋体" w:cs="宋体"/>
          <w:b/>
          <w:bCs/>
          <w:szCs w:val="21"/>
          <w:highlight w:val="none"/>
        </w:rPr>
        <w:t>【政府采购合同专用条款】</w:t>
      </w:r>
      <w:r>
        <w:rPr>
          <w:rFonts w:hint="eastAsia" w:ascii="宋体" w:hAnsi="宋体" w:cs="宋体"/>
          <w:szCs w:val="21"/>
          <w:highlight w:val="none"/>
        </w:rPr>
        <w:t>约定，货物在有效使用年限届满后应予回收的，乙方负有自行或者委托第三人对货物予以回收的义务；</w:t>
      </w:r>
    </w:p>
    <w:p w14:paraId="74C54ACD">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（6）</w:t>
      </w:r>
      <w:r>
        <w:rPr>
          <w:rFonts w:hint="eastAsia" w:ascii="宋体" w:hAnsi="宋体"/>
          <w:b/>
          <w:szCs w:val="21"/>
          <w:highlight w:val="none"/>
        </w:rPr>
        <w:t>【政府采购合同专用条款】</w:t>
      </w:r>
      <w:r>
        <w:rPr>
          <w:rFonts w:hint="eastAsia" w:ascii="宋体" w:hAnsi="宋体"/>
          <w:szCs w:val="21"/>
          <w:highlight w:val="none"/>
        </w:rPr>
        <w:t>规定由乙方提供的其他服务。</w:t>
      </w:r>
    </w:p>
    <w:p w14:paraId="32526B19">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14.2 乙方提供的售后服务的费用已包含在合同价款中，甲方不再另行支付。</w:t>
      </w:r>
    </w:p>
    <w:p w14:paraId="25A82F37">
      <w:pPr>
        <w:adjustRightInd w:val="0"/>
        <w:snapToGrid w:val="0"/>
        <w:spacing w:line="400" w:lineRule="exact"/>
        <w:jc w:val="left"/>
        <w:rPr>
          <w:rFonts w:ascii="宋体" w:hAnsi="宋体"/>
          <w:b/>
          <w:bCs/>
          <w:sz w:val="24"/>
          <w:highlight w:val="none"/>
        </w:rPr>
      </w:pPr>
      <w:r>
        <w:rPr>
          <w:rFonts w:hint="eastAsia" w:ascii="宋体" w:hAnsi="宋体"/>
          <w:b/>
          <w:bCs/>
          <w:sz w:val="24"/>
          <w:highlight w:val="none"/>
        </w:rPr>
        <w:t>15. 违约责任</w:t>
      </w:r>
    </w:p>
    <w:p w14:paraId="6082C0ED">
      <w:pPr>
        <w:adjustRightInd w:val="0"/>
        <w:snapToGrid w:val="0"/>
        <w:spacing w:line="400" w:lineRule="exact"/>
        <w:ind w:firstLine="420" w:firstLineChars="200"/>
        <w:jc w:val="left"/>
        <w:rPr>
          <w:rFonts w:ascii="宋体" w:hAnsi="宋体"/>
          <w:bCs/>
          <w:szCs w:val="21"/>
          <w:highlight w:val="none"/>
        </w:rPr>
      </w:pPr>
      <w:r>
        <w:rPr>
          <w:rFonts w:hint="eastAsia" w:ascii="宋体" w:hAnsi="宋体"/>
          <w:bCs/>
          <w:szCs w:val="21"/>
          <w:highlight w:val="none"/>
        </w:rPr>
        <w:t>15.1质量瑕疵的违约责任</w:t>
      </w:r>
    </w:p>
    <w:p w14:paraId="37BAE9BD">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乙方提供的产品不符合合同约定的质量标准或存在产品质量缺陷，甲方有权要求乙方根据</w:t>
      </w:r>
      <w:r>
        <w:rPr>
          <w:rFonts w:hint="eastAsia" w:ascii="宋体" w:hAnsi="宋体"/>
          <w:b/>
          <w:szCs w:val="21"/>
          <w:highlight w:val="none"/>
        </w:rPr>
        <w:t>【政府采购合同专用条款】</w:t>
      </w:r>
      <w:r>
        <w:rPr>
          <w:rFonts w:hint="eastAsia" w:ascii="宋体" w:hAnsi="宋体"/>
          <w:bCs/>
          <w:szCs w:val="21"/>
          <w:highlight w:val="none"/>
        </w:rPr>
        <w:t>要求</w:t>
      </w:r>
      <w:r>
        <w:rPr>
          <w:rFonts w:hint="eastAsia" w:ascii="宋体" w:hAnsi="宋体"/>
          <w:szCs w:val="21"/>
          <w:highlight w:val="none"/>
        </w:rPr>
        <w:t>及时修理、重作、更换，并承担由此给甲方造成的损失。</w:t>
      </w:r>
    </w:p>
    <w:p w14:paraId="71C14636">
      <w:pPr>
        <w:autoSpaceDE w:val="0"/>
        <w:autoSpaceDN w:val="0"/>
        <w:adjustRightInd w:val="0"/>
        <w:snapToGrid w:val="0"/>
        <w:spacing w:line="400" w:lineRule="exact"/>
        <w:ind w:firstLine="420" w:firstLineChars="200"/>
        <w:jc w:val="left"/>
        <w:rPr>
          <w:rFonts w:ascii="宋体" w:hAnsi="宋体"/>
          <w:bCs/>
          <w:szCs w:val="21"/>
          <w:highlight w:val="none"/>
        </w:rPr>
      </w:pPr>
      <w:r>
        <w:rPr>
          <w:rFonts w:hint="eastAsia" w:ascii="宋体" w:hAnsi="宋体"/>
          <w:bCs/>
          <w:szCs w:val="21"/>
          <w:highlight w:val="none"/>
        </w:rPr>
        <w:t>15.2 迟延交货的违约责任</w:t>
      </w:r>
    </w:p>
    <w:p w14:paraId="47888DE9">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乙方应按照本合同规定的时间、地点交货和提供相关服务。在履行合同过程中，如果乙方遇到可能影响按时交货和提供服务的情形时，应及时以书面形式将迟延的事实、可能迟延的期限和理由通知甲方。甲方在收到乙方通知后，应尽快对情况进行评价，并确定是否同意延长交货时间或延期提供服务。</w:t>
      </w:r>
    </w:p>
    <w:p w14:paraId="4DEA6A57">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（2）如果乙方没有按照合同规定的时间交货和提供相关服务，甲方有权从货款中扣除误期赔偿费而不影响合同项下的其他补救方法，赔偿费按</w:t>
      </w:r>
      <w:r>
        <w:rPr>
          <w:rFonts w:hint="eastAsia" w:ascii="宋体" w:hAnsi="宋体"/>
          <w:b/>
          <w:szCs w:val="21"/>
          <w:highlight w:val="none"/>
        </w:rPr>
        <w:t>【政府采购合同专用条款】</w:t>
      </w:r>
      <w:r>
        <w:rPr>
          <w:rFonts w:hint="eastAsia" w:ascii="宋体" w:hAnsi="宋体"/>
          <w:szCs w:val="21"/>
          <w:highlight w:val="none"/>
        </w:rPr>
        <w:t>规定执行。如果涉及公共利益，且赔偿金额无法弥补公共利益损失，甲方可要求继续履行或者采取其他补救措施。</w:t>
      </w:r>
    </w:p>
    <w:p w14:paraId="0A1F6A53">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15.3 迟延支付的违约责任</w:t>
      </w:r>
    </w:p>
    <w:p w14:paraId="2B61B685">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甲方存在迟延支付乙方合同款项的，应当承担</w:t>
      </w:r>
      <w:r>
        <w:rPr>
          <w:rFonts w:hint="eastAsia" w:ascii="宋体" w:hAnsi="宋体"/>
          <w:b/>
          <w:bCs/>
          <w:szCs w:val="21"/>
          <w:highlight w:val="none"/>
        </w:rPr>
        <w:t>【政府采购合同专用条款】</w:t>
      </w:r>
      <w:r>
        <w:rPr>
          <w:rFonts w:hint="eastAsia" w:ascii="宋体" w:hAnsi="宋体"/>
          <w:szCs w:val="21"/>
          <w:highlight w:val="none"/>
        </w:rPr>
        <w:t>规定的逾期付款利息。</w:t>
      </w:r>
    </w:p>
    <w:p w14:paraId="1EA4DA5D">
      <w:pPr>
        <w:adjustRightInd w:val="0"/>
        <w:snapToGrid w:val="0"/>
        <w:spacing w:line="400" w:lineRule="exact"/>
        <w:ind w:firstLine="420" w:firstLineChars="200"/>
        <w:jc w:val="left"/>
        <w:rPr>
          <w:rFonts w:ascii="宋体" w:hAnsi="宋体"/>
          <w:szCs w:val="21"/>
          <w:highlight w:val="none"/>
        </w:rPr>
      </w:pPr>
      <w:r>
        <w:rPr>
          <w:rFonts w:hint="eastAsia" w:ascii="宋体" w:hAnsi="宋体"/>
          <w:bCs/>
          <w:szCs w:val="21"/>
          <w:highlight w:val="none"/>
        </w:rPr>
        <w:t>15.4其他违约责任根据项目实际需要按</w:t>
      </w:r>
      <w:r>
        <w:rPr>
          <w:rFonts w:hint="eastAsia" w:ascii="宋体" w:hAnsi="宋体"/>
          <w:b/>
          <w:bCs/>
          <w:szCs w:val="21"/>
          <w:highlight w:val="none"/>
        </w:rPr>
        <w:t>【政府采购合同专用条款】</w:t>
      </w:r>
      <w:r>
        <w:rPr>
          <w:rFonts w:hint="eastAsia" w:ascii="宋体" w:hAnsi="宋体"/>
          <w:szCs w:val="21"/>
          <w:highlight w:val="none"/>
        </w:rPr>
        <w:t>规定执行。</w:t>
      </w:r>
    </w:p>
    <w:p w14:paraId="7D9A9514">
      <w:pPr>
        <w:numPr>
          <w:ilvl w:val="0"/>
          <w:numId w:val="18"/>
        </w:numPr>
        <w:autoSpaceDE w:val="0"/>
        <w:autoSpaceDN w:val="0"/>
        <w:adjustRightInd w:val="0"/>
        <w:snapToGrid w:val="0"/>
        <w:spacing w:line="400" w:lineRule="exact"/>
        <w:jc w:val="left"/>
        <w:rPr>
          <w:rFonts w:ascii="宋体" w:hAnsi="宋体"/>
          <w:b/>
          <w:sz w:val="24"/>
          <w:highlight w:val="none"/>
        </w:rPr>
      </w:pPr>
      <w:r>
        <w:rPr>
          <w:rFonts w:hint="eastAsia" w:ascii="宋体" w:hAnsi="宋体"/>
          <w:b/>
          <w:sz w:val="24"/>
          <w:highlight w:val="none"/>
        </w:rPr>
        <w:t>合同变更、中止与终止</w:t>
      </w:r>
    </w:p>
    <w:p w14:paraId="6ED966E9">
      <w:pPr>
        <w:adjustRightInd w:val="0"/>
        <w:snapToGrid w:val="0"/>
        <w:spacing w:line="400" w:lineRule="exact"/>
        <w:jc w:val="left"/>
        <w:rPr>
          <w:rFonts w:ascii="宋体" w:hAnsi="宋体"/>
          <w:szCs w:val="21"/>
          <w:highlight w:val="none"/>
        </w:rPr>
      </w:pPr>
      <w:r>
        <w:rPr>
          <w:rFonts w:hint="eastAsia" w:ascii="宋体" w:hAnsi="宋体"/>
          <w:szCs w:val="21"/>
          <w:highlight w:val="none"/>
        </w:rPr>
        <w:t xml:space="preserve">    16.1合同的变更</w:t>
      </w:r>
    </w:p>
    <w:p w14:paraId="59A9299D">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政府采购合同履行中，在不改变合同其他条款的前提下，甲方可以在合同价款10%的范围内追加与合同标的相同的货物，并就此与乙方协商一致后签订补充协议。</w:t>
      </w:r>
    </w:p>
    <w:p w14:paraId="191E0D5E">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16.2合同的中止</w:t>
      </w:r>
    </w:p>
    <w:p w14:paraId="69291EB6">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（1）合同履行过程中因供应商就采购文件、采购过程或结果提起投诉的，甲方认为有必要的，可以中止合同的履行。</w:t>
      </w:r>
    </w:p>
    <w:p w14:paraId="633E98B5">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合同履行过程中，如果乙方出现以下情形之一的：1．经营状况严重恶化；2．转移财产、抽逃资金，以逃避债务；3．丧失商业信誉；4．有丧失或者可能丧失履约能力的其他情形，乙方有义务及时告知甲方。甲方有权以书面形式通知乙方中止合同并要求乙方在合理期限内消除相关情形或者提供适当担保。乙方提供适当担保的，合同继续履行；乙方在合理期限内未恢复履约能力且未提供适当担保的，视为拒绝继续履约，甲方有权解除合同并要求乙方承担由此给甲方造成的损失。</w:t>
      </w:r>
    </w:p>
    <w:p w14:paraId="41CE0BC9">
      <w:pPr>
        <w:autoSpaceDE w:val="0"/>
        <w:autoSpaceDN w:val="0"/>
        <w:adjustRightInd w:val="0"/>
        <w:spacing w:line="400" w:lineRule="exact"/>
        <w:ind w:firstLine="420" w:firstLineChars="200"/>
        <w:rPr>
          <w:rFonts w:ascii="华文楷体" w:hAnsi="华文楷体" w:eastAsia="华文楷体" w:cs="华文楷体"/>
          <w:szCs w:val="21"/>
          <w:highlight w:val="none"/>
        </w:rPr>
      </w:pPr>
      <w:r>
        <w:rPr>
          <w:rFonts w:hint="eastAsia" w:ascii="宋体" w:hAnsi="宋体" w:cs="宋体"/>
          <w:szCs w:val="21"/>
          <w:highlight w:val="none"/>
        </w:rPr>
        <w:t>（3）乙方分立、合并或者变更住所的，应当及时以书面形式告知甲方。乙方没有及时告知甲方，致使合同履行发生困难的，甲方可以中止合同履行并要求乙方承担由此给甲方造成的损失。</w:t>
      </w:r>
    </w:p>
    <w:p w14:paraId="5669B5E4">
      <w:pPr>
        <w:snapToGrid w:val="0"/>
        <w:spacing w:line="400" w:lineRule="exact"/>
        <w:ind w:firstLine="420" w:firstLineChars="200"/>
        <w:jc w:val="left"/>
        <w:rPr>
          <w:highlight w:val="none"/>
        </w:rPr>
      </w:pPr>
      <w:r>
        <w:rPr>
          <w:rFonts w:hint="eastAsia" w:ascii="宋体" w:hAnsi="宋体"/>
          <w:szCs w:val="21"/>
          <w:highlight w:val="none"/>
        </w:rPr>
        <w:t>（4）甲方不得以行政区划调整、政府换届、机构或者职能调整以及相关责任人更替为由中止合同。</w:t>
      </w:r>
    </w:p>
    <w:p w14:paraId="5971BEA8">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16.3合同的终止</w:t>
      </w:r>
    </w:p>
    <w:p w14:paraId="1E9F5E79">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（1）合同因有效期限届满而终止；</w:t>
      </w:r>
    </w:p>
    <w:p w14:paraId="2B1A38A9">
      <w:pPr>
        <w:snapToGrid w:val="0"/>
        <w:spacing w:line="400" w:lineRule="exact"/>
        <w:ind w:firstLine="420" w:firstLineChars="200"/>
        <w:rPr>
          <w:rFonts w:ascii="宋体" w:hAnsi="宋体" w:cs="宋体"/>
          <w:szCs w:val="21"/>
          <w:highlight w:val="none"/>
        </w:rPr>
      </w:pPr>
      <w:r>
        <w:rPr>
          <w:rFonts w:hint="eastAsia" w:ascii="宋体" w:hAnsi="宋体"/>
          <w:szCs w:val="21"/>
          <w:highlight w:val="none"/>
        </w:rPr>
        <w:t>（2）乙方未按合同约定履行，构成根本性违约的，甲方有权终止合同，</w:t>
      </w:r>
      <w:r>
        <w:rPr>
          <w:rFonts w:hint="eastAsia" w:ascii="宋体" w:hAnsi="宋体" w:cs="宋体"/>
          <w:szCs w:val="21"/>
          <w:highlight w:val="none"/>
        </w:rPr>
        <w:t>并追究乙方的违约责任</w:t>
      </w:r>
      <w:r>
        <w:rPr>
          <w:rFonts w:hint="eastAsia" w:ascii="宋体" w:hAnsi="宋体"/>
          <w:szCs w:val="21"/>
          <w:highlight w:val="none"/>
        </w:rPr>
        <w:t>。</w:t>
      </w:r>
    </w:p>
    <w:p w14:paraId="18E72A90">
      <w:pPr>
        <w:autoSpaceDE w:val="0"/>
        <w:autoSpaceDN w:val="0"/>
        <w:adjustRightInd w:val="0"/>
        <w:spacing w:line="400" w:lineRule="exact"/>
        <w:ind w:firstLine="440" w:firstLineChars="200"/>
        <w:rPr>
          <w:rFonts w:ascii="宋体" w:hAnsi="宋体" w:eastAsia="华文楷体" w:cs="华文楷体"/>
          <w:sz w:val="22"/>
          <w:szCs w:val="21"/>
          <w:highlight w:val="none"/>
        </w:rPr>
      </w:pPr>
      <w:r>
        <w:rPr>
          <w:rFonts w:hint="eastAsia" w:ascii="宋体" w:hAnsi="宋体" w:eastAsia="华文楷体" w:cs="华文楷体"/>
          <w:sz w:val="22"/>
          <w:szCs w:val="21"/>
          <w:highlight w:val="none"/>
        </w:rPr>
        <w:t xml:space="preserve">16.4 </w:t>
      </w:r>
      <w:r>
        <w:rPr>
          <w:rFonts w:hint="eastAsia" w:ascii="宋体" w:hAnsi="宋体"/>
          <w:szCs w:val="21"/>
          <w:highlight w:val="none"/>
        </w:rPr>
        <w:t>涉及国家利益、社会公共利益的情形</w:t>
      </w:r>
    </w:p>
    <w:p w14:paraId="015AAF79">
      <w:pPr>
        <w:autoSpaceDE w:val="0"/>
        <w:autoSpaceDN w:val="0"/>
        <w:adjustRightInd w:val="0"/>
        <w:spacing w:line="400" w:lineRule="exact"/>
        <w:ind w:firstLine="420" w:firstLineChars="200"/>
        <w:rPr>
          <w:rFonts w:ascii="华文楷体" w:hAnsi="华文楷体" w:eastAsia="华文楷体" w:cs="华文楷体"/>
          <w:szCs w:val="21"/>
          <w:highlight w:val="none"/>
        </w:rPr>
      </w:pPr>
      <w:r>
        <w:rPr>
          <w:rFonts w:hint="eastAsia" w:ascii="宋体" w:hAnsi="宋体" w:cs="宋体"/>
          <w:szCs w:val="21"/>
          <w:highlight w:val="none"/>
        </w:rPr>
        <w:t>政府采购合同继续履行将损害国家利益和社会公共利益的，双方当事人应当变更、中止或者终止合同。有过错的一方应当承担赔偿责任，双方都有过错的，各自承担相应的责任。</w:t>
      </w:r>
    </w:p>
    <w:p w14:paraId="2D913DD5">
      <w:pPr>
        <w:autoSpaceDE w:val="0"/>
        <w:autoSpaceDN w:val="0"/>
        <w:adjustRightInd w:val="0"/>
        <w:snapToGrid w:val="0"/>
        <w:spacing w:line="400" w:lineRule="exact"/>
        <w:jc w:val="left"/>
        <w:rPr>
          <w:rFonts w:ascii="宋体" w:hAnsi="宋体"/>
          <w:b/>
          <w:bCs/>
          <w:sz w:val="24"/>
          <w:highlight w:val="none"/>
        </w:rPr>
      </w:pPr>
      <w:r>
        <w:rPr>
          <w:rFonts w:hint="eastAsia" w:ascii="宋体" w:hAnsi="宋体"/>
          <w:b/>
          <w:bCs/>
          <w:sz w:val="24"/>
          <w:highlight w:val="none"/>
        </w:rPr>
        <w:t>17. 合同分包</w:t>
      </w:r>
    </w:p>
    <w:p w14:paraId="0A40D0A7">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17.1 乙方不得将合同转包给其他供应商。涉及合同分包的，乙方应根据采购文件和投标（响应）文件规定进行合同分包。</w:t>
      </w:r>
    </w:p>
    <w:p w14:paraId="0C1B6B85">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17.2 乙方执行政府采购政策向中小企业依法分包的，乙方应当按采购文件和投标（响应）文件签订分包意向协议，分包意向协议属于本合同组成部分。</w:t>
      </w:r>
    </w:p>
    <w:p w14:paraId="1FFDE5D2">
      <w:pPr>
        <w:autoSpaceDE w:val="0"/>
        <w:autoSpaceDN w:val="0"/>
        <w:adjustRightInd w:val="0"/>
        <w:snapToGrid w:val="0"/>
        <w:spacing w:line="400" w:lineRule="exact"/>
        <w:jc w:val="left"/>
        <w:rPr>
          <w:rFonts w:ascii="宋体" w:hAnsi="宋体"/>
          <w:b/>
          <w:bCs/>
          <w:sz w:val="24"/>
          <w:highlight w:val="none"/>
        </w:rPr>
      </w:pPr>
      <w:r>
        <w:rPr>
          <w:rFonts w:hint="eastAsia" w:ascii="宋体" w:hAnsi="宋体"/>
          <w:b/>
          <w:bCs/>
          <w:sz w:val="24"/>
          <w:highlight w:val="none"/>
        </w:rPr>
        <w:t>18. 不可抗力</w:t>
      </w:r>
    </w:p>
    <w:p w14:paraId="4CBDE4E1">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18.1 不可抗力是指合同双方不能预见、不能避免且不能克服的客观情况。</w:t>
      </w:r>
    </w:p>
    <w:p w14:paraId="357FF8CD">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18.2 任何一方对由于不可抗力造成的部分或全部不能履行合同不承担违约责任。但迟延履行后发生不可抗力的，不能免除责任。</w:t>
      </w:r>
    </w:p>
    <w:p w14:paraId="4E128D63">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18.3 遇有不可抗力的一方，应及时将事件情况以书面形式告知另一方，并在事件发生后及时向另一方提交合同不能履行或部分不能履行或需要延期履行的详细报告，以及证明不可抗力发生及其持续时间的证据。</w:t>
      </w:r>
    </w:p>
    <w:p w14:paraId="70D6ACFE">
      <w:pPr>
        <w:autoSpaceDE w:val="0"/>
        <w:autoSpaceDN w:val="0"/>
        <w:adjustRightInd w:val="0"/>
        <w:snapToGrid w:val="0"/>
        <w:spacing w:line="400" w:lineRule="exact"/>
        <w:jc w:val="left"/>
        <w:rPr>
          <w:rFonts w:ascii="宋体" w:hAnsi="宋体"/>
          <w:b/>
          <w:bCs/>
          <w:sz w:val="24"/>
          <w:highlight w:val="none"/>
        </w:rPr>
      </w:pPr>
      <w:r>
        <w:rPr>
          <w:rFonts w:hint="eastAsia" w:ascii="宋体" w:hAnsi="宋体"/>
          <w:b/>
          <w:bCs/>
          <w:sz w:val="24"/>
          <w:highlight w:val="none"/>
        </w:rPr>
        <w:t>19. 解决争议的方法</w:t>
      </w:r>
    </w:p>
    <w:p w14:paraId="56301488">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19.1 因本合同及合同有关事项发生的争议，由甲乙双方友好协商解决。协商不成时，可以向有关组织申请调解。合同一方或双方不愿调解或调解不成的，可以通过仲裁或诉讼的方式解决争议。</w:t>
      </w:r>
    </w:p>
    <w:p w14:paraId="207E9B88">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19.2 选择仲裁的，应在</w:t>
      </w:r>
      <w:r>
        <w:rPr>
          <w:rFonts w:hint="eastAsia" w:ascii="宋体" w:hAnsi="宋体" w:cs="宋体"/>
          <w:b/>
          <w:bCs/>
          <w:szCs w:val="21"/>
          <w:highlight w:val="none"/>
        </w:rPr>
        <w:t>【政府采购合同专用条款】</w:t>
      </w:r>
      <w:r>
        <w:rPr>
          <w:rFonts w:hint="eastAsia" w:ascii="宋体" w:hAnsi="宋体" w:cs="宋体"/>
          <w:szCs w:val="21"/>
          <w:highlight w:val="none"/>
        </w:rPr>
        <w:t>中明确仲裁机构及仲裁地；通过诉讼方式解决的，可以在</w:t>
      </w:r>
      <w:r>
        <w:rPr>
          <w:rFonts w:hint="eastAsia" w:ascii="宋体" w:hAnsi="宋体" w:cs="宋体"/>
          <w:b/>
          <w:bCs/>
          <w:szCs w:val="21"/>
          <w:highlight w:val="none"/>
        </w:rPr>
        <w:t>【政府采购合同专用条款】</w:t>
      </w:r>
      <w:r>
        <w:rPr>
          <w:rFonts w:hint="eastAsia" w:ascii="宋体" w:hAnsi="宋体" w:cs="宋体"/>
          <w:szCs w:val="21"/>
          <w:highlight w:val="none"/>
        </w:rPr>
        <w:t>中进一步约定选择与争议有实际联系的地点的人民法院管辖，但管辖法院的约定不得违反级别管辖和专属管辖的规定。</w:t>
      </w:r>
    </w:p>
    <w:p w14:paraId="45CA726F">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19.3 如甲乙双方有争议的事项不影响合同其他部分的履行，在争议解决期间，合同其他部分应当继续履行。</w:t>
      </w:r>
    </w:p>
    <w:p w14:paraId="4684EEFD">
      <w:pPr>
        <w:autoSpaceDE w:val="0"/>
        <w:autoSpaceDN w:val="0"/>
        <w:adjustRightInd w:val="0"/>
        <w:snapToGrid w:val="0"/>
        <w:spacing w:line="400" w:lineRule="exact"/>
        <w:jc w:val="left"/>
        <w:rPr>
          <w:rFonts w:ascii="宋体" w:hAnsi="宋体"/>
          <w:sz w:val="24"/>
          <w:highlight w:val="none"/>
        </w:rPr>
      </w:pPr>
      <w:r>
        <w:rPr>
          <w:rFonts w:hint="eastAsia" w:ascii="宋体" w:hAnsi="宋体"/>
          <w:b/>
          <w:sz w:val="24"/>
          <w:highlight w:val="none"/>
        </w:rPr>
        <w:t>20. 政府采购政策</w:t>
      </w:r>
    </w:p>
    <w:p w14:paraId="5A17957E">
      <w:pPr>
        <w:autoSpaceDE w:val="0"/>
        <w:autoSpaceDN w:val="0"/>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 xml:space="preserve">20.1 </w:t>
      </w:r>
      <w:r>
        <w:rPr>
          <w:rFonts w:hint="eastAsia" w:ascii="宋体" w:hAnsi="宋体" w:cs="宋体"/>
          <w:highlight w:val="none"/>
          <w:lang w:val="en-GB"/>
        </w:rPr>
        <w:t>本合同应当按照规定执行政府采购政策。</w:t>
      </w:r>
    </w:p>
    <w:p w14:paraId="5059A09A">
      <w:pPr>
        <w:autoSpaceDE w:val="0"/>
        <w:autoSpaceDN w:val="0"/>
        <w:adjustRightInd w:val="0"/>
        <w:snapToGrid w:val="0"/>
        <w:spacing w:line="400" w:lineRule="exact"/>
        <w:ind w:firstLine="420" w:firstLineChars="200"/>
        <w:jc w:val="left"/>
        <w:rPr>
          <w:rFonts w:ascii="宋体" w:hAnsi="宋体"/>
          <w:szCs w:val="21"/>
          <w:highlight w:val="none"/>
        </w:rPr>
      </w:pPr>
      <w:r>
        <w:rPr>
          <w:rFonts w:ascii="宋体" w:hAnsi="宋体"/>
          <w:szCs w:val="21"/>
          <w:highlight w:val="none"/>
        </w:rPr>
        <w:t>2</w:t>
      </w:r>
      <w:r>
        <w:rPr>
          <w:rFonts w:hint="eastAsia" w:ascii="宋体" w:hAnsi="宋体"/>
          <w:szCs w:val="21"/>
          <w:highlight w:val="none"/>
        </w:rPr>
        <w:t>0.2 本合同依法执行政府采购政策的方式和内容，属于合同履约验收的范围。</w:t>
      </w:r>
      <w:r>
        <w:rPr>
          <w:rFonts w:hint="eastAsia" w:ascii="宋体" w:hAnsi="宋体" w:cs="宋体"/>
          <w:highlight w:val="none"/>
        </w:rPr>
        <w:t>甲乙双方</w:t>
      </w:r>
      <w:r>
        <w:rPr>
          <w:rFonts w:hint="eastAsia" w:ascii="宋体" w:hAnsi="宋体" w:cs="宋体"/>
          <w:highlight w:val="none"/>
          <w:lang w:val="en-GB"/>
        </w:rPr>
        <w:t>未按规定要求执行政府采购政策造成损失的</w:t>
      </w:r>
      <w:r>
        <w:rPr>
          <w:rFonts w:hint="eastAsia" w:ascii="宋体" w:hAnsi="宋体"/>
          <w:szCs w:val="21"/>
          <w:highlight w:val="none"/>
        </w:rPr>
        <w:t>，有过错的一方应当承担赔偿责任，双方都有过错的，各自承担相应的责任。</w:t>
      </w:r>
    </w:p>
    <w:p w14:paraId="4E5269EA">
      <w:pPr>
        <w:spacing w:line="400" w:lineRule="exact"/>
        <w:ind w:firstLine="420" w:firstLineChars="200"/>
        <w:rPr>
          <w:rFonts w:ascii="Calibri" w:hAnsi="Calibri"/>
          <w:szCs w:val="22"/>
          <w:highlight w:val="none"/>
        </w:rPr>
      </w:pPr>
      <w:r>
        <w:rPr>
          <w:rFonts w:ascii="宋体" w:hAnsi="宋体"/>
          <w:szCs w:val="21"/>
          <w:highlight w:val="none"/>
        </w:rPr>
        <w:t>2</w:t>
      </w:r>
      <w:r>
        <w:rPr>
          <w:rFonts w:hint="eastAsia" w:ascii="宋体" w:hAnsi="宋体"/>
          <w:szCs w:val="21"/>
          <w:highlight w:val="none"/>
        </w:rPr>
        <w:t>0.3 对于为落实中小企业支持政策，通过采购项目整体预留、设置采购包专门预留、要求以联合体形式参加或者合同分包等措施签订的采购合同，应当明确标注本合同为中小企业预留合同。其中，要求以联合体形式参加采购活动或者合同分包的，须将联合协议或者分包意向协议作为采购合同的组成部分。</w:t>
      </w:r>
    </w:p>
    <w:p w14:paraId="2A4BA455">
      <w:pPr>
        <w:autoSpaceDE w:val="0"/>
        <w:autoSpaceDN w:val="0"/>
        <w:adjustRightInd w:val="0"/>
        <w:snapToGrid w:val="0"/>
        <w:spacing w:line="400" w:lineRule="exact"/>
        <w:jc w:val="left"/>
        <w:rPr>
          <w:rFonts w:ascii="宋体" w:hAnsi="宋体"/>
          <w:b/>
          <w:sz w:val="24"/>
          <w:highlight w:val="none"/>
        </w:rPr>
      </w:pPr>
      <w:r>
        <w:rPr>
          <w:rFonts w:hint="eastAsia" w:ascii="宋体" w:hAnsi="宋体"/>
          <w:b/>
          <w:sz w:val="24"/>
          <w:highlight w:val="none"/>
        </w:rPr>
        <w:t>21. 法律适用</w:t>
      </w:r>
    </w:p>
    <w:p w14:paraId="37CEBA31">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21.1 本合同的订立、生效、解释、履行及与本合同有关的争议解决，均适用法律、行政法规。</w:t>
      </w:r>
    </w:p>
    <w:p w14:paraId="65C3E7C9">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21.2 本合同条款与法律、行政法规的强制性规定不一致的，双方当事人应按照法律、行政法规的强制性规定修改本合同的相关条款。</w:t>
      </w:r>
    </w:p>
    <w:p w14:paraId="5387E2C2">
      <w:pPr>
        <w:numPr>
          <w:ilvl w:val="255"/>
          <w:numId w:val="0"/>
        </w:numPr>
        <w:autoSpaceDE w:val="0"/>
        <w:autoSpaceDN w:val="0"/>
        <w:adjustRightInd w:val="0"/>
        <w:snapToGrid w:val="0"/>
        <w:spacing w:line="400" w:lineRule="exact"/>
        <w:jc w:val="left"/>
        <w:rPr>
          <w:rFonts w:ascii="宋体" w:hAnsi="宋体"/>
          <w:b/>
          <w:sz w:val="24"/>
          <w:highlight w:val="none"/>
        </w:rPr>
      </w:pPr>
      <w:r>
        <w:rPr>
          <w:rFonts w:hint="eastAsia" w:ascii="宋体" w:hAnsi="宋体"/>
          <w:b/>
          <w:sz w:val="24"/>
          <w:highlight w:val="none"/>
        </w:rPr>
        <w:t>22. 通知</w:t>
      </w:r>
    </w:p>
    <w:p w14:paraId="750AAFE3">
      <w:pPr>
        <w:autoSpaceDE w:val="0"/>
        <w:autoSpaceDN w:val="0"/>
        <w:adjustRightInd w:val="0"/>
        <w:spacing w:line="400" w:lineRule="exact"/>
        <w:ind w:firstLine="420" w:firstLineChars="200"/>
        <w:rPr>
          <w:rFonts w:ascii="宋体" w:hAnsi="宋体" w:cs="宋体"/>
          <w:szCs w:val="21"/>
          <w:highlight w:val="none"/>
        </w:rPr>
      </w:pPr>
      <w:r>
        <w:rPr>
          <w:rFonts w:hint="eastAsia" w:ascii="宋体" w:hAnsi="宋体" w:cs="宋体"/>
          <w:szCs w:val="21"/>
          <w:highlight w:val="none"/>
        </w:rPr>
        <w:t>22.1 本合同任何一方向对方发出的通知、信件、数据电文等，应当发送至本合同第一部分《政府采购合同协议书》所约定的通讯地址、联系人、联系电话或电子邮箱。</w:t>
      </w:r>
    </w:p>
    <w:p w14:paraId="7A05F504">
      <w:pPr>
        <w:autoSpaceDE w:val="0"/>
        <w:autoSpaceDN w:val="0"/>
        <w:adjustRightInd w:val="0"/>
        <w:spacing w:line="400" w:lineRule="exact"/>
        <w:rPr>
          <w:rFonts w:ascii="华文楷体" w:hAnsi="华文楷体" w:eastAsia="华文楷体" w:cs="华文楷体"/>
          <w:szCs w:val="21"/>
          <w:highlight w:val="none"/>
        </w:rPr>
      </w:pPr>
      <w:r>
        <w:rPr>
          <w:rFonts w:hint="eastAsia" w:ascii="宋体" w:hAnsi="宋体" w:cs="宋体"/>
          <w:szCs w:val="21"/>
          <w:highlight w:val="none"/>
        </w:rPr>
        <w:t xml:space="preserve">    22.2 一方当事人变更名称、住所、联系人、联系电话或电子邮箱等信息的，应当在变更后3日内及时书面通知对方，对方实际收到变更通知前的送达仍为有效送达。</w:t>
      </w:r>
    </w:p>
    <w:p w14:paraId="458621B9">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22.3本合同一方给另一方的通知均应采用书面形式，传真或快递送到本合同中规定的对方的地址和办理签收手续。</w:t>
      </w:r>
    </w:p>
    <w:p w14:paraId="3D8456F6">
      <w:pPr>
        <w:adjustRightInd w:val="0"/>
        <w:snapToGrid w:val="0"/>
        <w:spacing w:line="400" w:lineRule="exact"/>
        <w:ind w:firstLine="420" w:firstLineChars="200"/>
        <w:jc w:val="left"/>
        <w:rPr>
          <w:rFonts w:ascii="宋体" w:hAnsi="宋体"/>
          <w:szCs w:val="21"/>
          <w:highlight w:val="none"/>
        </w:rPr>
      </w:pPr>
      <w:r>
        <w:rPr>
          <w:rFonts w:hint="eastAsia" w:ascii="宋体" w:hAnsi="宋体"/>
          <w:szCs w:val="21"/>
          <w:highlight w:val="none"/>
        </w:rPr>
        <w:t>22.4通知以送达之日或通知书中规定的生效之日起生效，两者中以较迟之日为准。</w:t>
      </w:r>
    </w:p>
    <w:p w14:paraId="0ABBB1D2">
      <w:pPr>
        <w:numPr>
          <w:ilvl w:val="0"/>
          <w:numId w:val="19"/>
        </w:numPr>
        <w:adjustRightInd w:val="0"/>
        <w:snapToGrid w:val="0"/>
        <w:spacing w:line="400" w:lineRule="exact"/>
        <w:jc w:val="left"/>
        <w:rPr>
          <w:rFonts w:ascii="宋体" w:hAnsi="宋体"/>
          <w:b/>
          <w:bCs/>
          <w:sz w:val="24"/>
          <w:highlight w:val="none"/>
        </w:rPr>
      </w:pPr>
      <w:r>
        <w:rPr>
          <w:rFonts w:hint="eastAsia" w:ascii="宋体" w:hAnsi="宋体"/>
          <w:b/>
          <w:bCs/>
          <w:sz w:val="24"/>
          <w:highlight w:val="none"/>
        </w:rPr>
        <w:t>合同未尽事项</w:t>
      </w:r>
    </w:p>
    <w:p w14:paraId="43E32A76">
      <w:pPr>
        <w:adjustRightInd w:val="0"/>
        <w:snapToGrid w:val="0"/>
        <w:spacing w:line="400" w:lineRule="exact"/>
        <w:ind w:firstLine="420" w:firstLineChars="200"/>
        <w:jc w:val="left"/>
        <w:rPr>
          <w:rFonts w:ascii="宋体" w:hAnsi="宋体"/>
          <w:bCs/>
          <w:szCs w:val="21"/>
          <w:highlight w:val="none"/>
        </w:rPr>
      </w:pPr>
      <w:r>
        <w:rPr>
          <w:rFonts w:hint="eastAsia" w:ascii="宋体" w:hAnsi="宋体"/>
          <w:bCs/>
          <w:szCs w:val="21"/>
          <w:highlight w:val="none"/>
        </w:rPr>
        <w:t>23.1合同未尽事项见</w:t>
      </w:r>
      <w:r>
        <w:rPr>
          <w:rFonts w:hint="eastAsia" w:ascii="宋体" w:hAnsi="宋体"/>
          <w:b/>
          <w:szCs w:val="21"/>
          <w:highlight w:val="none"/>
        </w:rPr>
        <w:t>【政府采购合同专用条款】</w:t>
      </w:r>
      <w:r>
        <w:rPr>
          <w:rFonts w:hint="eastAsia" w:ascii="宋体" w:hAnsi="宋体"/>
          <w:bCs/>
          <w:szCs w:val="21"/>
          <w:highlight w:val="none"/>
        </w:rPr>
        <w:t>。</w:t>
      </w:r>
    </w:p>
    <w:p w14:paraId="0A40C8D4">
      <w:pPr>
        <w:adjustRightInd w:val="0"/>
        <w:snapToGrid w:val="0"/>
        <w:spacing w:line="400" w:lineRule="exact"/>
        <w:jc w:val="left"/>
        <w:rPr>
          <w:rFonts w:ascii="黑体" w:hAnsi="华文中宋" w:eastAsia="黑体"/>
          <w:sz w:val="28"/>
          <w:szCs w:val="28"/>
          <w:highlight w:val="none"/>
        </w:rPr>
      </w:pPr>
      <w:r>
        <w:rPr>
          <w:rFonts w:hint="eastAsia" w:ascii="宋体" w:hAnsi="宋体"/>
          <w:bCs/>
          <w:szCs w:val="21"/>
          <w:highlight w:val="none"/>
        </w:rPr>
        <w:t xml:space="preserve">    23.2 合同附件与合同正文具有同等的法律效力。</w:t>
      </w:r>
      <w:bookmarkStart w:id="88" w:name="_Toc20313"/>
    </w:p>
    <w:p w14:paraId="15832BED">
      <w:pPr>
        <w:adjustRightInd w:val="0"/>
        <w:snapToGrid w:val="0"/>
        <w:jc w:val="center"/>
        <w:rPr>
          <w:rFonts w:ascii="黑体" w:hAnsi="华文中宋" w:eastAsia="黑体"/>
          <w:sz w:val="28"/>
          <w:szCs w:val="28"/>
          <w:highlight w:val="none"/>
        </w:rPr>
      </w:pPr>
      <w:r>
        <w:rPr>
          <w:rFonts w:hint="eastAsia" w:ascii="黑体" w:hAnsi="华文中宋" w:eastAsia="黑体"/>
          <w:sz w:val="28"/>
          <w:szCs w:val="28"/>
          <w:highlight w:val="none"/>
        </w:rPr>
        <w:br w:type="page"/>
      </w:r>
    </w:p>
    <w:p w14:paraId="15F7ABE5">
      <w:pPr>
        <w:keepNext/>
        <w:keepLines/>
        <w:adjustRightInd w:val="0"/>
        <w:snapToGrid w:val="0"/>
        <w:spacing w:line="360" w:lineRule="auto"/>
        <w:jc w:val="center"/>
        <w:outlineLvl w:val="1"/>
        <w:rPr>
          <w:rFonts w:ascii="黑体" w:hAnsi="华文中宋" w:eastAsia="黑体"/>
          <w:sz w:val="28"/>
          <w:szCs w:val="28"/>
          <w:highlight w:val="none"/>
        </w:rPr>
      </w:pPr>
      <w:r>
        <w:rPr>
          <w:rFonts w:hint="eastAsia" w:ascii="黑体" w:hAnsi="华文中宋" w:eastAsia="黑体"/>
          <w:sz w:val="28"/>
          <w:szCs w:val="28"/>
          <w:highlight w:val="none"/>
        </w:rPr>
        <w:t>第三节 政府采购合同专用条款</w:t>
      </w:r>
      <w:bookmarkEnd w:id="88"/>
    </w:p>
    <w:tbl>
      <w:tblPr>
        <w:tblStyle w:val="43"/>
        <w:tblW w:w="8519" w:type="dxa"/>
        <w:tblInd w:w="108"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607"/>
        <w:gridCol w:w="1742"/>
        <w:gridCol w:w="5170"/>
      </w:tblGrid>
      <w:tr w14:paraId="6A0457E4">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40E528A4">
            <w:pPr>
              <w:adjustRightInd w:val="0"/>
              <w:snapToGrid w:val="0"/>
              <w:jc w:val="center"/>
              <w:rPr>
                <w:rFonts w:ascii="宋体" w:hAnsi="宋体"/>
                <w:szCs w:val="21"/>
                <w:highlight w:val="none"/>
              </w:rPr>
            </w:pPr>
            <w:r>
              <w:rPr>
                <w:rFonts w:hint="eastAsia" w:ascii="宋体" w:hAnsi="宋体"/>
                <w:szCs w:val="21"/>
                <w:highlight w:val="none"/>
              </w:rPr>
              <w:t>第二节</w:t>
            </w:r>
          </w:p>
          <w:p w14:paraId="126706C3">
            <w:pPr>
              <w:adjustRightInd w:val="0"/>
              <w:snapToGrid w:val="0"/>
              <w:jc w:val="center"/>
              <w:rPr>
                <w:rFonts w:ascii="宋体" w:hAnsi="宋体"/>
                <w:szCs w:val="21"/>
                <w:highlight w:val="none"/>
              </w:rPr>
            </w:pPr>
            <w:r>
              <w:rPr>
                <w:rFonts w:hint="eastAsia" w:ascii="宋体" w:hAnsi="宋体"/>
                <w:szCs w:val="21"/>
                <w:highlight w:val="none"/>
              </w:rPr>
              <w:t>第1.2（6）项</w:t>
            </w:r>
          </w:p>
        </w:tc>
        <w:tc>
          <w:tcPr>
            <w:tcW w:w="1742" w:type="dxa"/>
            <w:vAlign w:val="center"/>
          </w:tcPr>
          <w:p w14:paraId="31267C43">
            <w:pPr>
              <w:adjustRightInd w:val="0"/>
              <w:snapToGrid w:val="0"/>
              <w:jc w:val="left"/>
              <w:rPr>
                <w:rFonts w:ascii="宋体" w:hAnsi="宋体"/>
                <w:szCs w:val="21"/>
                <w:highlight w:val="none"/>
              </w:rPr>
            </w:pPr>
            <w:r>
              <w:rPr>
                <w:rFonts w:hint="eastAsia" w:ascii="宋体" w:hAnsi="宋体"/>
                <w:szCs w:val="21"/>
                <w:highlight w:val="none"/>
              </w:rPr>
              <w:t>联合体具体要求</w:t>
            </w:r>
          </w:p>
        </w:tc>
        <w:tc>
          <w:tcPr>
            <w:tcW w:w="5170" w:type="dxa"/>
            <w:vAlign w:val="center"/>
          </w:tcPr>
          <w:p w14:paraId="1C91023D">
            <w:pPr>
              <w:adjustRightInd w:val="0"/>
              <w:snapToGrid w:val="0"/>
              <w:jc w:val="left"/>
              <w:rPr>
                <w:rFonts w:ascii="宋体" w:hAnsi="宋体"/>
                <w:szCs w:val="21"/>
                <w:highlight w:val="none"/>
              </w:rPr>
            </w:pPr>
          </w:p>
        </w:tc>
      </w:tr>
      <w:tr w14:paraId="1DFEA20B">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604" w:hRule="atLeast"/>
        </w:trPr>
        <w:tc>
          <w:tcPr>
            <w:tcW w:w="1607" w:type="dxa"/>
            <w:vAlign w:val="center"/>
          </w:tcPr>
          <w:p w14:paraId="16DB4796">
            <w:pPr>
              <w:adjustRightInd w:val="0"/>
              <w:snapToGrid w:val="0"/>
              <w:jc w:val="center"/>
              <w:rPr>
                <w:rFonts w:ascii="宋体" w:hAnsi="宋体"/>
                <w:szCs w:val="21"/>
                <w:highlight w:val="none"/>
              </w:rPr>
            </w:pPr>
            <w:r>
              <w:rPr>
                <w:rFonts w:hint="eastAsia" w:ascii="宋体" w:hAnsi="宋体"/>
                <w:szCs w:val="21"/>
                <w:highlight w:val="none"/>
              </w:rPr>
              <w:t>第二节</w:t>
            </w:r>
          </w:p>
          <w:p w14:paraId="7EA75EE5">
            <w:pPr>
              <w:adjustRightInd w:val="0"/>
              <w:snapToGrid w:val="0"/>
              <w:jc w:val="center"/>
              <w:rPr>
                <w:rFonts w:ascii="宋体" w:hAnsi="宋体"/>
                <w:szCs w:val="21"/>
                <w:highlight w:val="none"/>
              </w:rPr>
            </w:pPr>
            <w:r>
              <w:rPr>
                <w:rFonts w:hint="eastAsia" w:ascii="宋体" w:hAnsi="宋体"/>
                <w:szCs w:val="21"/>
                <w:highlight w:val="none"/>
              </w:rPr>
              <w:t>第1.2（7）项</w:t>
            </w:r>
          </w:p>
        </w:tc>
        <w:tc>
          <w:tcPr>
            <w:tcW w:w="1742" w:type="dxa"/>
            <w:vAlign w:val="center"/>
          </w:tcPr>
          <w:p w14:paraId="66B98B1C">
            <w:pPr>
              <w:adjustRightInd w:val="0"/>
              <w:snapToGrid w:val="0"/>
              <w:jc w:val="left"/>
              <w:rPr>
                <w:rFonts w:ascii="宋体" w:hAnsi="宋体"/>
                <w:szCs w:val="21"/>
                <w:highlight w:val="none"/>
              </w:rPr>
            </w:pPr>
            <w:r>
              <w:rPr>
                <w:rFonts w:hint="eastAsia" w:ascii="宋体" w:hAnsi="宋体"/>
                <w:szCs w:val="21"/>
                <w:highlight w:val="none"/>
              </w:rPr>
              <w:t>其他术语解释</w:t>
            </w:r>
          </w:p>
        </w:tc>
        <w:tc>
          <w:tcPr>
            <w:tcW w:w="5170" w:type="dxa"/>
            <w:vAlign w:val="center"/>
          </w:tcPr>
          <w:p w14:paraId="32BF58C9">
            <w:pPr>
              <w:adjustRightInd w:val="0"/>
              <w:snapToGrid w:val="0"/>
              <w:jc w:val="left"/>
              <w:rPr>
                <w:rFonts w:ascii="宋体" w:hAnsi="宋体"/>
                <w:szCs w:val="21"/>
                <w:highlight w:val="none"/>
              </w:rPr>
            </w:pPr>
          </w:p>
        </w:tc>
      </w:tr>
      <w:tr w14:paraId="7B032D59">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70C9DE86">
            <w:pPr>
              <w:adjustRightInd w:val="0"/>
              <w:snapToGrid w:val="0"/>
              <w:jc w:val="center"/>
              <w:rPr>
                <w:rFonts w:ascii="宋体" w:hAnsi="宋体"/>
                <w:szCs w:val="21"/>
                <w:highlight w:val="none"/>
              </w:rPr>
            </w:pPr>
            <w:r>
              <w:rPr>
                <w:rFonts w:hint="eastAsia" w:ascii="宋体" w:hAnsi="宋体"/>
                <w:szCs w:val="21"/>
                <w:highlight w:val="none"/>
              </w:rPr>
              <w:t>第二节</w:t>
            </w:r>
          </w:p>
          <w:p w14:paraId="3F6B1EDB">
            <w:pPr>
              <w:adjustRightInd w:val="0"/>
              <w:snapToGrid w:val="0"/>
              <w:jc w:val="center"/>
              <w:rPr>
                <w:rFonts w:ascii="宋体" w:hAnsi="宋体"/>
                <w:szCs w:val="21"/>
                <w:highlight w:val="none"/>
              </w:rPr>
            </w:pPr>
            <w:r>
              <w:rPr>
                <w:rFonts w:hint="eastAsia" w:ascii="宋体" w:hAnsi="宋体"/>
                <w:szCs w:val="21"/>
                <w:highlight w:val="none"/>
              </w:rPr>
              <w:t>第4.4款</w:t>
            </w:r>
          </w:p>
        </w:tc>
        <w:tc>
          <w:tcPr>
            <w:tcW w:w="1742" w:type="dxa"/>
            <w:vAlign w:val="center"/>
          </w:tcPr>
          <w:p w14:paraId="43DC7514">
            <w:pPr>
              <w:adjustRightInd w:val="0"/>
              <w:snapToGrid w:val="0"/>
              <w:jc w:val="left"/>
              <w:rPr>
                <w:rFonts w:ascii="宋体" w:hAnsi="宋体"/>
                <w:szCs w:val="21"/>
                <w:highlight w:val="none"/>
              </w:rPr>
            </w:pPr>
            <w:r>
              <w:rPr>
                <w:rFonts w:hint="eastAsia" w:ascii="宋体" w:hAnsi="宋体"/>
                <w:szCs w:val="21"/>
                <w:highlight w:val="none"/>
              </w:rPr>
              <w:t>履约验收中甲方提出异议或作出说明的期限</w:t>
            </w:r>
          </w:p>
        </w:tc>
        <w:tc>
          <w:tcPr>
            <w:tcW w:w="5170" w:type="dxa"/>
            <w:vAlign w:val="center"/>
          </w:tcPr>
          <w:p w14:paraId="4E966042">
            <w:pPr>
              <w:adjustRightInd w:val="0"/>
              <w:snapToGrid w:val="0"/>
              <w:jc w:val="left"/>
              <w:rPr>
                <w:rFonts w:ascii="宋体" w:hAnsi="宋体"/>
                <w:szCs w:val="21"/>
                <w:highlight w:val="none"/>
              </w:rPr>
            </w:pPr>
          </w:p>
        </w:tc>
      </w:tr>
      <w:tr w14:paraId="05548D04">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09024E7B">
            <w:pPr>
              <w:adjustRightInd w:val="0"/>
              <w:snapToGrid w:val="0"/>
              <w:jc w:val="center"/>
              <w:rPr>
                <w:rFonts w:ascii="宋体" w:hAnsi="宋体"/>
                <w:szCs w:val="21"/>
                <w:highlight w:val="none"/>
              </w:rPr>
            </w:pPr>
            <w:r>
              <w:rPr>
                <w:rFonts w:hint="eastAsia" w:ascii="宋体" w:hAnsi="宋体"/>
                <w:szCs w:val="21"/>
                <w:highlight w:val="none"/>
              </w:rPr>
              <w:t>第二节</w:t>
            </w:r>
          </w:p>
          <w:p w14:paraId="43CF9655">
            <w:pPr>
              <w:adjustRightInd w:val="0"/>
              <w:snapToGrid w:val="0"/>
              <w:jc w:val="center"/>
              <w:rPr>
                <w:rFonts w:ascii="宋体" w:hAnsi="宋体"/>
                <w:szCs w:val="21"/>
                <w:highlight w:val="none"/>
              </w:rPr>
            </w:pPr>
            <w:r>
              <w:rPr>
                <w:rFonts w:hint="eastAsia" w:ascii="宋体" w:hAnsi="宋体"/>
                <w:szCs w:val="21"/>
                <w:highlight w:val="none"/>
              </w:rPr>
              <w:t>第4.6款</w:t>
            </w:r>
          </w:p>
        </w:tc>
        <w:tc>
          <w:tcPr>
            <w:tcW w:w="1742" w:type="dxa"/>
            <w:vAlign w:val="center"/>
          </w:tcPr>
          <w:p w14:paraId="1B6F0D5D">
            <w:pPr>
              <w:adjustRightInd w:val="0"/>
              <w:snapToGrid w:val="0"/>
              <w:jc w:val="left"/>
              <w:rPr>
                <w:rFonts w:ascii="宋体" w:hAnsi="宋体"/>
                <w:szCs w:val="21"/>
                <w:highlight w:val="none"/>
              </w:rPr>
            </w:pPr>
            <w:r>
              <w:rPr>
                <w:rFonts w:hint="eastAsia" w:ascii="宋体" w:hAnsi="宋体"/>
                <w:szCs w:val="21"/>
                <w:highlight w:val="none"/>
              </w:rPr>
              <w:t>约定甲方承担的其他义务和责任</w:t>
            </w:r>
          </w:p>
        </w:tc>
        <w:tc>
          <w:tcPr>
            <w:tcW w:w="5170" w:type="dxa"/>
            <w:vAlign w:val="center"/>
          </w:tcPr>
          <w:p w14:paraId="3FFB8029">
            <w:pPr>
              <w:adjustRightInd w:val="0"/>
              <w:snapToGrid w:val="0"/>
              <w:jc w:val="left"/>
              <w:rPr>
                <w:rFonts w:ascii="宋体" w:hAnsi="宋体"/>
                <w:szCs w:val="21"/>
                <w:highlight w:val="none"/>
              </w:rPr>
            </w:pPr>
          </w:p>
        </w:tc>
      </w:tr>
      <w:tr w14:paraId="4D8AB664">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42F173E8">
            <w:pPr>
              <w:adjustRightInd w:val="0"/>
              <w:snapToGrid w:val="0"/>
              <w:jc w:val="center"/>
              <w:rPr>
                <w:rFonts w:ascii="宋体" w:hAnsi="宋体"/>
                <w:szCs w:val="21"/>
                <w:highlight w:val="none"/>
              </w:rPr>
            </w:pPr>
            <w:r>
              <w:rPr>
                <w:rFonts w:hint="eastAsia" w:ascii="宋体" w:hAnsi="宋体"/>
                <w:szCs w:val="21"/>
                <w:highlight w:val="none"/>
              </w:rPr>
              <w:t>第二节</w:t>
            </w:r>
          </w:p>
          <w:p w14:paraId="38303EF5">
            <w:pPr>
              <w:snapToGrid w:val="0"/>
              <w:jc w:val="center"/>
              <w:rPr>
                <w:highlight w:val="none"/>
              </w:rPr>
            </w:pPr>
            <w:r>
              <w:rPr>
                <w:rFonts w:hint="eastAsia" w:ascii="宋体" w:hAnsi="宋体"/>
                <w:szCs w:val="21"/>
                <w:highlight w:val="none"/>
              </w:rPr>
              <w:t>第5.4款</w:t>
            </w:r>
          </w:p>
        </w:tc>
        <w:tc>
          <w:tcPr>
            <w:tcW w:w="1742" w:type="dxa"/>
            <w:vAlign w:val="center"/>
          </w:tcPr>
          <w:p w14:paraId="7708131B">
            <w:pPr>
              <w:adjustRightInd w:val="0"/>
              <w:snapToGrid w:val="0"/>
              <w:jc w:val="left"/>
              <w:rPr>
                <w:rFonts w:ascii="宋体" w:hAnsi="宋体"/>
                <w:szCs w:val="21"/>
                <w:highlight w:val="none"/>
              </w:rPr>
            </w:pPr>
            <w:r>
              <w:rPr>
                <w:rFonts w:hint="eastAsia" w:ascii="宋体" w:hAnsi="宋体"/>
                <w:szCs w:val="21"/>
                <w:highlight w:val="none"/>
              </w:rPr>
              <w:t>约定乙方承担的其他义务和责任</w:t>
            </w:r>
          </w:p>
        </w:tc>
        <w:tc>
          <w:tcPr>
            <w:tcW w:w="5170" w:type="dxa"/>
            <w:vAlign w:val="center"/>
          </w:tcPr>
          <w:p w14:paraId="4C0A2064">
            <w:pPr>
              <w:adjustRightInd w:val="0"/>
              <w:snapToGrid w:val="0"/>
              <w:jc w:val="left"/>
              <w:rPr>
                <w:rFonts w:ascii="宋体" w:hAnsi="宋体"/>
                <w:szCs w:val="21"/>
                <w:highlight w:val="none"/>
              </w:rPr>
            </w:pPr>
          </w:p>
        </w:tc>
      </w:tr>
      <w:tr w14:paraId="1988E13E">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41BEF09C">
            <w:pPr>
              <w:adjustRightInd w:val="0"/>
              <w:snapToGrid w:val="0"/>
              <w:jc w:val="center"/>
              <w:rPr>
                <w:rFonts w:ascii="宋体" w:hAnsi="宋体"/>
                <w:szCs w:val="21"/>
                <w:highlight w:val="none"/>
              </w:rPr>
            </w:pPr>
            <w:r>
              <w:rPr>
                <w:rFonts w:hint="eastAsia" w:ascii="宋体" w:hAnsi="宋体"/>
                <w:szCs w:val="21"/>
                <w:highlight w:val="none"/>
              </w:rPr>
              <w:t>第二节</w:t>
            </w:r>
          </w:p>
          <w:p w14:paraId="001C27A9">
            <w:pPr>
              <w:snapToGrid w:val="0"/>
              <w:jc w:val="center"/>
              <w:rPr>
                <w:rFonts w:ascii="宋体" w:hAnsi="宋体"/>
                <w:szCs w:val="21"/>
                <w:highlight w:val="none"/>
              </w:rPr>
            </w:pPr>
            <w:r>
              <w:rPr>
                <w:rFonts w:hint="eastAsia" w:ascii="宋体" w:hAnsi="宋体"/>
                <w:szCs w:val="21"/>
                <w:highlight w:val="none"/>
              </w:rPr>
              <w:t>第6.1款</w:t>
            </w:r>
          </w:p>
        </w:tc>
        <w:tc>
          <w:tcPr>
            <w:tcW w:w="1742" w:type="dxa"/>
            <w:vAlign w:val="center"/>
          </w:tcPr>
          <w:p w14:paraId="0E354ECC">
            <w:pPr>
              <w:adjustRightInd w:val="0"/>
              <w:snapToGrid w:val="0"/>
              <w:jc w:val="left"/>
              <w:rPr>
                <w:rFonts w:ascii="宋体" w:hAnsi="宋体"/>
                <w:szCs w:val="21"/>
                <w:highlight w:val="none"/>
              </w:rPr>
            </w:pPr>
            <w:r>
              <w:rPr>
                <w:rFonts w:hint="eastAsia" w:ascii="宋体" w:hAnsi="宋体"/>
                <w:szCs w:val="21"/>
                <w:highlight w:val="none"/>
              </w:rPr>
              <w:t>履行合同义务的顺序</w:t>
            </w:r>
          </w:p>
        </w:tc>
        <w:tc>
          <w:tcPr>
            <w:tcW w:w="5170" w:type="dxa"/>
            <w:vAlign w:val="center"/>
          </w:tcPr>
          <w:p w14:paraId="16DB95D4">
            <w:pPr>
              <w:adjustRightInd w:val="0"/>
              <w:snapToGrid w:val="0"/>
              <w:jc w:val="left"/>
              <w:rPr>
                <w:rFonts w:ascii="宋体" w:hAnsi="宋体"/>
                <w:szCs w:val="21"/>
                <w:highlight w:val="none"/>
              </w:rPr>
            </w:pPr>
          </w:p>
        </w:tc>
      </w:tr>
      <w:tr w14:paraId="676AEC3C">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667" w:hRule="atLeast"/>
        </w:trPr>
        <w:tc>
          <w:tcPr>
            <w:tcW w:w="1607" w:type="dxa"/>
            <w:vMerge w:val="restart"/>
            <w:vAlign w:val="center"/>
          </w:tcPr>
          <w:p w14:paraId="1CDD8146">
            <w:pPr>
              <w:adjustRightInd w:val="0"/>
              <w:snapToGrid w:val="0"/>
              <w:jc w:val="center"/>
              <w:rPr>
                <w:rFonts w:ascii="宋体" w:hAnsi="宋体"/>
                <w:szCs w:val="21"/>
                <w:highlight w:val="none"/>
              </w:rPr>
            </w:pPr>
            <w:r>
              <w:rPr>
                <w:rFonts w:hint="eastAsia" w:ascii="宋体" w:hAnsi="宋体"/>
                <w:szCs w:val="21"/>
                <w:highlight w:val="none"/>
              </w:rPr>
              <w:t>第二节</w:t>
            </w:r>
          </w:p>
          <w:p w14:paraId="276B409B">
            <w:pPr>
              <w:adjustRightInd w:val="0"/>
              <w:snapToGrid w:val="0"/>
              <w:jc w:val="center"/>
              <w:rPr>
                <w:rFonts w:ascii="宋体" w:hAnsi="宋体"/>
                <w:szCs w:val="21"/>
                <w:highlight w:val="none"/>
              </w:rPr>
            </w:pPr>
            <w:r>
              <w:rPr>
                <w:rFonts w:hint="eastAsia" w:ascii="宋体" w:hAnsi="宋体"/>
                <w:szCs w:val="21"/>
                <w:highlight w:val="none"/>
              </w:rPr>
              <w:t>第7.1款</w:t>
            </w:r>
          </w:p>
        </w:tc>
        <w:tc>
          <w:tcPr>
            <w:tcW w:w="1742" w:type="dxa"/>
            <w:vAlign w:val="center"/>
          </w:tcPr>
          <w:p w14:paraId="4176D2BC">
            <w:pPr>
              <w:adjustRightInd w:val="0"/>
              <w:snapToGrid w:val="0"/>
              <w:jc w:val="left"/>
              <w:rPr>
                <w:rFonts w:ascii="宋体" w:hAnsi="宋体"/>
                <w:szCs w:val="21"/>
                <w:highlight w:val="none"/>
              </w:rPr>
            </w:pPr>
            <w:r>
              <w:rPr>
                <w:rFonts w:hint="eastAsia" w:ascii="宋体" w:hAnsi="宋体"/>
                <w:szCs w:val="21"/>
                <w:highlight w:val="none"/>
              </w:rPr>
              <w:t>包装特殊要求</w:t>
            </w:r>
          </w:p>
        </w:tc>
        <w:tc>
          <w:tcPr>
            <w:tcW w:w="5170" w:type="dxa"/>
            <w:vAlign w:val="center"/>
          </w:tcPr>
          <w:p w14:paraId="284E4BDA">
            <w:pPr>
              <w:rPr>
                <w:highlight w:val="none"/>
              </w:rPr>
            </w:pPr>
          </w:p>
        </w:tc>
      </w:tr>
      <w:tr w14:paraId="2B766099">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667" w:hRule="atLeast"/>
        </w:trPr>
        <w:tc>
          <w:tcPr>
            <w:tcW w:w="1607" w:type="dxa"/>
            <w:vMerge w:val="continue"/>
            <w:vAlign w:val="center"/>
          </w:tcPr>
          <w:p w14:paraId="5DD0A679">
            <w:pPr>
              <w:adjustRightInd w:val="0"/>
              <w:snapToGrid w:val="0"/>
              <w:jc w:val="center"/>
              <w:rPr>
                <w:rFonts w:ascii="宋体" w:hAnsi="宋体"/>
                <w:szCs w:val="21"/>
                <w:highlight w:val="none"/>
              </w:rPr>
            </w:pPr>
          </w:p>
        </w:tc>
        <w:tc>
          <w:tcPr>
            <w:tcW w:w="1742" w:type="dxa"/>
            <w:vAlign w:val="center"/>
          </w:tcPr>
          <w:p w14:paraId="7E723923">
            <w:pPr>
              <w:adjustRightInd w:val="0"/>
              <w:snapToGrid w:val="0"/>
              <w:jc w:val="left"/>
              <w:rPr>
                <w:rFonts w:ascii="宋体" w:hAnsi="宋体"/>
                <w:szCs w:val="21"/>
                <w:highlight w:val="none"/>
              </w:rPr>
            </w:pPr>
            <w:r>
              <w:rPr>
                <w:rFonts w:hint="eastAsia" w:ascii="宋体" w:hAnsi="宋体"/>
                <w:szCs w:val="21"/>
                <w:highlight w:val="none"/>
              </w:rPr>
              <w:t>指定现场</w:t>
            </w:r>
          </w:p>
        </w:tc>
        <w:tc>
          <w:tcPr>
            <w:tcW w:w="5170" w:type="dxa"/>
            <w:vAlign w:val="center"/>
          </w:tcPr>
          <w:p w14:paraId="5EBCADB7">
            <w:pPr>
              <w:rPr>
                <w:highlight w:val="none"/>
              </w:rPr>
            </w:pPr>
          </w:p>
        </w:tc>
      </w:tr>
      <w:tr w14:paraId="28A5C81A">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72" w:hRule="atLeast"/>
        </w:trPr>
        <w:tc>
          <w:tcPr>
            <w:tcW w:w="1607" w:type="dxa"/>
            <w:vAlign w:val="center"/>
          </w:tcPr>
          <w:p w14:paraId="2DF3FF2C">
            <w:pPr>
              <w:adjustRightInd w:val="0"/>
              <w:snapToGrid w:val="0"/>
              <w:jc w:val="center"/>
              <w:rPr>
                <w:rFonts w:ascii="宋体" w:hAnsi="宋体"/>
                <w:szCs w:val="21"/>
                <w:highlight w:val="none"/>
              </w:rPr>
            </w:pPr>
            <w:r>
              <w:rPr>
                <w:rFonts w:hint="eastAsia" w:ascii="宋体" w:hAnsi="宋体"/>
                <w:szCs w:val="21"/>
                <w:highlight w:val="none"/>
              </w:rPr>
              <w:t>第二节</w:t>
            </w:r>
          </w:p>
          <w:p w14:paraId="26427C6A">
            <w:pPr>
              <w:adjustRightInd w:val="0"/>
              <w:snapToGrid w:val="0"/>
              <w:jc w:val="center"/>
              <w:rPr>
                <w:rFonts w:ascii="宋体" w:hAnsi="宋体"/>
                <w:szCs w:val="21"/>
                <w:highlight w:val="none"/>
              </w:rPr>
            </w:pPr>
            <w:r>
              <w:rPr>
                <w:rFonts w:hint="eastAsia" w:ascii="宋体" w:hAnsi="宋体"/>
                <w:szCs w:val="21"/>
                <w:highlight w:val="none"/>
              </w:rPr>
              <w:t>第7.2款</w:t>
            </w:r>
          </w:p>
        </w:tc>
        <w:tc>
          <w:tcPr>
            <w:tcW w:w="1742" w:type="dxa"/>
            <w:vAlign w:val="center"/>
          </w:tcPr>
          <w:p w14:paraId="20064DF5">
            <w:pPr>
              <w:adjustRightInd w:val="0"/>
              <w:snapToGrid w:val="0"/>
              <w:jc w:val="left"/>
              <w:rPr>
                <w:rFonts w:ascii="宋体" w:hAnsi="宋体"/>
                <w:szCs w:val="21"/>
                <w:highlight w:val="none"/>
              </w:rPr>
            </w:pPr>
            <w:r>
              <w:rPr>
                <w:rFonts w:hint="eastAsia" w:ascii="宋体" w:hAnsi="宋体"/>
                <w:szCs w:val="21"/>
                <w:highlight w:val="none"/>
              </w:rPr>
              <w:t>运输特殊要求</w:t>
            </w:r>
          </w:p>
        </w:tc>
        <w:tc>
          <w:tcPr>
            <w:tcW w:w="5170" w:type="dxa"/>
            <w:vAlign w:val="center"/>
          </w:tcPr>
          <w:p w14:paraId="22B8D849">
            <w:pPr>
              <w:rPr>
                <w:highlight w:val="none"/>
              </w:rPr>
            </w:pPr>
          </w:p>
        </w:tc>
      </w:tr>
      <w:tr w14:paraId="2A67CC51">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667" w:hRule="atLeast"/>
        </w:trPr>
        <w:tc>
          <w:tcPr>
            <w:tcW w:w="1607" w:type="dxa"/>
            <w:vAlign w:val="center"/>
          </w:tcPr>
          <w:p w14:paraId="7783D18B">
            <w:pPr>
              <w:adjustRightInd w:val="0"/>
              <w:snapToGrid w:val="0"/>
              <w:jc w:val="center"/>
              <w:rPr>
                <w:rFonts w:ascii="宋体" w:hAnsi="宋体"/>
                <w:szCs w:val="21"/>
                <w:highlight w:val="none"/>
              </w:rPr>
            </w:pPr>
            <w:r>
              <w:rPr>
                <w:rFonts w:hint="eastAsia" w:ascii="宋体" w:hAnsi="宋体"/>
                <w:szCs w:val="21"/>
                <w:highlight w:val="none"/>
              </w:rPr>
              <w:t>第二节</w:t>
            </w:r>
          </w:p>
          <w:p w14:paraId="1908F4CE">
            <w:pPr>
              <w:adjustRightInd w:val="0"/>
              <w:snapToGrid w:val="0"/>
              <w:jc w:val="center"/>
              <w:rPr>
                <w:rFonts w:ascii="宋体" w:hAnsi="宋体"/>
                <w:szCs w:val="21"/>
                <w:highlight w:val="none"/>
              </w:rPr>
            </w:pPr>
            <w:r>
              <w:rPr>
                <w:rFonts w:hint="eastAsia" w:ascii="宋体" w:hAnsi="宋体"/>
                <w:szCs w:val="21"/>
                <w:highlight w:val="none"/>
              </w:rPr>
              <w:t>第7.3款</w:t>
            </w:r>
          </w:p>
        </w:tc>
        <w:tc>
          <w:tcPr>
            <w:tcW w:w="1742" w:type="dxa"/>
            <w:vAlign w:val="center"/>
          </w:tcPr>
          <w:p w14:paraId="1201E30C">
            <w:pPr>
              <w:adjustRightInd w:val="0"/>
              <w:snapToGrid w:val="0"/>
              <w:jc w:val="left"/>
              <w:rPr>
                <w:rFonts w:ascii="宋体" w:hAnsi="宋体"/>
                <w:szCs w:val="21"/>
                <w:highlight w:val="none"/>
              </w:rPr>
            </w:pPr>
            <w:r>
              <w:rPr>
                <w:rFonts w:hint="eastAsia" w:ascii="宋体" w:hAnsi="宋体"/>
                <w:szCs w:val="21"/>
                <w:highlight w:val="none"/>
              </w:rPr>
              <w:t>保险要求</w:t>
            </w:r>
          </w:p>
        </w:tc>
        <w:tc>
          <w:tcPr>
            <w:tcW w:w="5170" w:type="dxa"/>
            <w:vAlign w:val="center"/>
          </w:tcPr>
          <w:p w14:paraId="293B279C">
            <w:pPr>
              <w:rPr>
                <w:highlight w:val="none"/>
              </w:rPr>
            </w:pPr>
          </w:p>
        </w:tc>
      </w:tr>
      <w:tr w14:paraId="55B8B622">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55D1BAAE">
            <w:pPr>
              <w:adjustRightInd w:val="0"/>
              <w:snapToGrid w:val="0"/>
              <w:jc w:val="center"/>
              <w:rPr>
                <w:rFonts w:ascii="宋体" w:hAnsi="宋体"/>
                <w:szCs w:val="21"/>
                <w:highlight w:val="none"/>
              </w:rPr>
            </w:pPr>
            <w:r>
              <w:rPr>
                <w:rFonts w:hint="eastAsia" w:ascii="宋体" w:hAnsi="宋体"/>
                <w:szCs w:val="21"/>
                <w:highlight w:val="none"/>
              </w:rPr>
              <w:t>第二节</w:t>
            </w:r>
          </w:p>
          <w:p w14:paraId="33CF420C">
            <w:pPr>
              <w:adjustRightInd w:val="0"/>
              <w:snapToGrid w:val="0"/>
              <w:jc w:val="center"/>
              <w:rPr>
                <w:rFonts w:ascii="宋体" w:hAnsi="宋体"/>
                <w:szCs w:val="21"/>
                <w:highlight w:val="none"/>
              </w:rPr>
            </w:pPr>
            <w:r>
              <w:rPr>
                <w:rFonts w:hint="eastAsia" w:ascii="宋体" w:hAnsi="宋体"/>
                <w:szCs w:val="21"/>
                <w:highlight w:val="none"/>
              </w:rPr>
              <w:t>第8.2（1）项</w:t>
            </w:r>
          </w:p>
        </w:tc>
        <w:tc>
          <w:tcPr>
            <w:tcW w:w="1742" w:type="dxa"/>
            <w:vAlign w:val="center"/>
          </w:tcPr>
          <w:p w14:paraId="18FB0C54">
            <w:pPr>
              <w:adjustRightInd w:val="0"/>
              <w:snapToGrid w:val="0"/>
              <w:jc w:val="left"/>
              <w:rPr>
                <w:rFonts w:ascii="宋体" w:hAnsi="宋体"/>
                <w:szCs w:val="21"/>
                <w:highlight w:val="none"/>
              </w:rPr>
            </w:pPr>
            <w:r>
              <w:rPr>
                <w:rFonts w:hint="eastAsia" w:ascii="宋体" w:hAnsi="宋体"/>
                <w:szCs w:val="21"/>
                <w:highlight w:val="none"/>
              </w:rPr>
              <w:t>质量保证期</w:t>
            </w:r>
          </w:p>
        </w:tc>
        <w:tc>
          <w:tcPr>
            <w:tcW w:w="5170" w:type="dxa"/>
            <w:vAlign w:val="center"/>
          </w:tcPr>
          <w:p w14:paraId="721E7FD5">
            <w:pPr>
              <w:autoSpaceDE w:val="0"/>
              <w:autoSpaceDN w:val="0"/>
              <w:adjustRightInd w:val="0"/>
              <w:snapToGrid w:val="0"/>
              <w:ind w:firstLine="420" w:firstLineChars="200"/>
              <w:jc w:val="left"/>
              <w:rPr>
                <w:rFonts w:ascii="宋体" w:hAnsi="宋体"/>
                <w:szCs w:val="21"/>
                <w:highlight w:val="none"/>
              </w:rPr>
            </w:pPr>
          </w:p>
        </w:tc>
      </w:tr>
      <w:tr w14:paraId="0523C365">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7AC4EBBB">
            <w:pPr>
              <w:adjustRightInd w:val="0"/>
              <w:snapToGrid w:val="0"/>
              <w:jc w:val="center"/>
              <w:rPr>
                <w:rFonts w:ascii="宋体" w:hAnsi="宋体"/>
                <w:szCs w:val="21"/>
                <w:highlight w:val="none"/>
              </w:rPr>
            </w:pPr>
            <w:r>
              <w:rPr>
                <w:rFonts w:hint="eastAsia" w:ascii="宋体" w:hAnsi="宋体"/>
                <w:szCs w:val="21"/>
                <w:highlight w:val="none"/>
              </w:rPr>
              <w:t>第二节</w:t>
            </w:r>
          </w:p>
          <w:p w14:paraId="53E44536">
            <w:pPr>
              <w:adjustRightInd w:val="0"/>
              <w:snapToGrid w:val="0"/>
              <w:jc w:val="center"/>
              <w:rPr>
                <w:rFonts w:ascii="宋体" w:hAnsi="宋体"/>
                <w:szCs w:val="21"/>
                <w:highlight w:val="none"/>
              </w:rPr>
            </w:pPr>
            <w:r>
              <w:rPr>
                <w:rFonts w:hint="eastAsia" w:ascii="宋体" w:hAnsi="宋体"/>
                <w:szCs w:val="21"/>
                <w:highlight w:val="none"/>
              </w:rPr>
              <w:t>第8.2（3）项</w:t>
            </w:r>
          </w:p>
        </w:tc>
        <w:tc>
          <w:tcPr>
            <w:tcW w:w="1742" w:type="dxa"/>
            <w:vAlign w:val="center"/>
          </w:tcPr>
          <w:p w14:paraId="691D877E">
            <w:pPr>
              <w:adjustRightInd w:val="0"/>
              <w:snapToGrid w:val="0"/>
              <w:jc w:val="left"/>
              <w:rPr>
                <w:rFonts w:ascii="宋体" w:hAnsi="宋体"/>
                <w:szCs w:val="21"/>
                <w:highlight w:val="none"/>
              </w:rPr>
            </w:pPr>
            <w:r>
              <w:rPr>
                <w:rFonts w:hint="eastAsia" w:ascii="宋体" w:hAnsi="宋体"/>
                <w:szCs w:val="21"/>
                <w:highlight w:val="none"/>
              </w:rPr>
              <w:t>货物质量缺陷</w:t>
            </w:r>
          </w:p>
          <w:p w14:paraId="3590DC9C">
            <w:pPr>
              <w:adjustRightInd w:val="0"/>
              <w:snapToGrid w:val="0"/>
              <w:jc w:val="left"/>
              <w:rPr>
                <w:rFonts w:ascii="宋体" w:hAnsi="宋体"/>
                <w:szCs w:val="21"/>
                <w:highlight w:val="none"/>
              </w:rPr>
            </w:pPr>
            <w:r>
              <w:rPr>
                <w:rFonts w:hint="eastAsia" w:ascii="宋体" w:hAnsi="宋体"/>
                <w:szCs w:val="21"/>
                <w:highlight w:val="none"/>
              </w:rPr>
              <w:t>响应时间</w:t>
            </w:r>
          </w:p>
        </w:tc>
        <w:tc>
          <w:tcPr>
            <w:tcW w:w="5170" w:type="dxa"/>
            <w:vAlign w:val="center"/>
          </w:tcPr>
          <w:p w14:paraId="2A5CC7BE">
            <w:pPr>
              <w:adjustRightInd w:val="0"/>
              <w:snapToGrid w:val="0"/>
              <w:jc w:val="left"/>
              <w:rPr>
                <w:rFonts w:ascii="宋体" w:hAnsi="宋体"/>
                <w:szCs w:val="21"/>
                <w:highlight w:val="none"/>
              </w:rPr>
            </w:pPr>
          </w:p>
        </w:tc>
      </w:tr>
      <w:tr w14:paraId="7E3786EB">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5C5510B9">
            <w:pPr>
              <w:snapToGrid w:val="0"/>
              <w:jc w:val="center"/>
              <w:rPr>
                <w:rFonts w:ascii="宋体" w:hAnsi="宋体" w:cs="宋体"/>
                <w:szCs w:val="21"/>
                <w:highlight w:val="none"/>
              </w:rPr>
            </w:pPr>
            <w:r>
              <w:rPr>
                <w:rFonts w:hint="eastAsia" w:ascii="宋体" w:hAnsi="宋体" w:cs="宋体"/>
                <w:szCs w:val="21"/>
                <w:highlight w:val="none"/>
              </w:rPr>
              <w:t>第二节</w:t>
            </w:r>
          </w:p>
          <w:p w14:paraId="04B00837">
            <w:pPr>
              <w:autoSpaceDE w:val="0"/>
              <w:autoSpaceDN w:val="0"/>
              <w:adjustRightInd w:val="0"/>
              <w:spacing w:line="400" w:lineRule="exact"/>
              <w:jc w:val="center"/>
              <w:rPr>
                <w:rFonts w:ascii="华文楷体" w:hAnsi="华文楷体" w:eastAsia="华文楷体" w:cs="华文楷体"/>
                <w:sz w:val="22"/>
                <w:szCs w:val="21"/>
                <w:highlight w:val="none"/>
              </w:rPr>
            </w:pPr>
            <w:r>
              <w:rPr>
                <w:rFonts w:hint="eastAsia" w:ascii="宋体" w:hAnsi="宋体" w:cs="宋体"/>
                <w:sz w:val="22"/>
                <w:szCs w:val="21"/>
                <w:highlight w:val="none"/>
              </w:rPr>
              <w:t>第11.1款</w:t>
            </w:r>
          </w:p>
        </w:tc>
        <w:tc>
          <w:tcPr>
            <w:tcW w:w="1742" w:type="dxa"/>
            <w:vAlign w:val="center"/>
          </w:tcPr>
          <w:p w14:paraId="1B6FD1E4">
            <w:pPr>
              <w:adjustRightInd w:val="0"/>
              <w:snapToGrid w:val="0"/>
              <w:rPr>
                <w:rFonts w:ascii="宋体" w:hAnsi="宋体"/>
                <w:szCs w:val="21"/>
                <w:highlight w:val="none"/>
              </w:rPr>
            </w:pPr>
            <w:r>
              <w:rPr>
                <w:rFonts w:hint="eastAsia" w:ascii="宋体" w:hAnsi="宋体"/>
                <w:szCs w:val="21"/>
                <w:highlight w:val="none"/>
              </w:rPr>
              <w:t>其他应当保密的信息</w:t>
            </w:r>
          </w:p>
        </w:tc>
        <w:tc>
          <w:tcPr>
            <w:tcW w:w="5170" w:type="dxa"/>
            <w:vAlign w:val="center"/>
          </w:tcPr>
          <w:p w14:paraId="10AF2DD0">
            <w:pPr>
              <w:adjustRightInd w:val="0"/>
              <w:snapToGrid w:val="0"/>
              <w:jc w:val="left"/>
              <w:rPr>
                <w:rFonts w:ascii="宋体" w:hAnsi="宋体"/>
                <w:szCs w:val="21"/>
                <w:highlight w:val="none"/>
              </w:rPr>
            </w:pPr>
          </w:p>
        </w:tc>
      </w:tr>
      <w:tr w14:paraId="513BFA3C">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697" w:hRule="atLeast"/>
        </w:trPr>
        <w:tc>
          <w:tcPr>
            <w:tcW w:w="1607" w:type="dxa"/>
            <w:vAlign w:val="center"/>
          </w:tcPr>
          <w:p w14:paraId="7269CF39">
            <w:pPr>
              <w:adjustRightInd w:val="0"/>
              <w:snapToGrid w:val="0"/>
              <w:jc w:val="center"/>
              <w:rPr>
                <w:rFonts w:ascii="宋体" w:hAnsi="宋体"/>
                <w:szCs w:val="21"/>
                <w:highlight w:val="none"/>
              </w:rPr>
            </w:pPr>
            <w:r>
              <w:rPr>
                <w:rFonts w:hint="eastAsia" w:ascii="宋体" w:hAnsi="宋体"/>
                <w:szCs w:val="21"/>
                <w:highlight w:val="none"/>
              </w:rPr>
              <w:t>第二节</w:t>
            </w:r>
          </w:p>
          <w:p w14:paraId="44106769">
            <w:pPr>
              <w:adjustRightInd w:val="0"/>
              <w:snapToGrid w:val="0"/>
              <w:jc w:val="center"/>
              <w:rPr>
                <w:rFonts w:ascii="宋体" w:hAnsi="宋体"/>
                <w:szCs w:val="21"/>
                <w:highlight w:val="none"/>
              </w:rPr>
            </w:pPr>
            <w:r>
              <w:rPr>
                <w:rFonts w:hint="eastAsia" w:ascii="宋体" w:hAnsi="宋体"/>
                <w:szCs w:val="21"/>
                <w:highlight w:val="none"/>
              </w:rPr>
              <w:t>第12.2款</w:t>
            </w:r>
          </w:p>
        </w:tc>
        <w:tc>
          <w:tcPr>
            <w:tcW w:w="1742" w:type="dxa"/>
            <w:vAlign w:val="center"/>
          </w:tcPr>
          <w:p w14:paraId="637A1052">
            <w:pPr>
              <w:adjustRightInd w:val="0"/>
              <w:snapToGrid w:val="0"/>
              <w:jc w:val="left"/>
              <w:rPr>
                <w:rFonts w:ascii="宋体" w:hAnsi="宋体"/>
                <w:szCs w:val="21"/>
                <w:highlight w:val="none"/>
              </w:rPr>
            </w:pPr>
            <w:r>
              <w:rPr>
                <w:rFonts w:hint="eastAsia" w:ascii="宋体" w:hAnsi="宋体"/>
                <w:szCs w:val="21"/>
                <w:highlight w:val="none"/>
              </w:rPr>
              <w:t>合同价款支付时间</w:t>
            </w:r>
          </w:p>
        </w:tc>
        <w:tc>
          <w:tcPr>
            <w:tcW w:w="5170" w:type="dxa"/>
            <w:vAlign w:val="center"/>
          </w:tcPr>
          <w:p w14:paraId="340D4952">
            <w:pPr>
              <w:adjustRightInd w:val="0"/>
              <w:snapToGrid w:val="0"/>
              <w:jc w:val="left"/>
              <w:rPr>
                <w:rFonts w:ascii="宋体" w:hAnsi="宋体"/>
                <w:szCs w:val="21"/>
                <w:highlight w:val="none"/>
              </w:rPr>
            </w:pPr>
          </w:p>
        </w:tc>
      </w:tr>
      <w:tr w14:paraId="788E224C">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697" w:hRule="atLeast"/>
        </w:trPr>
        <w:tc>
          <w:tcPr>
            <w:tcW w:w="1607" w:type="dxa"/>
            <w:vAlign w:val="center"/>
          </w:tcPr>
          <w:p w14:paraId="5CC35A66">
            <w:pPr>
              <w:adjustRightInd w:val="0"/>
              <w:snapToGrid w:val="0"/>
              <w:jc w:val="center"/>
              <w:rPr>
                <w:rFonts w:ascii="宋体" w:hAnsi="宋体"/>
                <w:szCs w:val="21"/>
                <w:highlight w:val="none"/>
              </w:rPr>
            </w:pPr>
            <w:r>
              <w:rPr>
                <w:rFonts w:hint="eastAsia" w:ascii="宋体" w:hAnsi="宋体"/>
                <w:szCs w:val="21"/>
                <w:highlight w:val="none"/>
              </w:rPr>
              <w:t>第二节</w:t>
            </w:r>
          </w:p>
          <w:p w14:paraId="0330CA3F">
            <w:pPr>
              <w:adjustRightInd w:val="0"/>
              <w:snapToGrid w:val="0"/>
              <w:jc w:val="center"/>
              <w:rPr>
                <w:rFonts w:ascii="宋体" w:hAnsi="宋体"/>
                <w:szCs w:val="21"/>
                <w:highlight w:val="none"/>
              </w:rPr>
            </w:pPr>
            <w:r>
              <w:rPr>
                <w:rFonts w:hint="eastAsia" w:ascii="宋体" w:hAnsi="宋体"/>
                <w:szCs w:val="21"/>
                <w:highlight w:val="none"/>
              </w:rPr>
              <w:t>第13.2款</w:t>
            </w:r>
          </w:p>
        </w:tc>
        <w:tc>
          <w:tcPr>
            <w:tcW w:w="1742" w:type="dxa"/>
            <w:vAlign w:val="center"/>
          </w:tcPr>
          <w:p w14:paraId="0E2576C2">
            <w:pPr>
              <w:adjustRightInd w:val="0"/>
              <w:snapToGrid w:val="0"/>
              <w:jc w:val="left"/>
              <w:rPr>
                <w:rFonts w:ascii="宋体" w:hAnsi="宋体"/>
                <w:szCs w:val="21"/>
                <w:highlight w:val="none"/>
              </w:rPr>
            </w:pPr>
            <w:r>
              <w:rPr>
                <w:rFonts w:hint="eastAsia" w:ascii="宋体" w:hAnsi="宋体"/>
                <w:szCs w:val="21"/>
                <w:highlight w:val="none"/>
              </w:rPr>
              <w:t>履约保证金不予退还的情形</w:t>
            </w:r>
          </w:p>
        </w:tc>
        <w:tc>
          <w:tcPr>
            <w:tcW w:w="5170" w:type="dxa"/>
            <w:vAlign w:val="center"/>
          </w:tcPr>
          <w:p w14:paraId="5B8C274A">
            <w:pPr>
              <w:adjustRightInd w:val="0"/>
              <w:snapToGrid w:val="0"/>
              <w:jc w:val="left"/>
              <w:rPr>
                <w:rFonts w:ascii="宋体" w:hAnsi="宋体"/>
                <w:szCs w:val="21"/>
                <w:highlight w:val="none"/>
              </w:rPr>
            </w:pPr>
          </w:p>
        </w:tc>
      </w:tr>
      <w:tr w14:paraId="60FBB23F">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498727F7">
            <w:pPr>
              <w:adjustRightInd w:val="0"/>
              <w:snapToGrid w:val="0"/>
              <w:jc w:val="center"/>
              <w:rPr>
                <w:rFonts w:ascii="宋体" w:hAnsi="宋体"/>
                <w:szCs w:val="21"/>
                <w:highlight w:val="none"/>
              </w:rPr>
            </w:pPr>
            <w:r>
              <w:rPr>
                <w:rFonts w:hint="eastAsia" w:ascii="宋体" w:hAnsi="宋体"/>
                <w:szCs w:val="21"/>
                <w:highlight w:val="none"/>
              </w:rPr>
              <w:t>第二节</w:t>
            </w:r>
          </w:p>
          <w:p w14:paraId="73D45280">
            <w:pPr>
              <w:adjustRightInd w:val="0"/>
              <w:snapToGrid w:val="0"/>
              <w:jc w:val="center"/>
              <w:rPr>
                <w:rFonts w:ascii="宋体" w:hAnsi="宋体"/>
                <w:szCs w:val="21"/>
                <w:highlight w:val="none"/>
              </w:rPr>
            </w:pPr>
            <w:r>
              <w:rPr>
                <w:rFonts w:hint="eastAsia" w:ascii="宋体" w:hAnsi="宋体"/>
                <w:szCs w:val="21"/>
                <w:highlight w:val="none"/>
              </w:rPr>
              <w:t>第13.3款</w:t>
            </w:r>
          </w:p>
        </w:tc>
        <w:tc>
          <w:tcPr>
            <w:tcW w:w="1742" w:type="dxa"/>
            <w:vAlign w:val="center"/>
          </w:tcPr>
          <w:p w14:paraId="7335068E">
            <w:pPr>
              <w:adjustRightInd w:val="0"/>
              <w:snapToGrid w:val="0"/>
              <w:jc w:val="left"/>
              <w:rPr>
                <w:rFonts w:ascii="宋体" w:hAnsi="宋体"/>
                <w:szCs w:val="21"/>
                <w:highlight w:val="none"/>
              </w:rPr>
            </w:pPr>
            <w:r>
              <w:rPr>
                <w:rFonts w:hint="eastAsia" w:ascii="宋体" w:hAnsi="宋体"/>
                <w:szCs w:val="21"/>
                <w:highlight w:val="none"/>
              </w:rPr>
              <w:t>履约保证金退还时间及逾期退还的违约金</w:t>
            </w:r>
          </w:p>
        </w:tc>
        <w:tc>
          <w:tcPr>
            <w:tcW w:w="5170" w:type="dxa"/>
            <w:vAlign w:val="center"/>
          </w:tcPr>
          <w:p w14:paraId="435F4908">
            <w:pPr>
              <w:adjustRightInd w:val="0"/>
              <w:snapToGrid w:val="0"/>
              <w:jc w:val="left"/>
              <w:rPr>
                <w:rFonts w:ascii="宋体" w:hAnsi="宋体"/>
                <w:szCs w:val="21"/>
                <w:highlight w:val="none"/>
              </w:rPr>
            </w:pPr>
          </w:p>
        </w:tc>
      </w:tr>
      <w:tr w14:paraId="1DF9C853">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84" w:hRule="atLeast"/>
        </w:trPr>
        <w:tc>
          <w:tcPr>
            <w:tcW w:w="1607" w:type="dxa"/>
            <w:vAlign w:val="center"/>
          </w:tcPr>
          <w:p w14:paraId="0ACCBE47">
            <w:pPr>
              <w:adjustRightInd w:val="0"/>
              <w:snapToGrid w:val="0"/>
              <w:jc w:val="center"/>
              <w:rPr>
                <w:rFonts w:ascii="宋体" w:hAnsi="宋体"/>
                <w:szCs w:val="21"/>
                <w:highlight w:val="none"/>
              </w:rPr>
            </w:pPr>
            <w:r>
              <w:rPr>
                <w:rFonts w:hint="eastAsia" w:ascii="宋体" w:hAnsi="宋体"/>
                <w:szCs w:val="21"/>
                <w:highlight w:val="none"/>
              </w:rPr>
              <w:t>第二节</w:t>
            </w:r>
          </w:p>
          <w:p w14:paraId="43C22A70">
            <w:pPr>
              <w:adjustRightInd w:val="0"/>
              <w:snapToGrid w:val="0"/>
              <w:jc w:val="center"/>
              <w:rPr>
                <w:rFonts w:ascii="宋体" w:hAnsi="宋体"/>
                <w:szCs w:val="21"/>
                <w:highlight w:val="none"/>
              </w:rPr>
            </w:pPr>
            <w:r>
              <w:rPr>
                <w:rFonts w:hint="eastAsia" w:ascii="宋体" w:hAnsi="宋体"/>
                <w:szCs w:val="21"/>
                <w:highlight w:val="none"/>
              </w:rPr>
              <w:t>第14.1（3）项</w:t>
            </w:r>
          </w:p>
        </w:tc>
        <w:tc>
          <w:tcPr>
            <w:tcW w:w="1742" w:type="dxa"/>
            <w:vAlign w:val="center"/>
          </w:tcPr>
          <w:p w14:paraId="1308FF81">
            <w:pPr>
              <w:adjustRightInd w:val="0"/>
              <w:snapToGrid w:val="0"/>
              <w:jc w:val="left"/>
              <w:rPr>
                <w:rFonts w:ascii="宋体" w:hAnsi="宋体"/>
                <w:szCs w:val="21"/>
                <w:highlight w:val="none"/>
              </w:rPr>
            </w:pPr>
            <w:r>
              <w:rPr>
                <w:rFonts w:hint="eastAsia" w:ascii="宋体" w:hAnsi="宋体"/>
                <w:szCs w:val="21"/>
                <w:highlight w:val="none"/>
              </w:rPr>
              <w:t>运行监督、维修期限</w:t>
            </w:r>
          </w:p>
        </w:tc>
        <w:tc>
          <w:tcPr>
            <w:tcW w:w="5170" w:type="dxa"/>
            <w:vAlign w:val="center"/>
          </w:tcPr>
          <w:p w14:paraId="7ECF5915">
            <w:pPr>
              <w:adjustRightInd w:val="0"/>
              <w:snapToGrid w:val="0"/>
              <w:jc w:val="left"/>
              <w:rPr>
                <w:rFonts w:ascii="宋体" w:hAnsi="宋体"/>
                <w:szCs w:val="21"/>
                <w:highlight w:val="none"/>
              </w:rPr>
            </w:pPr>
          </w:p>
        </w:tc>
      </w:tr>
      <w:tr w14:paraId="3A347513">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84" w:hRule="atLeast"/>
        </w:trPr>
        <w:tc>
          <w:tcPr>
            <w:tcW w:w="1607" w:type="dxa"/>
            <w:vAlign w:val="center"/>
          </w:tcPr>
          <w:p w14:paraId="3CC3BF56">
            <w:pPr>
              <w:adjustRightInd w:val="0"/>
              <w:snapToGrid w:val="0"/>
              <w:jc w:val="center"/>
              <w:rPr>
                <w:rFonts w:ascii="宋体" w:hAnsi="宋体"/>
                <w:szCs w:val="21"/>
                <w:highlight w:val="none"/>
              </w:rPr>
            </w:pPr>
            <w:r>
              <w:rPr>
                <w:rFonts w:hint="eastAsia" w:ascii="宋体" w:hAnsi="宋体"/>
                <w:szCs w:val="21"/>
                <w:highlight w:val="none"/>
              </w:rPr>
              <w:t>第二节</w:t>
            </w:r>
          </w:p>
          <w:p w14:paraId="4A61B635">
            <w:pPr>
              <w:adjustRightInd w:val="0"/>
              <w:snapToGrid w:val="0"/>
              <w:jc w:val="center"/>
              <w:rPr>
                <w:rFonts w:ascii="宋体" w:hAnsi="宋体"/>
                <w:szCs w:val="21"/>
                <w:highlight w:val="none"/>
              </w:rPr>
            </w:pPr>
            <w:r>
              <w:rPr>
                <w:rFonts w:hint="eastAsia" w:ascii="宋体" w:hAnsi="宋体"/>
                <w:szCs w:val="21"/>
                <w:highlight w:val="none"/>
              </w:rPr>
              <w:t>第14.1（5）项</w:t>
            </w:r>
          </w:p>
        </w:tc>
        <w:tc>
          <w:tcPr>
            <w:tcW w:w="1742" w:type="dxa"/>
            <w:vAlign w:val="center"/>
          </w:tcPr>
          <w:p w14:paraId="5CD0D311">
            <w:pPr>
              <w:adjustRightInd w:val="0"/>
              <w:snapToGrid w:val="0"/>
              <w:jc w:val="left"/>
              <w:rPr>
                <w:rFonts w:ascii="宋体" w:hAnsi="宋体"/>
                <w:szCs w:val="21"/>
                <w:highlight w:val="none"/>
              </w:rPr>
            </w:pPr>
            <w:r>
              <w:rPr>
                <w:rFonts w:hint="eastAsia" w:ascii="宋体" w:hAnsi="宋体"/>
                <w:szCs w:val="21"/>
                <w:highlight w:val="none"/>
              </w:rPr>
              <w:t>货物回收的约定</w:t>
            </w:r>
          </w:p>
        </w:tc>
        <w:tc>
          <w:tcPr>
            <w:tcW w:w="5170" w:type="dxa"/>
            <w:vAlign w:val="center"/>
          </w:tcPr>
          <w:p w14:paraId="46DAFB37">
            <w:pPr>
              <w:adjustRightInd w:val="0"/>
              <w:snapToGrid w:val="0"/>
              <w:jc w:val="left"/>
              <w:rPr>
                <w:rFonts w:ascii="宋体" w:hAnsi="宋体"/>
                <w:szCs w:val="21"/>
                <w:highlight w:val="none"/>
              </w:rPr>
            </w:pPr>
          </w:p>
        </w:tc>
      </w:tr>
      <w:tr w14:paraId="45C944EA">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52521531">
            <w:pPr>
              <w:adjustRightInd w:val="0"/>
              <w:snapToGrid w:val="0"/>
              <w:jc w:val="center"/>
              <w:rPr>
                <w:rFonts w:ascii="宋体" w:hAnsi="宋体"/>
                <w:szCs w:val="21"/>
                <w:highlight w:val="none"/>
              </w:rPr>
            </w:pPr>
            <w:r>
              <w:rPr>
                <w:rFonts w:hint="eastAsia" w:ascii="宋体" w:hAnsi="宋体"/>
                <w:szCs w:val="21"/>
                <w:highlight w:val="none"/>
              </w:rPr>
              <w:t>第二节</w:t>
            </w:r>
          </w:p>
          <w:p w14:paraId="46ACDBAC">
            <w:pPr>
              <w:adjustRightInd w:val="0"/>
              <w:snapToGrid w:val="0"/>
              <w:jc w:val="center"/>
              <w:rPr>
                <w:rFonts w:ascii="宋体" w:hAnsi="宋体"/>
                <w:szCs w:val="21"/>
                <w:highlight w:val="none"/>
              </w:rPr>
            </w:pPr>
            <w:r>
              <w:rPr>
                <w:rFonts w:hint="eastAsia" w:ascii="宋体" w:hAnsi="宋体"/>
                <w:szCs w:val="21"/>
                <w:highlight w:val="none"/>
              </w:rPr>
              <w:t>第14.1（6）项</w:t>
            </w:r>
          </w:p>
        </w:tc>
        <w:tc>
          <w:tcPr>
            <w:tcW w:w="1742" w:type="dxa"/>
            <w:vAlign w:val="center"/>
          </w:tcPr>
          <w:p w14:paraId="6EF47EB3">
            <w:pPr>
              <w:adjustRightInd w:val="0"/>
              <w:snapToGrid w:val="0"/>
              <w:jc w:val="left"/>
              <w:rPr>
                <w:rFonts w:ascii="宋体" w:hAnsi="宋体"/>
                <w:szCs w:val="21"/>
                <w:highlight w:val="none"/>
              </w:rPr>
            </w:pPr>
            <w:r>
              <w:rPr>
                <w:rFonts w:hint="eastAsia" w:ascii="宋体" w:hAnsi="宋体"/>
                <w:szCs w:val="21"/>
                <w:highlight w:val="none"/>
              </w:rPr>
              <w:t>乙方提供的其他服务</w:t>
            </w:r>
          </w:p>
        </w:tc>
        <w:tc>
          <w:tcPr>
            <w:tcW w:w="5170" w:type="dxa"/>
            <w:vAlign w:val="center"/>
          </w:tcPr>
          <w:p w14:paraId="5B37AE8F">
            <w:pPr>
              <w:adjustRightInd w:val="0"/>
              <w:snapToGrid w:val="0"/>
              <w:jc w:val="left"/>
              <w:rPr>
                <w:rFonts w:ascii="宋体" w:hAnsi="宋体"/>
                <w:szCs w:val="21"/>
                <w:highlight w:val="none"/>
              </w:rPr>
            </w:pPr>
          </w:p>
        </w:tc>
      </w:tr>
      <w:tr w14:paraId="714C4849">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2A04FD8D">
            <w:pPr>
              <w:adjustRightInd w:val="0"/>
              <w:snapToGrid w:val="0"/>
              <w:jc w:val="center"/>
              <w:rPr>
                <w:rFonts w:ascii="宋体" w:hAnsi="宋体"/>
                <w:szCs w:val="21"/>
                <w:highlight w:val="none"/>
              </w:rPr>
            </w:pPr>
            <w:r>
              <w:rPr>
                <w:rFonts w:hint="eastAsia" w:ascii="宋体" w:hAnsi="宋体"/>
                <w:szCs w:val="21"/>
                <w:highlight w:val="none"/>
              </w:rPr>
              <w:t>第二节</w:t>
            </w:r>
          </w:p>
          <w:p w14:paraId="39C078AB">
            <w:pPr>
              <w:adjustRightInd w:val="0"/>
              <w:snapToGrid w:val="0"/>
              <w:jc w:val="center"/>
              <w:rPr>
                <w:rFonts w:ascii="宋体" w:hAnsi="宋体"/>
                <w:szCs w:val="21"/>
                <w:highlight w:val="none"/>
              </w:rPr>
            </w:pPr>
            <w:r>
              <w:rPr>
                <w:rFonts w:hint="eastAsia" w:ascii="宋体" w:hAnsi="宋体"/>
                <w:szCs w:val="21"/>
                <w:highlight w:val="none"/>
              </w:rPr>
              <w:t>第15.1款</w:t>
            </w:r>
          </w:p>
        </w:tc>
        <w:tc>
          <w:tcPr>
            <w:tcW w:w="1742" w:type="dxa"/>
            <w:vAlign w:val="center"/>
          </w:tcPr>
          <w:p w14:paraId="55E6B55D">
            <w:pPr>
              <w:adjustRightInd w:val="0"/>
              <w:snapToGrid w:val="0"/>
              <w:jc w:val="left"/>
              <w:rPr>
                <w:rFonts w:ascii="宋体" w:hAnsi="宋体"/>
                <w:szCs w:val="21"/>
                <w:highlight w:val="none"/>
              </w:rPr>
            </w:pPr>
            <w:r>
              <w:rPr>
                <w:rFonts w:hint="eastAsia" w:ascii="宋体" w:hAnsi="宋体"/>
                <w:szCs w:val="21"/>
                <w:highlight w:val="none"/>
              </w:rPr>
              <w:t>修理、重作、更换相关具体规定</w:t>
            </w:r>
          </w:p>
        </w:tc>
        <w:tc>
          <w:tcPr>
            <w:tcW w:w="5170" w:type="dxa"/>
            <w:vAlign w:val="center"/>
          </w:tcPr>
          <w:p w14:paraId="3B238BDA">
            <w:pPr>
              <w:adjustRightInd w:val="0"/>
              <w:snapToGrid w:val="0"/>
              <w:jc w:val="left"/>
              <w:rPr>
                <w:rFonts w:ascii="宋体" w:hAnsi="宋体"/>
                <w:szCs w:val="21"/>
                <w:highlight w:val="none"/>
              </w:rPr>
            </w:pPr>
          </w:p>
        </w:tc>
      </w:tr>
      <w:tr w14:paraId="1DEF67D6">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3EF5AB98">
            <w:pPr>
              <w:adjustRightInd w:val="0"/>
              <w:snapToGrid w:val="0"/>
              <w:jc w:val="center"/>
              <w:rPr>
                <w:rFonts w:ascii="宋体" w:hAnsi="宋体"/>
                <w:szCs w:val="21"/>
                <w:highlight w:val="none"/>
              </w:rPr>
            </w:pPr>
            <w:r>
              <w:rPr>
                <w:rFonts w:hint="eastAsia" w:ascii="宋体" w:hAnsi="宋体"/>
                <w:szCs w:val="21"/>
                <w:highlight w:val="none"/>
              </w:rPr>
              <w:t>第二节</w:t>
            </w:r>
          </w:p>
          <w:p w14:paraId="79D936AC">
            <w:pPr>
              <w:adjustRightInd w:val="0"/>
              <w:snapToGrid w:val="0"/>
              <w:jc w:val="center"/>
              <w:rPr>
                <w:rFonts w:ascii="宋体" w:hAnsi="宋体"/>
                <w:szCs w:val="21"/>
                <w:highlight w:val="none"/>
              </w:rPr>
            </w:pPr>
            <w:r>
              <w:rPr>
                <w:rFonts w:hint="eastAsia" w:ascii="宋体" w:hAnsi="宋体"/>
                <w:szCs w:val="21"/>
                <w:highlight w:val="none"/>
              </w:rPr>
              <w:t>第15.2（2）项</w:t>
            </w:r>
          </w:p>
        </w:tc>
        <w:tc>
          <w:tcPr>
            <w:tcW w:w="1742" w:type="dxa"/>
            <w:vAlign w:val="center"/>
          </w:tcPr>
          <w:p w14:paraId="3723E20B">
            <w:pPr>
              <w:adjustRightInd w:val="0"/>
              <w:snapToGrid w:val="0"/>
              <w:jc w:val="left"/>
              <w:rPr>
                <w:rFonts w:ascii="宋体" w:hAnsi="宋体"/>
                <w:szCs w:val="21"/>
                <w:highlight w:val="none"/>
              </w:rPr>
            </w:pPr>
            <w:r>
              <w:rPr>
                <w:rFonts w:hint="eastAsia" w:ascii="宋体" w:hAnsi="宋体"/>
                <w:szCs w:val="21"/>
                <w:highlight w:val="none"/>
              </w:rPr>
              <w:t>迟延交货赔偿费</w:t>
            </w:r>
          </w:p>
        </w:tc>
        <w:tc>
          <w:tcPr>
            <w:tcW w:w="5170" w:type="dxa"/>
            <w:vAlign w:val="center"/>
          </w:tcPr>
          <w:p w14:paraId="4A09DA22">
            <w:pPr>
              <w:adjustRightInd w:val="0"/>
              <w:snapToGrid w:val="0"/>
              <w:jc w:val="left"/>
              <w:rPr>
                <w:rFonts w:ascii="宋体" w:hAnsi="宋体"/>
                <w:szCs w:val="21"/>
                <w:highlight w:val="none"/>
                <w:u w:val="single"/>
              </w:rPr>
            </w:pPr>
          </w:p>
        </w:tc>
      </w:tr>
      <w:tr w14:paraId="69872319">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36" w:hRule="atLeast"/>
        </w:trPr>
        <w:tc>
          <w:tcPr>
            <w:tcW w:w="1607" w:type="dxa"/>
            <w:vAlign w:val="center"/>
          </w:tcPr>
          <w:p w14:paraId="4CCB8B10">
            <w:pPr>
              <w:adjustRightInd w:val="0"/>
              <w:snapToGrid w:val="0"/>
              <w:jc w:val="center"/>
              <w:rPr>
                <w:rFonts w:ascii="宋体" w:hAnsi="宋体"/>
                <w:szCs w:val="21"/>
                <w:highlight w:val="none"/>
              </w:rPr>
            </w:pPr>
            <w:r>
              <w:rPr>
                <w:rFonts w:hint="eastAsia" w:ascii="宋体" w:hAnsi="宋体"/>
                <w:szCs w:val="21"/>
                <w:highlight w:val="none"/>
              </w:rPr>
              <w:t>第二节</w:t>
            </w:r>
          </w:p>
          <w:p w14:paraId="62A77368">
            <w:pPr>
              <w:adjustRightInd w:val="0"/>
              <w:snapToGrid w:val="0"/>
              <w:jc w:val="center"/>
              <w:rPr>
                <w:rFonts w:ascii="宋体" w:hAnsi="宋体"/>
                <w:szCs w:val="21"/>
                <w:highlight w:val="none"/>
              </w:rPr>
            </w:pPr>
            <w:r>
              <w:rPr>
                <w:rFonts w:hint="eastAsia" w:ascii="宋体" w:hAnsi="宋体"/>
                <w:szCs w:val="21"/>
                <w:highlight w:val="none"/>
              </w:rPr>
              <w:t>第15.3款</w:t>
            </w:r>
          </w:p>
        </w:tc>
        <w:tc>
          <w:tcPr>
            <w:tcW w:w="1742" w:type="dxa"/>
            <w:vAlign w:val="center"/>
          </w:tcPr>
          <w:p w14:paraId="5B175955">
            <w:pPr>
              <w:adjustRightInd w:val="0"/>
              <w:snapToGrid w:val="0"/>
              <w:jc w:val="left"/>
              <w:rPr>
                <w:rFonts w:ascii="宋体" w:hAnsi="宋体"/>
                <w:szCs w:val="21"/>
                <w:highlight w:val="none"/>
              </w:rPr>
            </w:pPr>
            <w:r>
              <w:rPr>
                <w:rFonts w:hint="eastAsia" w:ascii="宋体" w:hAnsi="宋体"/>
                <w:szCs w:val="21"/>
                <w:highlight w:val="none"/>
              </w:rPr>
              <w:t>逾期付款利息</w:t>
            </w:r>
          </w:p>
        </w:tc>
        <w:tc>
          <w:tcPr>
            <w:tcW w:w="5170" w:type="dxa"/>
            <w:vAlign w:val="center"/>
          </w:tcPr>
          <w:p w14:paraId="0CAB1248">
            <w:pPr>
              <w:adjustRightInd w:val="0"/>
              <w:snapToGrid w:val="0"/>
              <w:jc w:val="left"/>
              <w:rPr>
                <w:rFonts w:ascii="宋体" w:hAnsi="宋体"/>
                <w:szCs w:val="21"/>
                <w:highlight w:val="none"/>
                <w:u w:val="single"/>
              </w:rPr>
            </w:pPr>
          </w:p>
        </w:tc>
      </w:tr>
      <w:tr w14:paraId="27E177E0">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876" w:hRule="atLeast"/>
        </w:trPr>
        <w:tc>
          <w:tcPr>
            <w:tcW w:w="1607" w:type="dxa"/>
            <w:tcBorders>
              <w:bottom w:val="single" w:color="auto" w:sz="2" w:space="0"/>
              <w:right w:val="single" w:color="auto" w:sz="2" w:space="0"/>
            </w:tcBorders>
            <w:vAlign w:val="center"/>
          </w:tcPr>
          <w:p w14:paraId="6ABF439F">
            <w:pPr>
              <w:adjustRightInd w:val="0"/>
              <w:snapToGrid w:val="0"/>
              <w:jc w:val="center"/>
              <w:rPr>
                <w:rFonts w:ascii="宋体" w:hAnsi="宋体"/>
                <w:szCs w:val="21"/>
                <w:highlight w:val="none"/>
              </w:rPr>
            </w:pPr>
            <w:r>
              <w:rPr>
                <w:rFonts w:hint="eastAsia" w:ascii="宋体" w:hAnsi="宋体"/>
                <w:szCs w:val="21"/>
                <w:highlight w:val="none"/>
              </w:rPr>
              <w:t>第二节</w:t>
            </w:r>
          </w:p>
          <w:p w14:paraId="630E2FDF">
            <w:pPr>
              <w:adjustRightInd w:val="0"/>
              <w:snapToGrid w:val="0"/>
              <w:jc w:val="center"/>
              <w:rPr>
                <w:rFonts w:ascii="宋体" w:hAnsi="宋体"/>
                <w:szCs w:val="21"/>
                <w:highlight w:val="none"/>
              </w:rPr>
            </w:pPr>
            <w:r>
              <w:rPr>
                <w:rFonts w:hint="eastAsia" w:ascii="宋体" w:hAnsi="宋体"/>
                <w:szCs w:val="21"/>
                <w:highlight w:val="none"/>
              </w:rPr>
              <w:t>第15.4款</w:t>
            </w:r>
          </w:p>
        </w:tc>
        <w:tc>
          <w:tcPr>
            <w:tcW w:w="1742" w:type="dxa"/>
            <w:tcBorders>
              <w:left w:val="single" w:color="auto" w:sz="2" w:space="0"/>
              <w:bottom w:val="single" w:color="auto" w:sz="2" w:space="0"/>
              <w:right w:val="single" w:color="auto" w:sz="2" w:space="0"/>
            </w:tcBorders>
            <w:vAlign w:val="center"/>
          </w:tcPr>
          <w:p w14:paraId="3286FA3B">
            <w:pPr>
              <w:adjustRightInd w:val="0"/>
              <w:snapToGrid w:val="0"/>
              <w:jc w:val="left"/>
              <w:rPr>
                <w:rFonts w:ascii="宋体" w:hAnsi="宋体"/>
                <w:szCs w:val="21"/>
                <w:highlight w:val="none"/>
              </w:rPr>
            </w:pPr>
            <w:r>
              <w:rPr>
                <w:rFonts w:hint="eastAsia" w:ascii="宋体" w:hAnsi="宋体"/>
                <w:szCs w:val="21"/>
                <w:highlight w:val="none"/>
              </w:rPr>
              <w:t>其他违约责任</w:t>
            </w:r>
          </w:p>
        </w:tc>
        <w:tc>
          <w:tcPr>
            <w:tcW w:w="5170" w:type="dxa"/>
            <w:tcBorders>
              <w:left w:val="single" w:color="auto" w:sz="2" w:space="0"/>
              <w:bottom w:val="single" w:color="auto" w:sz="2" w:space="0"/>
            </w:tcBorders>
            <w:vAlign w:val="center"/>
          </w:tcPr>
          <w:p w14:paraId="4AC591F5">
            <w:pPr>
              <w:adjustRightInd w:val="0"/>
              <w:snapToGrid w:val="0"/>
              <w:jc w:val="left"/>
              <w:rPr>
                <w:rFonts w:ascii="宋体" w:hAnsi="宋体"/>
                <w:szCs w:val="21"/>
                <w:highlight w:val="none"/>
                <w:u w:val="single"/>
              </w:rPr>
            </w:pPr>
          </w:p>
        </w:tc>
      </w:tr>
      <w:tr w14:paraId="21F40494">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90" w:hRule="atLeast"/>
        </w:trPr>
        <w:tc>
          <w:tcPr>
            <w:tcW w:w="1607" w:type="dxa"/>
            <w:tcBorders>
              <w:top w:val="single" w:color="auto" w:sz="2" w:space="0"/>
              <w:right w:val="single" w:color="auto" w:sz="2" w:space="0"/>
            </w:tcBorders>
            <w:vAlign w:val="center"/>
          </w:tcPr>
          <w:p w14:paraId="74CE94AB">
            <w:pPr>
              <w:adjustRightInd w:val="0"/>
              <w:snapToGrid w:val="0"/>
              <w:jc w:val="center"/>
              <w:rPr>
                <w:rFonts w:ascii="宋体" w:hAnsi="宋体"/>
                <w:szCs w:val="21"/>
                <w:highlight w:val="none"/>
              </w:rPr>
            </w:pPr>
            <w:r>
              <w:rPr>
                <w:rFonts w:hint="eastAsia" w:ascii="宋体" w:hAnsi="宋体"/>
                <w:szCs w:val="21"/>
                <w:highlight w:val="none"/>
              </w:rPr>
              <w:t>第二节</w:t>
            </w:r>
          </w:p>
          <w:p w14:paraId="1E3DB2AD">
            <w:pPr>
              <w:adjustRightInd w:val="0"/>
              <w:snapToGrid w:val="0"/>
              <w:jc w:val="center"/>
              <w:rPr>
                <w:rFonts w:ascii="宋体" w:hAnsi="宋体"/>
                <w:szCs w:val="21"/>
                <w:highlight w:val="none"/>
              </w:rPr>
            </w:pPr>
            <w:r>
              <w:rPr>
                <w:rFonts w:hint="eastAsia" w:ascii="宋体" w:hAnsi="宋体"/>
                <w:szCs w:val="21"/>
                <w:highlight w:val="none"/>
              </w:rPr>
              <w:t>第19.2款</w:t>
            </w:r>
          </w:p>
        </w:tc>
        <w:tc>
          <w:tcPr>
            <w:tcW w:w="1742" w:type="dxa"/>
            <w:tcBorders>
              <w:top w:val="single" w:color="auto" w:sz="2" w:space="0"/>
              <w:left w:val="single" w:color="auto" w:sz="2" w:space="0"/>
              <w:right w:val="single" w:color="auto" w:sz="2" w:space="0"/>
            </w:tcBorders>
            <w:vAlign w:val="center"/>
          </w:tcPr>
          <w:p w14:paraId="640D38DA">
            <w:pPr>
              <w:adjustRightInd w:val="0"/>
              <w:snapToGrid w:val="0"/>
              <w:jc w:val="left"/>
              <w:rPr>
                <w:rFonts w:ascii="宋体" w:hAnsi="宋体"/>
                <w:szCs w:val="21"/>
                <w:highlight w:val="none"/>
              </w:rPr>
            </w:pPr>
            <w:r>
              <w:rPr>
                <w:rFonts w:hint="eastAsia" w:ascii="宋体" w:hAnsi="宋体"/>
                <w:szCs w:val="21"/>
                <w:highlight w:val="none"/>
              </w:rPr>
              <w:t>解决争议的方法</w:t>
            </w:r>
          </w:p>
        </w:tc>
        <w:tc>
          <w:tcPr>
            <w:tcW w:w="5170" w:type="dxa"/>
            <w:tcBorders>
              <w:top w:val="single" w:color="auto" w:sz="2" w:space="0"/>
              <w:left w:val="single" w:color="auto" w:sz="2" w:space="0"/>
            </w:tcBorders>
            <w:vAlign w:val="center"/>
          </w:tcPr>
          <w:p w14:paraId="0A5A1848">
            <w:pPr>
              <w:autoSpaceDE w:val="0"/>
              <w:autoSpaceDN w:val="0"/>
              <w:adjustRightInd w:val="0"/>
              <w:snapToGrid w:val="0"/>
              <w:spacing w:line="400" w:lineRule="exact"/>
              <w:jc w:val="left"/>
              <w:rPr>
                <w:rFonts w:ascii="宋体" w:hAnsi="宋体" w:cs="宋体"/>
                <w:iCs/>
                <w:szCs w:val="21"/>
                <w:highlight w:val="none"/>
              </w:rPr>
            </w:pPr>
            <w:r>
              <w:rPr>
                <w:rFonts w:hint="eastAsia" w:ascii="宋体" w:hAnsi="宋体" w:cs="宋体"/>
                <w:iCs/>
                <w:szCs w:val="21"/>
                <w:highlight w:val="none"/>
              </w:rPr>
              <w:t>因本合同及合同有关事项发生的争议，按下列第</w:t>
            </w:r>
            <w:r>
              <w:rPr>
                <w:rFonts w:hint="eastAsia" w:ascii="宋体" w:hAnsi="宋体" w:cs="宋体"/>
                <w:iCs/>
                <w:szCs w:val="21"/>
                <w:highlight w:val="none"/>
                <w:u w:val="single"/>
              </w:rPr>
              <w:t xml:space="preserve">   </w:t>
            </w:r>
            <w:r>
              <w:rPr>
                <w:rFonts w:hint="eastAsia" w:ascii="宋体" w:hAnsi="宋体" w:cs="宋体"/>
                <w:iCs/>
                <w:szCs w:val="21"/>
                <w:highlight w:val="none"/>
              </w:rPr>
              <w:t>种方式解决：</w:t>
            </w:r>
          </w:p>
          <w:p w14:paraId="520A78C5">
            <w:pPr>
              <w:autoSpaceDE w:val="0"/>
              <w:autoSpaceDN w:val="0"/>
              <w:adjustRightInd w:val="0"/>
              <w:snapToGrid w:val="0"/>
              <w:spacing w:line="400" w:lineRule="exact"/>
              <w:jc w:val="left"/>
              <w:rPr>
                <w:rFonts w:ascii="宋体" w:hAnsi="宋体" w:cs="宋体"/>
                <w:iCs/>
                <w:szCs w:val="21"/>
                <w:highlight w:val="none"/>
              </w:rPr>
            </w:pPr>
            <w:r>
              <w:rPr>
                <w:rFonts w:hint="eastAsia" w:ascii="宋体" w:hAnsi="宋体" w:cs="宋体"/>
                <w:iCs/>
                <w:szCs w:val="21"/>
                <w:highlight w:val="none"/>
              </w:rPr>
              <w:t>（1）向</w:t>
            </w:r>
            <w:r>
              <w:rPr>
                <w:rFonts w:hint="eastAsia" w:ascii="宋体" w:hAnsi="宋体" w:cs="宋体"/>
                <w:iCs/>
                <w:szCs w:val="21"/>
                <w:highlight w:val="none"/>
                <w:u w:val="single"/>
              </w:rPr>
              <w:t xml:space="preserve">                    </w:t>
            </w:r>
            <w:r>
              <w:rPr>
                <w:rFonts w:hint="eastAsia" w:ascii="宋体" w:hAnsi="宋体" w:cs="宋体"/>
                <w:iCs/>
                <w:szCs w:val="21"/>
                <w:highlight w:val="none"/>
              </w:rPr>
              <w:t>仲裁委员会申请仲裁，仲裁地点为</w:t>
            </w:r>
            <w:r>
              <w:rPr>
                <w:rFonts w:hint="eastAsia" w:ascii="宋体" w:hAnsi="宋体" w:cs="宋体"/>
                <w:iCs/>
                <w:szCs w:val="21"/>
                <w:highlight w:val="none"/>
                <w:u w:val="single"/>
              </w:rPr>
              <w:t xml:space="preserve">           </w:t>
            </w:r>
            <w:r>
              <w:rPr>
                <w:rFonts w:hint="eastAsia" w:ascii="宋体" w:hAnsi="宋体" w:cs="宋体"/>
                <w:iCs/>
                <w:szCs w:val="21"/>
                <w:highlight w:val="none"/>
              </w:rPr>
              <w:t>；</w:t>
            </w:r>
          </w:p>
          <w:p w14:paraId="7419098E">
            <w:pPr>
              <w:adjustRightInd w:val="0"/>
              <w:snapToGrid w:val="0"/>
              <w:jc w:val="left"/>
              <w:rPr>
                <w:rFonts w:ascii="宋体" w:hAnsi="宋体"/>
                <w:szCs w:val="21"/>
                <w:highlight w:val="none"/>
                <w:u w:val="single"/>
              </w:rPr>
            </w:pPr>
            <w:r>
              <w:rPr>
                <w:rFonts w:hint="eastAsia" w:ascii="宋体" w:hAnsi="宋体" w:cs="宋体"/>
                <w:iCs/>
                <w:szCs w:val="21"/>
                <w:highlight w:val="none"/>
              </w:rPr>
              <w:t>（2）向</w:t>
            </w:r>
            <w:r>
              <w:rPr>
                <w:rFonts w:hint="eastAsia" w:ascii="宋体" w:hAnsi="宋体" w:cs="宋体"/>
                <w:iCs/>
                <w:szCs w:val="21"/>
                <w:highlight w:val="none"/>
                <w:u w:val="single"/>
              </w:rPr>
              <w:t xml:space="preserve">                    </w:t>
            </w:r>
            <w:r>
              <w:rPr>
                <w:rFonts w:hint="eastAsia" w:ascii="宋体" w:hAnsi="宋体" w:cs="宋体"/>
                <w:iCs/>
                <w:szCs w:val="21"/>
                <w:highlight w:val="none"/>
              </w:rPr>
              <w:t>人民法院起诉。</w:t>
            </w:r>
          </w:p>
        </w:tc>
      </w:tr>
      <w:tr w14:paraId="34F9F848">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770" w:hRule="atLeast"/>
        </w:trPr>
        <w:tc>
          <w:tcPr>
            <w:tcW w:w="1607" w:type="dxa"/>
            <w:vAlign w:val="center"/>
          </w:tcPr>
          <w:p w14:paraId="74833361">
            <w:pPr>
              <w:adjustRightInd w:val="0"/>
              <w:snapToGrid w:val="0"/>
              <w:jc w:val="center"/>
              <w:rPr>
                <w:rFonts w:ascii="宋体" w:hAnsi="宋体"/>
                <w:szCs w:val="21"/>
                <w:highlight w:val="none"/>
              </w:rPr>
            </w:pPr>
            <w:r>
              <w:rPr>
                <w:rFonts w:hint="eastAsia" w:ascii="宋体" w:hAnsi="宋体"/>
                <w:szCs w:val="21"/>
                <w:highlight w:val="none"/>
              </w:rPr>
              <w:t>第二节</w:t>
            </w:r>
          </w:p>
          <w:p w14:paraId="638CA812">
            <w:pPr>
              <w:adjustRightInd w:val="0"/>
              <w:snapToGrid w:val="0"/>
              <w:jc w:val="center"/>
              <w:rPr>
                <w:rFonts w:ascii="宋体" w:hAnsi="宋体"/>
                <w:szCs w:val="21"/>
                <w:highlight w:val="none"/>
              </w:rPr>
            </w:pPr>
            <w:r>
              <w:rPr>
                <w:rFonts w:hint="eastAsia" w:ascii="宋体" w:hAnsi="宋体"/>
                <w:szCs w:val="21"/>
                <w:highlight w:val="none"/>
              </w:rPr>
              <w:t>第23.1款</w:t>
            </w:r>
          </w:p>
        </w:tc>
        <w:tc>
          <w:tcPr>
            <w:tcW w:w="1742" w:type="dxa"/>
            <w:vAlign w:val="center"/>
          </w:tcPr>
          <w:p w14:paraId="7AACD9A2">
            <w:pPr>
              <w:adjustRightInd w:val="0"/>
              <w:snapToGrid w:val="0"/>
              <w:jc w:val="left"/>
              <w:rPr>
                <w:rFonts w:ascii="宋体" w:hAnsi="宋体"/>
                <w:szCs w:val="21"/>
                <w:highlight w:val="none"/>
              </w:rPr>
            </w:pPr>
            <w:r>
              <w:rPr>
                <w:rFonts w:hint="eastAsia" w:ascii="宋体" w:hAnsi="宋体"/>
                <w:bCs/>
                <w:szCs w:val="21"/>
                <w:highlight w:val="none"/>
              </w:rPr>
              <w:t>其他专用条款</w:t>
            </w:r>
          </w:p>
        </w:tc>
        <w:tc>
          <w:tcPr>
            <w:tcW w:w="5170" w:type="dxa"/>
            <w:vAlign w:val="center"/>
          </w:tcPr>
          <w:p w14:paraId="45B33BC8">
            <w:pPr>
              <w:adjustRightInd w:val="0"/>
              <w:snapToGrid w:val="0"/>
              <w:jc w:val="left"/>
              <w:rPr>
                <w:rFonts w:ascii="宋体" w:hAnsi="宋体"/>
                <w:szCs w:val="21"/>
                <w:highlight w:val="none"/>
              </w:rPr>
            </w:pPr>
          </w:p>
        </w:tc>
      </w:tr>
    </w:tbl>
    <w:p w14:paraId="020D6190">
      <w:pPr>
        <w:rPr>
          <w:highlight w:val="none"/>
        </w:rPr>
      </w:pPr>
    </w:p>
    <w:p w14:paraId="088D15DF">
      <w:pPr>
        <w:rPr>
          <w:highlight w:val="none"/>
        </w:rPr>
      </w:pPr>
    </w:p>
    <w:p w14:paraId="28B2FE80">
      <w:pPr>
        <w:widowControl/>
        <w:jc w:val="left"/>
        <w:rPr>
          <w:rFonts w:ascii="宋体" w:hAnsi="宋体"/>
          <w:szCs w:val="21"/>
          <w:highlight w:val="none"/>
        </w:rPr>
      </w:pPr>
      <w:r>
        <w:rPr>
          <w:rFonts w:ascii="宋体" w:hAnsi="宋体"/>
          <w:szCs w:val="21"/>
          <w:highlight w:val="none"/>
        </w:rPr>
        <w:br w:type="page"/>
      </w:r>
    </w:p>
    <w:p w14:paraId="0B0CBD80">
      <w:pPr>
        <w:widowControl/>
        <w:jc w:val="left"/>
        <w:rPr>
          <w:rFonts w:ascii="宋体" w:hAnsi="宋体"/>
          <w:szCs w:val="21"/>
          <w:highlight w:val="none"/>
        </w:rPr>
      </w:pPr>
    </w:p>
    <w:p w14:paraId="32FBBE42">
      <w:pPr>
        <w:pStyle w:val="5"/>
        <w:spacing w:before="120" w:beforeLines="50" w:after="120" w:afterLines="50"/>
        <w:ind w:left="562"/>
        <w:rPr>
          <w:sz w:val="28"/>
          <w:szCs w:val="28"/>
          <w:highlight w:val="none"/>
        </w:rPr>
      </w:pPr>
      <w:r>
        <w:rPr>
          <w:rFonts w:hint="eastAsia"/>
          <w:sz w:val="28"/>
          <w:szCs w:val="28"/>
          <w:highlight w:val="none"/>
        </w:rPr>
        <w:t>第二册  通用条款（公开招标）</w:t>
      </w:r>
    </w:p>
    <w:p w14:paraId="7DA19E2D">
      <w:pPr>
        <w:pStyle w:val="5"/>
        <w:numPr>
          <w:ilvl w:val="0"/>
          <w:numId w:val="20"/>
        </w:numPr>
        <w:spacing w:before="120" w:beforeLines="50" w:after="120" w:afterLines="50"/>
        <w:ind w:left="562" w:hanging="562"/>
        <w:rPr>
          <w:sz w:val="28"/>
          <w:szCs w:val="28"/>
          <w:highlight w:val="none"/>
        </w:rPr>
      </w:pPr>
      <w:bookmarkStart w:id="89" w:name="_Hlk72399513"/>
      <w:r>
        <w:rPr>
          <w:rFonts w:hint="eastAsia"/>
          <w:sz w:val="28"/>
          <w:szCs w:val="28"/>
          <w:highlight w:val="none"/>
        </w:rPr>
        <w:t>总则</w:t>
      </w:r>
    </w:p>
    <w:bookmarkEnd w:id="89"/>
    <w:p w14:paraId="362F63F8">
      <w:pPr>
        <w:rPr>
          <w:rFonts w:ascii="黑体" w:hAnsi="宋体" w:eastAsia="黑体"/>
          <w:sz w:val="24"/>
          <w:highlight w:val="none"/>
        </w:rPr>
      </w:pPr>
      <w:r>
        <w:rPr>
          <w:rFonts w:hint="eastAsia" w:ascii="黑体" w:hAnsi="宋体" w:eastAsia="黑体"/>
          <w:sz w:val="24"/>
          <w:highlight w:val="none"/>
        </w:rPr>
        <w:t>1. 通用条款说明</w:t>
      </w:r>
    </w:p>
    <w:p w14:paraId="38DA47C2">
      <w:pPr>
        <w:ind w:firstLine="411" w:firstLineChars="196"/>
        <w:rPr>
          <w:rFonts w:ascii="宋体" w:hAnsi="宋体"/>
          <w:szCs w:val="21"/>
          <w:highlight w:val="none"/>
        </w:rPr>
      </w:pPr>
      <w:r>
        <w:rPr>
          <w:rFonts w:hint="eastAsia" w:ascii="宋体" w:hAnsi="宋体"/>
          <w:szCs w:val="21"/>
          <w:highlight w:val="none"/>
        </w:rPr>
        <w:t>1.1政府集中采购机构发出招标文件通用条款版本，列出深圳市政府采购项目进行招标采购所适用的通用条款内容。</w:t>
      </w:r>
      <w:bookmarkStart w:id="90" w:name="_Hlk72399729"/>
      <w:r>
        <w:rPr>
          <w:rFonts w:hint="eastAsia" w:ascii="宋体" w:hAnsi="宋体"/>
          <w:szCs w:val="21"/>
          <w:highlight w:val="none"/>
        </w:rPr>
        <w:t>如有需要，政府集中采购机构可以对通用条款的内容进行补充。</w:t>
      </w:r>
      <w:bookmarkEnd w:id="90"/>
    </w:p>
    <w:p w14:paraId="3C799BDD">
      <w:pPr>
        <w:ind w:firstLine="411" w:firstLineChars="196"/>
        <w:rPr>
          <w:rFonts w:ascii="宋体" w:hAnsi="宋体"/>
          <w:szCs w:val="21"/>
          <w:highlight w:val="none"/>
        </w:rPr>
      </w:pPr>
      <w:r>
        <w:rPr>
          <w:rFonts w:hint="eastAsia" w:ascii="宋体" w:hAnsi="宋体"/>
          <w:szCs w:val="21"/>
          <w:highlight w:val="none"/>
        </w:rPr>
        <w:t>1.2招标文件分为第一册“专用条款”和第二册“通用条款”。</w:t>
      </w:r>
    </w:p>
    <w:p w14:paraId="6953D307">
      <w:pPr>
        <w:ind w:firstLine="411" w:firstLineChars="196"/>
        <w:rPr>
          <w:rFonts w:ascii="宋体" w:hAnsi="宋体"/>
          <w:szCs w:val="21"/>
          <w:highlight w:val="none"/>
        </w:rPr>
      </w:pPr>
      <w:r>
        <w:rPr>
          <w:rFonts w:hint="eastAsia" w:ascii="宋体" w:hAnsi="宋体"/>
          <w:szCs w:val="21"/>
          <w:highlight w:val="none"/>
        </w:rPr>
        <w:t>1.3“专用条款”是对本次采购项目的具体要求，包含招标公告、对通用条款的补充内容及其他关键信息、用户需求书、投标文件格式及附件、合同条款及格式等内容。</w:t>
      </w:r>
    </w:p>
    <w:p w14:paraId="18D8ADD6">
      <w:pPr>
        <w:ind w:firstLine="411" w:firstLineChars="196"/>
        <w:rPr>
          <w:rFonts w:ascii="宋体" w:hAnsi="宋体"/>
          <w:szCs w:val="21"/>
          <w:highlight w:val="none"/>
        </w:rPr>
      </w:pPr>
      <w:r>
        <w:rPr>
          <w:rFonts w:hint="eastAsia" w:ascii="宋体" w:hAnsi="宋体"/>
          <w:szCs w:val="21"/>
          <w:highlight w:val="none"/>
        </w:rPr>
        <w:t>1.4“通用条款”是适用于政府采购公开招标项目的基础性条款，具有普遍性和通用性。</w:t>
      </w:r>
    </w:p>
    <w:p w14:paraId="0BBEA889">
      <w:pPr>
        <w:ind w:firstLine="411" w:firstLineChars="196"/>
        <w:rPr>
          <w:rFonts w:ascii="宋体" w:hAnsi="宋体"/>
          <w:szCs w:val="21"/>
          <w:highlight w:val="none"/>
        </w:rPr>
      </w:pPr>
      <w:r>
        <w:rPr>
          <w:rFonts w:hint="eastAsia" w:ascii="宋体" w:hAnsi="宋体"/>
          <w:szCs w:val="21"/>
          <w:highlight w:val="none"/>
        </w:rPr>
        <w:t>1.5 “专用条款”和“通用条款”表述不一致或有冲突时，以“专用条款”为准。</w:t>
      </w:r>
    </w:p>
    <w:p w14:paraId="0FFCC424">
      <w:pPr>
        <w:rPr>
          <w:rFonts w:ascii="黑体" w:hAnsi="宋体" w:eastAsia="黑体"/>
          <w:sz w:val="24"/>
          <w:highlight w:val="none"/>
        </w:rPr>
      </w:pPr>
      <w:r>
        <w:rPr>
          <w:rFonts w:hint="eastAsia" w:ascii="黑体" w:hAnsi="宋体" w:eastAsia="黑体"/>
          <w:sz w:val="24"/>
          <w:highlight w:val="none"/>
        </w:rPr>
        <w:t>2</w:t>
      </w:r>
      <w:r>
        <w:rPr>
          <w:rFonts w:ascii="黑体" w:hAnsi="宋体" w:eastAsia="黑体"/>
          <w:sz w:val="24"/>
          <w:highlight w:val="none"/>
        </w:rPr>
        <w:t>．</w:t>
      </w:r>
      <w:r>
        <w:rPr>
          <w:rFonts w:hint="eastAsia" w:ascii="黑体" w:hAnsi="宋体" w:eastAsia="黑体"/>
          <w:sz w:val="24"/>
          <w:highlight w:val="none"/>
        </w:rPr>
        <w:t>招标说明</w:t>
      </w:r>
    </w:p>
    <w:p w14:paraId="08725007">
      <w:pPr>
        <w:ind w:firstLine="411" w:firstLineChars="196"/>
        <w:rPr>
          <w:rFonts w:ascii="宋体" w:hAnsi="宋体"/>
          <w:szCs w:val="21"/>
          <w:highlight w:val="none"/>
        </w:rPr>
      </w:pPr>
      <w:r>
        <w:rPr>
          <w:rFonts w:hint="eastAsia" w:ascii="宋体" w:hAnsi="宋体"/>
          <w:szCs w:val="21"/>
          <w:highlight w:val="none"/>
        </w:rPr>
        <w:t>本项目按照《深圳经济特区政府采购条例》、《深圳经济特区政府采购条例实施细则》及政府采购其他法律法规，通过公开招标方式确定中标供应商。</w:t>
      </w:r>
    </w:p>
    <w:p w14:paraId="6C94246E">
      <w:pPr>
        <w:rPr>
          <w:rFonts w:ascii="黑体" w:hAnsi="宋体" w:eastAsia="黑体"/>
          <w:sz w:val="24"/>
          <w:highlight w:val="none"/>
        </w:rPr>
      </w:pPr>
      <w:r>
        <w:rPr>
          <w:rFonts w:hint="eastAsia" w:ascii="黑体" w:hAnsi="宋体" w:eastAsia="黑体"/>
          <w:sz w:val="24"/>
          <w:highlight w:val="none"/>
        </w:rPr>
        <w:t>3．定义</w:t>
      </w:r>
    </w:p>
    <w:p w14:paraId="7AAEAD4F">
      <w:pPr>
        <w:ind w:firstLine="420" w:firstLineChars="200"/>
        <w:rPr>
          <w:rFonts w:ascii="宋体" w:hAnsi="宋体"/>
          <w:szCs w:val="21"/>
          <w:highlight w:val="none"/>
        </w:rPr>
      </w:pPr>
      <w:r>
        <w:rPr>
          <w:rFonts w:ascii="宋体" w:hAnsi="宋体"/>
          <w:szCs w:val="21"/>
          <w:highlight w:val="none"/>
        </w:rPr>
        <w:t>招标文件中下列术语应解释为：</w:t>
      </w:r>
    </w:p>
    <w:p w14:paraId="4632B077">
      <w:pPr>
        <w:ind w:firstLine="411" w:firstLineChars="196"/>
        <w:rPr>
          <w:rFonts w:ascii="宋体" w:hAnsi="宋体"/>
          <w:szCs w:val="21"/>
          <w:highlight w:val="none"/>
        </w:rPr>
      </w:pPr>
      <w:r>
        <w:rPr>
          <w:rFonts w:hint="eastAsia" w:ascii="宋体" w:hAnsi="宋体"/>
          <w:szCs w:val="21"/>
          <w:highlight w:val="none"/>
        </w:rPr>
        <w:t>3.</w:t>
      </w:r>
      <w:r>
        <w:rPr>
          <w:rFonts w:ascii="宋体" w:hAnsi="宋体"/>
          <w:szCs w:val="21"/>
          <w:highlight w:val="none"/>
        </w:rPr>
        <w:t>1</w:t>
      </w:r>
      <w:r>
        <w:rPr>
          <w:rFonts w:hint="eastAsia" w:ascii="宋体" w:hAnsi="宋体"/>
          <w:szCs w:val="21"/>
          <w:highlight w:val="none"/>
        </w:rPr>
        <w:t>“采购人”：指利用财政性资金依法进行政府采购的国家机关、事业单位、团体组织；</w:t>
      </w:r>
      <w:r>
        <w:rPr>
          <w:rFonts w:ascii="宋体" w:hAnsi="宋体"/>
          <w:szCs w:val="21"/>
          <w:highlight w:val="none"/>
        </w:rPr>
        <w:t xml:space="preserve"> </w:t>
      </w:r>
    </w:p>
    <w:p w14:paraId="2A25D1D4">
      <w:pPr>
        <w:ind w:firstLine="411" w:firstLineChars="196"/>
        <w:rPr>
          <w:rFonts w:ascii="宋体" w:hAnsi="宋体"/>
          <w:szCs w:val="21"/>
          <w:highlight w:val="none"/>
        </w:rPr>
      </w:pPr>
      <w:r>
        <w:rPr>
          <w:rFonts w:hint="eastAsia" w:ascii="宋体" w:hAnsi="宋体"/>
          <w:szCs w:val="21"/>
          <w:highlight w:val="none"/>
        </w:rPr>
        <w:t>3.2 “政府集中采购机构”</w:t>
      </w:r>
      <w:r>
        <w:rPr>
          <w:rFonts w:hint="eastAsia" w:ascii="Arial" w:hAnsi="Arial" w:cs="Arial"/>
          <w:szCs w:val="21"/>
          <w:highlight w:val="none"/>
          <w:shd w:val="clear" w:color="auto" w:fill="FFFFFF"/>
        </w:rPr>
        <w:t>是指市政府设立的，组织实施政府采购项目，并对政府采购活动提供服务的专门机构；</w:t>
      </w:r>
      <w:r>
        <w:rPr>
          <w:rFonts w:hint="eastAsia" w:ascii="宋体" w:hAnsi="宋体"/>
          <w:szCs w:val="21"/>
          <w:highlight w:val="none"/>
        </w:rPr>
        <w:t>本文件所述的“政府集中采购机构”</w:t>
      </w:r>
      <w:r>
        <w:rPr>
          <w:rFonts w:ascii="宋体" w:hAnsi="宋体"/>
          <w:szCs w:val="21"/>
          <w:highlight w:val="none"/>
        </w:rPr>
        <w:t>指</w:t>
      </w:r>
      <w:r>
        <w:rPr>
          <w:rFonts w:hint="eastAsia" w:ascii="宋体" w:hAnsi="宋体"/>
          <w:b/>
          <w:bCs/>
          <w:szCs w:val="21"/>
          <w:highlight w:val="none"/>
        </w:rPr>
        <w:t>深圳公共资源交易中心</w:t>
      </w:r>
      <w:r>
        <w:rPr>
          <w:rFonts w:hint="eastAsia" w:ascii="宋体" w:hAnsi="宋体"/>
          <w:szCs w:val="21"/>
          <w:highlight w:val="none"/>
        </w:rPr>
        <w:t>；</w:t>
      </w:r>
    </w:p>
    <w:p w14:paraId="7C6BD32D">
      <w:pPr>
        <w:ind w:firstLine="411" w:firstLineChars="196"/>
        <w:rPr>
          <w:rFonts w:ascii="宋体" w:hAnsi="宋体"/>
          <w:szCs w:val="21"/>
          <w:highlight w:val="none"/>
        </w:rPr>
      </w:pPr>
      <w:r>
        <w:rPr>
          <w:rFonts w:hint="eastAsia" w:ascii="宋体" w:hAnsi="宋体"/>
          <w:szCs w:val="21"/>
          <w:highlight w:val="none"/>
        </w:rPr>
        <w:t>3.3“投标人”，即供应商，指参加投标竞争并愿意按照招标文件要求向采购人提供货物、工程或者服务的依法成立的法人、其他组织或者自然人；</w:t>
      </w:r>
    </w:p>
    <w:p w14:paraId="0993396F">
      <w:pPr>
        <w:ind w:firstLine="411" w:firstLineChars="196"/>
        <w:rPr>
          <w:rFonts w:ascii="宋体" w:hAnsi="宋体"/>
          <w:szCs w:val="21"/>
          <w:highlight w:val="none"/>
        </w:rPr>
      </w:pPr>
      <w:r>
        <w:rPr>
          <w:rFonts w:hint="eastAsia" w:ascii="宋体" w:hAnsi="宋体"/>
          <w:szCs w:val="21"/>
          <w:highlight w:val="none"/>
        </w:rPr>
        <w:t>3.4“评审委员会”是依据《深圳经济特区政府采购条例》、《深圳经济特区政府采购条例实施细则》等有关规定组建的专门负责本次招标其评审工作的临时性机构；</w:t>
      </w:r>
    </w:p>
    <w:p w14:paraId="7BD46208">
      <w:pPr>
        <w:ind w:firstLine="411" w:firstLineChars="196"/>
        <w:rPr>
          <w:rFonts w:ascii="宋体" w:hAnsi="宋体"/>
          <w:szCs w:val="21"/>
          <w:highlight w:val="none"/>
        </w:rPr>
      </w:pPr>
      <w:r>
        <w:rPr>
          <w:rFonts w:hint="eastAsia" w:ascii="宋体" w:hAnsi="宋体"/>
          <w:szCs w:val="21"/>
          <w:highlight w:val="none"/>
        </w:rPr>
        <w:t>3.5“日期”</w:t>
      </w:r>
      <w:r>
        <w:rPr>
          <w:rFonts w:ascii="宋体" w:hAnsi="宋体"/>
          <w:szCs w:val="21"/>
          <w:highlight w:val="none"/>
        </w:rPr>
        <w:t>指</w:t>
      </w:r>
      <w:r>
        <w:rPr>
          <w:rFonts w:hint="eastAsia" w:ascii="宋体" w:hAnsi="宋体"/>
          <w:szCs w:val="21"/>
          <w:highlight w:val="none"/>
        </w:rPr>
        <w:t>公历日；</w:t>
      </w:r>
    </w:p>
    <w:p w14:paraId="344A7F08">
      <w:pPr>
        <w:ind w:firstLine="411" w:firstLineChars="196"/>
        <w:rPr>
          <w:rFonts w:ascii="宋体" w:hAnsi="宋体"/>
          <w:szCs w:val="21"/>
          <w:highlight w:val="none"/>
        </w:rPr>
      </w:pPr>
      <w:r>
        <w:rPr>
          <w:rFonts w:hint="eastAsia" w:ascii="宋体" w:hAnsi="宋体"/>
          <w:szCs w:val="21"/>
          <w:highlight w:val="none"/>
        </w:rPr>
        <w:t>3.6“合同”指由本次招标所产生的合同或合约文件；</w:t>
      </w:r>
    </w:p>
    <w:p w14:paraId="481694D5">
      <w:pPr>
        <w:ind w:firstLine="411" w:firstLineChars="196"/>
        <w:rPr>
          <w:rFonts w:ascii="宋体" w:hAnsi="宋体"/>
          <w:szCs w:val="21"/>
          <w:highlight w:val="none"/>
        </w:rPr>
      </w:pPr>
      <w:r>
        <w:rPr>
          <w:rFonts w:hint="eastAsia" w:ascii="宋体" w:hAnsi="宋体"/>
          <w:szCs w:val="21"/>
          <w:highlight w:val="none"/>
        </w:rPr>
        <w:t>3.7“电子投标文件”指利用</w:t>
      </w:r>
      <w:r>
        <w:rPr>
          <w:rFonts w:hint="eastAsia" w:ascii="宋体" w:hAnsi="宋体"/>
          <w:b/>
          <w:bCs/>
          <w:color w:val="FF0000"/>
          <w:szCs w:val="21"/>
          <w:highlight w:val="none"/>
        </w:rPr>
        <w:t>深圳公共资源交易中心（深圳交易集团有限公司政府采购业务分公司）</w:t>
      </w:r>
      <w:r>
        <w:rPr>
          <w:rFonts w:hint="eastAsia" w:ascii="宋体" w:hAnsi="宋体"/>
          <w:szCs w:val="21"/>
          <w:highlight w:val="none"/>
        </w:rPr>
        <w:t>网站提供的深圳智慧采购平台投标文件制作专用软件（以下简称：投标文件制作软件）制作并加密的投标文件,适用于网上投标；（投标文件制作软件可从“下载地址：http://zfcg.szggzy.com:8081/cgxy/013002/20210923/173e0b2c-7a4c-4246-a0c7-e0ea75d84dd6.html深圳智慧采购平台投标文件制作专用软件.zip”下载）</w:t>
      </w:r>
    </w:p>
    <w:p w14:paraId="42E7B6BA">
      <w:pPr>
        <w:ind w:firstLine="411" w:firstLineChars="196"/>
        <w:rPr>
          <w:rFonts w:ascii="宋体" w:hAnsi="宋体"/>
          <w:szCs w:val="21"/>
          <w:highlight w:val="none"/>
        </w:rPr>
      </w:pPr>
      <w:r>
        <w:rPr>
          <w:rFonts w:hint="eastAsia" w:ascii="宋体" w:hAnsi="宋体"/>
          <w:szCs w:val="21"/>
          <w:highlight w:val="none"/>
        </w:rPr>
        <w:t>3.8“网上投标”指通过</w:t>
      </w:r>
      <w:r>
        <w:rPr>
          <w:rFonts w:hint="eastAsia" w:ascii="宋体" w:hAnsi="宋体"/>
          <w:b/>
          <w:bCs/>
          <w:color w:val="FF0000"/>
          <w:szCs w:val="21"/>
          <w:highlight w:val="none"/>
        </w:rPr>
        <w:t>深圳公共资源交易中心（深圳交易集团有限公司政府采购业务分公司）</w:t>
      </w:r>
      <w:r>
        <w:rPr>
          <w:rFonts w:hint="eastAsia" w:ascii="宋体" w:hAnsi="宋体"/>
          <w:szCs w:val="21"/>
          <w:highlight w:val="none"/>
        </w:rPr>
        <w:t>网站上传电子投标文件；</w:t>
      </w:r>
    </w:p>
    <w:p w14:paraId="09D15DD1">
      <w:pPr>
        <w:ind w:firstLine="411" w:firstLineChars="196"/>
        <w:rPr>
          <w:rFonts w:ascii="宋体" w:hAnsi="宋体"/>
          <w:szCs w:val="21"/>
          <w:highlight w:val="none"/>
        </w:rPr>
      </w:pPr>
      <w:r>
        <w:rPr>
          <w:rFonts w:hint="eastAsia" w:ascii="宋体" w:hAnsi="宋体"/>
          <w:szCs w:val="21"/>
          <w:highlight w:val="none"/>
        </w:rPr>
        <w:t>3.9招标文件中的标题或题名仅起引导作用，而不应视为对招标文件内容的理解和解释。</w:t>
      </w:r>
    </w:p>
    <w:p w14:paraId="2674F497">
      <w:pPr>
        <w:rPr>
          <w:rFonts w:ascii="黑体" w:hAnsi="宋体" w:eastAsia="黑体"/>
          <w:sz w:val="24"/>
          <w:highlight w:val="none"/>
        </w:rPr>
      </w:pPr>
      <w:r>
        <w:rPr>
          <w:rFonts w:hint="eastAsia" w:ascii="黑体" w:hAnsi="宋体" w:eastAsia="黑体"/>
          <w:sz w:val="24"/>
          <w:highlight w:val="none"/>
        </w:rPr>
        <w:t xml:space="preserve">4. </w:t>
      </w:r>
      <w:bookmarkStart w:id="91" w:name="_Hlk72398643"/>
      <w:r>
        <w:rPr>
          <w:rFonts w:hint="eastAsia" w:ascii="黑体" w:hAnsi="宋体" w:eastAsia="黑体"/>
          <w:sz w:val="24"/>
          <w:highlight w:val="none"/>
        </w:rPr>
        <w:t>政府采购供应商责任</w:t>
      </w:r>
    </w:p>
    <w:p w14:paraId="3C40B5BA">
      <w:pPr>
        <w:ind w:firstLine="411" w:firstLineChars="196"/>
        <w:rPr>
          <w:rFonts w:ascii="宋体" w:hAnsi="宋体"/>
          <w:szCs w:val="21"/>
          <w:highlight w:val="none"/>
        </w:rPr>
      </w:pPr>
      <w:r>
        <w:rPr>
          <w:rFonts w:hint="eastAsia" w:ascii="宋体" w:hAnsi="宋体"/>
          <w:szCs w:val="21"/>
          <w:highlight w:val="none"/>
        </w:rPr>
        <w:t>4.1欢迎诚信、有实力和有社会责任心的供应商参与政府采购事业。</w:t>
      </w:r>
    </w:p>
    <w:p w14:paraId="098DFE24">
      <w:pPr>
        <w:ind w:firstLine="411" w:firstLineChars="196"/>
        <w:rPr>
          <w:rFonts w:ascii="宋体" w:hAnsi="宋体"/>
          <w:szCs w:val="21"/>
          <w:highlight w:val="none"/>
        </w:rPr>
      </w:pPr>
      <w:r>
        <w:rPr>
          <w:rFonts w:hint="eastAsia" w:ascii="宋体" w:hAnsi="宋体"/>
          <w:szCs w:val="21"/>
          <w:highlight w:val="none"/>
        </w:rPr>
        <w:t>4.2投标人应当遵循公平竞争的原则，不得恶意串通，不得妨碍其他投标人的竞争行为，不得损害采购人或者其他投标人的合法权益。如违反上述要求，经核实后，供应商的投标无效。</w:t>
      </w:r>
    </w:p>
    <w:p w14:paraId="095EB0BA">
      <w:pPr>
        <w:rPr>
          <w:rFonts w:ascii="黑体" w:hAnsi="宋体" w:eastAsia="黑体"/>
          <w:sz w:val="24"/>
          <w:highlight w:val="none"/>
        </w:rPr>
      </w:pPr>
      <w:r>
        <w:rPr>
          <w:rFonts w:hint="eastAsia" w:ascii="黑体" w:hAnsi="宋体" w:eastAsia="黑体"/>
          <w:sz w:val="24"/>
          <w:highlight w:val="none"/>
        </w:rPr>
        <w:t>5．投标人参加政府采购的条件</w:t>
      </w:r>
    </w:p>
    <w:p w14:paraId="608B653A">
      <w:pPr>
        <w:ind w:firstLine="411" w:firstLineChars="196"/>
        <w:jc w:val="left"/>
        <w:rPr>
          <w:rFonts w:ascii="宋体" w:hAnsi="宋体"/>
          <w:szCs w:val="21"/>
          <w:highlight w:val="none"/>
        </w:rPr>
      </w:pPr>
      <w:r>
        <w:rPr>
          <w:rFonts w:hint="eastAsia" w:ascii="宋体" w:hAnsi="宋体"/>
          <w:szCs w:val="21"/>
          <w:highlight w:val="none"/>
        </w:rPr>
        <w:t>5.1投标人应在投标前到</w:t>
      </w:r>
      <w:r>
        <w:rPr>
          <w:rFonts w:hint="eastAsia" w:ascii="宋体" w:hAnsi="宋体"/>
          <w:b/>
          <w:bCs/>
          <w:szCs w:val="21"/>
          <w:highlight w:val="none"/>
        </w:rPr>
        <w:t>深圳公共资源交易中心（具体在深圳交易集团有限公司政府采购业务分公司进行办理）</w:t>
      </w:r>
      <w:r>
        <w:rPr>
          <w:rFonts w:hint="eastAsia" w:ascii="宋体" w:hAnsi="宋体"/>
          <w:szCs w:val="21"/>
          <w:highlight w:val="none"/>
        </w:rPr>
        <w:t>进行注册并办理电子密钥。《供应商注册及信息变更指引》详见www.szggzy.com网站“交易服务指南-政府采购”。。</w:t>
      </w:r>
    </w:p>
    <w:p w14:paraId="175C250B">
      <w:pPr>
        <w:ind w:firstLine="411" w:firstLineChars="196"/>
        <w:rPr>
          <w:rFonts w:ascii="宋体" w:hAnsi="宋体"/>
          <w:szCs w:val="21"/>
          <w:highlight w:val="none"/>
        </w:rPr>
      </w:pPr>
      <w:r>
        <w:rPr>
          <w:rFonts w:hint="eastAsia" w:ascii="宋体" w:hAnsi="宋体"/>
          <w:szCs w:val="21"/>
          <w:highlight w:val="none"/>
        </w:rPr>
        <w:t>5.2投标人资格要求</w:t>
      </w:r>
    </w:p>
    <w:p w14:paraId="0A2757BF">
      <w:pPr>
        <w:ind w:firstLine="411" w:firstLineChars="196"/>
        <w:rPr>
          <w:rFonts w:ascii="宋体" w:hAnsi="宋体"/>
          <w:szCs w:val="21"/>
          <w:highlight w:val="none"/>
        </w:rPr>
      </w:pPr>
      <w:r>
        <w:rPr>
          <w:rFonts w:hint="eastAsia" w:ascii="宋体" w:hAnsi="宋体"/>
          <w:szCs w:val="21"/>
          <w:highlight w:val="none"/>
        </w:rPr>
        <w:t>参加本项目的投标人应具备的资格条件详见本项目招标公告中“投标人资格要求”（即申请人的资格要求）的内容。</w:t>
      </w:r>
    </w:p>
    <w:p w14:paraId="5E0A86B4">
      <w:pPr>
        <w:ind w:firstLine="411" w:firstLineChars="196"/>
        <w:rPr>
          <w:rFonts w:ascii="宋体" w:hAnsi="宋体"/>
          <w:szCs w:val="21"/>
          <w:highlight w:val="none"/>
        </w:rPr>
      </w:pPr>
      <w:r>
        <w:rPr>
          <w:rFonts w:hint="eastAsia" w:ascii="宋体" w:hAnsi="宋体"/>
          <w:szCs w:val="21"/>
          <w:highlight w:val="none"/>
        </w:rPr>
        <w:t>5.3联合体投标</w:t>
      </w:r>
    </w:p>
    <w:p w14:paraId="590BAF9F">
      <w:pPr>
        <w:ind w:firstLine="411" w:firstLineChars="196"/>
        <w:rPr>
          <w:rFonts w:ascii="宋体" w:hAnsi="宋体"/>
          <w:szCs w:val="21"/>
          <w:highlight w:val="none"/>
        </w:rPr>
      </w:pPr>
      <w:r>
        <w:rPr>
          <w:rFonts w:hint="eastAsia" w:ascii="宋体" w:hAnsi="宋体"/>
          <w:szCs w:val="21"/>
          <w:highlight w:val="none"/>
        </w:rPr>
        <w:t>5.3.1　以下有关联合体投标的条款仅适用于允许投标人组成联合体投标的项目。</w:t>
      </w:r>
    </w:p>
    <w:p w14:paraId="5B9D39FE">
      <w:pPr>
        <w:ind w:firstLine="411" w:firstLineChars="196"/>
        <w:rPr>
          <w:rFonts w:ascii="宋体" w:hAnsi="宋体"/>
          <w:szCs w:val="21"/>
          <w:highlight w:val="none"/>
        </w:rPr>
      </w:pPr>
      <w:r>
        <w:rPr>
          <w:rFonts w:hint="eastAsia" w:ascii="宋体" w:hAnsi="宋体"/>
          <w:szCs w:val="21"/>
          <w:highlight w:val="none"/>
        </w:rPr>
        <w:t>5.3.2  由两个或两个以上的自然人、法人或者其他组织可以组成一个联合体，以一个供应商的身份共同投标时，应符合以下原则：</w:t>
      </w:r>
    </w:p>
    <w:p w14:paraId="3F22E5D6">
      <w:pPr>
        <w:ind w:firstLine="411" w:firstLineChars="196"/>
        <w:rPr>
          <w:rFonts w:ascii="宋体" w:hAnsi="宋体"/>
          <w:highlight w:val="none"/>
        </w:rPr>
      </w:pPr>
      <w:r>
        <w:rPr>
          <w:rFonts w:hint="eastAsia" w:ascii="宋体" w:hAnsi="宋体"/>
          <w:highlight w:val="none"/>
        </w:rPr>
        <w:t>（1）投标联合体各方参加政府采购活动应当具备下列条件：</w:t>
      </w:r>
      <w:r>
        <w:rPr>
          <w:rFonts w:ascii="宋体" w:hAnsi="宋体"/>
          <w:highlight w:val="none"/>
        </w:rPr>
        <w:t xml:space="preserve"> </w:t>
      </w:r>
    </w:p>
    <w:p w14:paraId="368728CB">
      <w:pPr>
        <w:ind w:left="420" w:leftChars="200" w:firstLine="411" w:firstLineChars="196"/>
        <w:rPr>
          <w:rFonts w:ascii="宋体" w:hAnsi="宋体"/>
          <w:highlight w:val="none"/>
        </w:rPr>
      </w:pPr>
      <w:r>
        <w:rPr>
          <w:rFonts w:hint="eastAsia" w:ascii="宋体" w:hAnsi="宋体"/>
          <w:highlight w:val="none"/>
        </w:rPr>
        <w:t>1、具有独立承担民事责任的能力；</w:t>
      </w:r>
      <w:r>
        <w:rPr>
          <w:rFonts w:ascii="宋体" w:hAnsi="宋体"/>
          <w:highlight w:val="none"/>
        </w:rPr>
        <w:t xml:space="preserve"> </w:t>
      </w:r>
    </w:p>
    <w:p w14:paraId="0020E82A">
      <w:pPr>
        <w:ind w:left="420" w:firstLine="411" w:firstLineChars="196"/>
        <w:rPr>
          <w:rFonts w:ascii="宋体" w:hAnsi="宋体"/>
          <w:highlight w:val="none"/>
        </w:rPr>
      </w:pPr>
      <w:r>
        <w:rPr>
          <w:rFonts w:hint="eastAsia" w:ascii="宋体" w:hAnsi="宋体"/>
          <w:highlight w:val="none"/>
        </w:rPr>
        <w:t>2、有良好的商业信誉和健全的财务会计制度；</w:t>
      </w:r>
      <w:r>
        <w:rPr>
          <w:rFonts w:ascii="宋体" w:hAnsi="宋体"/>
          <w:highlight w:val="none"/>
        </w:rPr>
        <w:t xml:space="preserve"> </w:t>
      </w:r>
    </w:p>
    <w:p w14:paraId="68AF2F7E">
      <w:pPr>
        <w:ind w:left="420" w:leftChars="200" w:firstLine="411" w:firstLineChars="196"/>
        <w:rPr>
          <w:rFonts w:ascii="宋体" w:hAnsi="宋体"/>
          <w:highlight w:val="none"/>
        </w:rPr>
      </w:pPr>
      <w:r>
        <w:rPr>
          <w:rFonts w:hint="eastAsia" w:ascii="宋体" w:hAnsi="宋体"/>
          <w:highlight w:val="none"/>
        </w:rPr>
        <w:t>3、具有履行合同所必需的设备和专业技术能力；</w:t>
      </w:r>
      <w:r>
        <w:rPr>
          <w:rFonts w:ascii="宋体" w:hAnsi="宋体"/>
          <w:highlight w:val="none"/>
        </w:rPr>
        <w:t xml:space="preserve"> </w:t>
      </w:r>
    </w:p>
    <w:p w14:paraId="4E23628E">
      <w:pPr>
        <w:ind w:left="420" w:leftChars="200" w:firstLine="411" w:firstLineChars="196"/>
        <w:rPr>
          <w:rFonts w:ascii="宋体" w:hAnsi="宋体"/>
          <w:highlight w:val="none"/>
        </w:rPr>
      </w:pPr>
      <w:r>
        <w:rPr>
          <w:rFonts w:hint="eastAsia" w:ascii="宋体" w:hAnsi="宋体"/>
          <w:highlight w:val="none"/>
        </w:rPr>
        <w:t>4、有依法缴纳税收和社会保障资金的良好记录；</w:t>
      </w:r>
      <w:r>
        <w:rPr>
          <w:rFonts w:ascii="宋体" w:hAnsi="宋体"/>
          <w:highlight w:val="none"/>
        </w:rPr>
        <w:t xml:space="preserve"> </w:t>
      </w:r>
    </w:p>
    <w:p w14:paraId="077EBF30">
      <w:pPr>
        <w:ind w:left="420" w:leftChars="200" w:firstLine="411" w:firstLineChars="196"/>
        <w:rPr>
          <w:rFonts w:ascii="宋体" w:hAnsi="宋体"/>
          <w:highlight w:val="none"/>
        </w:rPr>
      </w:pPr>
      <w:r>
        <w:rPr>
          <w:rFonts w:hint="eastAsia" w:ascii="宋体" w:hAnsi="宋体"/>
          <w:highlight w:val="none"/>
        </w:rPr>
        <w:t>5、参加政府采购活动前三年内，在经营活动中没有重大违法记录；</w:t>
      </w:r>
      <w:r>
        <w:rPr>
          <w:rFonts w:ascii="宋体" w:hAnsi="宋体"/>
          <w:highlight w:val="none"/>
        </w:rPr>
        <w:t xml:space="preserve"> </w:t>
      </w:r>
    </w:p>
    <w:p w14:paraId="7DE794DB">
      <w:pPr>
        <w:ind w:left="420" w:leftChars="200" w:firstLine="411" w:firstLineChars="196"/>
        <w:rPr>
          <w:rFonts w:ascii="宋体" w:hAnsi="宋体"/>
          <w:highlight w:val="none"/>
        </w:rPr>
      </w:pPr>
      <w:r>
        <w:rPr>
          <w:rFonts w:hint="eastAsia" w:ascii="宋体" w:hAnsi="宋体"/>
          <w:highlight w:val="none"/>
        </w:rPr>
        <w:t>6、法律、行政法规规定的其他条件。</w:t>
      </w:r>
      <w:r>
        <w:rPr>
          <w:rFonts w:ascii="宋体" w:hAnsi="宋体"/>
          <w:highlight w:val="none"/>
        </w:rPr>
        <w:t xml:space="preserve"> </w:t>
      </w:r>
    </w:p>
    <w:p w14:paraId="61DE888C">
      <w:pPr>
        <w:ind w:firstLine="411" w:firstLineChars="196"/>
        <w:rPr>
          <w:rFonts w:ascii="宋体" w:hAnsi="宋体"/>
          <w:highlight w:val="none"/>
        </w:rPr>
      </w:pPr>
      <w:r>
        <w:rPr>
          <w:rFonts w:hint="eastAsia" w:ascii="宋体" w:hAnsi="宋体"/>
          <w:highlight w:val="none"/>
        </w:rPr>
        <w:t>（2）在投标截止前，投标联合体各方均应注册成政府集中采购机构供应商；</w:t>
      </w:r>
    </w:p>
    <w:p w14:paraId="57F06C08">
      <w:pPr>
        <w:ind w:firstLine="411" w:firstLineChars="196"/>
        <w:rPr>
          <w:rFonts w:ascii="宋体" w:hAnsi="宋体"/>
          <w:highlight w:val="none"/>
        </w:rPr>
      </w:pPr>
      <w:r>
        <w:rPr>
          <w:rFonts w:hint="eastAsia" w:ascii="宋体" w:hAnsi="宋体"/>
          <w:highlight w:val="none"/>
        </w:rPr>
        <w:t>（3）联合体中有同类资质的供应商按照联合体分工承担相同工作的，应当按照资质等级较低的供应商确定资质等级；</w:t>
      </w:r>
    </w:p>
    <w:p w14:paraId="5533FBC3">
      <w:pPr>
        <w:ind w:firstLine="411" w:firstLineChars="196"/>
        <w:rPr>
          <w:highlight w:val="none"/>
        </w:rPr>
      </w:pPr>
      <w:r>
        <w:rPr>
          <w:rFonts w:hint="eastAsia"/>
          <w:highlight w:val="none"/>
        </w:rPr>
        <w:t>（4）是否允许联合体参加投标，应当由采购人和采购代理机构根据项目的实际情况和潜在供应商的数量自主决定，如果决定接受联合体投标则应当在招标公告中明示；</w:t>
      </w:r>
    </w:p>
    <w:p w14:paraId="3C31F671">
      <w:pPr>
        <w:ind w:firstLine="411" w:firstLineChars="196"/>
        <w:rPr>
          <w:rFonts w:ascii="宋体" w:hAnsi="宋体"/>
          <w:highlight w:val="none"/>
        </w:rPr>
      </w:pPr>
      <w:r>
        <w:rPr>
          <w:rFonts w:hint="eastAsia" w:ascii="宋体" w:hAnsi="宋体"/>
          <w:highlight w:val="none"/>
        </w:rPr>
        <w:t>（5）投标人的投标文件及中标后签署的合同协议对联合体各方均具法律约束力；</w:t>
      </w:r>
    </w:p>
    <w:p w14:paraId="0F7E7FDF">
      <w:pPr>
        <w:ind w:firstLine="411" w:firstLineChars="196"/>
        <w:rPr>
          <w:rFonts w:ascii="宋体" w:hAnsi="宋体"/>
          <w:highlight w:val="none"/>
        </w:rPr>
      </w:pPr>
      <w:r>
        <w:rPr>
          <w:rFonts w:hint="eastAsia" w:ascii="宋体" w:hAnsi="宋体"/>
          <w:highlight w:val="none"/>
        </w:rPr>
        <w:t>（6）联合体各方应当签订联合体投标协议，明确约定各方拟承担的工作和责任，并将该协议随投标文件一并递交给政府集中采购机构；</w:t>
      </w:r>
    </w:p>
    <w:p w14:paraId="56D467FD">
      <w:pPr>
        <w:ind w:firstLine="411" w:firstLineChars="196"/>
        <w:rPr>
          <w:rFonts w:ascii="宋体" w:hAnsi="宋体"/>
          <w:highlight w:val="none"/>
        </w:rPr>
      </w:pPr>
      <w:r>
        <w:rPr>
          <w:rFonts w:hint="eastAsia" w:ascii="宋体" w:hAnsi="宋体"/>
          <w:highlight w:val="none"/>
        </w:rPr>
        <w:t>（7）联合体中标后，联合体各方应当共同与采购人签订合同，就中标项目向采购人承担连带责任；</w:t>
      </w:r>
    </w:p>
    <w:p w14:paraId="20DBB914">
      <w:pPr>
        <w:ind w:firstLine="411" w:firstLineChars="196"/>
        <w:rPr>
          <w:rFonts w:ascii="宋体" w:hAnsi="宋体"/>
          <w:highlight w:val="none"/>
        </w:rPr>
      </w:pPr>
      <w:r>
        <w:rPr>
          <w:rFonts w:hint="eastAsia" w:ascii="宋体" w:hAnsi="宋体"/>
          <w:highlight w:val="none"/>
        </w:rPr>
        <w:t>（8）以联合体形式参加政府采购活动的，联合体各方不得再单独参加或者与其他供应商另外组成联合体参加同一合同项下的政府采购活动，出现上述情况者，其投标和与此有关联合体、总包单位的投标将被拒绝；</w:t>
      </w:r>
    </w:p>
    <w:p w14:paraId="250CAFE4">
      <w:pPr>
        <w:ind w:firstLine="411" w:firstLineChars="196"/>
        <w:rPr>
          <w:rFonts w:ascii="宋体" w:hAnsi="宋体"/>
          <w:szCs w:val="21"/>
          <w:highlight w:val="none"/>
        </w:rPr>
      </w:pPr>
      <w:r>
        <w:rPr>
          <w:rFonts w:hint="eastAsia" w:ascii="宋体" w:hAnsi="宋体"/>
          <w:highlight w:val="none"/>
        </w:rPr>
        <w:t>（9）本通用条款中“投标人”一词亦指联合体各方，专用条款另有规定或说明的除外。</w:t>
      </w:r>
    </w:p>
    <w:p w14:paraId="3227376B">
      <w:pPr>
        <w:rPr>
          <w:rFonts w:ascii="黑体" w:hAnsi="宋体" w:eastAsia="黑体"/>
          <w:sz w:val="24"/>
          <w:highlight w:val="none"/>
        </w:rPr>
      </w:pPr>
      <w:r>
        <w:rPr>
          <w:rFonts w:hint="eastAsia" w:ascii="黑体" w:hAnsi="宋体" w:eastAsia="黑体"/>
          <w:sz w:val="24"/>
          <w:highlight w:val="none"/>
        </w:rPr>
        <w:t>6．政策导向</w:t>
      </w:r>
    </w:p>
    <w:p w14:paraId="6655C183">
      <w:pPr>
        <w:ind w:firstLine="411" w:firstLineChars="196"/>
        <w:rPr>
          <w:rFonts w:ascii="宋体" w:hAnsi="宋体"/>
          <w:highlight w:val="none"/>
        </w:rPr>
      </w:pPr>
      <w:r>
        <w:rPr>
          <w:rFonts w:hint="eastAsia" w:ascii="宋体" w:hAnsi="宋体"/>
          <w:highlight w:val="none"/>
        </w:rPr>
        <w:t>6.1</w:t>
      </w:r>
      <w:r>
        <w:rPr>
          <w:rFonts w:ascii="宋体" w:hAnsi="宋体"/>
          <w:highlight w:val="none"/>
        </w:rPr>
        <w:t xml:space="preserve">  </w:t>
      </w:r>
      <w:r>
        <w:rPr>
          <w:rFonts w:hint="eastAsia" w:ascii="宋体" w:hAnsi="宋体"/>
          <w:highlight w:val="none"/>
        </w:rPr>
        <w:t>政府采购支持本国产品、支持中小企业、监狱企业和残疾人福利性单位发展，支持乡村产业振兴，支持创新、节能减排、绿色环保等。</w:t>
      </w:r>
    </w:p>
    <w:p w14:paraId="03A559D1">
      <w:pPr>
        <w:ind w:firstLine="405"/>
        <w:rPr>
          <w:rFonts w:ascii="宋体" w:hAnsi="宋体"/>
          <w:highlight w:val="none"/>
        </w:rPr>
      </w:pPr>
      <w:r>
        <w:rPr>
          <w:rFonts w:hint="eastAsia" w:ascii="宋体" w:hAnsi="宋体"/>
          <w:highlight w:val="none"/>
        </w:rPr>
        <w:t>6.2</w:t>
      </w:r>
      <w:r>
        <w:rPr>
          <w:rFonts w:ascii="宋体" w:hAnsi="宋体"/>
          <w:highlight w:val="none"/>
        </w:rPr>
        <w:t xml:space="preserve">  </w:t>
      </w:r>
      <w:r>
        <w:rPr>
          <w:rFonts w:hint="eastAsia" w:ascii="宋体" w:hAnsi="宋体"/>
          <w:highlight w:val="none"/>
        </w:rPr>
        <w:t>本项目落实深圳市政府采购供应商诚信管理政策要求。</w:t>
      </w:r>
    </w:p>
    <w:p w14:paraId="4BE0EB4D">
      <w:pPr>
        <w:ind w:firstLine="405"/>
        <w:rPr>
          <w:highlight w:val="none"/>
        </w:rPr>
      </w:pPr>
      <w:r>
        <w:rPr>
          <w:rFonts w:hint="eastAsia" w:ascii="宋体" w:hAnsi="宋体"/>
          <w:highlight w:val="none"/>
        </w:rPr>
        <w:t>6.3  本项目支持投标人性别平等的相关政策。</w:t>
      </w:r>
    </w:p>
    <w:p w14:paraId="12B5AB01">
      <w:pPr>
        <w:rPr>
          <w:rFonts w:ascii="黑体" w:hAnsi="宋体" w:eastAsia="黑体"/>
          <w:sz w:val="24"/>
          <w:highlight w:val="none"/>
        </w:rPr>
      </w:pPr>
      <w:r>
        <w:rPr>
          <w:rFonts w:hint="eastAsia" w:ascii="黑体" w:hAnsi="宋体" w:eastAsia="黑体"/>
          <w:sz w:val="24"/>
          <w:highlight w:val="none"/>
        </w:rPr>
        <w:t>7. 本项目若涉及采购货物，则合格的货物及相应服务应满足以下要求：</w:t>
      </w:r>
    </w:p>
    <w:p w14:paraId="03466581">
      <w:pPr>
        <w:ind w:firstLine="411" w:firstLineChars="196"/>
        <w:rPr>
          <w:rFonts w:ascii="宋体" w:hAnsi="宋体"/>
          <w:highlight w:val="none"/>
        </w:rPr>
      </w:pPr>
      <w:r>
        <w:rPr>
          <w:rFonts w:hint="eastAsia" w:ascii="宋体" w:hAnsi="宋体"/>
          <w:highlight w:val="none"/>
        </w:rPr>
        <w:t>7</w:t>
      </w:r>
      <w:r>
        <w:rPr>
          <w:rFonts w:ascii="宋体" w:hAnsi="宋体"/>
          <w:highlight w:val="none"/>
        </w:rPr>
        <w:t xml:space="preserve">.1  </w:t>
      </w:r>
      <w:r>
        <w:rPr>
          <w:rFonts w:hint="eastAsia" w:ascii="宋体" w:hAnsi="宋体"/>
          <w:highlight w:val="none"/>
        </w:rPr>
        <w:t>必须是全新、未使用过的原装合格正品（包括零部件），如安装或配置了软件的，须为正版软件。</w:t>
      </w:r>
    </w:p>
    <w:p w14:paraId="16451559">
      <w:pPr>
        <w:ind w:firstLine="411" w:firstLineChars="196"/>
        <w:rPr>
          <w:rFonts w:ascii="宋体" w:hAnsi="宋体"/>
          <w:highlight w:val="none"/>
        </w:rPr>
      </w:pPr>
      <w:r>
        <w:rPr>
          <w:rFonts w:hint="eastAsia" w:ascii="宋体" w:hAnsi="宋体"/>
          <w:highlight w:val="none"/>
        </w:rPr>
        <w:t>7.2  国产的货物及其有关服务必须符合中华人民共和国的设计、制造生产标准及行业标准。招标公告有其他要求的，亦应符合其要求。</w:t>
      </w:r>
    </w:p>
    <w:p w14:paraId="05ADF02C">
      <w:pPr>
        <w:ind w:firstLine="411" w:firstLineChars="196"/>
        <w:rPr>
          <w:rFonts w:ascii="宋体" w:hAnsi="宋体"/>
          <w:highlight w:val="none"/>
        </w:rPr>
      </w:pPr>
      <w:r>
        <w:rPr>
          <w:rFonts w:hint="eastAsia" w:ascii="宋体" w:hAnsi="宋体"/>
          <w:highlight w:val="none"/>
        </w:rPr>
        <w:t>7</w:t>
      </w:r>
      <w:r>
        <w:rPr>
          <w:rFonts w:ascii="宋体" w:hAnsi="宋体"/>
          <w:highlight w:val="none"/>
        </w:rPr>
        <w:t>.</w:t>
      </w:r>
      <w:r>
        <w:rPr>
          <w:rFonts w:hint="eastAsia" w:ascii="宋体" w:hAnsi="宋体"/>
          <w:highlight w:val="none"/>
        </w:rPr>
        <w:t>3</w:t>
      </w:r>
      <w:r>
        <w:rPr>
          <w:rFonts w:ascii="宋体" w:hAnsi="宋体"/>
          <w:highlight w:val="none"/>
        </w:rPr>
        <w:t xml:space="preserve">  </w:t>
      </w:r>
      <w:r>
        <w:rPr>
          <w:rFonts w:hint="eastAsia" w:ascii="宋体" w:hAnsi="宋体"/>
          <w:highlight w:val="none"/>
        </w:rPr>
        <w:t>进口货物及其有关服务必须符合原产地和中华人民共和国的设计、制造生产标准及行业标准。进口的货物必须具有合法的进口手续和途径，并通过中华人民共和国商检部门检验。招标公告有其他要求的，亦应符合其要求。</w:t>
      </w:r>
    </w:p>
    <w:p w14:paraId="7D852894">
      <w:pPr>
        <w:ind w:firstLine="411" w:firstLineChars="196"/>
        <w:rPr>
          <w:rFonts w:ascii="宋体" w:hAnsi="宋体"/>
          <w:highlight w:val="none"/>
        </w:rPr>
      </w:pPr>
      <w:r>
        <w:rPr>
          <w:rFonts w:hint="eastAsia" w:ascii="宋体" w:hAnsi="宋体"/>
          <w:highlight w:val="none"/>
        </w:rPr>
        <w:t>7</w:t>
      </w:r>
      <w:r>
        <w:rPr>
          <w:rFonts w:ascii="宋体" w:hAnsi="宋体"/>
          <w:highlight w:val="none"/>
        </w:rPr>
        <w:t>.</w:t>
      </w:r>
      <w:r>
        <w:rPr>
          <w:rFonts w:hint="eastAsia" w:ascii="宋体" w:hAnsi="宋体"/>
          <w:highlight w:val="none"/>
        </w:rPr>
        <w:t>4</w:t>
      </w:r>
      <w:r>
        <w:rPr>
          <w:rFonts w:ascii="宋体" w:hAnsi="宋体"/>
          <w:highlight w:val="none"/>
        </w:rPr>
        <w:t xml:space="preserve">  </w:t>
      </w:r>
      <w:r>
        <w:rPr>
          <w:rFonts w:hint="eastAsia" w:ascii="宋体" w:hAnsi="宋体"/>
          <w:highlight w:val="none"/>
        </w:rPr>
        <w:t>投标人</w:t>
      </w:r>
      <w:bookmarkStart w:id="92" w:name="_Hlk72152753"/>
      <w:r>
        <w:rPr>
          <w:rFonts w:hint="eastAsia" w:ascii="宋体" w:hAnsi="宋体"/>
          <w:highlight w:val="none"/>
        </w:rPr>
        <w:t>应保证，其所提供的货物通过合法正规渠道供货，在提供给采购人前具有完全的所有权，采购人在中华人民共和国使用该货物或货物的任何一部分时，不会产生因第三方提出的包括但不限于侵犯其专利权、商标权、工业设计权等知识产权和侵犯其所有权、抵押权等物权及其他权利而引发的纠纷。如有纠纷，投标人应承担全部责任。</w:t>
      </w:r>
      <w:bookmarkEnd w:id="92"/>
    </w:p>
    <w:p w14:paraId="51B51741">
      <w:pPr>
        <w:ind w:firstLine="411" w:firstLineChars="196"/>
        <w:rPr>
          <w:rFonts w:ascii="宋体" w:hAnsi="宋体"/>
          <w:highlight w:val="none"/>
        </w:rPr>
      </w:pPr>
      <w:r>
        <w:rPr>
          <w:rFonts w:hint="eastAsia" w:ascii="宋体" w:hAnsi="宋体"/>
          <w:highlight w:val="none"/>
        </w:rPr>
        <w:t>7.5  投标人应保证，其所提供的货物符合国家强制性标准要求；符合相关行业标准（如具备行政主管部门颁发的资质证书或国家质量监督部门的产品《检验报告》等）。设备到货验收时，还必须提供设备的产品合格证、质量保证文件。若中标后，除非另有约定，投标人必须按合同规定完成设备的安装，并达到验收标准。</w:t>
      </w:r>
    </w:p>
    <w:p w14:paraId="00AD106A">
      <w:pPr>
        <w:ind w:firstLine="411" w:firstLineChars="196"/>
        <w:rPr>
          <w:rFonts w:ascii="宋体" w:hAnsi="宋体"/>
          <w:highlight w:val="none"/>
        </w:rPr>
      </w:pPr>
      <w:r>
        <w:rPr>
          <w:rFonts w:hint="eastAsia" w:ascii="宋体" w:hAnsi="宋体"/>
          <w:highlight w:val="none"/>
        </w:rPr>
        <w:t>7.6  工期要求：投标人在投标时对其所投项目应提交交货进度、交货计划等，在合同规定的时间内完成项目实施工作。</w:t>
      </w:r>
    </w:p>
    <w:p w14:paraId="639CF661">
      <w:pPr>
        <w:ind w:firstLine="411" w:firstLineChars="196"/>
        <w:rPr>
          <w:rFonts w:ascii="宋体" w:hAnsi="宋体"/>
          <w:highlight w:val="none"/>
        </w:rPr>
      </w:pPr>
      <w:r>
        <w:rPr>
          <w:rFonts w:hint="eastAsia" w:ascii="宋体" w:hAnsi="宋体"/>
          <w:highlight w:val="none"/>
        </w:rPr>
        <w:t>7.7  投标人必须承担的设备运输、安装调试、验收检测和提供设备操作说明书、图纸等其他相关及类似的义务。</w:t>
      </w:r>
    </w:p>
    <w:p w14:paraId="37AFBA26">
      <w:pPr>
        <w:rPr>
          <w:rFonts w:ascii="黑体" w:hAnsi="宋体" w:eastAsia="黑体"/>
          <w:sz w:val="24"/>
          <w:highlight w:val="none"/>
        </w:rPr>
      </w:pPr>
      <w:r>
        <w:rPr>
          <w:rFonts w:hint="eastAsia" w:ascii="黑体" w:hAnsi="宋体" w:eastAsia="黑体"/>
          <w:sz w:val="24"/>
          <w:highlight w:val="none"/>
        </w:rPr>
        <w:t>8．投标费用</w:t>
      </w:r>
    </w:p>
    <w:p w14:paraId="64A7F757">
      <w:pPr>
        <w:ind w:firstLine="411" w:firstLineChars="196"/>
        <w:rPr>
          <w:rFonts w:ascii="宋体" w:hAnsi="宋体"/>
          <w:szCs w:val="21"/>
          <w:highlight w:val="none"/>
        </w:rPr>
      </w:pPr>
      <w:r>
        <w:rPr>
          <w:rFonts w:hint="eastAsia" w:ascii="宋体" w:hAnsi="宋体"/>
          <w:szCs w:val="21"/>
          <w:highlight w:val="none"/>
        </w:rPr>
        <w:t>不论投标结果如何，投标人应承担其编制投标文件与递交投标文件所涉及的一切费用。</w:t>
      </w:r>
    </w:p>
    <w:p w14:paraId="402C59D7">
      <w:pPr>
        <w:rPr>
          <w:rFonts w:ascii="黑体" w:hAnsi="宋体" w:eastAsia="黑体"/>
          <w:sz w:val="24"/>
          <w:highlight w:val="none"/>
        </w:rPr>
      </w:pPr>
      <w:r>
        <w:rPr>
          <w:rFonts w:hint="eastAsia" w:ascii="黑体" w:hAnsi="宋体" w:eastAsia="黑体"/>
          <w:sz w:val="24"/>
          <w:highlight w:val="none"/>
        </w:rPr>
        <w:t>9．踏勘现场</w:t>
      </w:r>
    </w:p>
    <w:p w14:paraId="022B8252">
      <w:pPr>
        <w:ind w:firstLine="411" w:firstLineChars="196"/>
        <w:rPr>
          <w:rFonts w:ascii="宋体" w:hAnsi="宋体"/>
          <w:szCs w:val="21"/>
          <w:highlight w:val="none"/>
        </w:rPr>
      </w:pPr>
      <w:r>
        <w:rPr>
          <w:rFonts w:hint="eastAsia" w:ascii="宋体" w:hAnsi="宋体"/>
          <w:szCs w:val="21"/>
          <w:highlight w:val="none"/>
        </w:rPr>
        <w:t>9.1如有需要（详见专用条款），采购人或政府集中采购机构将组织投标人对项目现场及周围环境进行踏勘，以便投标人获取有关编制投标文件和签署合同所需的资料。踏勘现场所发生的费用由投标人自行承担。投标人应按招标文件所约定的时间、地点踏勘现场。</w:t>
      </w:r>
    </w:p>
    <w:p w14:paraId="7E85E2D3">
      <w:pPr>
        <w:ind w:firstLine="411" w:firstLineChars="196"/>
        <w:rPr>
          <w:rFonts w:ascii="宋体" w:hAnsi="宋体"/>
          <w:highlight w:val="none"/>
        </w:rPr>
      </w:pPr>
      <w:r>
        <w:rPr>
          <w:rFonts w:hint="eastAsia" w:ascii="宋体" w:hAnsi="宋体"/>
          <w:highlight w:val="none"/>
        </w:rPr>
        <w:t>9.2投标人及其人员经过采购人的允许，可以进入采购人的项目现场踏勘。若招标文件要求投标人于统一时间地点踏勘现场的，投标人应当按时前往。</w:t>
      </w:r>
    </w:p>
    <w:p w14:paraId="20687BD8">
      <w:pPr>
        <w:ind w:firstLine="411" w:firstLineChars="196"/>
        <w:rPr>
          <w:rFonts w:ascii="宋体" w:hAnsi="宋体"/>
          <w:highlight w:val="none"/>
        </w:rPr>
      </w:pPr>
      <w:r>
        <w:rPr>
          <w:rFonts w:hint="eastAsia" w:ascii="宋体" w:hAnsi="宋体"/>
          <w:highlight w:val="none"/>
        </w:rPr>
        <w:t>9.3采购人应当通过政府集中采购机构向投标人提供有关现场的书面资料和数据。</w:t>
      </w:r>
    </w:p>
    <w:p w14:paraId="4E6747E6">
      <w:pPr>
        <w:ind w:firstLine="411" w:firstLineChars="196"/>
        <w:rPr>
          <w:rFonts w:ascii="宋体" w:hAnsi="宋体"/>
          <w:highlight w:val="none"/>
        </w:rPr>
      </w:pPr>
      <w:r>
        <w:rPr>
          <w:rFonts w:hint="eastAsia" w:ascii="宋体" w:hAnsi="宋体"/>
          <w:highlight w:val="none"/>
        </w:rPr>
        <w:t>9.4任何人或任何组织在踏勘现场时向投标人提供的任何书面资料或口头承诺，未经政府集中采购机构在网上发布或书面通知，均作无效处理。</w:t>
      </w:r>
    </w:p>
    <w:p w14:paraId="391AB41A">
      <w:pPr>
        <w:ind w:firstLine="411" w:firstLineChars="196"/>
        <w:rPr>
          <w:rFonts w:ascii="宋体" w:hAnsi="宋体"/>
          <w:highlight w:val="none"/>
        </w:rPr>
      </w:pPr>
      <w:r>
        <w:rPr>
          <w:rFonts w:ascii="宋体" w:hAnsi="宋体"/>
          <w:szCs w:val="21"/>
          <w:highlight w:val="none"/>
        </w:rPr>
        <w:t>9</w:t>
      </w:r>
      <w:r>
        <w:rPr>
          <w:rFonts w:hint="eastAsia" w:ascii="宋体" w:hAnsi="宋体"/>
          <w:szCs w:val="21"/>
          <w:highlight w:val="none"/>
        </w:rPr>
        <w:t>.</w:t>
      </w:r>
      <w:r>
        <w:rPr>
          <w:rFonts w:ascii="宋体" w:hAnsi="宋体"/>
          <w:szCs w:val="21"/>
          <w:highlight w:val="none"/>
        </w:rPr>
        <w:t>5</w:t>
      </w:r>
      <w:r>
        <w:rPr>
          <w:rFonts w:hint="eastAsia" w:ascii="宋体" w:hAnsi="宋体"/>
          <w:szCs w:val="21"/>
          <w:highlight w:val="none"/>
        </w:rPr>
        <w:t>未参与踏勘现场不作为否定投标人资格的理由。</w:t>
      </w:r>
    </w:p>
    <w:p w14:paraId="1A555AE5">
      <w:pPr>
        <w:rPr>
          <w:rFonts w:ascii="宋体" w:hAnsi="宋体"/>
          <w:szCs w:val="21"/>
          <w:highlight w:val="none"/>
        </w:rPr>
      </w:pPr>
      <w:r>
        <w:rPr>
          <w:rFonts w:hint="eastAsia" w:ascii="黑体" w:hAnsi="宋体" w:eastAsia="黑体"/>
          <w:sz w:val="24"/>
          <w:highlight w:val="none"/>
        </w:rPr>
        <w:t>1</w:t>
      </w:r>
      <w:r>
        <w:rPr>
          <w:rFonts w:ascii="黑体" w:hAnsi="宋体" w:eastAsia="黑体"/>
          <w:sz w:val="24"/>
          <w:highlight w:val="none"/>
        </w:rPr>
        <w:t>0</w:t>
      </w:r>
      <w:r>
        <w:rPr>
          <w:rFonts w:hint="eastAsia" w:ascii="黑体" w:hAnsi="宋体" w:eastAsia="黑体"/>
          <w:sz w:val="24"/>
          <w:highlight w:val="none"/>
        </w:rPr>
        <w:t>．标前会议</w:t>
      </w:r>
    </w:p>
    <w:p w14:paraId="7B0631A6">
      <w:pPr>
        <w:ind w:firstLine="411" w:firstLineChars="196"/>
        <w:rPr>
          <w:rFonts w:ascii="宋体" w:hAnsi="宋体"/>
          <w:szCs w:val="21"/>
          <w:highlight w:val="none"/>
        </w:rPr>
      </w:pPr>
      <w:r>
        <w:rPr>
          <w:rFonts w:hint="eastAsia" w:ascii="宋体" w:hAnsi="宋体"/>
          <w:szCs w:val="21"/>
          <w:highlight w:val="none"/>
        </w:rPr>
        <w:t>1</w:t>
      </w:r>
      <w:r>
        <w:rPr>
          <w:rFonts w:ascii="宋体" w:hAnsi="宋体"/>
          <w:szCs w:val="21"/>
          <w:highlight w:val="none"/>
        </w:rPr>
        <w:t>0</w:t>
      </w:r>
      <w:r>
        <w:rPr>
          <w:rFonts w:hint="eastAsia" w:ascii="宋体" w:hAnsi="宋体"/>
          <w:szCs w:val="21"/>
          <w:highlight w:val="none"/>
        </w:rPr>
        <w:t>.</w:t>
      </w:r>
      <w:r>
        <w:rPr>
          <w:rFonts w:ascii="宋体" w:hAnsi="宋体"/>
          <w:szCs w:val="21"/>
          <w:highlight w:val="none"/>
        </w:rPr>
        <w:t>1</w:t>
      </w:r>
      <w:r>
        <w:rPr>
          <w:rFonts w:hint="eastAsia" w:ascii="宋体" w:hAnsi="宋体"/>
          <w:szCs w:val="21"/>
          <w:highlight w:val="none"/>
        </w:rPr>
        <w:t>如采购人或政府集中采购机构认为有必要组织标前会议，投标人应按照招标文件规定的时间或政府集中采购机构另行书面通知（包括政府集中采购机构网站发布方式，如更正公告等）的时间和地点，参与标前会议。</w:t>
      </w:r>
    </w:p>
    <w:p w14:paraId="1D1C2F67">
      <w:pPr>
        <w:ind w:firstLine="411" w:firstLineChars="196"/>
        <w:rPr>
          <w:rFonts w:ascii="宋体" w:hAnsi="宋体"/>
          <w:szCs w:val="21"/>
          <w:highlight w:val="none"/>
        </w:rPr>
      </w:pPr>
      <w:r>
        <w:rPr>
          <w:rFonts w:ascii="宋体" w:hAnsi="宋体"/>
          <w:highlight w:val="none"/>
        </w:rPr>
        <w:t>10</w:t>
      </w:r>
      <w:r>
        <w:rPr>
          <w:rFonts w:hint="eastAsia" w:ascii="宋体" w:hAnsi="宋体"/>
          <w:highlight w:val="none"/>
        </w:rPr>
        <w:t>.</w:t>
      </w:r>
      <w:r>
        <w:rPr>
          <w:rFonts w:ascii="宋体" w:hAnsi="宋体"/>
          <w:highlight w:val="none"/>
        </w:rPr>
        <w:t>2</w:t>
      </w:r>
      <w:r>
        <w:rPr>
          <w:rFonts w:hint="eastAsia" w:ascii="宋体" w:hAnsi="宋体"/>
          <w:highlight w:val="none"/>
        </w:rPr>
        <w:t>任何人或任何组织在标前会议时向投标人提供的任何书面资料或口头承诺，未经政府集中采购机构在网上发布或书面通知，均作无效处理。</w:t>
      </w:r>
    </w:p>
    <w:p w14:paraId="61D822B5">
      <w:pPr>
        <w:ind w:firstLine="411" w:firstLineChars="196"/>
        <w:rPr>
          <w:rFonts w:ascii="宋体" w:hAnsi="宋体"/>
          <w:szCs w:val="21"/>
          <w:highlight w:val="none"/>
        </w:rPr>
      </w:pPr>
      <w:r>
        <w:rPr>
          <w:rFonts w:hint="eastAsia" w:ascii="宋体" w:hAnsi="宋体"/>
          <w:szCs w:val="21"/>
          <w:highlight w:val="none"/>
        </w:rPr>
        <w:t>1</w:t>
      </w:r>
      <w:r>
        <w:rPr>
          <w:rFonts w:ascii="宋体" w:hAnsi="宋体"/>
          <w:szCs w:val="21"/>
          <w:highlight w:val="none"/>
        </w:rPr>
        <w:t>0</w:t>
      </w:r>
      <w:r>
        <w:rPr>
          <w:rFonts w:hint="eastAsia" w:ascii="宋体" w:hAnsi="宋体"/>
          <w:szCs w:val="21"/>
          <w:highlight w:val="none"/>
        </w:rPr>
        <w:t>.</w:t>
      </w:r>
      <w:r>
        <w:rPr>
          <w:rFonts w:ascii="宋体" w:hAnsi="宋体"/>
          <w:szCs w:val="21"/>
          <w:highlight w:val="none"/>
        </w:rPr>
        <w:t>3</w:t>
      </w:r>
      <w:r>
        <w:rPr>
          <w:rFonts w:hint="eastAsia" w:ascii="宋体" w:hAnsi="宋体"/>
          <w:szCs w:val="21"/>
          <w:highlight w:val="none"/>
        </w:rPr>
        <w:t>未参与标前会议不作为否定投标人资格的理由。</w:t>
      </w:r>
    </w:p>
    <w:bookmarkEnd w:id="91"/>
    <w:p w14:paraId="0630F062">
      <w:pPr>
        <w:ind w:firstLine="411" w:firstLineChars="196"/>
        <w:rPr>
          <w:rFonts w:ascii="宋体" w:hAnsi="宋体"/>
          <w:highlight w:val="none"/>
        </w:rPr>
      </w:pPr>
    </w:p>
    <w:p w14:paraId="79B4D61E">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招标文件</w:t>
      </w:r>
    </w:p>
    <w:p w14:paraId="2D5C15C2">
      <w:pPr>
        <w:rPr>
          <w:rFonts w:ascii="黑体" w:hAnsi="宋体" w:eastAsia="黑体"/>
          <w:sz w:val="24"/>
          <w:highlight w:val="none"/>
        </w:rPr>
      </w:pPr>
      <w:r>
        <w:rPr>
          <w:rFonts w:hint="eastAsia" w:ascii="黑体" w:hAnsi="宋体" w:eastAsia="黑体"/>
          <w:sz w:val="24"/>
          <w:highlight w:val="none"/>
        </w:rPr>
        <w:t>1</w:t>
      </w:r>
      <w:r>
        <w:rPr>
          <w:rFonts w:ascii="黑体" w:hAnsi="宋体" w:eastAsia="黑体"/>
          <w:sz w:val="24"/>
          <w:highlight w:val="none"/>
        </w:rPr>
        <w:t>1</w:t>
      </w:r>
      <w:r>
        <w:rPr>
          <w:rFonts w:hint="eastAsia" w:ascii="黑体" w:hAnsi="宋体" w:eastAsia="黑体"/>
          <w:sz w:val="24"/>
          <w:highlight w:val="none"/>
        </w:rPr>
        <w:t>．</w:t>
      </w:r>
      <w:bookmarkStart w:id="93" w:name="_Hlk72399819"/>
      <w:r>
        <w:rPr>
          <w:rFonts w:hint="eastAsia" w:ascii="黑体" w:hAnsi="宋体" w:eastAsia="黑体"/>
          <w:sz w:val="24"/>
          <w:highlight w:val="none"/>
        </w:rPr>
        <w:t>招标文件的编制与组成</w:t>
      </w:r>
    </w:p>
    <w:p w14:paraId="3CB70D7C">
      <w:pPr>
        <w:snapToGrid w:val="0"/>
        <w:ind w:firstLine="420" w:firstLineChars="200"/>
        <w:rPr>
          <w:rFonts w:ascii="宋体" w:hAnsi="宋体"/>
          <w:szCs w:val="21"/>
          <w:highlight w:val="none"/>
        </w:rPr>
      </w:pPr>
      <w:r>
        <w:rPr>
          <w:rFonts w:hint="eastAsia" w:ascii="宋体" w:hAnsi="宋体"/>
          <w:szCs w:val="21"/>
          <w:highlight w:val="none"/>
        </w:rPr>
        <w:t>1</w:t>
      </w:r>
      <w:r>
        <w:rPr>
          <w:rFonts w:ascii="宋体" w:hAnsi="宋体"/>
          <w:szCs w:val="21"/>
          <w:highlight w:val="none"/>
        </w:rPr>
        <w:t>1</w:t>
      </w:r>
      <w:r>
        <w:rPr>
          <w:rFonts w:hint="eastAsia" w:ascii="宋体" w:hAnsi="宋体"/>
          <w:szCs w:val="21"/>
          <w:highlight w:val="none"/>
        </w:rPr>
        <w:t>.1招标文件除以下内容外，政府集中采购机构在招标期间发出的澄清或修改等相关公告或通知内容，均是招标文件的组成部分，对投标人起约束作用；</w:t>
      </w:r>
    </w:p>
    <w:p w14:paraId="1ED1EE7F">
      <w:pPr>
        <w:ind w:firstLine="411" w:firstLineChars="196"/>
        <w:rPr>
          <w:rFonts w:ascii="宋体" w:hAnsi="宋体"/>
          <w:szCs w:val="21"/>
          <w:highlight w:val="none"/>
        </w:rPr>
      </w:pPr>
      <w:r>
        <w:rPr>
          <w:rFonts w:hint="eastAsia" w:ascii="宋体" w:hAnsi="宋体"/>
          <w:szCs w:val="21"/>
          <w:highlight w:val="none"/>
        </w:rPr>
        <w:t>招标文件包括下列内容：</w:t>
      </w:r>
    </w:p>
    <w:p w14:paraId="25D929C3">
      <w:pPr>
        <w:ind w:left="420" w:leftChars="200" w:firstLine="413" w:firstLineChars="196"/>
        <w:rPr>
          <w:rFonts w:ascii="宋体" w:hAnsi="宋体"/>
          <w:b/>
          <w:szCs w:val="21"/>
          <w:highlight w:val="none"/>
        </w:rPr>
      </w:pPr>
      <w:r>
        <w:rPr>
          <w:rFonts w:hint="eastAsia" w:ascii="宋体" w:hAnsi="宋体"/>
          <w:b/>
          <w:szCs w:val="21"/>
          <w:highlight w:val="none"/>
        </w:rPr>
        <w:t>第一册  专用条款</w:t>
      </w:r>
    </w:p>
    <w:p w14:paraId="72F6E6D6">
      <w:pPr>
        <w:ind w:left="1079" w:leftChars="514"/>
        <w:rPr>
          <w:rFonts w:ascii="宋体" w:hAnsi="宋体"/>
          <w:b/>
          <w:szCs w:val="21"/>
          <w:highlight w:val="none"/>
        </w:rPr>
      </w:pPr>
      <w:r>
        <w:rPr>
          <w:rFonts w:hint="eastAsia" w:ascii="宋体" w:hAnsi="宋体"/>
          <w:b/>
          <w:szCs w:val="21"/>
          <w:highlight w:val="none"/>
        </w:rPr>
        <w:t>关键信息</w:t>
      </w:r>
    </w:p>
    <w:p w14:paraId="22860141">
      <w:pPr>
        <w:ind w:left="630" w:leftChars="300" w:firstLine="411" w:firstLineChars="196"/>
        <w:rPr>
          <w:rFonts w:ascii="宋体" w:hAnsi="宋体"/>
          <w:szCs w:val="21"/>
          <w:highlight w:val="none"/>
        </w:rPr>
      </w:pPr>
      <w:r>
        <w:rPr>
          <w:rFonts w:hint="eastAsia" w:ascii="宋体" w:hAnsi="宋体"/>
          <w:szCs w:val="21"/>
          <w:highlight w:val="none"/>
        </w:rPr>
        <w:t>第一章  招标公告</w:t>
      </w:r>
    </w:p>
    <w:p w14:paraId="0180FB70">
      <w:pPr>
        <w:ind w:left="630" w:leftChars="300" w:firstLine="411" w:firstLineChars="196"/>
        <w:rPr>
          <w:rFonts w:ascii="宋体" w:hAnsi="宋体"/>
          <w:szCs w:val="21"/>
          <w:highlight w:val="none"/>
        </w:rPr>
      </w:pPr>
      <w:r>
        <w:rPr>
          <w:rFonts w:hint="eastAsia" w:ascii="宋体" w:hAnsi="宋体"/>
          <w:szCs w:val="21"/>
          <w:highlight w:val="none"/>
        </w:rPr>
        <w:t>第二章  对通用条款的补充内容及其他关键信息</w:t>
      </w:r>
    </w:p>
    <w:p w14:paraId="56431622">
      <w:pPr>
        <w:ind w:left="630" w:leftChars="300" w:firstLine="411" w:firstLineChars="196"/>
        <w:rPr>
          <w:rFonts w:ascii="宋体" w:hAnsi="宋体"/>
          <w:szCs w:val="21"/>
          <w:highlight w:val="none"/>
        </w:rPr>
      </w:pPr>
      <w:r>
        <w:rPr>
          <w:rFonts w:hint="eastAsia" w:ascii="宋体" w:hAnsi="宋体"/>
          <w:szCs w:val="21"/>
          <w:highlight w:val="none"/>
        </w:rPr>
        <w:t>第三章  用户需求书</w:t>
      </w:r>
    </w:p>
    <w:p w14:paraId="71D9990C">
      <w:pPr>
        <w:ind w:left="630" w:leftChars="300" w:firstLine="411" w:firstLineChars="196"/>
        <w:rPr>
          <w:rFonts w:ascii="宋体" w:hAnsi="宋体"/>
          <w:szCs w:val="21"/>
          <w:highlight w:val="none"/>
        </w:rPr>
      </w:pPr>
      <w:r>
        <w:rPr>
          <w:rFonts w:hint="eastAsia"/>
          <w:highlight w:val="none"/>
        </w:rPr>
        <w:t xml:space="preserve">第四章 </w:t>
      </w:r>
      <w:r>
        <w:rPr>
          <w:highlight w:val="none"/>
        </w:rPr>
        <w:t xml:space="preserve"> </w:t>
      </w:r>
      <w:r>
        <w:rPr>
          <w:rFonts w:hint="eastAsia"/>
          <w:highlight w:val="none"/>
        </w:rPr>
        <w:t>投标文件组成要求及格式</w:t>
      </w:r>
    </w:p>
    <w:p w14:paraId="5A3364AB">
      <w:pPr>
        <w:ind w:left="630" w:leftChars="300" w:firstLine="411" w:firstLineChars="196"/>
        <w:rPr>
          <w:rFonts w:ascii="宋体" w:hAnsi="宋体"/>
          <w:szCs w:val="21"/>
          <w:highlight w:val="none"/>
        </w:rPr>
      </w:pPr>
      <w:r>
        <w:rPr>
          <w:rFonts w:hint="eastAsia" w:ascii="宋体" w:hAnsi="宋体"/>
          <w:szCs w:val="21"/>
          <w:highlight w:val="none"/>
        </w:rPr>
        <w:t>第五章  合同条款及格式</w:t>
      </w:r>
    </w:p>
    <w:p w14:paraId="3861C69C">
      <w:pPr>
        <w:ind w:left="420" w:leftChars="200" w:firstLine="413" w:firstLineChars="196"/>
        <w:rPr>
          <w:rFonts w:ascii="宋体" w:hAnsi="宋体"/>
          <w:b/>
          <w:szCs w:val="21"/>
          <w:highlight w:val="none"/>
        </w:rPr>
      </w:pPr>
      <w:r>
        <w:rPr>
          <w:rFonts w:hint="eastAsia" w:ascii="宋体" w:hAnsi="宋体"/>
          <w:b/>
          <w:szCs w:val="21"/>
          <w:highlight w:val="none"/>
        </w:rPr>
        <w:t>第二册  通用条款</w:t>
      </w:r>
    </w:p>
    <w:p w14:paraId="4272635E">
      <w:pPr>
        <w:ind w:left="630" w:leftChars="300" w:firstLine="411" w:firstLineChars="196"/>
        <w:rPr>
          <w:rFonts w:ascii="宋体" w:hAnsi="宋体"/>
          <w:szCs w:val="21"/>
          <w:highlight w:val="none"/>
        </w:rPr>
      </w:pPr>
      <w:r>
        <w:rPr>
          <w:rFonts w:hint="eastAsia" w:ascii="宋体" w:hAnsi="宋体"/>
          <w:szCs w:val="21"/>
          <w:highlight w:val="none"/>
        </w:rPr>
        <w:t>第一章  总则</w:t>
      </w:r>
    </w:p>
    <w:p w14:paraId="7A3192C6">
      <w:pPr>
        <w:ind w:left="630" w:leftChars="300" w:firstLine="411" w:firstLineChars="196"/>
        <w:rPr>
          <w:rFonts w:ascii="宋体" w:hAnsi="宋体"/>
          <w:szCs w:val="21"/>
          <w:highlight w:val="none"/>
        </w:rPr>
      </w:pPr>
      <w:r>
        <w:rPr>
          <w:rFonts w:hint="eastAsia" w:ascii="宋体" w:hAnsi="宋体"/>
          <w:szCs w:val="21"/>
          <w:highlight w:val="none"/>
        </w:rPr>
        <w:t>第二章  招标文件</w:t>
      </w:r>
    </w:p>
    <w:p w14:paraId="246502C7">
      <w:pPr>
        <w:ind w:left="630" w:leftChars="300" w:firstLine="411" w:firstLineChars="196"/>
        <w:rPr>
          <w:rFonts w:ascii="宋体" w:hAnsi="宋体"/>
          <w:szCs w:val="21"/>
          <w:highlight w:val="none"/>
        </w:rPr>
      </w:pPr>
      <w:r>
        <w:rPr>
          <w:rFonts w:hint="eastAsia" w:ascii="宋体" w:hAnsi="宋体"/>
          <w:szCs w:val="21"/>
          <w:highlight w:val="none"/>
        </w:rPr>
        <w:t>第三章  投标文件的编制</w:t>
      </w:r>
    </w:p>
    <w:p w14:paraId="54FFBFAD">
      <w:pPr>
        <w:ind w:left="630" w:leftChars="300" w:firstLine="411" w:firstLineChars="196"/>
        <w:rPr>
          <w:rFonts w:ascii="宋体" w:hAnsi="宋体"/>
          <w:szCs w:val="21"/>
          <w:highlight w:val="none"/>
        </w:rPr>
      </w:pPr>
      <w:r>
        <w:rPr>
          <w:rFonts w:hint="eastAsia" w:ascii="宋体" w:hAnsi="宋体"/>
          <w:szCs w:val="21"/>
          <w:highlight w:val="none"/>
        </w:rPr>
        <w:t>第四章  投标文件的递交</w:t>
      </w:r>
    </w:p>
    <w:p w14:paraId="7F90314B">
      <w:pPr>
        <w:ind w:left="630" w:leftChars="300" w:firstLine="411" w:firstLineChars="196"/>
        <w:rPr>
          <w:rFonts w:ascii="宋体" w:hAnsi="宋体"/>
          <w:szCs w:val="21"/>
          <w:highlight w:val="none"/>
        </w:rPr>
      </w:pPr>
      <w:r>
        <w:rPr>
          <w:rFonts w:hint="eastAsia" w:ascii="宋体" w:hAnsi="宋体"/>
          <w:szCs w:val="21"/>
          <w:highlight w:val="none"/>
        </w:rPr>
        <w:t>第五章  开标</w:t>
      </w:r>
    </w:p>
    <w:p w14:paraId="6832AAA9">
      <w:pPr>
        <w:ind w:left="630" w:leftChars="300" w:firstLine="411" w:firstLineChars="196"/>
        <w:rPr>
          <w:rFonts w:ascii="宋体" w:hAnsi="宋体"/>
          <w:szCs w:val="21"/>
          <w:highlight w:val="none"/>
        </w:rPr>
      </w:pPr>
      <w:r>
        <w:rPr>
          <w:rFonts w:hint="eastAsia" w:ascii="宋体" w:hAnsi="宋体"/>
          <w:szCs w:val="21"/>
          <w:highlight w:val="none"/>
        </w:rPr>
        <w:t>第六章  评审要求</w:t>
      </w:r>
    </w:p>
    <w:p w14:paraId="0668A18A">
      <w:pPr>
        <w:ind w:left="630" w:leftChars="300" w:firstLine="411" w:firstLineChars="196"/>
        <w:rPr>
          <w:rFonts w:ascii="宋体" w:hAnsi="宋体"/>
          <w:szCs w:val="21"/>
          <w:highlight w:val="none"/>
        </w:rPr>
      </w:pPr>
      <w:r>
        <w:rPr>
          <w:rFonts w:hint="eastAsia" w:ascii="宋体" w:hAnsi="宋体"/>
          <w:szCs w:val="21"/>
          <w:highlight w:val="none"/>
        </w:rPr>
        <w:t>第七章  评审程序及评审方法</w:t>
      </w:r>
    </w:p>
    <w:p w14:paraId="685694C3">
      <w:pPr>
        <w:ind w:left="630" w:leftChars="300" w:firstLine="411" w:firstLineChars="196"/>
        <w:rPr>
          <w:rFonts w:ascii="宋体" w:hAnsi="宋体"/>
          <w:szCs w:val="21"/>
          <w:highlight w:val="none"/>
        </w:rPr>
      </w:pPr>
      <w:r>
        <w:rPr>
          <w:rFonts w:hint="eastAsia" w:ascii="宋体" w:hAnsi="宋体"/>
          <w:szCs w:val="21"/>
          <w:highlight w:val="none"/>
        </w:rPr>
        <w:t>第八章  定标及公示</w:t>
      </w:r>
    </w:p>
    <w:p w14:paraId="7D7EB03E">
      <w:pPr>
        <w:ind w:left="630" w:leftChars="300" w:firstLine="411" w:firstLineChars="196"/>
        <w:rPr>
          <w:rFonts w:ascii="宋体" w:hAnsi="宋体"/>
          <w:szCs w:val="21"/>
          <w:highlight w:val="none"/>
        </w:rPr>
      </w:pPr>
      <w:r>
        <w:rPr>
          <w:rFonts w:hint="eastAsia" w:ascii="宋体" w:hAnsi="宋体"/>
          <w:szCs w:val="21"/>
          <w:highlight w:val="none"/>
        </w:rPr>
        <w:t>第九章  公开招标失败的后续处理</w:t>
      </w:r>
    </w:p>
    <w:p w14:paraId="122B2E0D">
      <w:pPr>
        <w:ind w:left="630" w:leftChars="300" w:firstLine="411" w:firstLineChars="196"/>
        <w:rPr>
          <w:rFonts w:ascii="宋体" w:hAnsi="宋体"/>
          <w:szCs w:val="21"/>
          <w:highlight w:val="none"/>
        </w:rPr>
      </w:pPr>
      <w:r>
        <w:rPr>
          <w:rFonts w:hint="eastAsia" w:ascii="宋体" w:hAnsi="宋体"/>
          <w:szCs w:val="21"/>
          <w:highlight w:val="none"/>
        </w:rPr>
        <w:t>第十章  合同的授予与备案</w:t>
      </w:r>
    </w:p>
    <w:p w14:paraId="77A767EC">
      <w:pPr>
        <w:ind w:left="630" w:leftChars="300" w:firstLine="411" w:firstLineChars="196"/>
        <w:rPr>
          <w:rFonts w:ascii="宋体" w:hAnsi="宋体"/>
          <w:szCs w:val="21"/>
          <w:highlight w:val="none"/>
        </w:rPr>
      </w:pPr>
      <w:r>
        <w:rPr>
          <w:rFonts w:hint="eastAsia" w:ascii="宋体" w:hAnsi="宋体"/>
          <w:szCs w:val="21"/>
          <w:highlight w:val="none"/>
        </w:rPr>
        <w:t>第十一章  质疑处理</w:t>
      </w:r>
    </w:p>
    <w:p w14:paraId="5F1965C0">
      <w:pPr>
        <w:ind w:firstLine="411" w:firstLineChars="196"/>
        <w:rPr>
          <w:rFonts w:ascii="宋体" w:hAnsi="宋体"/>
          <w:szCs w:val="21"/>
          <w:highlight w:val="none"/>
        </w:rPr>
      </w:pPr>
      <w:r>
        <w:rPr>
          <w:rFonts w:hint="eastAsia" w:ascii="宋体" w:hAnsi="宋体"/>
          <w:szCs w:val="21"/>
          <w:highlight w:val="none"/>
        </w:rPr>
        <w:t>1</w:t>
      </w:r>
      <w:r>
        <w:rPr>
          <w:rFonts w:ascii="宋体" w:hAnsi="宋体"/>
          <w:szCs w:val="21"/>
          <w:highlight w:val="none"/>
        </w:rPr>
        <w:t>1</w:t>
      </w:r>
      <w:r>
        <w:rPr>
          <w:rFonts w:hint="eastAsia" w:ascii="宋体" w:hAnsi="宋体"/>
          <w:szCs w:val="21"/>
          <w:highlight w:val="none"/>
        </w:rPr>
        <w:t>.2 投标人下载招标文件后，应仔细检查招标文件的所有内容，如有疑问应在答疑截止时间之前向政府集中采购机构提出，否则，由此引起的投标损失自负；投标人同时应认真审阅招标文件所有的事项、格式、条款和规范要求等，如果投标人的投标文件未按招标文件要求提交全部资料或者投标文件未对招标文件做出实质性响应，其风险由投标人自行承担。</w:t>
      </w:r>
    </w:p>
    <w:p w14:paraId="2454DB57">
      <w:pPr>
        <w:ind w:firstLine="411" w:firstLineChars="196"/>
        <w:rPr>
          <w:rFonts w:ascii="宋体" w:hAnsi="宋体"/>
          <w:highlight w:val="none"/>
        </w:rPr>
      </w:pPr>
      <w:r>
        <w:rPr>
          <w:rFonts w:hint="eastAsia" w:ascii="宋体" w:hAnsi="宋体"/>
          <w:szCs w:val="21"/>
          <w:highlight w:val="none"/>
        </w:rPr>
        <w:t>1</w:t>
      </w:r>
      <w:r>
        <w:rPr>
          <w:rFonts w:ascii="宋体" w:hAnsi="宋体"/>
          <w:szCs w:val="21"/>
          <w:highlight w:val="none"/>
        </w:rPr>
        <w:t>1</w:t>
      </w:r>
      <w:r>
        <w:rPr>
          <w:rFonts w:hint="eastAsia" w:ascii="宋体" w:hAnsi="宋体"/>
          <w:szCs w:val="21"/>
          <w:highlight w:val="none"/>
        </w:rPr>
        <w:t>.3</w:t>
      </w:r>
      <w:r>
        <w:rPr>
          <w:rFonts w:hint="eastAsia" w:ascii="宋体" w:hAnsi="宋体"/>
          <w:highlight w:val="none"/>
        </w:rPr>
        <w:t>任何人或任何组织向投标人提交的任何书面或口头资料，未经政府集中采购机构在网上发布或书面通知，均作无效处理，不得作为招标文件的组成部分。政府集中采购机构对投标人由此而做出的推论、理解和结论概不负责。</w:t>
      </w:r>
    </w:p>
    <w:p w14:paraId="4E612BEF">
      <w:pPr>
        <w:pStyle w:val="18"/>
        <w:ind w:firstLine="420" w:firstLineChars="200"/>
        <w:rPr>
          <w:rFonts w:ascii="宋体" w:hAnsi="宋体"/>
          <w:b w:val="0"/>
          <w:bCs w:val="0"/>
          <w:sz w:val="21"/>
          <w:highlight w:val="none"/>
        </w:rPr>
      </w:pPr>
      <w:r>
        <w:rPr>
          <w:rFonts w:hint="eastAsia" w:ascii="宋体" w:hAnsi="宋体"/>
          <w:b w:val="0"/>
          <w:bCs w:val="0"/>
          <w:sz w:val="21"/>
          <w:highlight w:val="none"/>
        </w:rPr>
        <w:t>11.4招标文件所称“原件备查”，是指在项目产生质疑、投诉等阶段，主管部门、采购人、代理机构、评审委员会等可以要求供应商提供原件进行核查。</w:t>
      </w:r>
    </w:p>
    <w:p w14:paraId="37F388B2">
      <w:pPr>
        <w:rPr>
          <w:rFonts w:ascii="黑体" w:hAnsi="宋体" w:eastAsia="黑体"/>
          <w:sz w:val="24"/>
          <w:highlight w:val="none"/>
        </w:rPr>
      </w:pPr>
      <w:r>
        <w:rPr>
          <w:rFonts w:hint="eastAsia" w:ascii="黑体" w:hAnsi="宋体" w:eastAsia="黑体"/>
          <w:sz w:val="24"/>
          <w:highlight w:val="none"/>
        </w:rPr>
        <w:t>1</w:t>
      </w:r>
      <w:r>
        <w:rPr>
          <w:rFonts w:ascii="黑体" w:hAnsi="宋体" w:eastAsia="黑体"/>
          <w:sz w:val="24"/>
          <w:highlight w:val="none"/>
        </w:rPr>
        <w:t>2</w:t>
      </w:r>
      <w:r>
        <w:rPr>
          <w:rFonts w:hint="eastAsia" w:ascii="黑体" w:hAnsi="宋体" w:eastAsia="黑体"/>
          <w:sz w:val="24"/>
          <w:highlight w:val="none"/>
        </w:rPr>
        <w:t>．招标文件的澄清</w:t>
      </w:r>
    </w:p>
    <w:p w14:paraId="1377DE4F">
      <w:pPr>
        <w:ind w:firstLine="411" w:firstLineChars="196"/>
        <w:rPr>
          <w:rFonts w:ascii="宋体" w:hAnsi="宋体"/>
          <w:szCs w:val="21"/>
          <w:highlight w:val="none"/>
        </w:rPr>
      </w:pPr>
      <w:r>
        <w:rPr>
          <w:rFonts w:hint="eastAsia" w:ascii="宋体" w:hAnsi="宋体"/>
          <w:szCs w:val="21"/>
          <w:highlight w:val="none"/>
        </w:rPr>
        <w:t>1</w:t>
      </w:r>
      <w:r>
        <w:rPr>
          <w:rFonts w:ascii="宋体" w:hAnsi="宋体"/>
          <w:szCs w:val="21"/>
          <w:highlight w:val="none"/>
        </w:rPr>
        <w:t>2</w:t>
      </w:r>
      <w:r>
        <w:rPr>
          <w:rFonts w:hint="eastAsia" w:ascii="宋体" w:hAnsi="宋体"/>
          <w:szCs w:val="21"/>
          <w:highlight w:val="none"/>
        </w:rPr>
        <w:t>.1招标文件澄清的目的是澄清、解答投标人在查阅招标文件后或现场踏勘中可能提出的与投标有关的疑问或询问。</w:t>
      </w:r>
    </w:p>
    <w:p w14:paraId="414290A8">
      <w:pPr>
        <w:ind w:firstLine="411" w:firstLineChars="196"/>
        <w:rPr>
          <w:rFonts w:ascii="宋体" w:hAnsi="宋体"/>
          <w:szCs w:val="21"/>
          <w:highlight w:val="none"/>
        </w:rPr>
      </w:pPr>
      <w:r>
        <w:rPr>
          <w:rFonts w:hint="eastAsia" w:ascii="宋体" w:hAnsi="宋体"/>
          <w:szCs w:val="21"/>
          <w:highlight w:val="none"/>
        </w:rPr>
        <w:t>1</w:t>
      </w:r>
      <w:r>
        <w:rPr>
          <w:rFonts w:ascii="宋体" w:hAnsi="宋体"/>
          <w:szCs w:val="21"/>
          <w:highlight w:val="none"/>
        </w:rPr>
        <w:t>2</w:t>
      </w:r>
      <w:r>
        <w:rPr>
          <w:rFonts w:hint="eastAsia" w:ascii="宋体" w:hAnsi="宋体"/>
          <w:szCs w:val="21"/>
          <w:highlight w:val="none"/>
        </w:rPr>
        <w:t>.2投标人如对招标文件内容有疑问，应当在招标公告规定的澄清（提问）截止时间前以网上提问的形式通过网上政府采购系统提交政府集中采购机构。</w:t>
      </w:r>
    </w:p>
    <w:p w14:paraId="21B5DDC7">
      <w:pPr>
        <w:ind w:firstLine="411" w:firstLineChars="196"/>
        <w:rPr>
          <w:rFonts w:ascii="宋体" w:hAnsi="宋体"/>
          <w:szCs w:val="21"/>
          <w:highlight w:val="none"/>
        </w:rPr>
      </w:pPr>
      <w:r>
        <w:rPr>
          <w:rFonts w:hint="eastAsia" w:ascii="宋体" w:hAnsi="宋体"/>
          <w:szCs w:val="21"/>
          <w:highlight w:val="none"/>
        </w:rPr>
        <w:t>1</w:t>
      </w:r>
      <w:r>
        <w:rPr>
          <w:rFonts w:ascii="宋体" w:hAnsi="宋体"/>
          <w:szCs w:val="21"/>
          <w:highlight w:val="none"/>
        </w:rPr>
        <w:t>2</w:t>
      </w:r>
      <w:r>
        <w:rPr>
          <w:rFonts w:hint="eastAsia" w:ascii="宋体" w:hAnsi="宋体"/>
          <w:szCs w:val="21"/>
          <w:highlight w:val="none"/>
        </w:rPr>
        <w:t>.3不论是政府集中采购机构根据需要主动对招标文件进行必要的澄清或是根据投标人的要求对招标文件做出澄清，政府集中采购机构都将在投标截止日期前以书面形式（包括政府集中采购机构网站发布方式）答复或发送给所有投标人。答复内容是招标文件的组成部分，对投标人起约束作用，其有效性按照本通用条款第1</w:t>
      </w:r>
      <w:r>
        <w:rPr>
          <w:rFonts w:ascii="宋体" w:hAnsi="宋体"/>
          <w:szCs w:val="21"/>
          <w:highlight w:val="none"/>
        </w:rPr>
        <w:t>3.3</w:t>
      </w:r>
      <w:r>
        <w:rPr>
          <w:rFonts w:hint="eastAsia" w:ascii="宋体" w:hAnsi="宋体"/>
          <w:szCs w:val="21"/>
          <w:highlight w:val="none"/>
        </w:rPr>
        <w:t>、1</w:t>
      </w:r>
      <w:r>
        <w:rPr>
          <w:rFonts w:ascii="宋体" w:hAnsi="宋体"/>
          <w:szCs w:val="21"/>
          <w:highlight w:val="none"/>
        </w:rPr>
        <w:t>3.4</w:t>
      </w:r>
      <w:r>
        <w:rPr>
          <w:rFonts w:hint="eastAsia" w:ascii="宋体" w:hAnsi="宋体"/>
          <w:szCs w:val="21"/>
          <w:highlight w:val="none"/>
        </w:rPr>
        <w:t>款规定执行。</w:t>
      </w:r>
    </w:p>
    <w:p w14:paraId="1DEFEE22">
      <w:pPr>
        <w:rPr>
          <w:rFonts w:ascii="黑体" w:hAnsi="宋体" w:eastAsia="黑体"/>
          <w:sz w:val="24"/>
          <w:highlight w:val="none"/>
        </w:rPr>
      </w:pPr>
      <w:r>
        <w:rPr>
          <w:rFonts w:ascii="黑体" w:hAnsi="宋体" w:eastAsia="黑体"/>
          <w:sz w:val="24"/>
          <w:highlight w:val="none"/>
        </w:rPr>
        <w:t>1</w:t>
      </w:r>
      <w:r>
        <w:rPr>
          <w:rFonts w:hint="eastAsia" w:ascii="黑体" w:hAnsi="宋体" w:eastAsia="黑体"/>
          <w:sz w:val="24"/>
          <w:highlight w:val="none"/>
        </w:rPr>
        <w:t>3．招标文件的修改</w:t>
      </w:r>
    </w:p>
    <w:p w14:paraId="6329346B">
      <w:pPr>
        <w:ind w:firstLine="411" w:firstLineChars="196"/>
        <w:rPr>
          <w:rFonts w:ascii="宋体" w:hAnsi="宋体"/>
          <w:szCs w:val="21"/>
          <w:highlight w:val="none"/>
        </w:rPr>
      </w:pPr>
      <w:r>
        <w:rPr>
          <w:rFonts w:ascii="宋体" w:hAnsi="宋体"/>
          <w:szCs w:val="21"/>
          <w:highlight w:val="none"/>
        </w:rPr>
        <w:t>1</w:t>
      </w:r>
      <w:r>
        <w:rPr>
          <w:rFonts w:hint="eastAsia" w:ascii="宋体" w:hAnsi="宋体"/>
          <w:szCs w:val="21"/>
          <w:highlight w:val="none"/>
        </w:rPr>
        <w:t>3.1招标文件发出后，在投标截止日期前任何时候，确需要变更招标文件内容的，政府集中采购机构可主动或在解答投标人提出的澄清问题时对招标文件进行修改。</w:t>
      </w:r>
    </w:p>
    <w:p w14:paraId="27311748">
      <w:pPr>
        <w:ind w:firstLine="411" w:firstLineChars="196"/>
        <w:rPr>
          <w:rFonts w:ascii="宋体" w:hAnsi="宋体"/>
          <w:szCs w:val="21"/>
          <w:highlight w:val="none"/>
        </w:rPr>
      </w:pPr>
      <w:r>
        <w:rPr>
          <w:rFonts w:ascii="宋体" w:hAnsi="宋体"/>
          <w:szCs w:val="21"/>
          <w:highlight w:val="none"/>
        </w:rPr>
        <w:t>1</w:t>
      </w:r>
      <w:r>
        <w:rPr>
          <w:rFonts w:hint="eastAsia" w:ascii="宋体" w:hAnsi="宋体"/>
          <w:szCs w:val="21"/>
          <w:highlight w:val="none"/>
        </w:rPr>
        <w:t>3.2招标文件的修改以书面形式（包括政府集中采购机构网站发布方式，如更正公告等）发送给所有投标人，招标文件的修改内容作为招标文件的组成部分，并具有约束力。</w:t>
      </w:r>
    </w:p>
    <w:p w14:paraId="60D4D605">
      <w:pPr>
        <w:ind w:firstLine="411" w:firstLineChars="196"/>
        <w:rPr>
          <w:rFonts w:ascii="宋体" w:hAnsi="宋体"/>
          <w:szCs w:val="21"/>
          <w:highlight w:val="none"/>
        </w:rPr>
      </w:pPr>
      <w:r>
        <w:rPr>
          <w:rFonts w:ascii="宋体" w:hAnsi="宋体"/>
          <w:szCs w:val="21"/>
          <w:highlight w:val="none"/>
        </w:rPr>
        <w:t>1</w:t>
      </w:r>
      <w:r>
        <w:rPr>
          <w:rFonts w:hint="eastAsia" w:ascii="宋体" w:hAnsi="宋体"/>
          <w:szCs w:val="21"/>
          <w:highlight w:val="none"/>
        </w:rPr>
        <w:t>3.3招标文件、招标文件澄清答复内容、招标文件修改补充内容均以书面形式（包括政府集中采购机构网站公开发布方式，如更正公告等）明确的内容为准。当招标文件、修改补充通知、招标文件澄清答复内容相互矛盾时，以最后发出的内容为准。</w:t>
      </w:r>
    </w:p>
    <w:p w14:paraId="550CDC0E">
      <w:pPr>
        <w:ind w:firstLine="411" w:firstLineChars="196"/>
        <w:rPr>
          <w:rFonts w:ascii="宋体" w:hAnsi="宋体"/>
          <w:szCs w:val="21"/>
          <w:highlight w:val="none"/>
        </w:rPr>
      </w:pPr>
      <w:r>
        <w:rPr>
          <w:rFonts w:ascii="宋体" w:hAnsi="宋体"/>
          <w:szCs w:val="21"/>
          <w:highlight w:val="none"/>
        </w:rPr>
        <w:t>1</w:t>
      </w:r>
      <w:r>
        <w:rPr>
          <w:rFonts w:hint="eastAsia" w:ascii="宋体" w:hAnsi="宋体"/>
          <w:szCs w:val="21"/>
          <w:highlight w:val="none"/>
        </w:rPr>
        <w:t>3.4政府集中采购机构保证招标文件澄清答复内容和招标文件修改补充内容在投标截止时间前以书面形式（包括政府集中采购机构网站发布方式，如更正公告等）发送给所有投标人。为使投标人在编制投标文件时有充分时间对招标文件的修改部分进行研究，政府集中采购机构可以酌情延长递交投标文件的截止日期。</w:t>
      </w:r>
      <w:bookmarkEnd w:id="93"/>
    </w:p>
    <w:p w14:paraId="5A628037">
      <w:pPr>
        <w:rPr>
          <w:rFonts w:ascii="宋体" w:hAnsi="宋体"/>
          <w:szCs w:val="21"/>
          <w:highlight w:val="none"/>
        </w:rPr>
      </w:pPr>
    </w:p>
    <w:p w14:paraId="69106578">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投标文件的编制</w:t>
      </w:r>
    </w:p>
    <w:p w14:paraId="1ED34EAC">
      <w:pPr>
        <w:rPr>
          <w:rFonts w:ascii="黑体" w:hAnsi="宋体" w:eastAsia="黑体"/>
          <w:sz w:val="24"/>
          <w:highlight w:val="none"/>
        </w:rPr>
      </w:pPr>
      <w:r>
        <w:rPr>
          <w:rFonts w:hint="eastAsia" w:ascii="黑体" w:hAnsi="宋体" w:eastAsia="黑体"/>
          <w:sz w:val="24"/>
          <w:highlight w:val="none"/>
        </w:rPr>
        <w:t>14．</w:t>
      </w:r>
      <w:bookmarkStart w:id="94" w:name="_Hlk72400236"/>
      <w:r>
        <w:rPr>
          <w:rFonts w:hint="eastAsia" w:ascii="黑体" w:hAnsi="宋体" w:eastAsia="黑体"/>
          <w:sz w:val="24"/>
          <w:highlight w:val="none"/>
        </w:rPr>
        <w:t>投标文件的语言及度量单位</w:t>
      </w:r>
    </w:p>
    <w:p w14:paraId="31E37965">
      <w:pPr>
        <w:ind w:firstLine="411" w:firstLineChars="196"/>
        <w:rPr>
          <w:rFonts w:ascii="宋体" w:hAnsi="宋体"/>
          <w:szCs w:val="21"/>
          <w:highlight w:val="none"/>
        </w:rPr>
      </w:pPr>
      <w:r>
        <w:rPr>
          <w:rFonts w:hint="eastAsia" w:ascii="宋体" w:hAnsi="宋体"/>
          <w:szCs w:val="21"/>
          <w:highlight w:val="none"/>
        </w:rPr>
        <w:t>14.1 投标人与政府集中采购机构之间与投标有关的所有往来通知、函件和投标文件均用中文表述。投标人随投标文件提供的证明文件和资料可以为其它语言，但必须附中文译文。翻译的中文资料与外文资料如果出现差异时，以中文为准。</w:t>
      </w:r>
    </w:p>
    <w:p w14:paraId="424510C2">
      <w:pPr>
        <w:ind w:firstLine="411" w:firstLineChars="196"/>
        <w:rPr>
          <w:rFonts w:ascii="宋体" w:hAnsi="宋体"/>
          <w:szCs w:val="21"/>
          <w:highlight w:val="none"/>
        </w:rPr>
      </w:pPr>
      <w:r>
        <w:rPr>
          <w:rFonts w:hint="eastAsia" w:ascii="宋体" w:hAnsi="宋体"/>
          <w:szCs w:val="21"/>
          <w:highlight w:val="none"/>
        </w:rPr>
        <w:t>14.2 除技术规范另有规定外，投标文件使用的度量单位，均采用中华人民共和国法定计量单位。</w:t>
      </w:r>
    </w:p>
    <w:bookmarkEnd w:id="94"/>
    <w:p w14:paraId="389BC324">
      <w:pPr>
        <w:rPr>
          <w:rFonts w:ascii="黑体" w:hAnsi="宋体" w:eastAsia="黑体"/>
          <w:sz w:val="24"/>
          <w:highlight w:val="none"/>
        </w:rPr>
      </w:pPr>
      <w:r>
        <w:rPr>
          <w:rFonts w:hint="eastAsia" w:ascii="黑体" w:hAnsi="宋体" w:eastAsia="黑体"/>
          <w:sz w:val="24"/>
          <w:highlight w:val="none"/>
        </w:rPr>
        <w:t>15．</w:t>
      </w:r>
      <w:bookmarkStart w:id="95" w:name="_Hlk72401567"/>
      <w:r>
        <w:rPr>
          <w:rFonts w:hint="eastAsia" w:ascii="黑体" w:hAnsi="宋体" w:eastAsia="黑体"/>
          <w:sz w:val="24"/>
          <w:highlight w:val="none"/>
        </w:rPr>
        <w:t>投标文件的组成</w:t>
      </w:r>
    </w:p>
    <w:p w14:paraId="19A55FDD">
      <w:pPr>
        <w:ind w:firstLine="411" w:firstLineChars="196"/>
        <w:rPr>
          <w:rFonts w:ascii="宋体" w:hAnsi="宋体"/>
          <w:szCs w:val="21"/>
          <w:highlight w:val="none"/>
        </w:rPr>
      </w:pPr>
      <w:r>
        <w:rPr>
          <w:rFonts w:hint="eastAsia" w:ascii="宋体" w:hAnsi="宋体"/>
          <w:szCs w:val="21"/>
          <w:highlight w:val="none"/>
        </w:rPr>
        <w:t>具体内容在招标文件专用条款中进行规定。</w:t>
      </w:r>
    </w:p>
    <w:p w14:paraId="14E4612A">
      <w:pPr>
        <w:rPr>
          <w:rFonts w:ascii="黑体" w:hAnsi="宋体" w:eastAsia="黑体"/>
          <w:sz w:val="24"/>
          <w:highlight w:val="none"/>
        </w:rPr>
      </w:pPr>
      <w:r>
        <w:rPr>
          <w:rFonts w:ascii="黑体" w:hAnsi="宋体" w:eastAsia="黑体"/>
          <w:sz w:val="24"/>
          <w:highlight w:val="none"/>
        </w:rPr>
        <w:t>16．投标文件格式</w:t>
      </w:r>
    </w:p>
    <w:p w14:paraId="05F2C38F">
      <w:pPr>
        <w:ind w:firstLine="411" w:firstLineChars="196"/>
        <w:rPr>
          <w:rFonts w:ascii="宋体" w:hAnsi="宋体"/>
          <w:szCs w:val="21"/>
          <w:highlight w:val="none"/>
        </w:rPr>
      </w:pPr>
      <w:r>
        <w:rPr>
          <w:rFonts w:hint="eastAsia" w:ascii="宋体" w:hAnsi="宋体"/>
          <w:szCs w:val="21"/>
          <w:highlight w:val="none"/>
        </w:rPr>
        <w:t>投标文件包括本通用条款第</w:t>
      </w:r>
      <w:r>
        <w:rPr>
          <w:rFonts w:ascii="宋体" w:hAnsi="宋体"/>
          <w:szCs w:val="21"/>
          <w:highlight w:val="none"/>
        </w:rPr>
        <w:t>15条中规定的内容。如招标文件提供了投标文件格式，则</w:t>
      </w:r>
      <w:r>
        <w:rPr>
          <w:rFonts w:hint="eastAsia" w:ascii="宋体" w:hAnsi="宋体"/>
          <w:b/>
          <w:bCs/>
          <w:szCs w:val="21"/>
          <w:highlight w:val="none"/>
        </w:rPr>
        <w:t>投标人提交的投标文件应毫无例外地使用招标文件所提供的相应格式</w:t>
      </w:r>
      <w:r>
        <w:rPr>
          <w:rFonts w:hint="eastAsia" w:ascii="宋体" w:hAnsi="宋体"/>
          <w:szCs w:val="21"/>
          <w:highlight w:val="none"/>
        </w:rPr>
        <w:t>（表格均可按同样格式扩展）。</w:t>
      </w:r>
    </w:p>
    <w:p w14:paraId="07AE0117">
      <w:pPr>
        <w:rPr>
          <w:rFonts w:ascii="黑体" w:hAnsi="宋体" w:eastAsia="黑体"/>
          <w:sz w:val="24"/>
          <w:highlight w:val="none"/>
        </w:rPr>
      </w:pPr>
      <w:r>
        <w:rPr>
          <w:rFonts w:hint="eastAsia" w:ascii="黑体" w:hAnsi="宋体" w:eastAsia="黑体"/>
          <w:sz w:val="24"/>
          <w:highlight w:val="none"/>
        </w:rPr>
        <w:t>17．投标货币</w:t>
      </w:r>
    </w:p>
    <w:p w14:paraId="21477D1C">
      <w:pPr>
        <w:ind w:firstLine="411" w:firstLineChars="196"/>
        <w:rPr>
          <w:rFonts w:ascii="宋体" w:hAnsi="宋体"/>
          <w:szCs w:val="21"/>
          <w:highlight w:val="none"/>
        </w:rPr>
      </w:pPr>
      <w:r>
        <w:rPr>
          <w:rFonts w:hint="eastAsia" w:ascii="宋体" w:hAnsi="宋体"/>
          <w:szCs w:val="21"/>
          <w:highlight w:val="none"/>
        </w:rPr>
        <w:t>本项目的投标报价应以人民币计。</w:t>
      </w:r>
    </w:p>
    <w:bookmarkEnd w:id="95"/>
    <w:p w14:paraId="53C26435">
      <w:pPr>
        <w:rPr>
          <w:rFonts w:ascii="黑体" w:hAnsi="宋体" w:eastAsia="黑体"/>
          <w:sz w:val="24"/>
          <w:highlight w:val="none"/>
        </w:rPr>
      </w:pPr>
      <w:r>
        <w:rPr>
          <w:rFonts w:hint="eastAsia" w:ascii="黑体" w:hAnsi="宋体" w:eastAsia="黑体"/>
          <w:sz w:val="24"/>
          <w:highlight w:val="none"/>
        </w:rPr>
        <w:t>18．</w:t>
      </w:r>
      <w:bookmarkStart w:id="96" w:name="_Hlk72401735"/>
      <w:r>
        <w:rPr>
          <w:rFonts w:hint="eastAsia" w:ascii="黑体" w:hAnsi="宋体" w:eastAsia="黑体"/>
          <w:sz w:val="24"/>
          <w:highlight w:val="none"/>
        </w:rPr>
        <w:t>证明投标文件投标技术方案的合格性和符合招标文件规定的文件要求</w:t>
      </w:r>
    </w:p>
    <w:p w14:paraId="19744ED6">
      <w:pPr>
        <w:ind w:firstLine="411" w:firstLineChars="196"/>
        <w:rPr>
          <w:rFonts w:ascii="宋体" w:hAnsi="宋体"/>
          <w:szCs w:val="21"/>
          <w:highlight w:val="none"/>
        </w:rPr>
      </w:pPr>
      <w:r>
        <w:rPr>
          <w:rFonts w:hint="eastAsia" w:ascii="宋体" w:hAnsi="宋体"/>
          <w:szCs w:val="21"/>
          <w:highlight w:val="none"/>
        </w:rPr>
        <w:t>18</w:t>
      </w:r>
      <w:r>
        <w:rPr>
          <w:rFonts w:ascii="宋体" w:hAnsi="宋体"/>
          <w:szCs w:val="21"/>
          <w:highlight w:val="none"/>
        </w:rPr>
        <w:t xml:space="preserve">.1 </w:t>
      </w:r>
      <w:r>
        <w:rPr>
          <w:rFonts w:hint="eastAsia" w:ascii="宋体" w:hAnsi="宋体"/>
          <w:szCs w:val="21"/>
          <w:highlight w:val="none"/>
        </w:rPr>
        <w:t>投标人应提交证明文件，证明其投标技术方案项下的货物和服务的合格性符合招标文件规定。该投标技术方案及其证明文件均作为投标文件组成部分。</w:t>
      </w:r>
    </w:p>
    <w:p w14:paraId="17090DDD">
      <w:pPr>
        <w:ind w:firstLine="411" w:firstLineChars="196"/>
        <w:rPr>
          <w:rFonts w:ascii="宋体" w:hAnsi="宋体"/>
          <w:szCs w:val="21"/>
          <w:highlight w:val="none"/>
        </w:rPr>
      </w:pPr>
      <w:r>
        <w:rPr>
          <w:rFonts w:ascii="宋体" w:hAnsi="宋体"/>
          <w:szCs w:val="21"/>
          <w:highlight w:val="none"/>
        </w:rPr>
        <w:t>1</w:t>
      </w:r>
      <w:r>
        <w:rPr>
          <w:rFonts w:hint="eastAsia" w:ascii="宋体" w:hAnsi="宋体"/>
          <w:szCs w:val="21"/>
          <w:highlight w:val="none"/>
        </w:rPr>
        <w:t>8</w:t>
      </w:r>
      <w:r>
        <w:rPr>
          <w:rFonts w:ascii="宋体" w:hAnsi="宋体"/>
          <w:szCs w:val="21"/>
          <w:highlight w:val="none"/>
        </w:rPr>
        <w:t xml:space="preserve">.2 </w:t>
      </w:r>
      <w:r>
        <w:rPr>
          <w:rFonts w:hint="eastAsia" w:ascii="宋体" w:hAnsi="宋体"/>
          <w:szCs w:val="21"/>
          <w:highlight w:val="none"/>
        </w:rPr>
        <w:t>投标人提供证明投标技术方案与招标文件的要求相一致的文件，可以是文字资料、图纸、数据或数码照片、制造商公布的产品说明书、产品彩页和我国政府机构出具的产品检验和核准证件等，提供的文件应符合以下要求：</w:t>
      </w:r>
    </w:p>
    <w:p w14:paraId="650B426E">
      <w:pPr>
        <w:ind w:firstLine="411" w:firstLineChars="196"/>
        <w:rPr>
          <w:rFonts w:ascii="宋体" w:hAnsi="宋体"/>
          <w:szCs w:val="21"/>
          <w:highlight w:val="none"/>
        </w:rPr>
      </w:pPr>
      <w:r>
        <w:rPr>
          <w:rFonts w:hint="eastAsia" w:ascii="宋体" w:hAnsi="宋体"/>
          <w:szCs w:val="21"/>
          <w:highlight w:val="none"/>
        </w:rPr>
        <w:t>18.2.1主要技术指标和性能的详细说明。</w:t>
      </w:r>
    </w:p>
    <w:p w14:paraId="78E0227F">
      <w:pPr>
        <w:ind w:firstLine="411" w:firstLineChars="196"/>
        <w:rPr>
          <w:rFonts w:ascii="宋体" w:hAnsi="宋体"/>
          <w:szCs w:val="21"/>
          <w:highlight w:val="none"/>
        </w:rPr>
      </w:pPr>
      <w:r>
        <w:rPr>
          <w:rFonts w:hint="eastAsia" w:ascii="宋体" w:hAnsi="宋体"/>
          <w:szCs w:val="21"/>
          <w:highlight w:val="none"/>
        </w:rPr>
        <w:t>18.2.</w:t>
      </w:r>
      <w:r>
        <w:rPr>
          <w:rFonts w:ascii="宋体" w:hAnsi="宋体"/>
          <w:szCs w:val="21"/>
          <w:highlight w:val="none"/>
        </w:rPr>
        <w:t>2</w:t>
      </w:r>
      <w:r>
        <w:rPr>
          <w:rFonts w:hint="eastAsia" w:ascii="宋体" w:hAnsi="宋体"/>
          <w:szCs w:val="21"/>
          <w:highlight w:val="none"/>
        </w:rPr>
        <w:t>投标产品从采购人开始使用至招标文件中规定的周期内正常、连续地使用所必须的备件和专用工具清单，包括备件和专用工具的货源及现行价格。</w:t>
      </w:r>
    </w:p>
    <w:p w14:paraId="1C18573A">
      <w:pPr>
        <w:ind w:firstLine="411" w:firstLineChars="196"/>
        <w:rPr>
          <w:rFonts w:ascii="宋体" w:hAnsi="宋体"/>
          <w:szCs w:val="21"/>
          <w:highlight w:val="none"/>
        </w:rPr>
      </w:pPr>
      <w:r>
        <w:rPr>
          <w:rFonts w:hint="eastAsia" w:ascii="宋体" w:hAnsi="宋体"/>
          <w:szCs w:val="21"/>
          <w:highlight w:val="none"/>
        </w:rPr>
        <w:t>18.2.</w:t>
      </w:r>
      <w:r>
        <w:rPr>
          <w:rFonts w:ascii="宋体" w:hAnsi="宋体"/>
          <w:szCs w:val="21"/>
          <w:highlight w:val="none"/>
        </w:rPr>
        <w:t>3</w:t>
      </w:r>
      <w:r>
        <w:rPr>
          <w:rFonts w:hint="eastAsia" w:ascii="宋体" w:hAnsi="宋体"/>
          <w:szCs w:val="21"/>
          <w:highlight w:val="none"/>
        </w:rPr>
        <w:t>对照招标文件技术规格，逐条说明投标技术方案已对采购人的技术规格做出了实质性的响应，或申明与技术规格条文的偏差和例外。投标人应详细说明投标技术方案中产品的具体参数，不得不合理照搬照抄招标文件的技术要求。</w:t>
      </w:r>
    </w:p>
    <w:p w14:paraId="7F5418A1">
      <w:pPr>
        <w:ind w:firstLine="411" w:firstLineChars="196"/>
        <w:rPr>
          <w:rFonts w:ascii="宋体" w:hAnsi="宋体"/>
          <w:szCs w:val="21"/>
          <w:highlight w:val="none"/>
        </w:rPr>
      </w:pPr>
      <w:r>
        <w:rPr>
          <w:rFonts w:hint="eastAsia" w:ascii="宋体" w:hAnsi="宋体"/>
          <w:szCs w:val="21"/>
          <w:highlight w:val="none"/>
        </w:rPr>
        <w:t>18.2.4产品说明书或彩页应为制造商公布或出具的中文产品说明书或彩页；提供外文说明书或彩页的，必须同时提供加盖制造商公章的对应中文翻译说明，评标依据以中文翻译内容为准，外文说明书或彩页仅供参考；产品说明书或彩页的尺寸和</w:t>
      </w:r>
      <w:r>
        <w:rPr>
          <w:rFonts w:hint="eastAsia"/>
          <w:highlight w:val="none"/>
        </w:rPr>
        <w:t>清晰度要求能够使用电脑阅读、识别和判断</w:t>
      </w:r>
      <w:r>
        <w:rPr>
          <w:rFonts w:hint="eastAsia" w:ascii="宋体" w:hAnsi="宋体"/>
          <w:szCs w:val="21"/>
          <w:highlight w:val="none"/>
        </w:rPr>
        <w:t>；</w:t>
      </w:r>
    </w:p>
    <w:p w14:paraId="7658BEDB">
      <w:pPr>
        <w:ind w:firstLine="411" w:firstLineChars="196"/>
        <w:rPr>
          <w:rFonts w:ascii="宋体" w:hAnsi="宋体"/>
          <w:szCs w:val="21"/>
          <w:highlight w:val="none"/>
        </w:rPr>
      </w:pPr>
      <w:r>
        <w:rPr>
          <w:rFonts w:hint="eastAsia" w:ascii="宋体" w:hAnsi="宋体"/>
          <w:szCs w:val="21"/>
          <w:highlight w:val="none"/>
        </w:rPr>
        <w:t>18.2.5我国政府机构出具的产品检验和核准证件应为证件正面、背面和附件标注的全部具体内容；产品检验和核准证件的尺寸和清晰度应该能够在电脑上被阅读、识别和判断，提供原件扫描件。</w:t>
      </w:r>
    </w:p>
    <w:p w14:paraId="7D6CED36">
      <w:pPr>
        <w:ind w:firstLine="411" w:firstLineChars="196"/>
        <w:rPr>
          <w:rFonts w:ascii="宋体" w:hAnsi="宋体"/>
          <w:szCs w:val="21"/>
          <w:highlight w:val="none"/>
        </w:rPr>
      </w:pPr>
      <w:r>
        <w:rPr>
          <w:rFonts w:hint="eastAsia" w:ascii="宋体" w:hAnsi="宋体"/>
          <w:szCs w:val="21"/>
          <w:highlight w:val="none"/>
        </w:rPr>
        <w:t>18.3相关资料不符合18.2款要求的，评审委员会有权认定为投标技术方案不合格响应，其相关分数予以扣减或作投标无效处理。</w:t>
      </w:r>
    </w:p>
    <w:p w14:paraId="3A97CE83">
      <w:pPr>
        <w:ind w:firstLine="411" w:firstLineChars="196"/>
        <w:rPr>
          <w:rFonts w:ascii="宋体" w:hAnsi="宋体"/>
          <w:szCs w:val="21"/>
          <w:highlight w:val="none"/>
        </w:rPr>
      </w:pPr>
      <w:r>
        <w:rPr>
          <w:rFonts w:ascii="宋体" w:hAnsi="宋体"/>
          <w:szCs w:val="21"/>
          <w:highlight w:val="none"/>
        </w:rPr>
        <w:t>1</w:t>
      </w:r>
      <w:r>
        <w:rPr>
          <w:rFonts w:hint="eastAsia" w:ascii="宋体" w:hAnsi="宋体"/>
          <w:szCs w:val="21"/>
          <w:highlight w:val="none"/>
        </w:rPr>
        <w:t>8</w:t>
      </w:r>
      <w:r>
        <w:rPr>
          <w:rFonts w:ascii="宋体" w:hAnsi="宋体"/>
          <w:szCs w:val="21"/>
          <w:highlight w:val="none"/>
        </w:rPr>
        <w:t>.</w:t>
      </w:r>
      <w:r>
        <w:rPr>
          <w:rFonts w:hint="eastAsia" w:ascii="宋体" w:hAnsi="宋体"/>
          <w:szCs w:val="21"/>
          <w:highlight w:val="none"/>
        </w:rPr>
        <w:t>4投标人在阐述上述第18.2时应注意采购人在技术规格中指出的工艺、材料和设备的标准以及参照的牌号或分类号仅起说明作用，并没有任何限制性。投标人在投标中可以选用替代标准、牌号或分类号，但这些替代要实质上满足招标文件中技术规格的要求，是否</w:t>
      </w:r>
      <w:r>
        <w:rPr>
          <w:rFonts w:hint="eastAsia"/>
          <w:highlight w:val="none"/>
        </w:rPr>
        <w:t>满足要求</w:t>
      </w:r>
      <w:r>
        <w:rPr>
          <w:rFonts w:hint="eastAsia" w:ascii="宋体" w:hAnsi="宋体"/>
          <w:szCs w:val="21"/>
          <w:highlight w:val="none"/>
        </w:rPr>
        <w:t>，由评审委员会来评判。</w:t>
      </w:r>
    </w:p>
    <w:p w14:paraId="10229074">
      <w:pPr>
        <w:ind w:firstLine="411" w:firstLineChars="196"/>
        <w:rPr>
          <w:rFonts w:ascii="宋体" w:hAnsi="宋体"/>
          <w:szCs w:val="21"/>
          <w:highlight w:val="none"/>
        </w:rPr>
      </w:pPr>
      <w:r>
        <w:rPr>
          <w:rFonts w:hint="eastAsia" w:ascii="宋体" w:hAnsi="宋体"/>
          <w:szCs w:val="21"/>
          <w:highlight w:val="none"/>
        </w:rPr>
        <w:t>18.5除非另有规定或说明，投标人对同一项目投标时，不得同时提供两套或两套以上的投标方案。</w:t>
      </w:r>
    </w:p>
    <w:bookmarkEnd w:id="96"/>
    <w:p w14:paraId="1E94F953">
      <w:pPr>
        <w:rPr>
          <w:rFonts w:ascii="黑体" w:hAnsi="宋体" w:eastAsia="黑体"/>
          <w:sz w:val="24"/>
          <w:highlight w:val="none"/>
        </w:rPr>
      </w:pPr>
      <w:r>
        <w:rPr>
          <w:rFonts w:hint="eastAsia" w:ascii="黑体" w:hAnsi="宋体" w:eastAsia="黑体"/>
          <w:sz w:val="24"/>
          <w:highlight w:val="none"/>
        </w:rPr>
        <w:t>19．</w:t>
      </w:r>
      <w:bookmarkStart w:id="97" w:name="_Hlk72402034"/>
      <w:r>
        <w:rPr>
          <w:rFonts w:hint="eastAsia" w:ascii="黑体" w:hAnsi="宋体" w:eastAsia="黑体"/>
          <w:sz w:val="24"/>
          <w:highlight w:val="none"/>
        </w:rPr>
        <w:t>投标文件其他证明文件的要求</w:t>
      </w:r>
    </w:p>
    <w:p w14:paraId="5FD1FEB7">
      <w:pPr>
        <w:rPr>
          <w:rFonts w:ascii="宋体" w:hAnsi="宋体"/>
          <w:color w:val="FF0000"/>
          <w:szCs w:val="21"/>
          <w:highlight w:val="none"/>
        </w:rPr>
      </w:pPr>
      <w:r>
        <w:rPr>
          <w:rFonts w:hint="eastAsia" w:ascii="黑体" w:hAnsi="宋体" w:eastAsia="黑体"/>
          <w:sz w:val="24"/>
          <w:highlight w:val="none"/>
        </w:rPr>
        <w:t xml:space="preserve">    </w:t>
      </w:r>
      <w:r>
        <w:rPr>
          <w:rFonts w:hint="eastAsia" w:ascii="宋体" w:hAnsi="宋体"/>
          <w:szCs w:val="21"/>
          <w:highlight w:val="none"/>
        </w:rPr>
        <w:t>19.1采用综合评分法的项目，对项目招标文件《评标信息》评分项中涉及的相关业绩、社保情况等内容以及《资格性审查表》和《符合性审查表》中涉及的证明材料，投标人应提供相关部门出具的证明材料扫描件或照片，原件备查。有关扫描件（或照片）的尺寸和清晰度要求能够使用电脑阅读、识别和判断。</w:t>
      </w:r>
      <w:bookmarkStart w:id="98" w:name="_Hlk71407299"/>
      <w:r>
        <w:rPr>
          <w:rFonts w:hint="eastAsia" w:ascii="宋体" w:hAnsi="宋体"/>
          <w:szCs w:val="21"/>
          <w:highlight w:val="none"/>
        </w:rPr>
        <w:t>若投标人未按要求提供证明材料或提供的是部分证明材料或提供不清晰的扫描件（或照片）的，采购人、代理机构及评审委员会依据各自审查范围，有权认定其投标文件未对招标文件有关需求进行响应，涉及资格性审查或符合性审查的予以投标无效处理，涉及《评标信息》打分项的则该项评分予以0分处理。对供应商投标资料是否异常、是否有效问题进行核查和判定，如认为供应商投标资料有异常或无效的，若涉及资格性审查或符合性审查条款的，则应作投标无效处理；若涉及评分的，则作不得分处理。</w:t>
      </w:r>
    </w:p>
    <w:bookmarkEnd w:id="98"/>
    <w:p w14:paraId="4D0411E6">
      <w:pPr>
        <w:ind w:firstLine="411" w:firstLineChars="196"/>
        <w:rPr>
          <w:rFonts w:ascii="宋体" w:hAnsi="宋体"/>
          <w:szCs w:val="21"/>
          <w:highlight w:val="none"/>
        </w:rPr>
      </w:pPr>
      <w:r>
        <w:rPr>
          <w:rFonts w:hint="eastAsia" w:ascii="宋体" w:hAnsi="宋体"/>
          <w:szCs w:val="21"/>
          <w:highlight w:val="none"/>
        </w:rPr>
        <w:t>19.2本项目涉及提供的有关资质（资格）证书，若原有资质（资格）证书处于年审期间，须提供证书颁发部门提供的回执，并且回执须证明该证书依然有效（若在法规范围不需提供的，供应商应做书面说明并提供证明文件，否则该证书无效），则该投标人提供年审证明的可按原资质（资格）投标；若投标人正在申报上一级别资质（资格），在未获批准之前，仍按原级别资质（资格）投标。</w:t>
      </w:r>
    </w:p>
    <w:p w14:paraId="241F0194">
      <w:pPr>
        <w:rPr>
          <w:rFonts w:ascii="黑体" w:hAnsi="宋体" w:eastAsia="黑体"/>
          <w:sz w:val="24"/>
          <w:highlight w:val="none"/>
        </w:rPr>
      </w:pPr>
      <w:r>
        <w:rPr>
          <w:rFonts w:hint="eastAsia" w:ascii="黑体" w:hAnsi="宋体" w:eastAsia="黑体"/>
          <w:sz w:val="24"/>
          <w:highlight w:val="none"/>
        </w:rPr>
        <w:t>20．投标有效期</w:t>
      </w:r>
    </w:p>
    <w:bookmarkEnd w:id="97"/>
    <w:p w14:paraId="33128D92">
      <w:pPr>
        <w:ind w:firstLine="411" w:firstLineChars="196"/>
        <w:rPr>
          <w:rFonts w:ascii="宋体" w:hAnsi="宋体"/>
          <w:szCs w:val="21"/>
          <w:highlight w:val="none"/>
        </w:rPr>
      </w:pPr>
      <w:bookmarkStart w:id="99" w:name="_Hlk72402214"/>
      <w:r>
        <w:rPr>
          <w:rFonts w:hint="eastAsia" w:ascii="宋体" w:hAnsi="宋体"/>
          <w:szCs w:val="21"/>
          <w:highlight w:val="none"/>
        </w:rPr>
        <w:t>20.1 投标有效期为</w:t>
      </w:r>
      <w:r>
        <w:rPr>
          <w:rFonts w:hint="eastAsia" w:ascii="Arial" w:hAnsi="Arial" w:cs="Arial"/>
          <w:szCs w:val="21"/>
          <w:highlight w:val="none"/>
        </w:rPr>
        <w:t>从投标截止之日算起的日历天数。</w:t>
      </w:r>
      <w:r>
        <w:rPr>
          <w:rFonts w:hint="eastAsia" w:ascii="宋体" w:hAnsi="宋体"/>
          <w:szCs w:val="21"/>
          <w:highlight w:val="none"/>
        </w:rPr>
        <w:t>在此期限内，所有投标文件均保持有效。</w:t>
      </w:r>
    </w:p>
    <w:p w14:paraId="4CC05410">
      <w:pPr>
        <w:ind w:firstLine="411" w:firstLineChars="196"/>
        <w:rPr>
          <w:rFonts w:ascii="宋体" w:hAnsi="宋体"/>
          <w:szCs w:val="21"/>
          <w:highlight w:val="none"/>
        </w:rPr>
      </w:pPr>
      <w:r>
        <w:rPr>
          <w:rFonts w:hint="eastAsia" w:ascii="宋体" w:hAnsi="宋体"/>
          <w:szCs w:val="21"/>
          <w:highlight w:val="none"/>
        </w:rPr>
        <w:t>20.2 在特殊情况下，政府集中采购机构在原定的投标有效期满之前，政府集中采购机构可以根据需要以书面形式（包括政府集中采购机构网站公开发布方式）向投标人提出延长投标有效期的要求，对此要求投标人须以书面形式予以答复，投标人可以拒绝政府集中采购机构此项要求，其投标在原投标有效期满后不再有效。同意延长投标有效期的投标人不能要求也不允许修改其投标文件。</w:t>
      </w:r>
    </w:p>
    <w:p w14:paraId="5868BE79">
      <w:pPr>
        <w:ind w:firstLine="411" w:firstLineChars="196"/>
        <w:rPr>
          <w:rFonts w:ascii="宋体" w:hAnsi="宋体"/>
          <w:szCs w:val="21"/>
          <w:highlight w:val="none"/>
        </w:rPr>
      </w:pPr>
      <w:r>
        <w:rPr>
          <w:rFonts w:hint="eastAsia" w:ascii="宋体" w:hAnsi="宋体"/>
          <w:szCs w:val="21"/>
          <w:highlight w:val="none"/>
        </w:rPr>
        <w:t>20</w:t>
      </w:r>
      <w:r>
        <w:rPr>
          <w:rFonts w:ascii="宋体" w:hAnsi="宋体"/>
          <w:szCs w:val="21"/>
          <w:highlight w:val="none"/>
        </w:rPr>
        <w:t>.3</w:t>
      </w:r>
      <w:r>
        <w:rPr>
          <w:rFonts w:hint="eastAsia" w:ascii="宋体" w:hAnsi="宋体"/>
          <w:szCs w:val="21"/>
          <w:highlight w:val="none"/>
        </w:rPr>
        <w:t xml:space="preserve"> 中标供应商的投标文件有效期，截止于完成本招标文件规定的全部项目内容，并通过竣工验收及保修期结束。</w:t>
      </w:r>
    </w:p>
    <w:bookmarkEnd w:id="99"/>
    <w:p w14:paraId="0FFE09D0">
      <w:pPr>
        <w:rPr>
          <w:rFonts w:ascii="黑体" w:hAnsi="宋体" w:eastAsia="黑体"/>
          <w:sz w:val="24"/>
          <w:highlight w:val="none"/>
        </w:rPr>
      </w:pPr>
      <w:r>
        <w:rPr>
          <w:rFonts w:hint="eastAsia" w:ascii="黑体" w:hAnsi="宋体" w:eastAsia="黑体"/>
          <w:sz w:val="24"/>
          <w:highlight w:val="none"/>
        </w:rPr>
        <w:t>21．</w:t>
      </w:r>
      <w:bookmarkStart w:id="100" w:name="_Hlk72402325"/>
      <w:r>
        <w:rPr>
          <w:rFonts w:hint="eastAsia" w:ascii="黑体" w:hAnsi="宋体" w:eastAsia="黑体"/>
          <w:sz w:val="24"/>
          <w:highlight w:val="none"/>
        </w:rPr>
        <w:t xml:space="preserve">关于投标保证金 </w:t>
      </w:r>
    </w:p>
    <w:p w14:paraId="70F3D52C">
      <w:pPr>
        <w:rPr>
          <w:rFonts w:ascii="宋体" w:hAnsi="宋体"/>
          <w:szCs w:val="21"/>
          <w:highlight w:val="none"/>
        </w:rPr>
      </w:pPr>
      <w:r>
        <w:rPr>
          <w:rFonts w:hint="eastAsia" w:ascii="宋体" w:hAnsi="宋体"/>
          <w:szCs w:val="21"/>
          <w:highlight w:val="none"/>
        </w:rPr>
        <w:t xml:space="preserve">    21.1</w:t>
      </w:r>
      <w:r>
        <w:rPr>
          <w:rFonts w:hint="eastAsia"/>
          <w:highlight w:val="none"/>
        </w:rPr>
        <w:t>根据《深圳市财政局关于调整政府采购投标（响应）保证金管理政策的通知》（深财购〔2021〕51号）文的规定，本项目不收取投标保证金。</w:t>
      </w:r>
    </w:p>
    <w:p w14:paraId="438B47DE">
      <w:pPr>
        <w:rPr>
          <w:rFonts w:ascii="黑体" w:hAnsi="宋体" w:eastAsia="黑体"/>
          <w:sz w:val="24"/>
          <w:highlight w:val="none"/>
        </w:rPr>
      </w:pPr>
      <w:r>
        <w:rPr>
          <w:rFonts w:hint="eastAsia" w:ascii="黑体" w:hAnsi="宋体" w:eastAsia="黑体"/>
          <w:sz w:val="24"/>
          <w:highlight w:val="none"/>
        </w:rPr>
        <w:t>22．投标人的替代方案</w:t>
      </w:r>
    </w:p>
    <w:p w14:paraId="3AC1ED21">
      <w:pPr>
        <w:ind w:firstLine="411" w:firstLineChars="196"/>
        <w:rPr>
          <w:rFonts w:ascii="宋体" w:hAnsi="宋体"/>
          <w:szCs w:val="21"/>
          <w:highlight w:val="none"/>
        </w:rPr>
      </w:pPr>
      <w:r>
        <w:rPr>
          <w:rFonts w:hint="eastAsia" w:ascii="宋体" w:hAnsi="宋体"/>
          <w:szCs w:val="21"/>
          <w:highlight w:val="none"/>
        </w:rPr>
        <w:t>22.1投标人所提交的投标文件应完全满足招标文件（包括图纸和技术规范所示的基本技术设计）的要求。除非项目明确允许投标人提交替代方案，否则投标人有关替代方案的条款将初审不通过，作投标无效处理。</w:t>
      </w:r>
    </w:p>
    <w:p w14:paraId="4ED903F1">
      <w:pPr>
        <w:ind w:firstLine="411" w:firstLineChars="196"/>
        <w:rPr>
          <w:rFonts w:ascii="宋体" w:hAnsi="宋体"/>
          <w:szCs w:val="21"/>
          <w:highlight w:val="none"/>
        </w:rPr>
      </w:pPr>
      <w:r>
        <w:rPr>
          <w:rFonts w:hint="eastAsia" w:ascii="宋体" w:hAnsi="宋体"/>
          <w:szCs w:val="21"/>
          <w:highlight w:val="none"/>
        </w:rPr>
        <w:t>22.2 如果允许投标人提交替代方案，则准备提交替代方案的投标人除应提交一份满足招标文件（包括图纸和技术规范所示的基本技术设计）要求的投标文件外，还应提交需评审其替代方案所需的全部资料，包括项目方案书、技术规范、替代方案报价书、所建议的项目方案及有关的其它详细资料。</w:t>
      </w:r>
    </w:p>
    <w:bookmarkEnd w:id="100"/>
    <w:p w14:paraId="7E047D54">
      <w:pPr>
        <w:rPr>
          <w:rFonts w:ascii="黑体" w:hAnsi="宋体" w:eastAsia="黑体"/>
          <w:sz w:val="24"/>
          <w:highlight w:val="none"/>
        </w:rPr>
      </w:pPr>
      <w:r>
        <w:rPr>
          <w:rFonts w:hint="eastAsia" w:ascii="黑体" w:hAnsi="宋体" w:eastAsia="黑体"/>
          <w:sz w:val="24"/>
          <w:highlight w:val="none"/>
        </w:rPr>
        <w:t>23．</w:t>
      </w:r>
      <w:bookmarkStart w:id="101" w:name="_Hlk72402860"/>
      <w:r>
        <w:rPr>
          <w:rFonts w:ascii="黑体" w:hAnsi="宋体" w:eastAsia="黑体"/>
          <w:sz w:val="24"/>
          <w:highlight w:val="none"/>
        </w:rPr>
        <w:t>投标文件的</w:t>
      </w:r>
      <w:r>
        <w:rPr>
          <w:rFonts w:hint="eastAsia" w:ascii="黑体" w:hAnsi="宋体" w:eastAsia="黑体"/>
          <w:sz w:val="24"/>
          <w:highlight w:val="none"/>
        </w:rPr>
        <w:t>制作</w:t>
      </w:r>
      <w:r>
        <w:rPr>
          <w:rFonts w:ascii="黑体" w:hAnsi="宋体" w:eastAsia="黑体"/>
          <w:sz w:val="24"/>
          <w:highlight w:val="none"/>
        </w:rPr>
        <w:t>要求</w:t>
      </w:r>
    </w:p>
    <w:p w14:paraId="7A951AC5">
      <w:pPr>
        <w:ind w:firstLine="411" w:firstLineChars="196"/>
        <w:rPr>
          <w:rFonts w:ascii="宋体" w:hAnsi="宋体"/>
          <w:highlight w:val="none"/>
        </w:rPr>
      </w:pPr>
      <w:r>
        <w:rPr>
          <w:rFonts w:hint="eastAsia" w:ascii="宋体" w:hAnsi="宋体"/>
          <w:highlight w:val="none"/>
        </w:rPr>
        <w:t>23.1投标人应准备所投项目的电子投标文件一份。此电子投标文件须由投标人根据政府集中采购机构提供的后缀名为.</w:t>
      </w:r>
      <w:r>
        <w:rPr>
          <w:highlight w:val="none"/>
        </w:rPr>
        <w:t xml:space="preserve"> </w:t>
      </w:r>
      <w:r>
        <w:rPr>
          <w:rFonts w:ascii="宋体" w:hAnsi="宋体"/>
          <w:highlight w:val="none"/>
        </w:rPr>
        <w:t>szczf</w:t>
      </w:r>
      <w:r>
        <w:rPr>
          <w:rFonts w:hint="eastAsia" w:ascii="宋体" w:hAnsi="宋体"/>
          <w:highlight w:val="none"/>
        </w:rPr>
        <w:t>的电子招标文件，下载并使用相应的深圳智慧采购平台投标文件制作专用软件打开招标文件（.szczf格式）【下载地址：</w:t>
      </w:r>
      <w:r>
        <w:rPr>
          <w:rFonts w:ascii="宋体" w:hAnsi="宋体"/>
          <w:highlight w:val="none"/>
        </w:rPr>
        <w:t>http://zfcg.szggzy.com:8081/cgxy/013002/list.html</w:t>
      </w:r>
      <w:r>
        <w:rPr>
          <w:rFonts w:hint="eastAsia" w:ascii="宋体" w:hAnsi="宋体"/>
          <w:highlight w:val="none"/>
        </w:rPr>
        <w:t>】。</w:t>
      </w:r>
    </w:p>
    <w:p w14:paraId="37F30576">
      <w:pPr>
        <w:ind w:firstLine="411" w:firstLineChars="196"/>
        <w:rPr>
          <w:rFonts w:ascii="宋体" w:hAnsi="宋体"/>
          <w:highlight w:val="none"/>
        </w:rPr>
      </w:pPr>
      <w:r>
        <w:rPr>
          <w:rFonts w:hint="eastAsia" w:ascii="宋体" w:hAnsi="宋体"/>
          <w:highlight w:val="none"/>
        </w:rPr>
        <w:t>23.2投标人在使用《投标书编制软件》编制投标书时须注意：</w:t>
      </w:r>
    </w:p>
    <w:p w14:paraId="0EF634C8">
      <w:pPr>
        <w:ind w:firstLine="411" w:firstLineChars="196"/>
        <w:rPr>
          <w:rFonts w:ascii="宋体" w:hAnsi="宋体"/>
          <w:highlight w:val="none"/>
        </w:rPr>
      </w:pPr>
      <w:r>
        <w:rPr>
          <w:rFonts w:hint="eastAsia" w:ascii="宋体" w:hAnsi="宋体"/>
          <w:highlight w:val="none"/>
        </w:rPr>
        <w:t>23.2.1导入《投标书编制软件》的招标文件项目编号、包号应与以此制作的投标文件项目编号、包号一致。例如，不能将甲项目A包的招标书导入《投标书编制软件》，制作乙项目B包的投标书。</w:t>
      </w:r>
    </w:p>
    <w:p w14:paraId="2DDF87FA">
      <w:pPr>
        <w:ind w:firstLine="411" w:firstLineChars="196"/>
        <w:rPr>
          <w:rFonts w:ascii="宋体" w:hAnsi="宋体"/>
          <w:highlight w:val="none"/>
        </w:rPr>
      </w:pPr>
      <w:r>
        <w:rPr>
          <w:rFonts w:hint="eastAsia" w:ascii="宋体" w:hAnsi="宋体"/>
          <w:highlight w:val="none"/>
        </w:rPr>
        <w:t>23.2.2不能用非本公司的电子密钥加密本公司的投标文件，或者用其它公司的登录用户上传本公司的投标文件。</w:t>
      </w:r>
    </w:p>
    <w:p w14:paraId="0F4B6F34">
      <w:pPr>
        <w:ind w:firstLine="411" w:firstLineChars="196"/>
        <w:rPr>
          <w:rFonts w:ascii="宋体" w:hAnsi="宋体"/>
          <w:highlight w:val="none"/>
        </w:rPr>
      </w:pPr>
      <w:r>
        <w:rPr>
          <w:rFonts w:hint="eastAsia" w:ascii="宋体" w:hAnsi="宋体"/>
          <w:highlight w:val="none"/>
        </w:rPr>
        <w:t>23.2.3要求用《投标书编制软件》编制投标书的包，不能用其它方式编制投标书。编制投标文件时，电脑须连通互联网。</w:t>
      </w:r>
    </w:p>
    <w:p w14:paraId="711F514D">
      <w:pPr>
        <w:ind w:firstLine="411" w:firstLineChars="196"/>
        <w:rPr>
          <w:rFonts w:ascii="宋体" w:hAnsi="宋体"/>
          <w:highlight w:val="none"/>
        </w:rPr>
      </w:pPr>
      <w:r>
        <w:rPr>
          <w:rFonts w:hint="eastAsia" w:ascii="宋体" w:hAnsi="宋体"/>
          <w:highlight w:val="none"/>
        </w:rPr>
        <w:t>23.2.4投标文件不能带病毒。政府集中采购机构将用专业杀毒软件对投标文件进行病毒检测，如果这两种软件均报告发现病毒，则政府集中采购机构认为该投标文件带病毒。</w:t>
      </w:r>
    </w:p>
    <w:p w14:paraId="35A81EEF">
      <w:pPr>
        <w:ind w:firstLine="411" w:firstLineChars="196"/>
        <w:rPr>
          <w:rFonts w:ascii="宋体" w:hAnsi="宋体"/>
          <w:highlight w:val="none"/>
        </w:rPr>
      </w:pPr>
      <w:r>
        <w:rPr>
          <w:rFonts w:hint="eastAsia" w:ascii="宋体" w:hAnsi="宋体"/>
          <w:highlight w:val="none"/>
        </w:rPr>
        <w:t>23.2.5完整填写“投标关键信息”，如下图所示：</w:t>
      </w:r>
    </w:p>
    <w:p w14:paraId="45868EDE">
      <w:pPr>
        <w:ind w:firstLine="411" w:firstLineChars="196"/>
        <w:rPr>
          <w:rFonts w:ascii="宋体" w:hAnsi="宋体"/>
          <w:highlight w:val="none"/>
        </w:rPr>
      </w:pPr>
      <w:r>
        <w:rPr>
          <w:rFonts w:ascii="宋体" w:hAnsi="宋体"/>
          <w:highlight w:val="none"/>
        </w:rPr>
        <w:drawing>
          <wp:inline distT="0" distB="0" distL="0" distR="0">
            <wp:extent cx="5278755" cy="2721610"/>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8755" cy="2721610"/>
                    </a:xfrm>
                    <a:prstGeom prst="rect">
                      <a:avLst/>
                    </a:prstGeom>
                    <a:noFill/>
                    <a:ln>
                      <a:noFill/>
                    </a:ln>
                  </pic:spPr>
                </pic:pic>
              </a:graphicData>
            </a:graphic>
          </wp:inline>
        </w:drawing>
      </w:r>
    </w:p>
    <w:p w14:paraId="63B93A1D">
      <w:pPr>
        <w:ind w:firstLine="413" w:firstLineChars="196"/>
        <w:rPr>
          <w:rFonts w:ascii="宋体" w:hAnsi="宋体"/>
          <w:b/>
          <w:highlight w:val="none"/>
        </w:rPr>
      </w:pPr>
      <w:r>
        <w:rPr>
          <w:rFonts w:hint="eastAsia" w:ascii="宋体" w:hAnsi="宋体"/>
          <w:b/>
          <w:highlight w:val="none"/>
        </w:rPr>
        <w:t>备注：上述“开标一览表”中的“投标报价”将作为价格分计算依据；其它信息仅是对投标文件相关内容的概括性表述，不作为评审依据。</w:t>
      </w:r>
    </w:p>
    <w:p w14:paraId="245E9A3F">
      <w:pPr>
        <w:ind w:firstLine="411" w:firstLineChars="196"/>
        <w:rPr>
          <w:rFonts w:ascii="宋体" w:hAnsi="宋体"/>
          <w:highlight w:val="none"/>
        </w:rPr>
      </w:pPr>
      <w:r>
        <w:rPr>
          <w:rFonts w:hint="eastAsia" w:ascii="宋体" w:hAnsi="宋体"/>
          <w:highlight w:val="none"/>
        </w:rPr>
        <w:t>23.2.6投标人在编辑投标文件时，</w:t>
      </w:r>
      <w:r>
        <w:rPr>
          <w:rFonts w:hint="eastAsia" w:ascii="宋体" w:hAnsi="宋体"/>
          <w:b/>
          <w:highlight w:val="none"/>
        </w:rPr>
        <w:t>在投标文件目录中属于本节点内容的必须在本节点中填写，填写到其他节点或附件，</w:t>
      </w:r>
      <w:r>
        <w:rPr>
          <w:rFonts w:hint="eastAsia" w:ascii="宋体" w:hAnsi="宋体"/>
          <w:highlight w:val="none"/>
        </w:rPr>
        <w:t>一切后果由供应商自行承担。</w:t>
      </w:r>
    </w:p>
    <w:p w14:paraId="3C40BD47">
      <w:pPr>
        <w:ind w:firstLine="411" w:firstLineChars="196"/>
        <w:rPr>
          <w:rFonts w:ascii="宋体" w:hAnsi="宋体"/>
          <w:highlight w:val="none"/>
        </w:rPr>
      </w:pPr>
      <w:r>
        <w:rPr>
          <w:rFonts w:hint="eastAsia" w:ascii="宋体" w:hAnsi="宋体"/>
          <w:highlight w:val="none"/>
        </w:rPr>
        <w:t>23.2.7投标文件编写完成后，</w:t>
      </w:r>
      <w:r>
        <w:rPr>
          <w:rFonts w:hint="eastAsia" w:ascii="宋体" w:hAnsi="宋体"/>
          <w:b/>
          <w:highlight w:val="none"/>
        </w:rPr>
        <w:t>必须用属于投标人的电子密钥或电子营业执照进行加密，否则视同未盖公章，将导致投标文件无效。</w:t>
      </w:r>
    </w:p>
    <w:p w14:paraId="256390E2">
      <w:pPr>
        <w:ind w:firstLine="411" w:firstLineChars="196"/>
        <w:rPr>
          <w:rFonts w:ascii="宋体" w:hAnsi="宋体"/>
          <w:highlight w:val="none"/>
        </w:rPr>
      </w:pPr>
      <w:r>
        <w:rPr>
          <w:rFonts w:hint="eastAsia" w:ascii="宋体" w:hAnsi="宋体"/>
          <w:highlight w:val="none"/>
        </w:rPr>
        <w:t>23.2.8政府集中采购机构不接受投标截止时间后递交的纸质、电子、传真等所有形式的投标文件。由于对网上政府采购系统操作不熟悉或自身电脑、网络等原因导致不能在投标截止时间之前上传投标文件，政府集中采购机构概不负责。建议于开标前一个工作日完成投标文件的制作与上传，如上传确有困难，请及时咨询。</w:t>
      </w:r>
    </w:p>
    <w:p w14:paraId="129CD1B5">
      <w:pPr>
        <w:ind w:firstLine="411" w:firstLineChars="196"/>
        <w:rPr>
          <w:rFonts w:ascii="宋体" w:hAnsi="宋体"/>
          <w:highlight w:val="none"/>
        </w:rPr>
      </w:pPr>
      <w:r>
        <w:rPr>
          <w:rFonts w:hint="eastAsia" w:ascii="宋体" w:hAnsi="宋体"/>
          <w:highlight w:val="none"/>
        </w:rPr>
        <w:t>23.2.9如果开标时出现网络故障、技术故障，影响了政府采购活动，政府集中采购机构有权采取措施如延期、接受无法从网上上传的投标书等，以保障政府采购活动的公开、公平和公正。</w:t>
      </w:r>
    </w:p>
    <w:p w14:paraId="0203A08B">
      <w:pPr>
        <w:ind w:firstLine="411" w:firstLineChars="196"/>
        <w:rPr>
          <w:rFonts w:ascii="宋体" w:hAnsi="宋体"/>
          <w:highlight w:val="none"/>
        </w:rPr>
      </w:pPr>
      <w:r>
        <w:rPr>
          <w:rFonts w:hint="eastAsia" w:ascii="宋体" w:hAnsi="宋体"/>
          <w:highlight w:val="none"/>
        </w:rPr>
        <w:t>23.3电报、电话、传真形式的投标概不接受。</w:t>
      </w:r>
    </w:p>
    <w:p w14:paraId="0EF798C0">
      <w:pPr>
        <w:ind w:firstLine="413" w:firstLineChars="196"/>
        <w:rPr>
          <w:rFonts w:ascii="宋体" w:hAnsi="宋体"/>
          <w:b/>
          <w:highlight w:val="none"/>
        </w:rPr>
      </w:pPr>
      <w:r>
        <w:rPr>
          <w:rFonts w:hint="eastAsia" w:ascii="宋体" w:hAnsi="宋体"/>
          <w:b/>
          <w:highlight w:val="none"/>
        </w:rPr>
        <w:t>23.4经投标人电子密钥或电子营业执照加密的投标文件无须盖章或签字，</w:t>
      </w:r>
      <w:r>
        <w:rPr>
          <w:rFonts w:hint="eastAsia" w:ascii="宋体" w:hAnsi="宋体"/>
          <w:highlight w:val="none"/>
        </w:rPr>
        <w:t>专用条款另有要求的除外。</w:t>
      </w:r>
    </w:p>
    <w:p w14:paraId="161972D0">
      <w:pPr>
        <w:ind w:firstLine="411" w:firstLineChars="196"/>
        <w:rPr>
          <w:rFonts w:ascii="宋体" w:hAnsi="宋体"/>
          <w:highlight w:val="none"/>
        </w:rPr>
      </w:pPr>
      <w:r>
        <w:rPr>
          <w:rFonts w:hint="eastAsia" w:ascii="宋体" w:hAnsi="宋体"/>
          <w:bCs/>
          <w:highlight w:val="none"/>
        </w:rPr>
        <w:t xml:space="preserve">23.5 </w:t>
      </w:r>
      <w:r>
        <w:rPr>
          <w:rFonts w:hint="eastAsia" w:ascii="宋体" w:hAnsi="宋体"/>
          <w:highlight w:val="none"/>
        </w:rPr>
        <w:t>各类资格（资质）文件提供扫描件，专用条款另有要求的除外。</w:t>
      </w:r>
      <w:bookmarkEnd w:id="101"/>
    </w:p>
    <w:p w14:paraId="2EA2BEA7">
      <w:pPr>
        <w:ind w:firstLine="411" w:firstLineChars="196"/>
        <w:rPr>
          <w:rFonts w:ascii="宋体" w:hAnsi="宋体"/>
          <w:szCs w:val="21"/>
          <w:highlight w:val="none"/>
        </w:rPr>
      </w:pPr>
    </w:p>
    <w:p w14:paraId="4ADDDF15">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投标文件的递交</w:t>
      </w:r>
    </w:p>
    <w:p w14:paraId="78A55402">
      <w:pPr>
        <w:rPr>
          <w:rFonts w:ascii="黑体" w:hAnsi="宋体" w:eastAsia="黑体"/>
          <w:sz w:val="24"/>
          <w:highlight w:val="none"/>
        </w:rPr>
      </w:pPr>
      <w:bookmarkStart w:id="102" w:name="_Hlk72405459"/>
      <w:r>
        <w:rPr>
          <w:rFonts w:hint="eastAsia" w:ascii="黑体" w:hAnsi="宋体" w:eastAsia="黑体"/>
          <w:sz w:val="24"/>
          <w:highlight w:val="none"/>
        </w:rPr>
        <w:t>24．投标文件的保密</w:t>
      </w:r>
    </w:p>
    <w:p w14:paraId="35BF88D2">
      <w:pPr>
        <w:ind w:firstLine="411" w:firstLineChars="196"/>
        <w:rPr>
          <w:rFonts w:ascii="宋体" w:hAnsi="宋体"/>
          <w:highlight w:val="none"/>
        </w:rPr>
      </w:pPr>
      <w:r>
        <w:rPr>
          <w:rFonts w:hint="eastAsia" w:ascii="宋体" w:hAnsi="宋体"/>
          <w:highlight w:val="none"/>
        </w:rPr>
        <w:t>24.1在投标文件制作完成后，在投标书编制软件点击【生成标书】按钮进入【填写开标一览表界面】界面，在该界面填写完开标一览表信息后点击【确定】，进入投标文件生成环节。投标文件制作软件会在投标文件生成过程中，提示用户输入密码，输入密码后对投标文件自动进行加密，此加密程序确保投标文件在到达投标截止时间后才能解密查看。在加密过程中，请按照软件提示进行操作。加密界面如下图所示：</w:t>
      </w:r>
    </w:p>
    <w:p w14:paraId="74DC1702">
      <w:pPr>
        <w:widowControl/>
        <w:jc w:val="left"/>
        <w:rPr>
          <w:rFonts w:ascii="宋体" w:hAnsi="宋体" w:cs="宋体"/>
          <w:kern w:val="0"/>
          <w:sz w:val="24"/>
          <w:highlight w:val="none"/>
        </w:rPr>
      </w:pPr>
      <w:r>
        <w:rPr>
          <w:rFonts w:ascii="宋体" w:hAnsi="宋体"/>
          <w:highlight w:val="none"/>
        </w:rPr>
        <w:drawing>
          <wp:inline distT="0" distB="0" distL="0" distR="0">
            <wp:extent cx="5278755" cy="2721610"/>
            <wp:effectExtent l="0" t="0" r="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8755" cy="2721610"/>
                    </a:xfrm>
                    <a:prstGeom prst="rect">
                      <a:avLst/>
                    </a:prstGeom>
                    <a:noFill/>
                    <a:ln>
                      <a:noFill/>
                    </a:ln>
                  </pic:spPr>
                </pic:pic>
              </a:graphicData>
            </a:graphic>
          </wp:inline>
        </w:drawing>
      </w:r>
    </w:p>
    <w:p w14:paraId="457CB44B">
      <w:pPr>
        <w:ind w:firstLine="480" w:firstLineChars="200"/>
        <w:rPr>
          <w:sz w:val="24"/>
          <w:highlight w:val="none"/>
        </w:rPr>
      </w:pPr>
    </w:p>
    <w:p w14:paraId="31D4ED3F">
      <w:pPr>
        <w:rPr>
          <w:sz w:val="24"/>
          <w:highlight w:val="none"/>
        </w:rPr>
      </w:pPr>
      <w:r>
        <w:rPr>
          <w:rFonts w:ascii="宋体" w:hAnsi="宋体"/>
          <w:highlight w:val="none"/>
        </w:rPr>
        <w:drawing>
          <wp:inline distT="0" distB="0" distL="0" distR="0">
            <wp:extent cx="5278755" cy="2732405"/>
            <wp:effectExtent l="0" t="0" r="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278755" cy="2732405"/>
                    </a:xfrm>
                    <a:prstGeom prst="rect">
                      <a:avLst/>
                    </a:prstGeom>
                    <a:noFill/>
                    <a:ln>
                      <a:noFill/>
                    </a:ln>
                  </pic:spPr>
                </pic:pic>
              </a:graphicData>
            </a:graphic>
          </wp:inline>
        </w:drawing>
      </w:r>
    </w:p>
    <w:p w14:paraId="2B95E80C">
      <w:pPr>
        <w:ind w:firstLine="411" w:firstLineChars="196"/>
        <w:rPr>
          <w:rFonts w:ascii="宋体" w:hAnsi="宋体"/>
          <w:highlight w:val="none"/>
        </w:rPr>
      </w:pPr>
    </w:p>
    <w:p w14:paraId="7FDF20CC">
      <w:pPr>
        <w:rPr>
          <w:rFonts w:ascii="宋体" w:hAnsi="宋体"/>
          <w:b/>
          <w:highlight w:val="none"/>
        </w:rPr>
      </w:pPr>
      <w:r>
        <w:rPr>
          <w:rFonts w:hint="eastAsia" w:ascii="黑体" w:hAnsi="宋体" w:eastAsia="黑体"/>
          <w:sz w:val="24"/>
          <w:highlight w:val="none"/>
        </w:rPr>
        <w:t>24.2若采购项目出现延期情况：</w:t>
      </w:r>
    </w:p>
    <w:p w14:paraId="77ECEC2E">
      <w:pPr>
        <w:ind w:firstLine="420" w:firstLineChars="200"/>
        <w:rPr>
          <w:rFonts w:ascii="黑体" w:hAnsi="宋体" w:eastAsia="黑体"/>
          <w:b/>
          <w:sz w:val="24"/>
          <w:highlight w:val="none"/>
        </w:rPr>
      </w:pPr>
      <w:r>
        <w:rPr>
          <w:rFonts w:hint="eastAsia" w:ascii="宋体" w:hAnsi="宋体"/>
          <w:highlight w:val="none"/>
        </w:rPr>
        <w:t>如果供下载的招标文件（后缀名为. szczf）有更新，</w:t>
      </w:r>
      <w:r>
        <w:rPr>
          <w:rFonts w:hint="eastAsia" w:ascii="宋体" w:hAnsi="宋体"/>
          <w:b/>
          <w:bCs/>
          <w:highlight w:val="none"/>
        </w:rPr>
        <w:t>投标人必须重新下载招标文件、重新制作投标文件、重新加密投标文件、重新上传投标文件</w:t>
      </w:r>
      <w:r>
        <w:rPr>
          <w:rFonts w:hint="eastAsia" w:ascii="宋体" w:hAnsi="宋体"/>
          <w:highlight w:val="none"/>
        </w:rPr>
        <w:t>；如果供下载的招标文件（后缀名为. szczf）没有更新，</w:t>
      </w:r>
      <w:r>
        <w:rPr>
          <w:rFonts w:hint="eastAsia" w:ascii="宋体" w:hAnsi="宋体"/>
          <w:b/>
          <w:bCs/>
          <w:highlight w:val="none"/>
        </w:rPr>
        <w:t>投标人必须重新加密投标文件、重新上传投标文件</w:t>
      </w:r>
      <w:r>
        <w:rPr>
          <w:rFonts w:hint="eastAsia" w:ascii="宋体" w:hAnsi="宋体"/>
          <w:highlight w:val="none"/>
        </w:rPr>
        <w:t>（是否重新制作投标文件根据项目实际情况定）。否则，投标人自行承担投标文件无法解密导致投标无效的后果。</w:t>
      </w:r>
    </w:p>
    <w:p w14:paraId="42690506">
      <w:pPr>
        <w:rPr>
          <w:rFonts w:ascii="黑体" w:hAnsi="宋体" w:eastAsia="黑体"/>
          <w:sz w:val="24"/>
          <w:highlight w:val="none"/>
        </w:rPr>
      </w:pPr>
      <w:r>
        <w:rPr>
          <w:rFonts w:hint="eastAsia" w:ascii="黑体" w:hAnsi="宋体" w:eastAsia="黑体"/>
          <w:sz w:val="24"/>
          <w:highlight w:val="none"/>
        </w:rPr>
        <w:t>25．上传投标文件及投标截止日期</w:t>
      </w:r>
    </w:p>
    <w:p w14:paraId="158B8007">
      <w:pPr>
        <w:wordWrap w:val="0"/>
        <w:ind w:firstLine="411" w:firstLineChars="196"/>
        <w:rPr>
          <w:rFonts w:ascii="宋体" w:hAnsi="宋体"/>
          <w:highlight w:val="none"/>
        </w:rPr>
      </w:pPr>
      <w:r>
        <w:rPr>
          <w:rFonts w:hint="eastAsia" w:ascii="宋体" w:hAnsi="宋体"/>
          <w:highlight w:val="none"/>
        </w:rPr>
        <w:t>25</w:t>
      </w:r>
      <w:r>
        <w:rPr>
          <w:rFonts w:ascii="宋体" w:hAnsi="宋体"/>
          <w:highlight w:val="none"/>
        </w:rPr>
        <w:t>.</w:t>
      </w:r>
      <w:r>
        <w:rPr>
          <w:rFonts w:hint="eastAsia" w:ascii="宋体" w:hAnsi="宋体"/>
          <w:highlight w:val="none"/>
        </w:rPr>
        <w:t>1实行网上投标，</w:t>
      </w:r>
      <w:r>
        <w:rPr>
          <w:rFonts w:ascii="宋体" w:hAnsi="宋体"/>
          <w:highlight w:val="none"/>
        </w:rPr>
        <w:t>投标人必须</w:t>
      </w:r>
      <w:r>
        <w:rPr>
          <w:rFonts w:hint="eastAsia" w:ascii="宋体" w:hAnsi="宋体"/>
          <w:highlight w:val="none"/>
        </w:rPr>
        <w:t>在招标</w:t>
      </w:r>
      <w:r>
        <w:rPr>
          <w:rFonts w:ascii="宋体" w:hAnsi="宋体"/>
          <w:highlight w:val="none"/>
        </w:rPr>
        <w:t>文件规定的投标截止时间前</w:t>
      </w:r>
      <w:r>
        <w:rPr>
          <w:rFonts w:hint="eastAsia" w:ascii="宋体" w:hAnsi="宋体"/>
          <w:highlight w:val="none"/>
        </w:rPr>
        <w:t>用电子密钥登录“深圳政府采购智慧平台用户网上办事子系统（http://zfcg.szggzy.com/TPBidder/memberLogin）”，用“【我的项目】→【项目流程】→【递交投标(应答)文件】”功能点上传投标文件。如上传过程中遇到问题，可拨打采购公告中的技术支持电话。如多次上传均告失败，请在投标截止时间之前携带加密后的电子投标文件送达至</w:t>
      </w:r>
      <w:r>
        <w:rPr>
          <w:rFonts w:hint="eastAsia" w:ascii="宋体" w:hAnsi="宋体"/>
          <w:b/>
          <w:bCs/>
          <w:szCs w:val="21"/>
          <w:highlight w:val="none"/>
        </w:rPr>
        <w:t>深圳公共资源交易中心（深圳交易集团有限公司政府采购业务分公司）</w:t>
      </w:r>
      <w:r>
        <w:rPr>
          <w:rFonts w:hint="eastAsia" w:ascii="宋体" w:hAnsi="宋体"/>
          <w:b/>
          <w:bCs/>
          <w:highlight w:val="none"/>
        </w:rPr>
        <w:t>（地址：深圳市南山区沙河西路3185号南山智谷A座（深圳交易集团总部大楼）3楼）</w:t>
      </w:r>
      <w:r>
        <w:rPr>
          <w:rFonts w:ascii="宋体" w:hAnsi="宋体"/>
          <w:b/>
          <w:bCs/>
          <w:highlight w:val="none"/>
        </w:rPr>
        <w:t>协助上传</w:t>
      </w:r>
      <w:r>
        <w:rPr>
          <w:rFonts w:hint="eastAsia" w:ascii="宋体" w:hAnsi="宋体"/>
          <w:b/>
          <w:bCs/>
          <w:highlight w:val="none"/>
        </w:rPr>
        <w:t>，</w:t>
      </w:r>
      <w:r>
        <w:rPr>
          <w:rFonts w:ascii="宋体" w:hAnsi="宋体"/>
          <w:b/>
          <w:bCs/>
          <w:highlight w:val="none"/>
        </w:rPr>
        <w:t>但上传过程</w:t>
      </w:r>
      <w:r>
        <w:rPr>
          <w:rFonts w:hint="eastAsia" w:ascii="宋体" w:hAnsi="宋体"/>
          <w:b/>
          <w:bCs/>
          <w:highlight w:val="none"/>
        </w:rPr>
        <w:t>中</w:t>
      </w:r>
      <w:r>
        <w:rPr>
          <w:rFonts w:ascii="宋体" w:hAnsi="宋体"/>
          <w:b/>
          <w:bCs/>
          <w:highlight w:val="none"/>
        </w:rPr>
        <w:t>投标截止时间到达仍无法上传成功的，由投标人自行负责</w:t>
      </w:r>
      <w:r>
        <w:rPr>
          <w:rFonts w:hint="eastAsia" w:ascii="宋体" w:hAnsi="宋体"/>
          <w:highlight w:val="none"/>
        </w:rPr>
        <w:t>。</w:t>
      </w:r>
    </w:p>
    <w:p w14:paraId="1D694148">
      <w:pPr>
        <w:ind w:firstLine="411" w:firstLineChars="196"/>
        <w:rPr>
          <w:rFonts w:ascii="宋体" w:hAnsi="宋体"/>
          <w:highlight w:val="none"/>
        </w:rPr>
      </w:pPr>
      <w:r>
        <w:rPr>
          <w:rFonts w:hint="eastAsia" w:ascii="宋体" w:hAnsi="宋体"/>
          <w:highlight w:val="none"/>
        </w:rPr>
        <w:t>25.2政府集中采购机构可以按本通用条款第13条规定，通过修改招标文件自行决定酌情延长投标截止期。在此情况下，政府集中采购机构、采购人和投标人受投标截止期制约的所有权利和义务均应延长至新的截止期。</w:t>
      </w:r>
    </w:p>
    <w:p w14:paraId="3C823DA6">
      <w:pPr>
        <w:ind w:firstLine="411" w:firstLineChars="196"/>
        <w:rPr>
          <w:rFonts w:ascii="宋体" w:hAnsi="宋体"/>
          <w:highlight w:val="none"/>
        </w:rPr>
      </w:pPr>
      <w:r>
        <w:rPr>
          <w:rFonts w:hint="eastAsia" w:ascii="宋体" w:hAnsi="宋体"/>
          <w:highlight w:val="none"/>
        </w:rPr>
        <w:t>25</w:t>
      </w:r>
      <w:r>
        <w:rPr>
          <w:rFonts w:ascii="宋体" w:hAnsi="宋体"/>
          <w:highlight w:val="none"/>
        </w:rPr>
        <w:t>.</w:t>
      </w:r>
      <w:r>
        <w:rPr>
          <w:rFonts w:hint="eastAsia" w:ascii="宋体" w:hAnsi="宋体"/>
          <w:highlight w:val="none"/>
        </w:rPr>
        <w:t>3投标截止时间以后不得上传投标文件。</w:t>
      </w:r>
    </w:p>
    <w:p w14:paraId="22FA7CAF">
      <w:pPr>
        <w:ind w:firstLine="411" w:firstLineChars="196"/>
        <w:rPr>
          <w:rFonts w:ascii="宋体" w:hAnsi="宋体"/>
          <w:highlight w:val="none"/>
        </w:rPr>
      </w:pPr>
    </w:p>
    <w:p w14:paraId="5AA45ED8">
      <w:pPr>
        <w:ind w:firstLine="411" w:firstLineChars="196"/>
        <w:rPr>
          <w:rFonts w:ascii="宋体" w:hAnsi="宋体"/>
          <w:highlight w:val="none"/>
        </w:rPr>
      </w:pPr>
    </w:p>
    <w:bookmarkEnd w:id="102"/>
    <w:p w14:paraId="2705C5FF">
      <w:pPr>
        <w:rPr>
          <w:rFonts w:ascii="黑体" w:hAnsi="宋体" w:eastAsia="黑体"/>
          <w:sz w:val="24"/>
          <w:highlight w:val="none"/>
        </w:rPr>
      </w:pPr>
      <w:r>
        <w:rPr>
          <w:rFonts w:hint="eastAsia" w:ascii="黑体" w:hAnsi="宋体" w:eastAsia="黑体"/>
          <w:sz w:val="24"/>
          <w:highlight w:val="none"/>
        </w:rPr>
        <w:t>26. 样品、现场演示、方案讲解</w:t>
      </w:r>
    </w:p>
    <w:p w14:paraId="16F2AF44">
      <w:pPr>
        <w:ind w:firstLine="411" w:firstLineChars="196"/>
        <w:rPr>
          <w:rFonts w:ascii="宋体" w:hAnsi="宋体"/>
          <w:szCs w:val="21"/>
          <w:highlight w:val="none"/>
        </w:rPr>
      </w:pPr>
      <w:r>
        <w:rPr>
          <w:rFonts w:hint="eastAsia" w:ascii="宋体" w:hAnsi="宋体"/>
          <w:szCs w:val="21"/>
          <w:highlight w:val="none"/>
        </w:rPr>
        <w:t>26.1 样品、现场演示、方案讲解等事项在招标文件专用条款中进行规定。</w:t>
      </w:r>
    </w:p>
    <w:p w14:paraId="59869866">
      <w:pPr>
        <w:rPr>
          <w:rFonts w:ascii="黑体" w:hAnsi="宋体" w:eastAsia="黑体"/>
          <w:sz w:val="24"/>
          <w:highlight w:val="none"/>
        </w:rPr>
      </w:pPr>
      <w:bookmarkStart w:id="103" w:name="_Hlk72428346"/>
      <w:r>
        <w:rPr>
          <w:rFonts w:ascii="黑体" w:hAnsi="宋体" w:eastAsia="黑体"/>
          <w:sz w:val="24"/>
          <w:highlight w:val="none"/>
        </w:rPr>
        <w:t>2</w:t>
      </w:r>
      <w:r>
        <w:rPr>
          <w:rFonts w:hint="eastAsia" w:ascii="黑体" w:hAnsi="宋体" w:eastAsia="黑体"/>
          <w:sz w:val="24"/>
          <w:highlight w:val="none"/>
        </w:rPr>
        <w:t>7．</w:t>
      </w:r>
      <w:r>
        <w:rPr>
          <w:rFonts w:ascii="黑体" w:hAnsi="宋体" w:eastAsia="黑体"/>
          <w:sz w:val="24"/>
          <w:highlight w:val="none"/>
        </w:rPr>
        <w:t>投标文件的修改和撤销</w:t>
      </w:r>
    </w:p>
    <w:p w14:paraId="5C8AAC82">
      <w:pPr>
        <w:ind w:firstLine="411" w:firstLineChars="196"/>
        <w:rPr>
          <w:rFonts w:ascii="宋体" w:hAnsi="宋体"/>
          <w:highlight w:val="none"/>
        </w:rPr>
      </w:pPr>
      <w:r>
        <w:rPr>
          <w:rFonts w:ascii="宋体" w:hAnsi="宋体"/>
          <w:highlight w:val="none"/>
        </w:rPr>
        <w:t>2</w:t>
      </w:r>
      <w:r>
        <w:rPr>
          <w:rFonts w:hint="eastAsia" w:ascii="宋体" w:hAnsi="宋体"/>
          <w:highlight w:val="none"/>
        </w:rPr>
        <w:t>7</w:t>
      </w:r>
      <w:r>
        <w:rPr>
          <w:rFonts w:ascii="宋体" w:hAnsi="宋体"/>
          <w:highlight w:val="none"/>
        </w:rPr>
        <w:t>.</w:t>
      </w:r>
      <w:r>
        <w:rPr>
          <w:rFonts w:hint="eastAsia" w:ascii="宋体" w:hAnsi="宋体"/>
          <w:highlight w:val="none"/>
        </w:rPr>
        <w:t>1</w:t>
      </w:r>
      <w:r>
        <w:rPr>
          <w:rFonts w:ascii="宋体" w:hAnsi="宋体"/>
          <w:highlight w:val="none"/>
        </w:rPr>
        <w:t>投标方在提交投标文件后可对其投标文件进行修改</w:t>
      </w:r>
      <w:r>
        <w:rPr>
          <w:rFonts w:hint="eastAsia" w:ascii="宋体" w:hAnsi="宋体"/>
          <w:highlight w:val="none"/>
        </w:rPr>
        <w:t>并重新上传投标文件</w:t>
      </w:r>
      <w:r>
        <w:rPr>
          <w:rFonts w:ascii="宋体" w:hAnsi="宋体"/>
          <w:highlight w:val="none"/>
        </w:rPr>
        <w:t>或</w:t>
      </w:r>
      <w:r>
        <w:rPr>
          <w:rFonts w:hint="eastAsia" w:ascii="宋体" w:hAnsi="宋体"/>
          <w:highlight w:val="none"/>
        </w:rPr>
        <w:t>在网上进行</w:t>
      </w:r>
      <w:r>
        <w:rPr>
          <w:rFonts w:ascii="宋体" w:hAnsi="宋体"/>
          <w:highlight w:val="none"/>
        </w:rPr>
        <w:t>撤销</w:t>
      </w:r>
      <w:r>
        <w:rPr>
          <w:rFonts w:hint="eastAsia" w:ascii="宋体" w:hAnsi="宋体"/>
          <w:highlight w:val="none"/>
        </w:rPr>
        <w:t>投标的操作</w:t>
      </w:r>
      <w:r>
        <w:rPr>
          <w:rFonts w:ascii="宋体" w:hAnsi="宋体"/>
          <w:highlight w:val="none"/>
        </w:rPr>
        <w:t>。</w:t>
      </w:r>
    </w:p>
    <w:p w14:paraId="50BC06ED">
      <w:pPr>
        <w:ind w:firstLine="411" w:firstLineChars="196"/>
        <w:rPr>
          <w:rFonts w:ascii="宋体" w:hAnsi="宋体"/>
          <w:highlight w:val="none"/>
        </w:rPr>
      </w:pPr>
      <w:r>
        <w:rPr>
          <w:rFonts w:ascii="宋体" w:hAnsi="宋体"/>
          <w:highlight w:val="none"/>
        </w:rPr>
        <w:t>2</w:t>
      </w:r>
      <w:r>
        <w:rPr>
          <w:rFonts w:hint="eastAsia" w:ascii="宋体" w:hAnsi="宋体"/>
          <w:highlight w:val="none"/>
        </w:rPr>
        <w:t>7</w:t>
      </w:r>
      <w:r>
        <w:rPr>
          <w:rFonts w:ascii="宋体" w:hAnsi="宋体"/>
          <w:highlight w:val="none"/>
        </w:rPr>
        <w:t>.</w:t>
      </w:r>
      <w:r>
        <w:rPr>
          <w:rFonts w:hint="eastAsia" w:ascii="宋体" w:hAnsi="宋体"/>
          <w:highlight w:val="none"/>
        </w:rPr>
        <w:t>2</w:t>
      </w:r>
      <w:r>
        <w:rPr>
          <w:rFonts w:ascii="宋体" w:hAnsi="宋体"/>
          <w:highlight w:val="none"/>
        </w:rPr>
        <w:t>投标截止时间以后不得修改投标文件。</w:t>
      </w:r>
    </w:p>
    <w:p w14:paraId="0D05E3C4">
      <w:pPr>
        <w:ind w:firstLine="411" w:firstLineChars="196"/>
        <w:rPr>
          <w:rFonts w:ascii="宋体" w:hAnsi="宋体"/>
          <w:highlight w:val="none"/>
        </w:rPr>
      </w:pPr>
      <w:r>
        <w:rPr>
          <w:rFonts w:ascii="宋体" w:hAnsi="宋体"/>
          <w:highlight w:val="none"/>
        </w:rPr>
        <w:t>2</w:t>
      </w:r>
      <w:r>
        <w:rPr>
          <w:rFonts w:hint="eastAsia" w:ascii="宋体" w:hAnsi="宋体"/>
          <w:highlight w:val="none"/>
        </w:rPr>
        <w:t>7</w:t>
      </w:r>
      <w:r>
        <w:rPr>
          <w:rFonts w:ascii="宋体" w:hAnsi="宋体"/>
          <w:highlight w:val="none"/>
        </w:rPr>
        <w:t>.</w:t>
      </w:r>
      <w:r>
        <w:rPr>
          <w:rFonts w:hint="eastAsia" w:ascii="宋体" w:hAnsi="宋体"/>
          <w:highlight w:val="none"/>
        </w:rPr>
        <w:t>3从投标截止期至投标人在投标文件中确定的投标有效期之间的这段时间内，投标人不得撤回其投标。</w:t>
      </w:r>
    </w:p>
    <w:p w14:paraId="12ED71D4">
      <w:pPr>
        <w:ind w:firstLine="411" w:firstLineChars="196"/>
        <w:rPr>
          <w:rFonts w:ascii="宋体" w:hAnsi="宋体"/>
          <w:szCs w:val="21"/>
          <w:highlight w:val="none"/>
        </w:rPr>
      </w:pPr>
      <w:r>
        <w:rPr>
          <w:rFonts w:hint="eastAsia" w:ascii="宋体" w:hAnsi="宋体"/>
          <w:szCs w:val="21"/>
          <w:highlight w:val="none"/>
        </w:rPr>
        <w:t>27.4政府集中采购机构不退还投标文件，专用条款另有规定的除外。</w:t>
      </w:r>
    </w:p>
    <w:bookmarkEnd w:id="103"/>
    <w:p w14:paraId="58C3B593">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开标</w:t>
      </w:r>
    </w:p>
    <w:p w14:paraId="32956094">
      <w:pPr>
        <w:rPr>
          <w:rFonts w:ascii="黑体" w:hAnsi="宋体" w:eastAsia="黑体"/>
          <w:sz w:val="24"/>
          <w:highlight w:val="none"/>
        </w:rPr>
      </w:pPr>
      <w:r>
        <w:rPr>
          <w:rFonts w:hint="eastAsia" w:ascii="黑体" w:hAnsi="宋体" w:eastAsia="黑体"/>
          <w:sz w:val="24"/>
          <w:highlight w:val="none"/>
        </w:rPr>
        <w:t>28．开标</w:t>
      </w:r>
    </w:p>
    <w:p w14:paraId="47EF4969">
      <w:pPr>
        <w:ind w:firstLine="359" w:firstLineChars="171"/>
        <w:rPr>
          <w:rFonts w:ascii="宋体" w:hAnsi="宋体"/>
          <w:szCs w:val="21"/>
          <w:highlight w:val="none"/>
        </w:rPr>
      </w:pPr>
      <w:r>
        <w:rPr>
          <w:rFonts w:ascii="宋体" w:hAnsi="宋体"/>
          <w:szCs w:val="21"/>
          <w:highlight w:val="none"/>
        </w:rPr>
        <w:t>2</w:t>
      </w:r>
      <w:r>
        <w:rPr>
          <w:rFonts w:hint="eastAsia" w:ascii="宋体" w:hAnsi="宋体"/>
          <w:szCs w:val="21"/>
          <w:highlight w:val="none"/>
        </w:rPr>
        <w:t>8</w:t>
      </w:r>
      <w:r>
        <w:rPr>
          <w:rFonts w:ascii="宋体" w:hAnsi="宋体"/>
          <w:szCs w:val="21"/>
          <w:highlight w:val="none"/>
        </w:rPr>
        <w:t>.</w:t>
      </w:r>
      <w:r>
        <w:rPr>
          <w:rFonts w:hint="eastAsia" w:ascii="宋体" w:hAnsi="宋体"/>
          <w:szCs w:val="21"/>
          <w:highlight w:val="none"/>
        </w:rPr>
        <w:t>1投标人须在开标当日的开标时间至解密截止时间内进行解密，逾期未解密的作无效处理。解密方法：登录“深圳政府采购智慧平台用户网上办事子系统（http://zfcg.szggzy.com/TPBidder/memberLogin）”，使用本单位制作电子投标文件同一个电子密钥，在“【我的项目】→【项目流程】→【开标及解密】”进行在线解密、查询开标情况。</w:t>
      </w:r>
    </w:p>
    <w:p w14:paraId="0C442F86">
      <w:pPr>
        <w:ind w:firstLine="315" w:firstLineChars="150"/>
        <w:rPr>
          <w:rFonts w:ascii="宋体" w:hAnsi="宋体"/>
          <w:szCs w:val="21"/>
          <w:highlight w:val="none"/>
        </w:rPr>
      </w:pPr>
      <w:r>
        <w:rPr>
          <w:rFonts w:hint="eastAsia" w:ascii="宋体" w:hAnsi="宋体"/>
          <w:szCs w:val="21"/>
          <w:highlight w:val="none"/>
        </w:rPr>
        <w:t>28.2政府集中采购机构将在满足开标条件（①解密时间结束，解密后的投标供应商数量满足开标要求或②解密时间结束前所有投标供应商均完成投标文件解密）后，对投标文件进行开标，并在网上公布开标结果。</w:t>
      </w:r>
    </w:p>
    <w:p w14:paraId="4AF81CAA">
      <w:pPr>
        <w:ind w:firstLine="315" w:firstLineChars="150"/>
        <w:rPr>
          <w:rFonts w:ascii="宋体" w:hAnsi="宋体"/>
          <w:szCs w:val="21"/>
          <w:highlight w:val="none"/>
        </w:rPr>
      </w:pPr>
    </w:p>
    <w:p w14:paraId="566F41D7">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评审要求</w:t>
      </w:r>
    </w:p>
    <w:p w14:paraId="72A98268">
      <w:pPr>
        <w:rPr>
          <w:rFonts w:ascii="黑体" w:hAnsi="宋体" w:eastAsia="黑体"/>
          <w:sz w:val="24"/>
          <w:highlight w:val="none"/>
        </w:rPr>
      </w:pPr>
      <w:r>
        <w:rPr>
          <w:rFonts w:hint="eastAsia" w:ascii="黑体" w:hAnsi="宋体" w:eastAsia="黑体"/>
          <w:sz w:val="24"/>
          <w:highlight w:val="none"/>
        </w:rPr>
        <w:t>29．评审委员会组成</w:t>
      </w:r>
    </w:p>
    <w:p w14:paraId="639E1471">
      <w:pPr>
        <w:ind w:firstLine="411" w:firstLineChars="196"/>
        <w:rPr>
          <w:rFonts w:ascii="宋体" w:hAnsi="宋体"/>
          <w:highlight w:val="none"/>
        </w:rPr>
      </w:pPr>
      <w:r>
        <w:rPr>
          <w:rFonts w:hint="eastAsia" w:ascii="宋体" w:hAnsi="宋体"/>
          <w:highlight w:val="none"/>
        </w:rPr>
        <w:t>29.1网上开标结束后召开评审会议，</w:t>
      </w:r>
      <w:r>
        <w:rPr>
          <w:rFonts w:hint="eastAsia" w:ascii="宋体" w:hAnsi="宋体"/>
          <w:szCs w:val="21"/>
          <w:highlight w:val="none"/>
        </w:rPr>
        <w:t>评审委员会</w:t>
      </w:r>
      <w:r>
        <w:rPr>
          <w:rFonts w:hint="eastAsia" w:ascii="宋体" w:hAnsi="宋体"/>
          <w:highlight w:val="none"/>
        </w:rPr>
        <w:t>由政府集中采购机构依法组建，负责评审活动。</w:t>
      </w:r>
    </w:p>
    <w:p w14:paraId="5DEC445C">
      <w:pPr>
        <w:ind w:firstLine="411" w:firstLineChars="196"/>
        <w:rPr>
          <w:rFonts w:ascii="宋体" w:hAnsi="宋体"/>
          <w:highlight w:val="none"/>
        </w:rPr>
      </w:pPr>
      <w:bookmarkStart w:id="104" w:name="_Hlk72436580"/>
      <w:r>
        <w:rPr>
          <w:rFonts w:hint="eastAsia" w:ascii="宋体" w:hAnsi="宋体"/>
          <w:highlight w:val="none"/>
        </w:rPr>
        <w:t>评审委员会由采购人代表和评审专家组成，成员人数应当为5人以上单数（部分条件下为7人以上单数），其中评审专家不得少于成员总数的三分之二。</w:t>
      </w:r>
      <w:bookmarkEnd w:id="104"/>
      <w:r>
        <w:rPr>
          <w:rFonts w:hint="eastAsia" w:ascii="宋体" w:hAnsi="宋体"/>
          <w:highlight w:val="none"/>
        </w:rPr>
        <w:t>评定</w:t>
      </w:r>
      <w:r>
        <w:rPr>
          <w:rFonts w:hint="eastAsia"/>
          <w:highlight w:val="none"/>
        </w:rPr>
        <w:t>分离项目</w:t>
      </w:r>
      <w:r>
        <w:rPr>
          <w:highlight w:val="none"/>
        </w:rPr>
        <w:t>评审专家</w:t>
      </w:r>
      <w:r>
        <w:rPr>
          <w:rFonts w:hint="eastAsia"/>
          <w:highlight w:val="none"/>
        </w:rPr>
        <w:t>均</w:t>
      </w:r>
      <w:r>
        <w:rPr>
          <w:highlight w:val="none"/>
        </w:rPr>
        <w:t>由</w:t>
      </w:r>
      <w:r>
        <w:rPr>
          <w:rFonts w:hint="eastAsia"/>
          <w:highlight w:val="none"/>
        </w:rPr>
        <w:t>评审专家组成。</w:t>
      </w:r>
      <w:r>
        <w:rPr>
          <w:rFonts w:hint="eastAsia" w:ascii="宋体" w:hAnsi="宋体"/>
          <w:szCs w:val="21"/>
          <w:highlight w:val="none"/>
        </w:rPr>
        <w:t>评审专家一般是</w:t>
      </w:r>
      <w:r>
        <w:rPr>
          <w:rFonts w:hint="eastAsia" w:ascii="宋体" w:hAnsi="宋体"/>
          <w:highlight w:val="none"/>
        </w:rPr>
        <w:t>从深圳市政府采购评审专家库中随机抽取。采购人代表须持本单位签发的《评审授权书》参加评审。</w:t>
      </w:r>
    </w:p>
    <w:p w14:paraId="04E84732">
      <w:pPr>
        <w:pStyle w:val="18"/>
        <w:ind w:firstLine="422" w:firstLineChars="200"/>
        <w:rPr>
          <w:rFonts w:ascii="宋体" w:hAnsi="宋体"/>
          <w:color w:val="FF0000"/>
          <w:sz w:val="21"/>
          <w:highlight w:val="none"/>
        </w:rPr>
      </w:pPr>
      <w:r>
        <w:rPr>
          <w:rFonts w:hint="eastAsia" w:ascii="宋体" w:hAnsi="宋体"/>
          <w:color w:val="FF0000"/>
          <w:sz w:val="21"/>
          <w:highlight w:val="none"/>
        </w:rPr>
        <w:t>根据财政部门要求，将食材、物业管理、清扫保洁、保安服务、家具、窗帘、园林绿化、社工服务、“城市管家”九类采购项目作为严管项目，实行“通用品目+专业品目”组合抽取制。严管项目的范围由市财政部门根据监管需要适时调整。上述所称专业品目是指，与项目采购标的相对应的品目，具体由采购人商采购代理机构根据项目需求自主确定。通用品目具体由会计、审计、法律、人力资源管理、资产评估、金融服务品目下的所有专家合并组成。专业品目下产生的专家人数占抽取总人数的比例不得超过50%（含本数），除此之外的专家均从通用品目库中随机抽取。注：论证专家抽取规则无需按此要求执行，具体严管项目的范围由市财政部门根据监管需要适时调整。</w:t>
      </w:r>
    </w:p>
    <w:p w14:paraId="1093B266">
      <w:pPr>
        <w:ind w:firstLine="411" w:firstLineChars="196"/>
        <w:rPr>
          <w:rFonts w:ascii="宋体" w:hAnsi="宋体"/>
          <w:highlight w:val="none"/>
        </w:rPr>
      </w:pPr>
      <w:r>
        <w:rPr>
          <w:rFonts w:hint="eastAsia" w:ascii="宋体" w:hAnsi="宋体"/>
          <w:highlight w:val="none"/>
        </w:rPr>
        <w:t>29.2评审定标应当遵循公平、公正、科学、择优的原则。</w:t>
      </w:r>
    </w:p>
    <w:p w14:paraId="71061C9D">
      <w:pPr>
        <w:ind w:firstLine="411" w:firstLineChars="196"/>
        <w:rPr>
          <w:rFonts w:ascii="宋体" w:hAnsi="宋体"/>
          <w:highlight w:val="none"/>
        </w:rPr>
      </w:pPr>
      <w:r>
        <w:rPr>
          <w:rFonts w:hint="eastAsia" w:ascii="宋体" w:hAnsi="宋体"/>
          <w:highlight w:val="none"/>
        </w:rPr>
        <w:t>29.3评审活动依法进行，任何单位和个人不得非法干预评标过程和结果。</w:t>
      </w:r>
    </w:p>
    <w:p w14:paraId="117A20BD">
      <w:pPr>
        <w:ind w:firstLine="411" w:firstLineChars="196"/>
        <w:rPr>
          <w:rFonts w:ascii="宋体" w:hAnsi="宋体"/>
          <w:highlight w:val="none"/>
        </w:rPr>
      </w:pPr>
      <w:r>
        <w:rPr>
          <w:rFonts w:hint="eastAsia" w:ascii="宋体" w:hAnsi="宋体"/>
          <w:highlight w:val="none"/>
        </w:rPr>
        <w:t>29.4评审过程中不允许违背评标程序或采用招标文件未载明的评标方法或评标因素进行评标。</w:t>
      </w:r>
    </w:p>
    <w:p w14:paraId="19D87E92">
      <w:pPr>
        <w:ind w:firstLine="411" w:firstLineChars="196"/>
        <w:rPr>
          <w:rFonts w:ascii="宋体" w:hAnsi="宋体"/>
          <w:bCs/>
          <w:highlight w:val="none"/>
        </w:rPr>
      </w:pPr>
      <w:r>
        <w:rPr>
          <w:rFonts w:hint="eastAsia" w:ascii="宋体" w:hAnsi="宋体"/>
          <w:bCs/>
          <w:highlight w:val="none"/>
        </w:rPr>
        <w:t>29.5 开标后，直到签订合同为止，凡属于对投标文件的审查、澄清、评价和比较的有关资料以及中标候选人的推荐情况、与评审有关的其他任何情况均严格保密（</w:t>
      </w:r>
      <w:r>
        <w:rPr>
          <w:rFonts w:hint="eastAsia"/>
          <w:highlight w:val="none"/>
        </w:rPr>
        <w:t>信息公开的内容除外</w:t>
      </w:r>
      <w:r>
        <w:rPr>
          <w:rFonts w:hint="eastAsia" w:ascii="宋体" w:hAnsi="宋体"/>
          <w:bCs/>
          <w:highlight w:val="none"/>
        </w:rPr>
        <w:t>）。</w:t>
      </w:r>
    </w:p>
    <w:p w14:paraId="28A84C5A">
      <w:pPr>
        <w:rPr>
          <w:rFonts w:ascii="黑体" w:hAnsi="宋体" w:eastAsia="黑体"/>
          <w:sz w:val="24"/>
          <w:highlight w:val="none"/>
        </w:rPr>
      </w:pPr>
      <w:r>
        <w:rPr>
          <w:rFonts w:hint="eastAsia" w:ascii="黑体" w:hAnsi="宋体" w:eastAsia="黑体"/>
          <w:sz w:val="24"/>
          <w:highlight w:val="none"/>
        </w:rPr>
        <w:t>30．向评审委员会提供的资料</w:t>
      </w:r>
    </w:p>
    <w:p w14:paraId="02C937AD">
      <w:pPr>
        <w:ind w:firstLine="411" w:firstLineChars="196"/>
        <w:rPr>
          <w:rFonts w:ascii="宋体" w:hAnsi="宋体"/>
          <w:highlight w:val="none"/>
        </w:rPr>
      </w:pPr>
      <w:r>
        <w:rPr>
          <w:rFonts w:hint="eastAsia" w:ascii="宋体" w:hAnsi="宋体"/>
          <w:highlight w:val="none"/>
        </w:rPr>
        <w:t>30.1公开发布的招标文件，包括图纸、服务清单、答疑文件等；</w:t>
      </w:r>
    </w:p>
    <w:p w14:paraId="65B692C6">
      <w:pPr>
        <w:ind w:firstLine="411" w:firstLineChars="196"/>
        <w:rPr>
          <w:rFonts w:ascii="宋体" w:hAnsi="宋体"/>
          <w:highlight w:val="none"/>
        </w:rPr>
      </w:pPr>
      <w:r>
        <w:rPr>
          <w:rFonts w:hint="eastAsia" w:ascii="宋体" w:hAnsi="宋体"/>
          <w:highlight w:val="none"/>
        </w:rPr>
        <w:t>30.2其他评标必须的资料。</w:t>
      </w:r>
    </w:p>
    <w:p w14:paraId="0066F5A2">
      <w:pPr>
        <w:ind w:firstLine="411" w:firstLineChars="196"/>
        <w:rPr>
          <w:rFonts w:ascii="宋体" w:hAnsi="宋体"/>
          <w:highlight w:val="none"/>
        </w:rPr>
      </w:pPr>
      <w:r>
        <w:rPr>
          <w:rFonts w:hint="eastAsia" w:ascii="宋体" w:hAnsi="宋体"/>
          <w:highlight w:val="none"/>
        </w:rPr>
        <w:t>30.3</w:t>
      </w:r>
      <w:r>
        <w:rPr>
          <w:rFonts w:hint="eastAsia" w:ascii="宋体" w:hAnsi="宋体"/>
          <w:szCs w:val="21"/>
          <w:highlight w:val="none"/>
        </w:rPr>
        <w:t>评审委员会</w:t>
      </w:r>
      <w:r>
        <w:rPr>
          <w:rFonts w:hint="eastAsia" w:ascii="宋体" w:hAnsi="宋体"/>
          <w:highlight w:val="none"/>
        </w:rPr>
        <w:t>应当认真研究招标文件，至少应了解熟悉以下内容：</w:t>
      </w:r>
    </w:p>
    <w:p w14:paraId="69343A48">
      <w:pPr>
        <w:ind w:firstLine="411" w:firstLineChars="196"/>
        <w:rPr>
          <w:rFonts w:ascii="宋体" w:hAnsi="宋体"/>
          <w:highlight w:val="none"/>
        </w:rPr>
      </w:pPr>
      <w:r>
        <w:rPr>
          <w:rFonts w:hint="eastAsia" w:ascii="宋体" w:hAnsi="宋体"/>
          <w:highlight w:val="none"/>
        </w:rPr>
        <w:t>（1）招标的目的；</w:t>
      </w:r>
    </w:p>
    <w:p w14:paraId="6B2D20A5">
      <w:pPr>
        <w:ind w:firstLine="411" w:firstLineChars="196"/>
        <w:rPr>
          <w:rFonts w:ascii="宋体" w:hAnsi="宋体"/>
          <w:highlight w:val="none"/>
        </w:rPr>
      </w:pPr>
      <w:r>
        <w:rPr>
          <w:rFonts w:hint="eastAsia" w:ascii="宋体" w:hAnsi="宋体"/>
          <w:highlight w:val="none"/>
        </w:rPr>
        <w:t>（2）招标项目需求的范围和性质；</w:t>
      </w:r>
    </w:p>
    <w:p w14:paraId="032293D1">
      <w:pPr>
        <w:ind w:firstLine="411" w:firstLineChars="196"/>
        <w:rPr>
          <w:rFonts w:ascii="宋体" w:hAnsi="宋体"/>
          <w:highlight w:val="none"/>
        </w:rPr>
      </w:pPr>
      <w:r>
        <w:rPr>
          <w:rFonts w:hint="eastAsia" w:ascii="宋体" w:hAnsi="宋体"/>
          <w:highlight w:val="none"/>
        </w:rPr>
        <w:t>（3）招标文件规定的投标人的资格、财政预算限额、商务条款；</w:t>
      </w:r>
    </w:p>
    <w:p w14:paraId="157292DA">
      <w:pPr>
        <w:ind w:firstLine="411" w:firstLineChars="196"/>
        <w:rPr>
          <w:rFonts w:ascii="宋体" w:hAnsi="宋体"/>
          <w:highlight w:val="none"/>
        </w:rPr>
      </w:pPr>
      <w:r>
        <w:rPr>
          <w:rFonts w:hint="eastAsia" w:ascii="宋体" w:hAnsi="宋体"/>
          <w:highlight w:val="none"/>
        </w:rPr>
        <w:t>（4）招标文件规定的评标程序、评标方法和评标因素；</w:t>
      </w:r>
    </w:p>
    <w:p w14:paraId="7CFC2BCE">
      <w:pPr>
        <w:ind w:firstLine="411" w:firstLineChars="196"/>
        <w:rPr>
          <w:rFonts w:ascii="宋体" w:hAnsi="宋体"/>
          <w:highlight w:val="none"/>
        </w:rPr>
      </w:pPr>
      <w:r>
        <w:rPr>
          <w:rFonts w:hint="eastAsia" w:ascii="宋体" w:hAnsi="宋体"/>
          <w:highlight w:val="none"/>
        </w:rPr>
        <w:t>（5）招标文件所列示的资格性审查表及符合性审查表。</w:t>
      </w:r>
    </w:p>
    <w:p w14:paraId="7966B1E0">
      <w:pPr>
        <w:rPr>
          <w:rFonts w:ascii="黑体" w:hAnsi="宋体" w:eastAsia="黑体"/>
          <w:sz w:val="24"/>
          <w:highlight w:val="none"/>
        </w:rPr>
      </w:pPr>
      <w:r>
        <w:rPr>
          <w:rFonts w:hint="eastAsia" w:ascii="黑体" w:hAnsi="宋体" w:eastAsia="黑体"/>
          <w:sz w:val="24"/>
          <w:highlight w:val="none"/>
        </w:rPr>
        <w:t>31．独立评审</w:t>
      </w:r>
    </w:p>
    <w:p w14:paraId="10C3D10D">
      <w:pPr>
        <w:ind w:firstLine="411" w:firstLineChars="196"/>
        <w:rPr>
          <w:rFonts w:ascii="宋体" w:hAnsi="宋体"/>
          <w:bCs/>
          <w:highlight w:val="none"/>
        </w:rPr>
      </w:pPr>
      <w:r>
        <w:rPr>
          <w:rFonts w:hint="eastAsia" w:ascii="宋体" w:hAnsi="宋体"/>
          <w:bCs/>
          <w:highlight w:val="none"/>
        </w:rPr>
        <w:t>3</w:t>
      </w:r>
      <w:r>
        <w:rPr>
          <w:rFonts w:ascii="宋体" w:hAnsi="宋体"/>
          <w:bCs/>
          <w:highlight w:val="none"/>
        </w:rPr>
        <w:t>1</w:t>
      </w:r>
      <w:r>
        <w:rPr>
          <w:rFonts w:hint="eastAsia" w:ascii="宋体" w:hAnsi="宋体"/>
          <w:bCs/>
          <w:highlight w:val="none"/>
        </w:rPr>
        <w:t>.1</w:t>
      </w:r>
      <w:r>
        <w:rPr>
          <w:rFonts w:hint="eastAsia" w:ascii="宋体" w:hAnsi="宋体"/>
          <w:szCs w:val="21"/>
          <w:highlight w:val="none"/>
        </w:rPr>
        <w:t>评审委员会</w:t>
      </w:r>
      <w:r>
        <w:rPr>
          <w:rFonts w:hint="eastAsia" w:ascii="宋体" w:hAnsi="宋体"/>
          <w:bCs/>
          <w:highlight w:val="none"/>
        </w:rPr>
        <w:t>成员的评标活动应当独立进行，并应遵循投标文件初审、澄清有关问题、比较与评价、确定中标供应商、编写评审报告的工作程序。</w:t>
      </w:r>
    </w:p>
    <w:p w14:paraId="08E1BDC1">
      <w:pPr>
        <w:ind w:firstLine="411" w:firstLineChars="196"/>
        <w:rPr>
          <w:rFonts w:ascii="宋体" w:hAnsi="宋体"/>
          <w:bCs/>
          <w:szCs w:val="21"/>
          <w:highlight w:val="none"/>
        </w:rPr>
      </w:pPr>
    </w:p>
    <w:p w14:paraId="51AE833A">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评审程序及评审方法</w:t>
      </w:r>
    </w:p>
    <w:p w14:paraId="4669304F">
      <w:pPr>
        <w:rPr>
          <w:rFonts w:ascii="黑体" w:hAnsi="宋体" w:eastAsia="黑体"/>
          <w:sz w:val="24"/>
          <w:highlight w:val="none"/>
        </w:rPr>
      </w:pPr>
      <w:r>
        <w:rPr>
          <w:rFonts w:hint="eastAsia" w:ascii="黑体" w:hAnsi="宋体" w:eastAsia="黑体"/>
          <w:sz w:val="24"/>
          <w:highlight w:val="none"/>
        </w:rPr>
        <w:t>32．投标文件初审</w:t>
      </w:r>
    </w:p>
    <w:p w14:paraId="65CCA282">
      <w:pPr>
        <w:ind w:firstLine="411" w:firstLineChars="196"/>
        <w:rPr>
          <w:rFonts w:ascii="宋体" w:hAnsi="宋体"/>
          <w:highlight w:val="none"/>
        </w:rPr>
      </w:pPr>
      <w:r>
        <w:rPr>
          <w:rFonts w:hint="eastAsia" w:ascii="宋体" w:hAnsi="宋体"/>
          <w:highlight w:val="none"/>
        </w:rPr>
        <w:t>32.1投标文件初审包括资格性审查和符合性审查。</w:t>
      </w:r>
    </w:p>
    <w:p w14:paraId="42326075">
      <w:pPr>
        <w:ind w:firstLine="411" w:firstLineChars="196"/>
        <w:rPr>
          <w:rFonts w:ascii="宋体" w:hAnsi="宋体"/>
          <w:highlight w:val="none"/>
        </w:rPr>
      </w:pPr>
      <w:r>
        <w:rPr>
          <w:rFonts w:hint="eastAsia" w:ascii="宋体" w:hAnsi="宋体"/>
          <w:highlight w:val="none"/>
        </w:rPr>
        <w:t>资格性审查：依据法律法规和招标文件的规定，对投标文件中的资格证明等进行审查，以确定投标供应商是否具备投标资格。</w:t>
      </w:r>
    </w:p>
    <w:p w14:paraId="2D19234C">
      <w:pPr>
        <w:ind w:firstLine="411" w:firstLineChars="196"/>
        <w:rPr>
          <w:rFonts w:ascii="宋体" w:hAnsi="宋体"/>
          <w:highlight w:val="none"/>
        </w:rPr>
      </w:pPr>
      <w:r>
        <w:rPr>
          <w:rFonts w:hint="eastAsia" w:ascii="宋体" w:hAnsi="宋体"/>
          <w:highlight w:val="none"/>
        </w:rPr>
        <w:t>符合性审查：依据招标文件的规定，对投标文件的有效性、完整性和对招标文件的响应程度进行审查，以确定是否满足符合性审查的要求。</w:t>
      </w:r>
    </w:p>
    <w:p w14:paraId="7061A4E0">
      <w:pPr>
        <w:ind w:firstLine="411" w:firstLineChars="196"/>
        <w:rPr>
          <w:rFonts w:ascii="宋体" w:hAnsi="宋体"/>
          <w:highlight w:val="none"/>
        </w:rPr>
      </w:pPr>
      <w:r>
        <w:rPr>
          <w:rFonts w:hint="eastAsia" w:ascii="宋体" w:hAnsi="宋体"/>
          <w:highlight w:val="none"/>
        </w:rPr>
        <w:t>32.2 投标文件初审内容请详见《资格性审查表》和《符合性审查表》部分。投标人若有一条审查不通过则按投标无效处理。</w:t>
      </w:r>
    </w:p>
    <w:p w14:paraId="19DB3DF1">
      <w:pPr>
        <w:ind w:firstLine="411" w:firstLineChars="196"/>
        <w:rPr>
          <w:rFonts w:ascii="宋体" w:hAnsi="宋体"/>
          <w:bCs/>
          <w:highlight w:val="none"/>
        </w:rPr>
      </w:pPr>
      <w:r>
        <w:rPr>
          <w:rFonts w:hint="eastAsia" w:ascii="宋体" w:hAnsi="宋体"/>
          <w:bCs/>
          <w:highlight w:val="none"/>
        </w:rPr>
        <w:t>32.3 投标文件初审中关于供应商家数的计算:</w:t>
      </w:r>
    </w:p>
    <w:p w14:paraId="0523020E">
      <w:pPr>
        <w:ind w:firstLine="411" w:firstLineChars="196"/>
        <w:rPr>
          <w:rFonts w:ascii="宋体" w:hAnsi="宋体"/>
          <w:bCs/>
          <w:highlight w:val="none"/>
        </w:rPr>
      </w:pPr>
      <w:r>
        <w:rPr>
          <w:rFonts w:hint="eastAsia" w:ascii="宋体" w:hAnsi="宋体"/>
          <w:bCs/>
          <w:highlight w:val="none"/>
        </w:rPr>
        <w:t>32.3.1采用最低价法的采购项目，提供相同品牌产品的不同投标人参加同一合同项下投标的，以其中通过资格审查、符合性审查且报价最低的参加评标；报价相同的，由采购人或者采购人委托评审委员会按照招标文件规定的方式确定一个参加评审的投标人，招标文件未规定的采取随机抽取方式确定，其他投标无效。</w:t>
      </w:r>
    </w:p>
    <w:p w14:paraId="7F184AA1">
      <w:pPr>
        <w:ind w:firstLine="411" w:firstLineChars="196"/>
        <w:rPr>
          <w:rFonts w:ascii="宋体" w:hAnsi="宋体"/>
          <w:bCs/>
          <w:highlight w:val="none"/>
        </w:rPr>
      </w:pPr>
      <w:r>
        <w:rPr>
          <w:rFonts w:hint="eastAsia" w:ascii="宋体" w:hAnsi="宋体"/>
          <w:bCs/>
          <w:highlight w:val="none"/>
        </w:rPr>
        <w:t>32.3.2采用综合评分法的采购项目，提供相同品牌产品且通过资格审查、符合性审查的不同投标人参加同一合同项下投标的，按一家投标人计算，评审后得分最高的同品牌投标人获得中标人推荐资格；评审得分相同的，由采购人或者采购人委托</w:t>
      </w:r>
      <w:r>
        <w:rPr>
          <w:rFonts w:hint="eastAsia" w:ascii="宋体" w:hAnsi="宋体"/>
          <w:bCs/>
          <w:szCs w:val="21"/>
          <w:highlight w:val="none"/>
        </w:rPr>
        <w:t>评审委员会</w:t>
      </w:r>
      <w:r>
        <w:rPr>
          <w:rFonts w:hint="eastAsia" w:ascii="宋体" w:hAnsi="宋体"/>
          <w:bCs/>
          <w:highlight w:val="none"/>
        </w:rPr>
        <w:t>按照招标文件规定的方式确定一个投标人获得中标人推荐资格，招标文件未规定的采取随机抽取方式确定，其他同品牌投标人不作为中标候选人。</w:t>
      </w:r>
    </w:p>
    <w:p w14:paraId="3CDAF252">
      <w:pPr>
        <w:ind w:firstLine="411" w:firstLineChars="196"/>
        <w:rPr>
          <w:rFonts w:ascii="宋体" w:hAnsi="宋体"/>
          <w:bCs/>
          <w:highlight w:val="none"/>
        </w:rPr>
      </w:pPr>
      <w:r>
        <w:rPr>
          <w:rFonts w:hint="eastAsia" w:ascii="宋体" w:hAnsi="宋体"/>
          <w:bCs/>
          <w:highlight w:val="none"/>
        </w:rPr>
        <w:t>32.3.3非单一产品采购项目，采购人应当根据采购项目技术构成、产品价格比重等合理确定核心产品，并在招标文件中载明。多家投标人提供的核心产品品牌相同的，按前两款规定处理。</w:t>
      </w:r>
    </w:p>
    <w:p w14:paraId="27F94EB7">
      <w:pPr>
        <w:ind w:firstLine="411" w:firstLineChars="196"/>
        <w:rPr>
          <w:rFonts w:ascii="宋体" w:hAnsi="宋体"/>
          <w:highlight w:val="none"/>
        </w:rPr>
      </w:pPr>
      <w:r>
        <w:rPr>
          <w:rFonts w:hint="eastAsia" w:ascii="宋体" w:hAnsi="宋体"/>
          <w:highlight w:val="none"/>
        </w:rPr>
        <w:t>32.4投标人投标文件作无效处理的情形，具体包括但不限于以下：</w:t>
      </w:r>
    </w:p>
    <w:p w14:paraId="513ADF91">
      <w:pPr>
        <w:ind w:firstLine="411" w:firstLineChars="196"/>
        <w:rPr>
          <w:highlight w:val="none"/>
        </w:rPr>
      </w:pPr>
      <w:r>
        <w:rPr>
          <w:rFonts w:hint="eastAsia" w:ascii="宋体" w:hAnsi="宋体"/>
          <w:highlight w:val="none"/>
        </w:rPr>
        <w:t>32.4.1</w:t>
      </w:r>
      <w:r>
        <w:rPr>
          <w:rFonts w:hint="eastAsia"/>
          <w:highlight w:val="none"/>
        </w:rPr>
        <w:t>不同投标人的投标文件由同一单位或者同一个人编制，或者由同一个人分阶段参与编制；</w:t>
      </w:r>
    </w:p>
    <w:p w14:paraId="6D3594FA">
      <w:pPr>
        <w:ind w:firstLine="411" w:firstLineChars="196"/>
        <w:rPr>
          <w:highlight w:val="none"/>
        </w:rPr>
      </w:pPr>
      <w:r>
        <w:rPr>
          <w:rFonts w:ascii="宋体" w:hAnsi="宋体"/>
          <w:highlight w:val="none"/>
        </w:rPr>
        <w:t>32.4.</w:t>
      </w:r>
      <w:r>
        <w:rPr>
          <w:rFonts w:hint="eastAsia" w:ascii="宋体" w:hAnsi="宋体"/>
          <w:highlight w:val="none"/>
        </w:rPr>
        <w:t>2</w:t>
      </w:r>
      <w:r>
        <w:rPr>
          <w:rFonts w:hint="eastAsia"/>
          <w:highlight w:val="none"/>
        </w:rPr>
        <w:t>不同投标人委托同一单位或者个人办理投标事宜；</w:t>
      </w:r>
    </w:p>
    <w:p w14:paraId="78132A32">
      <w:pPr>
        <w:ind w:firstLine="411" w:firstLineChars="196"/>
        <w:rPr>
          <w:rFonts w:ascii="宋体" w:hAnsi="宋体"/>
          <w:highlight w:val="none"/>
        </w:rPr>
      </w:pPr>
      <w:r>
        <w:rPr>
          <w:rFonts w:hint="eastAsia" w:ascii="宋体" w:hAnsi="宋体"/>
          <w:highlight w:val="none"/>
        </w:rPr>
        <w:t>32.4.3不同投标人的投标文件载明的项目管理成员或者联系人员为同一人；</w:t>
      </w:r>
    </w:p>
    <w:p w14:paraId="4BEF7DFE">
      <w:pPr>
        <w:ind w:firstLine="411" w:firstLineChars="196"/>
        <w:rPr>
          <w:rFonts w:ascii="宋体" w:hAnsi="宋体"/>
          <w:highlight w:val="none"/>
        </w:rPr>
      </w:pPr>
      <w:r>
        <w:rPr>
          <w:rFonts w:hint="eastAsia" w:ascii="宋体" w:hAnsi="宋体"/>
          <w:highlight w:val="none"/>
        </w:rPr>
        <w:t>32.4.4不同投标人的投标文件异常一致或者投标报价呈规律性差异；</w:t>
      </w:r>
    </w:p>
    <w:p w14:paraId="0C6147ED">
      <w:pPr>
        <w:ind w:firstLine="411" w:firstLineChars="196"/>
        <w:rPr>
          <w:rFonts w:ascii="宋体" w:hAnsi="宋体"/>
          <w:highlight w:val="none"/>
        </w:rPr>
      </w:pPr>
      <w:r>
        <w:rPr>
          <w:rFonts w:hint="eastAsia" w:ascii="宋体" w:hAnsi="宋体"/>
          <w:highlight w:val="none"/>
        </w:rPr>
        <w:t>32.4.5</w:t>
      </w:r>
      <w:r>
        <w:rPr>
          <w:rFonts w:ascii="宋体" w:hAnsi="宋体"/>
          <w:highlight w:val="none"/>
        </w:rPr>
        <w:t>不同投标供应商的投标文件或部分投标文件相互混装</w:t>
      </w:r>
      <w:r>
        <w:rPr>
          <w:rFonts w:hint="eastAsia" w:ascii="宋体" w:hAnsi="宋体"/>
          <w:highlight w:val="none"/>
        </w:rPr>
        <w:t>；</w:t>
      </w:r>
    </w:p>
    <w:p w14:paraId="1D52EF65">
      <w:pPr>
        <w:ind w:firstLine="411" w:firstLineChars="196"/>
        <w:rPr>
          <w:rFonts w:ascii="宋体" w:hAnsi="宋体"/>
          <w:highlight w:val="none"/>
        </w:rPr>
      </w:pPr>
      <w:r>
        <w:rPr>
          <w:rFonts w:hint="eastAsia" w:ascii="宋体" w:hAnsi="宋体"/>
          <w:highlight w:val="none"/>
        </w:rPr>
        <w:t>32.4.6投标供应商之间相互约定给予未中标的供应商利益补偿；</w:t>
      </w:r>
    </w:p>
    <w:p w14:paraId="65AC97C5">
      <w:pPr>
        <w:ind w:firstLine="411" w:firstLineChars="196"/>
        <w:rPr>
          <w:rFonts w:ascii="宋体" w:hAnsi="宋体"/>
          <w:highlight w:val="none"/>
        </w:rPr>
      </w:pPr>
      <w:r>
        <w:rPr>
          <w:rFonts w:hint="eastAsia" w:ascii="宋体" w:hAnsi="宋体"/>
          <w:highlight w:val="none"/>
        </w:rPr>
        <w:t>32.4.7不同投标供应商的法定代表人、主要经营负责人、项目投标授权代表人、项目负责人、主要技术人员为同一人、属同一单位或者同一单位缴纳社会保险；</w:t>
      </w:r>
    </w:p>
    <w:p w14:paraId="2B28BC17">
      <w:pPr>
        <w:ind w:firstLine="411" w:firstLineChars="196"/>
        <w:rPr>
          <w:rFonts w:ascii="宋体" w:hAnsi="宋体"/>
          <w:highlight w:val="none"/>
        </w:rPr>
      </w:pPr>
      <w:r>
        <w:rPr>
          <w:rFonts w:hint="eastAsia" w:ascii="宋体" w:hAnsi="宋体"/>
          <w:highlight w:val="none"/>
        </w:rPr>
        <w:t>32.4.8不同投标供应商的投标文件内容存在非正常一致；</w:t>
      </w:r>
    </w:p>
    <w:p w14:paraId="2217FC90">
      <w:pPr>
        <w:ind w:firstLine="411" w:firstLineChars="196"/>
        <w:rPr>
          <w:rFonts w:ascii="宋体" w:hAnsi="宋体"/>
          <w:highlight w:val="none"/>
        </w:rPr>
      </w:pPr>
      <w:r>
        <w:rPr>
          <w:rFonts w:hint="eastAsia" w:ascii="宋体" w:hAnsi="宋体"/>
          <w:highlight w:val="none"/>
        </w:rPr>
        <w:t>32.4.9在同一单位工作人员为两家以上（含两家）供应商进行同一项投标活动；</w:t>
      </w:r>
    </w:p>
    <w:p w14:paraId="38CFF2A7">
      <w:pPr>
        <w:ind w:firstLine="411" w:firstLineChars="196"/>
        <w:rPr>
          <w:rFonts w:ascii="宋体" w:hAnsi="宋体"/>
          <w:highlight w:val="none"/>
        </w:rPr>
      </w:pPr>
      <w:r>
        <w:rPr>
          <w:rFonts w:hint="eastAsia" w:ascii="宋体" w:hAnsi="宋体"/>
          <w:highlight w:val="none"/>
        </w:rPr>
        <w:t>32.4.10主管部门依照法律、法规认定的其他情形。</w:t>
      </w:r>
    </w:p>
    <w:p w14:paraId="6EED2211">
      <w:pPr>
        <w:rPr>
          <w:rFonts w:ascii="宋体" w:hAnsi="宋体"/>
          <w:highlight w:val="none"/>
        </w:rPr>
      </w:pPr>
      <w:r>
        <w:rPr>
          <w:rFonts w:hint="eastAsia" w:ascii="宋体" w:hAnsi="宋体"/>
          <w:highlight w:val="none"/>
        </w:rPr>
        <w:t>32.5对不属于《资格性审查表》和《符合性审查表》所列的其他情形，除专用条款另有规定和32.4条款所列情形外，不得作为投标无效的理由。</w:t>
      </w:r>
    </w:p>
    <w:p w14:paraId="227DDA6D">
      <w:pPr>
        <w:rPr>
          <w:rFonts w:ascii="黑体" w:hAnsi="宋体" w:eastAsia="黑体"/>
          <w:sz w:val="24"/>
          <w:highlight w:val="none"/>
        </w:rPr>
      </w:pPr>
      <w:r>
        <w:rPr>
          <w:rFonts w:hint="eastAsia" w:ascii="黑体" w:hAnsi="宋体" w:eastAsia="黑体"/>
          <w:sz w:val="24"/>
          <w:highlight w:val="none"/>
        </w:rPr>
        <w:t>33．澄清有关问题</w:t>
      </w:r>
    </w:p>
    <w:p w14:paraId="16A92EAB">
      <w:pPr>
        <w:ind w:firstLine="411" w:firstLineChars="196"/>
        <w:rPr>
          <w:rFonts w:ascii="宋体" w:hAnsi="宋体"/>
          <w:highlight w:val="none"/>
        </w:rPr>
      </w:pPr>
      <w:bookmarkStart w:id="105" w:name="_Hlk71407321"/>
      <w:r>
        <w:rPr>
          <w:rFonts w:hint="eastAsia" w:ascii="宋体" w:hAnsi="宋体"/>
          <w:highlight w:val="none"/>
        </w:rPr>
        <w:t>3</w:t>
      </w:r>
      <w:r>
        <w:rPr>
          <w:rFonts w:ascii="宋体" w:hAnsi="宋体"/>
          <w:highlight w:val="none"/>
        </w:rPr>
        <w:t>3.1</w:t>
      </w:r>
      <w:r>
        <w:rPr>
          <w:rFonts w:hint="eastAsia" w:ascii="宋体" w:hAnsi="宋体"/>
          <w:highlight w:val="none"/>
        </w:rPr>
        <w:t>对招标文件中描述有歧义或前后不一致的地方（不含</w:t>
      </w:r>
      <w:r>
        <w:rPr>
          <w:szCs w:val="21"/>
          <w:highlight w:val="none"/>
        </w:rPr>
        <w:t>招标文件存在歧义、重大缺陷导致评</w:t>
      </w:r>
      <w:r>
        <w:rPr>
          <w:rFonts w:hint="eastAsia"/>
          <w:szCs w:val="21"/>
          <w:highlight w:val="none"/>
        </w:rPr>
        <w:t>审</w:t>
      </w:r>
      <w:r>
        <w:rPr>
          <w:szCs w:val="21"/>
          <w:highlight w:val="none"/>
        </w:rPr>
        <w:t>工作无法进行</w:t>
      </w:r>
      <w:r>
        <w:rPr>
          <w:rFonts w:hint="eastAsia"/>
          <w:szCs w:val="21"/>
          <w:highlight w:val="none"/>
        </w:rPr>
        <w:t>的情况）</w:t>
      </w:r>
      <w:r>
        <w:rPr>
          <w:rFonts w:hint="eastAsia" w:ascii="宋体" w:hAnsi="宋体"/>
          <w:highlight w:val="none"/>
        </w:rPr>
        <w:t>，评审委员会有权进行评判，但对同一条款的评判应适用于每个投标人。</w:t>
      </w:r>
      <w:bookmarkEnd w:id="105"/>
    </w:p>
    <w:p w14:paraId="0AC1F807">
      <w:pPr>
        <w:ind w:firstLine="411" w:firstLineChars="196"/>
        <w:rPr>
          <w:rFonts w:ascii="宋体" w:hAnsi="宋体"/>
          <w:highlight w:val="none"/>
        </w:rPr>
      </w:pPr>
      <w:r>
        <w:rPr>
          <w:rFonts w:hint="eastAsia" w:ascii="宋体" w:hAnsi="宋体"/>
          <w:highlight w:val="none"/>
        </w:rPr>
        <w:t>3</w:t>
      </w:r>
      <w:r>
        <w:rPr>
          <w:rFonts w:ascii="宋体" w:hAnsi="宋体"/>
          <w:highlight w:val="none"/>
        </w:rPr>
        <w:t>3.2</w:t>
      </w:r>
      <w:r>
        <w:rPr>
          <w:szCs w:val="21"/>
          <w:highlight w:val="none"/>
        </w:rPr>
        <w:t>评</w:t>
      </w:r>
      <w:r>
        <w:rPr>
          <w:rFonts w:hint="eastAsia"/>
          <w:szCs w:val="21"/>
          <w:highlight w:val="none"/>
        </w:rPr>
        <w:t>审</w:t>
      </w:r>
      <w:r>
        <w:rPr>
          <w:szCs w:val="21"/>
          <w:highlight w:val="none"/>
        </w:rPr>
        <w:t>委员会发现招标文件存在歧义、重大缺陷导致评</w:t>
      </w:r>
      <w:r>
        <w:rPr>
          <w:rFonts w:hint="eastAsia"/>
          <w:szCs w:val="21"/>
          <w:highlight w:val="none"/>
        </w:rPr>
        <w:t>审</w:t>
      </w:r>
      <w:r>
        <w:rPr>
          <w:szCs w:val="21"/>
          <w:highlight w:val="none"/>
        </w:rPr>
        <w:t>工作无法进行，或者招标文件内容违反国家有关强制性规定的，应当停止评</w:t>
      </w:r>
      <w:r>
        <w:rPr>
          <w:rFonts w:hint="eastAsia"/>
          <w:szCs w:val="21"/>
          <w:highlight w:val="none"/>
        </w:rPr>
        <w:t>审</w:t>
      </w:r>
      <w:r>
        <w:rPr>
          <w:szCs w:val="21"/>
          <w:highlight w:val="none"/>
        </w:rPr>
        <w:t>工作，与</w:t>
      </w:r>
      <w:r>
        <w:rPr>
          <w:rFonts w:hint="eastAsia"/>
          <w:szCs w:val="21"/>
          <w:highlight w:val="none"/>
        </w:rPr>
        <w:t>政府集中采购机构</w:t>
      </w:r>
      <w:r>
        <w:rPr>
          <w:szCs w:val="21"/>
          <w:highlight w:val="none"/>
        </w:rPr>
        <w:t>沟通并作书面记录。</w:t>
      </w:r>
      <w:r>
        <w:rPr>
          <w:rFonts w:hint="eastAsia"/>
          <w:szCs w:val="21"/>
          <w:highlight w:val="none"/>
        </w:rPr>
        <w:t>经</w:t>
      </w:r>
      <w:r>
        <w:rPr>
          <w:szCs w:val="21"/>
          <w:highlight w:val="none"/>
        </w:rPr>
        <w:t>确认后，</w:t>
      </w:r>
      <w:r>
        <w:rPr>
          <w:rFonts w:hint="eastAsia"/>
          <w:szCs w:val="21"/>
          <w:highlight w:val="none"/>
        </w:rPr>
        <w:t>项目</w:t>
      </w:r>
      <w:r>
        <w:rPr>
          <w:szCs w:val="21"/>
          <w:highlight w:val="none"/>
        </w:rPr>
        <w:t>应当修改招标文件，重新组织采购活动。</w:t>
      </w:r>
    </w:p>
    <w:p w14:paraId="4B819DF2">
      <w:pPr>
        <w:ind w:firstLine="411" w:firstLineChars="196"/>
        <w:rPr>
          <w:rFonts w:ascii="宋体" w:hAnsi="宋体"/>
          <w:highlight w:val="none"/>
        </w:rPr>
      </w:pPr>
      <w:r>
        <w:rPr>
          <w:rFonts w:ascii="宋体" w:hAnsi="宋体"/>
          <w:highlight w:val="none"/>
        </w:rPr>
        <w:t>33.3</w:t>
      </w:r>
      <w:r>
        <w:rPr>
          <w:rFonts w:hint="eastAsia" w:ascii="宋体" w:hAnsi="宋体"/>
          <w:highlight w:val="none"/>
        </w:rPr>
        <w:t>对于投标文件中含义不明确、同类问题表述不一致或者有明显文字和计算错误的内容，评审委员会应当以书面形式要求投标人作出必要的澄清、说明或者补正。</w:t>
      </w:r>
    </w:p>
    <w:p w14:paraId="7BA5B812">
      <w:pPr>
        <w:ind w:firstLine="411" w:firstLineChars="196"/>
        <w:rPr>
          <w:rFonts w:ascii="宋体" w:hAnsi="宋体"/>
          <w:highlight w:val="none"/>
        </w:rPr>
      </w:pPr>
      <w:r>
        <w:rPr>
          <w:rFonts w:hint="eastAsia" w:ascii="宋体" w:hAnsi="宋体"/>
          <w:highlight w:val="none"/>
        </w:rPr>
        <w:t>投标人的澄清、说明或者补正应当采用书面形式【书面形式是指文书、信件（含电子邮件）、电报、电传、传真等形式】，并加盖公章（或者由法定代表人或其授权的代表签字）。投标人的澄清、说明或者补正不得超出投标文件的范围或者改变投标文件的实质性内容。</w:t>
      </w:r>
    </w:p>
    <w:p w14:paraId="7857DAF3">
      <w:pPr>
        <w:ind w:firstLine="411" w:firstLineChars="196"/>
        <w:rPr>
          <w:rFonts w:ascii="宋体" w:hAnsi="宋体"/>
          <w:szCs w:val="21"/>
          <w:highlight w:val="none"/>
        </w:rPr>
      </w:pPr>
      <w:r>
        <w:rPr>
          <w:rFonts w:hint="eastAsia" w:ascii="宋体" w:hAnsi="宋体"/>
          <w:szCs w:val="21"/>
          <w:highlight w:val="none"/>
        </w:rPr>
        <w:t>根据本通用条款第34条，凡属于评审委员会在评审中发现的算术错误进行核实的修改不在此列。</w:t>
      </w:r>
    </w:p>
    <w:p w14:paraId="71C69F47">
      <w:pPr>
        <w:rPr>
          <w:rFonts w:ascii="黑体" w:hAnsi="宋体" w:eastAsia="黑体"/>
          <w:sz w:val="24"/>
          <w:highlight w:val="none"/>
        </w:rPr>
      </w:pPr>
      <w:bookmarkStart w:id="106" w:name="_Toc100052400"/>
      <w:bookmarkStart w:id="107" w:name="_Toc73518151"/>
      <w:bookmarkStart w:id="108" w:name="_Toc73521669"/>
      <w:bookmarkStart w:id="109" w:name="_Toc73517673"/>
      <w:bookmarkStart w:id="110" w:name="_Toc73521581"/>
      <w:r>
        <w:rPr>
          <w:rFonts w:hint="eastAsia" w:ascii="黑体" w:hAnsi="宋体" w:eastAsia="黑体"/>
          <w:sz w:val="24"/>
          <w:highlight w:val="none"/>
        </w:rPr>
        <w:t>34．错误的修正</w:t>
      </w:r>
      <w:bookmarkEnd w:id="106"/>
      <w:bookmarkEnd w:id="107"/>
      <w:bookmarkEnd w:id="108"/>
      <w:bookmarkEnd w:id="109"/>
      <w:bookmarkEnd w:id="110"/>
    </w:p>
    <w:p w14:paraId="083F3480">
      <w:pPr>
        <w:ind w:firstLine="411" w:firstLineChars="196"/>
        <w:rPr>
          <w:rFonts w:ascii="宋体" w:hAnsi="宋体"/>
          <w:szCs w:val="21"/>
          <w:highlight w:val="none"/>
        </w:rPr>
      </w:pPr>
      <w:r>
        <w:rPr>
          <w:rFonts w:hint="eastAsia" w:ascii="宋体" w:hAnsi="宋体"/>
          <w:szCs w:val="21"/>
          <w:highlight w:val="none"/>
        </w:rPr>
        <w:t>投标文件报价出现前后不一致的，除专用条款另有规定外，按照下列规定修正：</w:t>
      </w:r>
    </w:p>
    <w:p w14:paraId="2BB330D1">
      <w:pPr>
        <w:ind w:firstLine="411" w:firstLineChars="196"/>
        <w:rPr>
          <w:rFonts w:ascii="宋体" w:hAnsi="宋体"/>
          <w:szCs w:val="21"/>
          <w:highlight w:val="none"/>
        </w:rPr>
      </w:pPr>
      <w:r>
        <w:rPr>
          <w:rFonts w:hint="eastAsia" w:ascii="宋体" w:hAnsi="宋体"/>
          <w:szCs w:val="21"/>
          <w:highlight w:val="none"/>
        </w:rPr>
        <w:t>34.1投标文件中开标一览表投标报价内容与投标文件中投标报价相应内容不一致的，以开标一览表为准；</w:t>
      </w:r>
    </w:p>
    <w:p w14:paraId="2EFD26A8">
      <w:pPr>
        <w:ind w:firstLine="411" w:firstLineChars="196"/>
        <w:rPr>
          <w:rFonts w:ascii="宋体" w:hAnsi="宋体"/>
          <w:szCs w:val="21"/>
          <w:highlight w:val="none"/>
        </w:rPr>
      </w:pPr>
      <w:r>
        <w:rPr>
          <w:rFonts w:hint="eastAsia" w:ascii="宋体" w:hAnsi="宋体"/>
          <w:szCs w:val="21"/>
          <w:highlight w:val="none"/>
        </w:rPr>
        <w:t>34.2大写金额和小写金额不一致的，以大写金额为准；</w:t>
      </w:r>
    </w:p>
    <w:p w14:paraId="600749A8">
      <w:pPr>
        <w:ind w:firstLine="411" w:firstLineChars="196"/>
        <w:rPr>
          <w:rFonts w:ascii="宋体" w:hAnsi="宋体"/>
          <w:szCs w:val="21"/>
          <w:highlight w:val="none"/>
        </w:rPr>
      </w:pPr>
      <w:r>
        <w:rPr>
          <w:rFonts w:hint="eastAsia" w:ascii="宋体" w:hAnsi="宋体"/>
          <w:szCs w:val="21"/>
          <w:highlight w:val="none"/>
        </w:rPr>
        <w:t>34.3单价金额小数点或者百分比有明显错位，以开标一览表的总价为准，并修改单价；</w:t>
      </w:r>
    </w:p>
    <w:p w14:paraId="53320C27">
      <w:pPr>
        <w:ind w:firstLine="411" w:firstLineChars="196"/>
        <w:rPr>
          <w:rFonts w:ascii="宋体" w:hAnsi="宋体"/>
          <w:szCs w:val="21"/>
          <w:highlight w:val="none"/>
        </w:rPr>
      </w:pPr>
      <w:r>
        <w:rPr>
          <w:rFonts w:hint="eastAsia" w:ascii="宋体" w:hAnsi="宋体"/>
          <w:szCs w:val="21"/>
          <w:highlight w:val="none"/>
        </w:rPr>
        <w:t>34.4总价金额与按单价汇总金额不一致的，以单价金额计算结果为准。</w:t>
      </w:r>
    </w:p>
    <w:p w14:paraId="4B758EDA">
      <w:pPr>
        <w:ind w:firstLine="411" w:firstLineChars="196"/>
        <w:rPr>
          <w:rFonts w:ascii="宋体" w:hAnsi="宋体"/>
          <w:szCs w:val="21"/>
          <w:highlight w:val="none"/>
        </w:rPr>
      </w:pPr>
      <w:r>
        <w:rPr>
          <w:rFonts w:hint="eastAsia" w:ascii="宋体" w:hAnsi="宋体"/>
          <w:szCs w:val="21"/>
          <w:highlight w:val="none"/>
        </w:rPr>
        <w:t>34.5同时出现两种以上不一致的，按照前款规定的顺序修正。修正后的报价按照本通用条款33条的规定，经投标人确认后产生约束力，投标人不确认的，其投标无效。</w:t>
      </w:r>
    </w:p>
    <w:p w14:paraId="3B3C92CB">
      <w:pPr>
        <w:rPr>
          <w:rFonts w:ascii="黑体" w:hAnsi="宋体" w:eastAsia="黑体"/>
          <w:sz w:val="24"/>
          <w:highlight w:val="none"/>
        </w:rPr>
      </w:pPr>
      <w:r>
        <w:rPr>
          <w:rFonts w:hint="eastAsia" w:ascii="黑体" w:hAnsi="宋体" w:eastAsia="黑体"/>
          <w:sz w:val="24"/>
          <w:highlight w:val="none"/>
        </w:rPr>
        <w:t>35．投标文件的比较与评价</w:t>
      </w:r>
    </w:p>
    <w:p w14:paraId="5D6A08D9">
      <w:pPr>
        <w:ind w:firstLine="411" w:firstLineChars="196"/>
        <w:rPr>
          <w:rFonts w:ascii="宋体" w:hAnsi="宋体"/>
          <w:szCs w:val="21"/>
          <w:highlight w:val="none"/>
        </w:rPr>
      </w:pPr>
      <w:r>
        <w:rPr>
          <w:rFonts w:hint="eastAsia" w:ascii="宋体" w:hAnsi="宋体"/>
          <w:szCs w:val="21"/>
          <w:highlight w:val="none"/>
        </w:rPr>
        <w:t>评审委员会将按照《深圳经济特区政府采购条例》、《深圳经济特区政府采购条例实施细则》、《深圳市政府采购评标定标分离管理办法》及政府采购其他法律法规，仅对通过资格性审查和符合性审查的投标文件进行综合比较与评价。</w:t>
      </w:r>
    </w:p>
    <w:p w14:paraId="3134976D">
      <w:pPr>
        <w:ind w:firstLine="411" w:firstLineChars="196"/>
        <w:rPr>
          <w:rFonts w:ascii="宋体" w:hAnsi="宋体"/>
          <w:szCs w:val="21"/>
          <w:highlight w:val="none"/>
        </w:rPr>
      </w:pPr>
      <w:r>
        <w:rPr>
          <w:rFonts w:hint="eastAsia" w:ascii="宋体" w:hAnsi="宋体"/>
          <w:szCs w:val="21"/>
          <w:highlight w:val="none"/>
        </w:rPr>
        <w:t>评审委员会成员对需要共同认定的事项存在争议的，应当按照少数服从多数的原则作出结论。持不同意见的评审委员会成员应当书面作出说明，否则视为无异议。</w:t>
      </w:r>
    </w:p>
    <w:p w14:paraId="35B751D6">
      <w:pPr>
        <w:rPr>
          <w:rFonts w:ascii="黑体" w:hAnsi="宋体" w:eastAsia="黑体"/>
          <w:sz w:val="24"/>
          <w:highlight w:val="none"/>
        </w:rPr>
      </w:pPr>
      <w:r>
        <w:rPr>
          <w:rFonts w:hint="eastAsia" w:ascii="黑体" w:hAnsi="宋体" w:eastAsia="黑体"/>
          <w:sz w:val="24"/>
          <w:highlight w:val="none"/>
        </w:rPr>
        <w:t>36. 实地考察</w:t>
      </w:r>
    </w:p>
    <w:p w14:paraId="51229680">
      <w:pPr>
        <w:ind w:firstLine="411" w:firstLineChars="196"/>
        <w:rPr>
          <w:rFonts w:ascii="宋体" w:hAnsi="宋体"/>
          <w:szCs w:val="21"/>
          <w:highlight w:val="none"/>
        </w:rPr>
      </w:pPr>
      <w:r>
        <w:rPr>
          <w:rFonts w:hint="eastAsia" w:ascii="宋体" w:hAnsi="宋体"/>
          <w:szCs w:val="21"/>
          <w:highlight w:val="none"/>
        </w:rPr>
        <w:t>36.1在评审期间，评审委员会根据招标文件规定（详见“一、对通用条款的补充内容”），有权对本项目的投标人开展实地考察，投标人需时刻做好接收实地考察的准备。</w:t>
      </w:r>
    </w:p>
    <w:p w14:paraId="14119583">
      <w:pPr>
        <w:rPr>
          <w:rFonts w:ascii="黑体" w:hAnsi="宋体" w:eastAsia="黑体"/>
          <w:sz w:val="24"/>
          <w:highlight w:val="none"/>
        </w:rPr>
      </w:pPr>
      <w:r>
        <w:rPr>
          <w:rFonts w:hint="eastAsia" w:ascii="黑体" w:hAnsi="宋体" w:eastAsia="黑体"/>
          <w:sz w:val="24"/>
          <w:highlight w:val="none"/>
        </w:rPr>
        <w:t>37．评审方法</w:t>
      </w:r>
    </w:p>
    <w:p w14:paraId="741AA38A">
      <w:pPr>
        <w:ind w:firstLine="413" w:firstLineChars="196"/>
        <w:rPr>
          <w:rFonts w:ascii="宋体" w:hAnsi="宋体"/>
          <w:b/>
          <w:bCs/>
          <w:szCs w:val="21"/>
          <w:highlight w:val="none"/>
        </w:rPr>
      </w:pPr>
      <w:r>
        <w:rPr>
          <w:rFonts w:hint="eastAsia" w:ascii="宋体" w:hAnsi="宋体"/>
          <w:b/>
          <w:bCs/>
          <w:szCs w:val="21"/>
          <w:highlight w:val="none"/>
        </w:rPr>
        <w:t>37.1.1最低价法</w:t>
      </w:r>
    </w:p>
    <w:p w14:paraId="0A1799EE">
      <w:pPr>
        <w:ind w:firstLine="411" w:firstLineChars="196"/>
        <w:rPr>
          <w:rFonts w:ascii="ˎ̥" w:hAnsi="ˎ̥"/>
          <w:highlight w:val="none"/>
        </w:rPr>
      </w:pPr>
      <w:bookmarkStart w:id="111" w:name="_Hlk72438142"/>
      <w:r>
        <w:rPr>
          <w:rFonts w:ascii="ˎ̥" w:hAnsi="ˎ̥"/>
          <w:highlight w:val="none"/>
        </w:rPr>
        <w:t>最低价法，</w:t>
      </w:r>
      <w:r>
        <w:rPr>
          <w:rFonts w:hint="eastAsia" w:ascii="ˎ̥" w:hAnsi="ˎ̥"/>
          <w:highlight w:val="none"/>
        </w:rPr>
        <w:t>是指投标文件满足招标文件全部实质性要求，且投标报价最低的投标人为中标候选人的评标方法。</w:t>
      </w:r>
    </w:p>
    <w:p w14:paraId="16EACD96">
      <w:pPr>
        <w:ind w:firstLine="411" w:firstLineChars="196"/>
        <w:rPr>
          <w:rFonts w:ascii="ˎ̥" w:hAnsi="ˎ̥"/>
          <w:highlight w:val="none"/>
        </w:rPr>
      </w:pPr>
      <w:r>
        <w:rPr>
          <w:rFonts w:hint="eastAsia" w:ascii="ˎ̥" w:hAnsi="ˎ̥"/>
          <w:highlight w:val="none"/>
        </w:rPr>
        <w:t>采用最低价法的，评标结果按投标报价由低到高顺序排列。投标报价相同的并列。投标文件满足招标文件全部实质性要求且投标报价最低的投标人为排名第一的中标候选人。中标候选人并列的，由采购人或者采购人委托评标委员会按照招标文件规定的方式确定中标人；招标文件未规定的，采取随机抽取的方式确定。</w:t>
      </w:r>
    </w:p>
    <w:p w14:paraId="67C34FBE">
      <w:pPr>
        <w:ind w:firstLine="413" w:firstLineChars="196"/>
        <w:rPr>
          <w:rFonts w:ascii="宋体" w:hAnsi="宋体"/>
          <w:b/>
          <w:bCs/>
          <w:szCs w:val="21"/>
          <w:highlight w:val="none"/>
        </w:rPr>
      </w:pPr>
      <w:r>
        <w:rPr>
          <w:rFonts w:hint="eastAsia" w:ascii="宋体" w:hAnsi="宋体"/>
          <w:b/>
          <w:bCs/>
          <w:szCs w:val="21"/>
          <w:highlight w:val="none"/>
        </w:rPr>
        <w:t>37.1.2综合评分法</w:t>
      </w:r>
    </w:p>
    <w:p w14:paraId="125D48B6">
      <w:pPr>
        <w:ind w:firstLine="411" w:firstLineChars="196"/>
        <w:rPr>
          <w:rFonts w:ascii="ˎ̥" w:hAnsi="ˎ̥"/>
          <w:highlight w:val="none"/>
        </w:rPr>
      </w:pPr>
      <w:r>
        <w:rPr>
          <w:rFonts w:ascii="ˎ̥" w:hAnsi="ˎ̥"/>
          <w:highlight w:val="none"/>
        </w:rPr>
        <w:t>综合评分法，是指</w:t>
      </w:r>
      <w:r>
        <w:rPr>
          <w:rFonts w:hint="eastAsia" w:ascii="ˎ̥" w:hAnsi="ˎ̥"/>
          <w:highlight w:val="none"/>
        </w:rPr>
        <w:t>在</w:t>
      </w:r>
      <w:r>
        <w:rPr>
          <w:rFonts w:ascii="ˎ̥" w:hAnsi="ˎ̥"/>
          <w:highlight w:val="none"/>
        </w:rPr>
        <w:t>满足招标文件全部实质性要求</w:t>
      </w:r>
      <w:r>
        <w:rPr>
          <w:rFonts w:hint="eastAsia" w:ascii="ˎ̥" w:hAnsi="ˎ̥"/>
          <w:highlight w:val="none"/>
        </w:rPr>
        <w:t>的前提下</w:t>
      </w:r>
      <w:r>
        <w:rPr>
          <w:rFonts w:ascii="ˎ̥" w:hAnsi="ˎ̥"/>
          <w:highlight w:val="none"/>
        </w:rPr>
        <w:t>，</w:t>
      </w:r>
      <w:r>
        <w:rPr>
          <w:rFonts w:hint="eastAsia" w:ascii="ˎ̥" w:hAnsi="ˎ̥"/>
          <w:highlight w:val="none"/>
        </w:rPr>
        <w:t>按照招标文件中规定的各项因素进行综合评审，评审总得分排名前列的投标人，作为推荐的候选中标供应商</w:t>
      </w:r>
      <w:bookmarkEnd w:id="111"/>
      <w:r>
        <w:rPr>
          <w:rFonts w:hint="eastAsia" w:ascii="ˎ̥" w:hAnsi="ˎ̥"/>
          <w:highlight w:val="none"/>
        </w:rPr>
        <w:t>。</w:t>
      </w:r>
    </w:p>
    <w:p w14:paraId="4A3E8F75">
      <w:pPr>
        <w:ind w:firstLine="411" w:firstLineChars="196"/>
        <w:rPr>
          <w:rFonts w:ascii="ˎ̥" w:hAnsi="ˎ̥"/>
          <w:highlight w:val="none"/>
        </w:rPr>
      </w:pPr>
      <w:r>
        <w:rPr>
          <w:rFonts w:hint="eastAsia" w:ascii="ˎ̥" w:hAnsi="ˎ̥"/>
          <w:highlight w:val="none"/>
        </w:rPr>
        <w:t>采用综合评分法的，评标结果按评审后得分由高到低顺序排列。得分相同的，按投标报价由低到高顺序排列。得分且投标报价相同的并列。投标文件满足招标文件全部实质性要求，且按照评审因素的量化指标评审得分最高的投标人为排名第一的中标候选人。中标候选人并列的，由采购人或者采购人委托评标委员会按照招标文件规定的方式确定中标人；招标文件未规定的，采取随机抽取的方式确定。</w:t>
      </w:r>
    </w:p>
    <w:p w14:paraId="0D3EF427">
      <w:pPr>
        <w:ind w:firstLine="413" w:firstLineChars="196"/>
        <w:rPr>
          <w:rFonts w:ascii="宋体" w:hAnsi="宋体"/>
          <w:b/>
          <w:bCs/>
          <w:szCs w:val="21"/>
          <w:highlight w:val="none"/>
        </w:rPr>
      </w:pPr>
      <w:r>
        <w:rPr>
          <w:rFonts w:hint="eastAsia" w:ascii="宋体" w:hAnsi="宋体"/>
          <w:b/>
          <w:bCs/>
          <w:szCs w:val="21"/>
          <w:highlight w:val="none"/>
        </w:rPr>
        <w:t>37.2本项目采用的评审方法见本项目招标文件第一册“专用条款”的相关内容。</w:t>
      </w:r>
    </w:p>
    <w:p w14:paraId="6998F2C6">
      <w:pPr>
        <w:ind w:firstLine="413" w:firstLineChars="196"/>
        <w:rPr>
          <w:rFonts w:ascii="宋体" w:hAnsi="宋体"/>
          <w:b/>
          <w:bCs/>
          <w:szCs w:val="21"/>
          <w:highlight w:val="none"/>
        </w:rPr>
      </w:pPr>
      <w:r>
        <w:rPr>
          <w:rFonts w:hint="eastAsia" w:ascii="宋体" w:hAnsi="宋体"/>
          <w:b/>
          <w:bCs/>
          <w:szCs w:val="21"/>
          <w:highlight w:val="none"/>
        </w:rPr>
        <w:t>37.3重新评审的情形</w:t>
      </w:r>
    </w:p>
    <w:p w14:paraId="5DEC5601">
      <w:pPr>
        <w:ind w:firstLine="411" w:firstLineChars="196"/>
        <w:rPr>
          <w:rFonts w:ascii="宋体" w:hAnsi="宋体"/>
          <w:b/>
          <w:bCs/>
          <w:szCs w:val="21"/>
          <w:highlight w:val="none"/>
        </w:rPr>
      </w:pPr>
      <w:r>
        <w:rPr>
          <w:rFonts w:hint="eastAsia" w:ascii="宋体" w:hAnsi="宋体" w:cs="宋体"/>
          <w:kern w:val="0"/>
          <w:szCs w:val="21"/>
          <w:highlight w:val="none"/>
        </w:rPr>
        <w:t>评审结果汇总完成后，除下列情形外，任何人不得修改评审结果：</w:t>
      </w:r>
    </w:p>
    <w:p w14:paraId="69C3D3A8">
      <w:pPr>
        <w:ind w:firstLine="411" w:firstLineChars="196"/>
        <w:rPr>
          <w:rFonts w:ascii="宋体" w:hAnsi="宋体" w:cs="宋体"/>
          <w:kern w:val="0"/>
          <w:szCs w:val="21"/>
          <w:highlight w:val="none"/>
        </w:rPr>
      </w:pPr>
      <w:r>
        <w:rPr>
          <w:rFonts w:hint="eastAsia" w:ascii="宋体" w:hAnsi="宋体" w:cs="宋体"/>
          <w:kern w:val="0"/>
          <w:szCs w:val="21"/>
          <w:highlight w:val="none"/>
        </w:rPr>
        <w:t>37.3.1分值汇总计算错误的；</w:t>
      </w:r>
    </w:p>
    <w:p w14:paraId="3D498536">
      <w:pPr>
        <w:ind w:firstLine="411" w:firstLineChars="196"/>
        <w:rPr>
          <w:rFonts w:ascii="宋体" w:hAnsi="宋体" w:cs="宋体"/>
          <w:kern w:val="0"/>
          <w:szCs w:val="21"/>
          <w:highlight w:val="none"/>
        </w:rPr>
      </w:pPr>
      <w:r>
        <w:rPr>
          <w:rFonts w:hint="eastAsia" w:ascii="宋体" w:hAnsi="宋体" w:cs="宋体"/>
          <w:kern w:val="0"/>
          <w:szCs w:val="21"/>
          <w:highlight w:val="none"/>
        </w:rPr>
        <w:t>37.3.2分项评分超出评分标准范围的；</w:t>
      </w:r>
    </w:p>
    <w:p w14:paraId="3C7F6A8A">
      <w:pPr>
        <w:ind w:firstLine="411" w:firstLineChars="196"/>
        <w:rPr>
          <w:rFonts w:ascii="宋体" w:hAnsi="宋体" w:cs="宋体"/>
          <w:kern w:val="0"/>
          <w:szCs w:val="21"/>
          <w:highlight w:val="none"/>
        </w:rPr>
      </w:pPr>
      <w:r>
        <w:rPr>
          <w:rFonts w:hint="eastAsia" w:ascii="宋体" w:hAnsi="宋体" w:cs="宋体"/>
          <w:kern w:val="0"/>
          <w:szCs w:val="21"/>
          <w:highlight w:val="none"/>
        </w:rPr>
        <w:t>37.3.3评审委员会成员对客观评审因素评分不一致的；</w:t>
      </w:r>
    </w:p>
    <w:p w14:paraId="4D7C14AD">
      <w:pPr>
        <w:ind w:firstLine="411" w:firstLineChars="196"/>
        <w:rPr>
          <w:rFonts w:ascii="宋体" w:hAnsi="宋体" w:cs="宋体"/>
          <w:kern w:val="0"/>
          <w:szCs w:val="21"/>
          <w:highlight w:val="none"/>
        </w:rPr>
      </w:pPr>
      <w:r>
        <w:rPr>
          <w:rFonts w:hint="eastAsia" w:ascii="宋体" w:hAnsi="宋体" w:cs="宋体"/>
          <w:kern w:val="0"/>
          <w:szCs w:val="21"/>
          <w:highlight w:val="none"/>
        </w:rPr>
        <w:t>37.3.4经评审委员会认定评分畸高、畸低的。</w:t>
      </w:r>
    </w:p>
    <w:p w14:paraId="54BF8C01">
      <w:pPr>
        <w:ind w:firstLine="411" w:firstLineChars="196"/>
        <w:rPr>
          <w:rFonts w:ascii="宋体" w:hAnsi="宋体" w:cs="宋体"/>
          <w:kern w:val="0"/>
          <w:szCs w:val="21"/>
          <w:highlight w:val="none"/>
        </w:rPr>
      </w:pPr>
      <w:r>
        <w:rPr>
          <w:rFonts w:hint="eastAsia" w:ascii="宋体" w:hAnsi="宋体" w:cs="宋体"/>
          <w:kern w:val="0"/>
          <w:szCs w:val="21"/>
          <w:highlight w:val="none"/>
        </w:rPr>
        <w:t>评审报告签署前，经复核发现存在以上情形之一的，评审委员会应当当场修改评审结果，并进行书面记载；评审报告签署后，采购人或者采购代理机构发现存在以上情形之一的，应当组织原评审委员会进行重新评审，重新评审改变评审结果的，书面报告本级财政部门。</w:t>
      </w:r>
    </w:p>
    <w:p w14:paraId="7F029D77">
      <w:pPr>
        <w:ind w:firstLine="411" w:firstLineChars="196"/>
        <w:rPr>
          <w:rFonts w:ascii="宋体" w:hAnsi="宋体" w:cs="宋体"/>
          <w:kern w:val="0"/>
          <w:szCs w:val="21"/>
          <w:highlight w:val="none"/>
        </w:rPr>
      </w:pPr>
      <w:r>
        <w:rPr>
          <w:rFonts w:hint="eastAsia" w:ascii="宋体" w:hAnsi="宋体" w:cs="宋体"/>
          <w:kern w:val="0"/>
          <w:szCs w:val="21"/>
          <w:highlight w:val="none"/>
        </w:rPr>
        <w:t>投标人对本条第一款情形提出质疑的，采购人或者采购代理机构可以组织原评审委员会进行重新评审，重新评审改变评审结果的，应当书面报告本级财政部门。</w:t>
      </w:r>
    </w:p>
    <w:p w14:paraId="5F723D92">
      <w:pPr>
        <w:ind w:firstLine="413" w:firstLineChars="196"/>
        <w:rPr>
          <w:rFonts w:ascii="宋体" w:hAnsi="宋体"/>
          <w:b/>
          <w:bCs/>
          <w:szCs w:val="21"/>
          <w:highlight w:val="none"/>
        </w:rPr>
      </w:pPr>
      <w:r>
        <w:rPr>
          <w:rFonts w:hint="eastAsia" w:ascii="宋体" w:hAnsi="宋体"/>
          <w:b/>
          <w:bCs/>
          <w:szCs w:val="21"/>
          <w:highlight w:val="none"/>
        </w:rPr>
        <w:t>37.4重新组建评审委员会的情形</w:t>
      </w:r>
    </w:p>
    <w:p w14:paraId="1B9C82C4">
      <w:pPr>
        <w:ind w:firstLine="411" w:firstLineChars="196"/>
        <w:rPr>
          <w:rFonts w:ascii="宋体" w:hAnsi="宋体" w:cs="宋体"/>
          <w:kern w:val="0"/>
          <w:szCs w:val="21"/>
          <w:highlight w:val="none"/>
        </w:rPr>
      </w:pPr>
      <w:r>
        <w:rPr>
          <w:rFonts w:hint="eastAsia" w:ascii="宋体" w:hAnsi="宋体" w:cs="宋体"/>
          <w:kern w:val="0"/>
          <w:szCs w:val="21"/>
          <w:highlight w:val="none"/>
        </w:rPr>
        <w:t>评审委员会或者其成员存在下列情形导致评审结果无效的，重新组建评审委员会进行评标，并书面报告本级财政部门：</w:t>
      </w:r>
    </w:p>
    <w:p w14:paraId="4E909966">
      <w:pPr>
        <w:ind w:firstLine="411" w:firstLineChars="196"/>
        <w:rPr>
          <w:rFonts w:ascii="宋体" w:hAnsi="宋体" w:cs="宋体"/>
          <w:kern w:val="0"/>
          <w:szCs w:val="21"/>
          <w:highlight w:val="none"/>
        </w:rPr>
      </w:pPr>
      <w:r>
        <w:rPr>
          <w:rFonts w:hint="eastAsia" w:ascii="宋体" w:hAnsi="宋体" w:cs="宋体"/>
          <w:kern w:val="0"/>
          <w:szCs w:val="21"/>
          <w:highlight w:val="none"/>
        </w:rPr>
        <w:t>37.4.1评审委员会组成不符合《政府采购货物和服务招标投标管理办法》规定的；</w:t>
      </w:r>
    </w:p>
    <w:p w14:paraId="5F7825E5">
      <w:pPr>
        <w:ind w:firstLine="411" w:firstLineChars="196"/>
        <w:rPr>
          <w:rFonts w:ascii="宋体" w:hAnsi="宋体" w:cs="宋体"/>
          <w:kern w:val="0"/>
          <w:szCs w:val="21"/>
          <w:highlight w:val="none"/>
        </w:rPr>
      </w:pPr>
      <w:r>
        <w:rPr>
          <w:rFonts w:hint="eastAsia" w:ascii="宋体" w:hAnsi="宋体" w:cs="宋体"/>
          <w:kern w:val="0"/>
          <w:szCs w:val="21"/>
          <w:highlight w:val="none"/>
        </w:rPr>
        <w:t>37.4.2有《政府采购货物和服务招标投标管理办法》第六十二条第一至五项情形的；</w:t>
      </w:r>
    </w:p>
    <w:p w14:paraId="02754463">
      <w:pPr>
        <w:ind w:firstLine="411" w:firstLineChars="196"/>
        <w:rPr>
          <w:rFonts w:ascii="宋体" w:hAnsi="宋体" w:cs="宋体"/>
          <w:kern w:val="0"/>
          <w:szCs w:val="21"/>
          <w:highlight w:val="none"/>
        </w:rPr>
      </w:pPr>
      <w:r>
        <w:rPr>
          <w:rFonts w:hint="eastAsia" w:ascii="宋体" w:hAnsi="宋体" w:cs="宋体"/>
          <w:kern w:val="0"/>
          <w:szCs w:val="21"/>
          <w:highlight w:val="none"/>
        </w:rPr>
        <w:t>37.4.3评审委员会及其成员独立评标受到非法干预的；</w:t>
      </w:r>
    </w:p>
    <w:p w14:paraId="41F2C94F">
      <w:pPr>
        <w:ind w:firstLine="411" w:firstLineChars="196"/>
        <w:rPr>
          <w:rFonts w:ascii="宋体" w:hAnsi="宋体" w:cs="宋体"/>
          <w:kern w:val="0"/>
          <w:szCs w:val="21"/>
          <w:highlight w:val="none"/>
        </w:rPr>
      </w:pPr>
      <w:r>
        <w:rPr>
          <w:rFonts w:hint="eastAsia" w:ascii="宋体" w:hAnsi="宋体" w:cs="宋体"/>
          <w:kern w:val="0"/>
          <w:szCs w:val="21"/>
          <w:highlight w:val="none"/>
        </w:rPr>
        <w:t>37.4.4有政府采购法实施条例第七十五条规定的违法行为的。</w:t>
      </w:r>
    </w:p>
    <w:p w14:paraId="1321D8F7">
      <w:pPr>
        <w:ind w:firstLine="411" w:firstLineChars="196"/>
        <w:rPr>
          <w:rFonts w:ascii="宋体" w:hAnsi="宋体" w:cs="宋体"/>
          <w:kern w:val="0"/>
          <w:szCs w:val="21"/>
          <w:highlight w:val="none"/>
        </w:rPr>
      </w:pPr>
      <w:r>
        <w:rPr>
          <w:rFonts w:hint="eastAsia" w:ascii="宋体" w:hAnsi="宋体" w:cs="宋体"/>
          <w:kern w:val="0"/>
          <w:szCs w:val="21"/>
          <w:highlight w:val="none"/>
        </w:rPr>
        <w:t>有违法违规行为的原评审委员会成员不得参加重新组建的评审委员会。</w:t>
      </w:r>
    </w:p>
    <w:p w14:paraId="3B1C117B">
      <w:pPr>
        <w:ind w:firstLine="411" w:firstLineChars="196"/>
        <w:rPr>
          <w:rFonts w:ascii="宋体" w:hAnsi="宋体"/>
          <w:szCs w:val="21"/>
          <w:highlight w:val="none"/>
        </w:rPr>
      </w:pPr>
    </w:p>
    <w:p w14:paraId="76851916">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定标及公示</w:t>
      </w:r>
    </w:p>
    <w:p w14:paraId="3B33636B">
      <w:pPr>
        <w:rPr>
          <w:rFonts w:ascii="黑体" w:hAnsi="宋体" w:eastAsia="黑体"/>
          <w:sz w:val="24"/>
          <w:highlight w:val="none"/>
        </w:rPr>
      </w:pPr>
      <w:r>
        <w:rPr>
          <w:rFonts w:hint="eastAsia" w:ascii="黑体" w:hAnsi="宋体" w:eastAsia="黑体"/>
          <w:sz w:val="24"/>
          <w:highlight w:val="none"/>
        </w:rPr>
        <w:t>38．定标方法</w:t>
      </w:r>
    </w:p>
    <w:p w14:paraId="3AC8DB76">
      <w:pPr>
        <w:ind w:firstLine="411" w:firstLineChars="196"/>
        <w:rPr>
          <w:rFonts w:ascii="宋体" w:hAnsi="宋体"/>
          <w:szCs w:val="21"/>
          <w:highlight w:val="none"/>
        </w:rPr>
      </w:pPr>
      <w:bookmarkStart w:id="112" w:name="_Hlk73782795"/>
      <w:r>
        <w:rPr>
          <w:rFonts w:hint="eastAsia" w:ascii="宋体" w:hAnsi="宋体"/>
          <w:szCs w:val="21"/>
          <w:highlight w:val="none"/>
        </w:rPr>
        <w:t>38.1非评定分离项目定标方法</w:t>
      </w:r>
    </w:p>
    <w:p w14:paraId="455CFB64">
      <w:pPr>
        <w:ind w:firstLine="411" w:firstLineChars="196"/>
        <w:rPr>
          <w:rFonts w:ascii="宋体" w:hAnsi="宋体"/>
          <w:szCs w:val="21"/>
          <w:highlight w:val="none"/>
        </w:rPr>
      </w:pPr>
      <w:r>
        <w:rPr>
          <w:rFonts w:hint="eastAsia" w:ascii="宋体" w:hAnsi="宋体"/>
          <w:szCs w:val="21"/>
          <w:highlight w:val="none"/>
        </w:rPr>
        <w:t>38</w:t>
      </w:r>
      <w:r>
        <w:rPr>
          <w:rFonts w:ascii="宋体" w:hAnsi="宋体"/>
          <w:szCs w:val="21"/>
          <w:highlight w:val="none"/>
        </w:rPr>
        <w:t>.</w:t>
      </w:r>
      <w:r>
        <w:rPr>
          <w:rFonts w:hint="eastAsia" w:ascii="宋体" w:hAnsi="宋体"/>
          <w:szCs w:val="21"/>
          <w:highlight w:val="none"/>
        </w:rPr>
        <w:t>1.1评审委员会依据本项目招标文件所约定的评审方法进行评审和比较，向政府集中采购机构提交书面评审报告，并根据评审方法比较评价结果从优到劣进行排序，确定候选中标供应商。</w:t>
      </w:r>
    </w:p>
    <w:p w14:paraId="7C479B1A">
      <w:pPr>
        <w:ind w:firstLine="411" w:firstLineChars="196"/>
        <w:rPr>
          <w:rFonts w:ascii="ˎ̥" w:hAnsi="ˎ̥"/>
          <w:highlight w:val="none"/>
        </w:rPr>
      </w:pPr>
      <w:r>
        <w:rPr>
          <w:rFonts w:hint="eastAsia" w:ascii="宋体" w:hAnsi="宋体"/>
          <w:szCs w:val="21"/>
          <w:highlight w:val="none"/>
        </w:rPr>
        <w:t>38</w:t>
      </w:r>
      <w:r>
        <w:rPr>
          <w:rFonts w:ascii="宋体" w:hAnsi="宋体"/>
          <w:szCs w:val="21"/>
          <w:highlight w:val="none"/>
        </w:rPr>
        <w:t>.</w:t>
      </w:r>
      <w:r>
        <w:rPr>
          <w:rFonts w:hint="eastAsia" w:ascii="宋体" w:hAnsi="宋体"/>
          <w:szCs w:val="21"/>
          <w:highlight w:val="none"/>
        </w:rPr>
        <w:t>1.2</w:t>
      </w:r>
      <w:r>
        <w:rPr>
          <w:rFonts w:ascii="ˎ̥" w:hAnsi="ˎ̥"/>
          <w:highlight w:val="none"/>
        </w:rPr>
        <w:t>采用最低价法的，评</w:t>
      </w:r>
      <w:r>
        <w:rPr>
          <w:rFonts w:hint="eastAsia" w:ascii="ˎ̥" w:hAnsi="ˎ̥"/>
          <w:highlight w:val="none"/>
        </w:rPr>
        <w:t>审</w:t>
      </w:r>
      <w:r>
        <w:rPr>
          <w:rFonts w:ascii="ˎ̥" w:hAnsi="ˎ̥"/>
          <w:highlight w:val="none"/>
        </w:rPr>
        <w:t>结果按投标报价由低到高顺序排列。投标报价相同的并列。投标文件满足招标文件全部实质性要求且投标报价最低的</w:t>
      </w:r>
      <w:r>
        <w:rPr>
          <w:rFonts w:hint="eastAsia" w:ascii="ˎ̥" w:hAnsi="ˎ̥"/>
          <w:highlight w:val="none"/>
        </w:rPr>
        <w:t>投标人为</w:t>
      </w:r>
      <w:bookmarkStart w:id="113" w:name="_Hlk73821177"/>
      <w:r>
        <w:rPr>
          <w:rFonts w:hint="eastAsia" w:ascii="ˎ̥" w:hAnsi="ˎ̥"/>
          <w:highlight w:val="none"/>
        </w:rPr>
        <w:t>中标供应商</w:t>
      </w:r>
      <w:r>
        <w:rPr>
          <w:rFonts w:ascii="ˎ̥" w:hAnsi="ˎ̥"/>
          <w:highlight w:val="none"/>
        </w:rPr>
        <w:t>（</w:t>
      </w:r>
      <w:r>
        <w:rPr>
          <w:rFonts w:hint="eastAsia" w:ascii="ˎ̥" w:hAnsi="ˎ̥"/>
          <w:highlight w:val="none"/>
        </w:rPr>
        <w:t>排名</w:t>
      </w:r>
      <w:r>
        <w:rPr>
          <w:rFonts w:ascii="ˎ̥" w:hAnsi="ˎ̥"/>
          <w:highlight w:val="none"/>
        </w:rPr>
        <w:t>第二</w:t>
      </w:r>
      <w:r>
        <w:rPr>
          <w:rFonts w:hint="eastAsia" w:ascii="ˎ̥" w:hAnsi="ˎ̥"/>
          <w:highlight w:val="none"/>
        </w:rPr>
        <w:t>的投标人为第一替补中标候选人、排名</w:t>
      </w:r>
      <w:r>
        <w:rPr>
          <w:rFonts w:ascii="ˎ̥" w:hAnsi="ˎ̥"/>
          <w:highlight w:val="none"/>
        </w:rPr>
        <w:t>第</w:t>
      </w:r>
      <w:r>
        <w:rPr>
          <w:rFonts w:hint="eastAsia" w:ascii="ˎ̥" w:hAnsi="ˎ̥"/>
          <w:highlight w:val="none"/>
        </w:rPr>
        <w:t>三的投标人为第二替补中标候选人</w:t>
      </w:r>
      <w:bookmarkEnd w:id="113"/>
      <w:r>
        <w:rPr>
          <w:rFonts w:ascii="ˎ̥" w:hAnsi="ˎ̥"/>
          <w:highlight w:val="none"/>
        </w:rPr>
        <w:t>）。</w:t>
      </w:r>
    </w:p>
    <w:p w14:paraId="1827DEA4">
      <w:pPr>
        <w:ind w:firstLine="411" w:firstLineChars="196"/>
        <w:rPr>
          <w:rFonts w:ascii="ˎ̥" w:hAnsi="ˎ̥"/>
          <w:highlight w:val="none"/>
        </w:rPr>
      </w:pPr>
      <w:r>
        <w:rPr>
          <w:rFonts w:hint="eastAsia" w:ascii="宋体" w:hAnsi="宋体"/>
          <w:szCs w:val="21"/>
          <w:highlight w:val="none"/>
        </w:rPr>
        <w:t>38</w:t>
      </w:r>
      <w:r>
        <w:rPr>
          <w:rFonts w:ascii="宋体" w:hAnsi="宋体"/>
          <w:szCs w:val="21"/>
          <w:highlight w:val="none"/>
        </w:rPr>
        <w:t>.</w:t>
      </w:r>
      <w:r>
        <w:rPr>
          <w:rFonts w:hint="eastAsia" w:ascii="宋体" w:hAnsi="宋体"/>
          <w:szCs w:val="21"/>
          <w:highlight w:val="none"/>
        </w:rPr>
        <w:t>1.3</w:t>
      </w:r>
      <w:r>
        <w:rPr>
          <w:rFonts w:ascii="宋体" w:hAnsi="宋体"/>
          <w:szCs w:val="21"/>
          <w:highlight w:val="none"/>
        </w:rPr>
        <w:t>采</w:t>
      </w:r>
      <w:r>
        <w:rPr>
          <w:rFonts w:ascii="ˎ̥" w:hAnsi="ˎ̥"/>
          <w:highlight w:val="none"/>
        </w:rPr>
        <w:t>用综合评分法的，评标结果按评审后得分由高到低顺序排列。得分相同的，按投标报价由低到高顺序排列。得分且投标报价相同的并列。投标文件满足招标文件全部实质性要求，且按照评审因素的量化指标评审得分最高的投标人</w:t>
      </w:r>
      <w:r>
        <w:rPr>
          <w:rFonts w:hint="eastAsia" w:ascii="ˎ̥" w:hAnsi="ˎ̥"/>
          <w:highlight w:val="none"/>
        </w:rPr>
        <w:t>为中标供应商</w:t>
      </w:r>
      <w:r>
        <w:rPr>
          <w:rFonts w:ascii="ˎ̥" w:hAnsi="ˎ̥"/>
          <w:highlight w:val="none"/>
        </w:rPr>
        <w:t>（</w:t>
      </w:r>
      <w:r>
        <w:rPr>
          <w:rFonts w:hint="eastAsia" w:ascii="ˎ̥" w:hAnsi="ˎ̥"/>
          <w:highlight w:val="none"/>
        </w:rPr>
        <w:t>排名</w:t>
      </w:r>
      <w:r>
        <w:rPr>
          <w:rFonts w:ascii="ˎ̥" w:hAnsi="ˎ̥"/>
          <w:highlight w:val="none"/>
        </w:rPr>
        <w:t>第二</w:t>
      </w:r>
      <w:r>
        <w:rPr>
          <w:rFonts w:hint="eastAsia" w:ascii="ˎ̥" w:hAnsi="ˎ̥"/>
          <w:highlight w:val="none"/>
        </w:rPr>
        <w:t>的投标人为第一替补中标候选人、排名</w:t>
      </w:r>
      <w:r>
        <w:rPr>
          <w:rFonts w:ascii="ˎ̥" w:hAnsi="ˎ̥"/>
          <w:highlight w:val="none"/>
        </w:rPr>
        <w:t>第</w:t>
      </w:r>
      <w:r>
        <w:rPr>
          <w:rFonts w:hint="eastAsia" w:ascii="ˎ̥" w:hAnsi="ˎ̥"/>
          <w:highlight w:val="none"/>
        </w:rPr>
        <w:t>三的投标人为第二替补中标候选人</w:t>
      </w:r>
      <w:r>
        <w:rPr>
          <w:rFonts w:ascii="ˎ̥" w:hAnsi="ˎ̥"/>
          <w:highlight w:val="none"/>
        </w:rPr>
        <w:t>）。</w:t>
      </w:r>
      <w:r>
        <w:rPr>
          <w:rFonts w:hint="eastAsia" w:ascii="ˎ̥" w:hAnsi="ˎ̥"/>
          <w:highlight w:val="none"/>
        </w:rPr>
        <w:t>出现</w:t>
      </w:r>
      <w:r>
        <w:rPr>
          <w:rFonts w:ascii="ˎ̥" w:hAnsi="ˎ̥"/>
          <w:highlight w:val="none"/>
        </w:rPr>
        <w:t>得分且投标报价相同的并列</w:t>
      </w:r>
      <w:r>
        <w:rPr>
          <w:rFonts w:hint="eastAsia" w:ascii="ˎ̥" w:hAnsi="ˎ̥"/>
          <w:highlight w:val="none"/>
        </w:rPr>
        <w:t>情况时，采取随机抽取的方式确定，具体操作办法及流程由评审委员会确定。</w:t>
      </w:r>
    </w:p>
    <w:p w14:paraId="7E767B3A">
      <w:pPr>
        <w:ind w:firstLine="411" w:firstLineChars="196"/>
        <w:rPr>
          <w:rFonts w:ascii="宋体" w:hAnsi="宋体"/>
          <w:szCs w:val="21"/>
          <w:highlight w:val="none"/>
        </w:rPr>
      </w:pPr>
      <w:r>
        <w:rPr>
          <w:rFonts w:hint="eastAsia" w:ascii="宋体" w:hAnsi="宋体"/>
          <w:szCs w:val="21"/>
          <w:highlight w:val="none"/>
        </w:rPr>
        <w:t>38.2评定分离项目定标方法</w:t>
      </w:r>
    </w:p>
    <w:p w14:paraId="14F4F123">
      <w:pPr>
        <w:ind w:firstLine="411" w:firstLineChars="196"/>
        <w:rPr>
          <w:rFonts w:ascii="宋体" w:hAnsi="宋体"/>
          <w:szCs w:val="21"/>
          <w:highlight w:val="none"/>
        </w:rPr>
      </w:pPr>
      <w:r>
        <w:rPr>
          <w:rFonts w:hint="eastAsia" w:ascii="宋体" w:hAnsi="宋体"/>
          <w:szCs w:val="21"/>
          <w:highlight w:val="none"/>
        </w:rPr>
        <w:t>38.2.1评定分离是指在政府集中采购程序中，以公开招标方式执行采购，评审委员会负责对投标文件进行评审、推荐候选中标供应商并出具书面评审报告，由采购人根据评审委员会出具的评审报告从推荐的候选中标供应商中确定中标供应商。单个项目需要确定多家中标供应商的，不适用评定分离。</w:t>
      </w:r>
    </w:p>
    <w:p w14:paraId="73F7077D">
      <w:pPr>
        <w:ind w:firstLine="411" w:firstLineChars="196"/>
        <w:rPr>
          <w:highlight w:val="none"/>
        </w:rPr>
      </w:pPr>
      <w:r>
        <w:rPr>
          <w:rFonts w:ascii="宋体" w:hAnsi="宋体"/>
          <w:szCs w:val="21"/>
          <w:highlight w:val="none"/>
        </w:rPr>
        <w:t xml:space="preserve">38.2.2 </w:t>
      </w:r>
      <w:bookmarkStart w:id="114" w:name="_Hlk71469733"/>
      <w:r>
        <w:rPr>
          <w:highlight w:val="none"/>
        </w:rPr>
        <w:t>适用评定分离的政府采购项目，采用综合评分法评</w:t>
      </w:r>
      <w:r>
        <w:rPr>
          <w:rFonts w:hint="eastAsia"/>
          <w:highlight w:val="none"/>
        </w:rPr>
        <w:t>审。</w:t>
      </w:r>
      <w:r>
        <w:rPr>
          <w:rFonts w:hint="eastAsia" w:ascii="宋体" w:hAnsi="宋体"/>
          <w:szCs w:val="21"/>
          <w:highlight w:val="none"/>
        </w:rPr>
        <w:t>评审委员会按照评审结果，推荐</w:t>
      </w:r>
      <w:r>
        <w:rPr>
          <w:highlight w:val="none"/>
        </w:rPr>
        <w:t>三个合格的候选中标供应商。</w:t>
      </w:r>
    </w:p>
    <w:p w14:paraId="73D593A5">
      <w:pPr>
        <w:ind w:firstLine="411" w:firstLineChars="196"/>
        <w:rPr>
          <w:rFonts w:ascii="宋体" w:hAnsi="宋体"/>
          <w:szCs w:val="21"/>
          <w:highlight w:val="none"/>
        </w:rPr>
      </w:pPr>
      <w:r>
        <w:rPr>
          <w:rFonts w:hint="eastAsia" w:ascii="宋体" w:hAnsi="宋体"/>
          <w:szCs w:val="21"/>
          <w:highlight w:val="none"/>
        </w:rPr>
        <w:t>38.2.3</w:t>
      </w:r>
      <w:bookmarkStart w:id="115" w:name="_Hlk71469688"/>
      <w:r>
        <w:rPr>
          <w:highlight w:val="none"/>
        </w:rPr>
        <w:t>适用评定分离的政府采购项目，</w:t>
      </w:r>
      <w:r>
        <w:rPr>
          <w:rFonts w:hint="eastAsia" w:ascii="宋体" w:hAnsi="宋体"/>
          <w:szCs w:val="21"/>
          <w:highlight w:val="none"/>
        </w:rPr>
        <w:t>按照自定法确定中标供应商：自定法是指采购人组织定标委员会，由定标委员会在三家候选中标供应商中确定中标供应商。</w:t>
      </w:r>
      <w:bookmarkEnd w:id="114"/>
      <w:bookmarkEnd w:id="115"/>
    </w:p>
    <w:p w14:paraId="77818F99">
      <w:pPr>
        <w:ind w:firstLine="411" w:firstLineChars="196"/>
        <w:rPr>
          <w:rFonts w:ascii="宋体" w:hAnsi="宋体"/>
          <w:szCs w:val="21"/>
          <w:highlight w:val="none"/>
        </w:rPr>
      </w:pPr>
      <w:r>
        <w:rPr>
          <w:rFonts w:ascii="宋体" w:hAnsi="宋体"/>
          <w:szCs w:val="21"/>
          <w:highlight w:val="none"/>
        </w:rPr>
        <w:t>38.2.4</w:t>
      </w:r>
      <w:r>
        <w:rPr>
          <w:rFonts w:hint="eastAsia" w:ascii="宋体" w:hAnsi="宋体"/>
          <w:szCs w:val="21"/>
          <w:highlight w:val="none"/>
        </w:rPr>
        <w:t>政府集中采购机构</w:t>
      </w:r>
      <w:r>
        <w:rPr>
          <w:highlight w:val="none"/>
        </w:rPr>
        <w:t>应当自评审结束之日起两个工作日内将候选中标供应商名单及其投标文件、评审报告送交采购人</w:t>
      </w:r>
      <w:r>
        <w:rPr>
          <w:rFonts w:hint="eastAsia" w:ascii="宋体" w:hAnsi="宋体"/>
          <w:szCs w:val="21"/>
          <w:highlight w:val="none"/>
        </w:rPr>
        <w:t>。</w:t>
      </w:r>
      <w:r>
        <w:rPr>
          <w:highlight w:val="none"/>
        </w:rPr>
        <w:t>采购人应当安排专人对定标过程进行书面记录，形成定标报告，作为采购文件的组成部分存档，并及时将定标结果反馈</w:t>
      </w:r>
      <w:r>
        <w:rPr>
          <w:rFonts w:hint="eastAsia"/>
          <w:highlight w:val="none"/>
        </w:rPr>
        <w:t>政府集中采购机构。具体定标程序及相关要求以按照《深圳市财政局关于&lt;深圳市政府采购评标定标分离管理办法&gt;续期的通知》（深财规〔2023〕1号）执行。</w:t>
      </w:r>
    </w:p>
    <w:p w14:paraId="028F2FFB">
      <w:pPr>
        <w:ind w:firstLine="411" w:firstLineChars="196"/>
        <w:rPr>
          <w:rFonts w:ascii="宋体" w:hAnsi="宋体"/>
          <w:szCs w:val="21"/>
          <w:highlight w:val="none"/>
        </w:rPr>
      </w:pPr>
      <w:r>
        <w:rPr>
          <w:rFonts w:hint="eastAsia" w:ascii="宋体" w:hAnsi="宋体"/>
          <w:szCs w:val="21"/>
          <w:highlight w:val="none"/>
        </w:rPr>
        <w:t>说明：采购人及投标供应商应按照上述方法提前做好相关准备。</w:t>
      </w:r>
    </w:p>
    <w:p w14:paraId="6648848C">
      <w:pPr>
        <w:ind w:firstLine="411" w:firstLineChars="196"/>
        <w:rPr>
          <w:rFonts w:ascii="宋体" w:hAnsi="宋体"/>
          <w:szCs w:val="21"/>
          <w:highlight w:val="none"/>
        </w:rPr>
      </w:pPr>
      <w:r>
        <w:rPr>
          <w:rFonts w:hint="eastAsia" w:ascii="宋体" w:hAnsi="宋体"/>
          <w:szCs w:val="21"/>
          <w:highlight w:val="none"/>
        </w:rPr>
        <w:t>38.3专用条款另有规定的，按专用条款相关要求定标。</w:t>
      </w:r>
      <w:bookmarkEnd w:id="112"/>
    </w:p>
    <w:p w14:paraId="2BBDD875">
      <w:pPr>
        <w:rPr>
          <w:rFonts w:ascii="黑体" w:hAnsi="宋体" w:eastAsia="黑体"/>
          <w:sz w:val="24"/>
          <w:highlight w:val="none"/>
        </w:rPr>
      </w:pPr>
      <w:r>
        <w:rPr>
          <w:rFonts w:hint="eastAsia" w:ascii="黑体" w:hAnsi="宋体" w:eastAsia="黑体"/>
          <w:sz w:val="24"/>
          <w:highlight w:val="none"/>
        </w:rPr>
        <w:t>39．编写评审报告</w:t>
      </w:r>
    </w:p>
    <w:p w14:paraId="6AE4635B">
      <w:pPr>
        <w:ind w:firstLine="411" w:firstLineChars="196"/>
        <w:rPr>
          <w:rFonts w:ascii="宋体" w:hAnsi="宋体"/>
          <w:szCs w:val="21"/>
          <w:highlight w:val="none"/>
        </w:rPr>
      </w:pPr>
      <w:r>
        <w:rPr>
          <w:rFonts w:hint="eastAsia" w:ascii="宋体" w:hAnsi="宋体"/>
          <w:szCs w:val="21"/>
          <w:highlight w:val="none"/>
        </w:rPr>
        <w:t>评审报告是评审委员会根据全体评标成员签字的原始评审记录和评审结果编写的报告，评审报告由评审委员会全体成员签字。对评审结论持有异议的评审委员会成员可以书面方式阐述其不同意见和理由。评审委员会成员拒绝在评审报告上签字且不陈述其不同意见和理由的，视为同意评审结论。评审委员会应当对此作出书面说明并记录存档。</w:t>
      </w:r>
    </w:p>
    <w:p w14:paraId="735733A6">
      <w:pPr>
        <w:rPr>
          <w:rFonts w:ascii="黑体" w:hAnsi="宋体" w:eastAsia="黑体"/>
          <w:sz w:val="24"/>
          <w:highlight w:val="none"/>
        </w:rPr>
      </w:pPr>
      <w:r>
        <w:rPr>
          <w:rFonts w:hint="eastAsia" w:ascii="黑体" w:hAnsi="宋体" w:eastAsia="黑体"/>
          <w:sz w:val="24"/>
          <w:highlight w:val="none"/>
        </w:rPr>
        <w:t>40．中标公告</w:t>
      </w:r>
    </w:p>
    <w:p w14:paraId="77725E8B">
      <w:pPr>
        <w:ind w:firstLine="411" w:firstLineChars="196"/>
        <w:rPr>
          <w:rFonts w:ascii="宋体" w:hAnsi="宋体"/>
          <w:szCs w:val="21"/>
          <w:highlight w:val="none"/>
        </w:rPr>
      </w:pPr>
      <w:r>
        <w:rPr>
          <w:rFonts w:hint="eastAsia" w:ascii="宋体" w:hAnsi="宋体"/>
          <w:szCs w:val="21"/>
          <w:highlight w:val="none"/>
        </w:rPr>
        <w:t>40.1</w:t>
      </w:r>
      <w:bookmarkStart w:id="116" w:name="_Hlk72438709"/>
      <w:r>
        <w:rPr>
          <w:rFonts w:hint="eastAsia" w:ascii="宋体" w:hAnsi="宋体"/>
          <w:szCs w:val="21"/>
          <w:highlight w:val="none"/>
        </w:rPr>
        <w:t>为体现“公开、公平、公正”的原则，评审结束后经采购人确认（确定）评审结果，政府集中采购机构将在</w:t>
      </w:r>
      <w:r>
        <w:rPr>
          <w:rFonts w:hint="eastAsia" w:ascii="宋体" w:hAnsi="宋体"/>
          <w:b/>
          <w:bCs/>
          <w:szCs w:val="21"/>
          <w:highlight w:val="none"/>
        </w:rPr>
        <w:t>深圳公共资源交易网（https://szggzy.com/）</w:t>
      </w:r>
      <w:r>
        <w:rPr>
          <w:rFonts w:hint="eastAsia" w:ascii="宋体" w:hAnsi="宋体"/>
          <w:szCs w:val="21"/>
          <w:highlight w:val="none"/>
        </w:rPr>
        <w:t>上发布中标结果公告。</w:t>
      </w:r>
      <w:bookmarkEnd w:id="116"/>
      <w:bookmarkStart w:id="117" w:name="_Hlk72438751"/>
      <w:r>
        <w:rPr>
          <w:rFonts w:hint="eastAsia" w:ascii="宋体" w:hAnsi="宋体"/>
          <w:szCs w:val="21"/>
          <w:highlight w:val="none"/>
        </w:rPr>
        <w:t>供应商如对评审结果有异议，</w:t>
      </w:r>
      <w:r>
        <w:rPr>
          <w:rFonts w:ascii="宋体" w:hAnsi="宋体"/>
          <w:szCs w:val="21"/>
          <w:highlight w:val="none"/>
        </w:rPr>
        <w:t>可在发布公示日期起</w:t>
      </w:r>
      <w:r>
        <w:rPr>
          <w:rFonts w:hint="eastAsia" w:ascii="宋体" w:hAnsi="宋体"/>
          <w:szCs w:val="21"/>
          <w:highlight w:val="none"/>
        </w:rPr>
        <w:t>七</w:t>
      </w:r>
      <w:r>
        <w:rPr>
          <w:rFonts w:ascii="宋体" w:hAnsi="宋体"/>
          <w:szCs w:val="21"/>
          <w:highlight w:val="none"/>
        </w:rPr>
        <w:t>个工作日内向</w:t>
      </w:r>
      <w:r>
        <w:rPr>
          <w:rFonts w:hint="eastAsia" w:ascii="宋体" w:hAnsi="宋体"/>
          <w:szCs w:val="21"/>
          <w:highlight w:val="none"/>
        </w:rPr>
        <w:t>政府集中采购机构</w:t>
      </w:r>
      <w:r>
        <w:rPr>
          <w:rFonts w:ascii="宋体" w:hAnsi="宋体"/>
          <w:szCs w:val="21"/>
          <w:highlight w:val="none"/>
        </w:rPr>
        <w:t>提出。 监督电话：0755-83948143。</w:t>
      </w:r>
      <w:r>
        <w:rPr>
          <w:rFonts w:hint="eastAsia" w:ascii="宋体" w:hAnsi="宋体"/>
          <w:szCs w:val="21"/>
          <w:highlight w:val="none"/>
        </w:rPr>
        <w:t>若在公示期内未提出质疑，则视为认同该评审结果。</w:t>
      </w:r>
    </w:p>
    <w:bookmarkEnd w:id="117"/>
    <w:p w14:paraId="135E3536">
      <w:pPr>
        <w:ind w:firstLine="411" w:firstLineChars="196"/>
        <w:rPr>
          <w:rFonts w:ascii="宋体" w:hAnsi="宋体"/>
          <w:szCs w:val="21"/>
          <w:highlight w:val="none"/>
        </w:rPr>
      </w:pPr>
      <w:r>
        <w:rPr>
          <w:rFonts w:hint="eastAsia" w:ascii="宋体" w:hAnsi="宋体"/>
          <w:szCs w:val="21"/>
          <w:highlight w:val="none"/>
        </w:rPr>
        <w:t>40.2质疑、投诉供应商应保证质疑、投诉内容的真实性和可靠性，并承担相应的法律责任。</w:t>
      </w:r>
    </w:p>
    <w:p w14:paraId="07DADCA5">
      <w:pPr>
        <w:rPr>
          <w:rFonts w:ascii="黑体" w:hAnsi="宋体" w:eastAsia="黑体"/>
          <w:sz w:val="24"/>
          <w:highlight w:val="none"/>
        </w:rPr>
      </w:pPr>
      <w:r>
        <w:rPr>
          <w:rFonts w:hint="eastAsia" w:ascii="黑体" w:hAnsi="宋体" w:eastAsia="黑体"/>
          <w:sz w:val="24"/>
          <w:highlight w:val="none"/>
        </w:rPr>
        <w:t>41．中标通知书</w:t>
      </w:r>
    </w:p>
    <w:p w14:paraId="1D17033F">
      <w:pPr>
        <w:ind w:firstLine="411" w:firstLineChars="196"/>
        <w:rPr>
          <w:rFonts w:ascii="宋体" w:hAnsi="宋体"/>
          <w:szCs w:val="21"/>
          <w:highlight w:val="none"/>
        </w:rPr>
      </w:pPr>
      <w:r>
        <w:rPr>
          <w:rFonts w:hint="eastAsia" w:ascii="宋体" w:hAnsi="宋体"/>
          <w:szCs w:val="21"/>
          <w:highlight w:val="none"/>
        </w:rPr>
        <w:t>41</w:t>
      </w:r>
      <w:r>
        <w:rPr>
          <w:rFonts w:ascii="宋体" w:hAnsi="宋体"/>
          <w:szCs w:val="21"/>
          <w:highlight w:val="none"/>
        </w:rPr>
        <w:t>.</w:t>
      </w:r>
      <w:r>
        <w:rPr>
          <w:rFonts w:hint="eastAsia" w:ascii="宋体" w:hAnsi="宋体"/>
          <w:szCs w:val="21"/>
          <w:highlight w:val="none"/>
        </w:rPr>
        <w:t>1</w:t>
      </w:r>
      <w:bookmarkStart w:id="118" w:name="_Hlk72438863"/>
      <w:r>
        <w:rPr>
          <w:rFonts w:hint="eastAsia" w:ascii="宋体" w:hAnsi="宋体"/>
          <w:szCs w:val="21"/>
          <w:highlight w:val="none"/>
        </w:rPr>
        <w:t>中标公告公布以后无异常的情况下,中标供应商和采购人可自行在</w:t>
      </w:r>
      <w:r>
        <w:rPr>
          <w:rFonts w:hint="eastAsia" w:ascii="宋体" w:hAnsi="宋体"/>
          <w:b/>
          <w:bCs/>
          <w:szCs w:val="21"/>
          <w:highlight w:val="none"/>
        </w:rPr>
        <w:t>“深圳政府采购智慧平台（http://zfcg.szggzy.com/）”</w:t>
      </w:r>
      <w:r>
        <w:rPr>
          <w:rFonts w:hint="eastAsia" w:ascii="宋体" w:hAnsi="宋体"/>
          <w:szCs w:val="21"/>
          <w:highlight w:val="none"/>
        </w:rPr>
        <w:t>上打印</w:t>
      </w:r>
      <w:r>
        <w:rPr>
          <w:rFonts w:hint="eastAsia" w:ascii="宋体" w:hAnsi="宋体"/>
          <w:b/>
          <w:szCs w:val="21"/>
          <w:highlight w:val="none"/>
        </w:rPr>
        <w:t>《数字中标通知书》</w:t>
      </w:r>
      <w:r>
        <w:rPr>
          <w:rFonts w:hint="eastAsia" w:ascii="宋体" w:hAnsi="宋体"/>
          <w:szCs w:val="21"/>
          <w:highlight w:val="none"/>
        </w:rPr>
        <w:t>。</w:t>
      </w:r>
      <w:bookmarkEnd w:id="118"/>
    </w:p>
    <w:p w14:paraId="27958FE1">
      <w:pPr>
        <w:ind w:firstLine="411" w:firstLineChars="196"/>
        <w:rPr>
          <w:rFonts w:ascii="宋体" w:hAnsi="宋体"/>
          <w:szCs w:val="21"/>
          <w:highlight w:val="none"/>
        </w:rPr>
      </w:pPr>
      <w:r>
        <w:rPr>
          <w:rFonts w:hint="eastAsia" w:ascii="宋体" w:hAnsi="宋体"/>
          <w:szCs w:val="21"/>
          <w:highlight w:val="none"/>
        </w:rPr>
        <w:t>41</w:t>
      </w:r>
      <w:r>
        <w:rPr>
          <w:rFonts w:ascii="宋体" w:hAnsi="宋体"/>
          <w:szCs w:val="21"/>
          <w:highlight w:val="none"/>
        </w:rPr>
        <w:t>.2</w:t>
      </w:r>
      <w:r>
        <w:rPr>
          <w:rFonts w:hint="eastAsia" w:ascii="宋体" w:hAnsi="宋体"/>
          <w:szCs w:val="21"/>
          <w:highlight w:val="none"/>
        </w:rPr>
        <w:t>中标通知书是合同的重要组成部分。</w:t>
      </w:r>
    </w:p>
    <w:p w14:paraId="089EAD6D">
      <w:pPr>
        <w:ind w:firstLine="411" w:firstLineChars="196"/>
        <w:rPr>
          <w:rFonts w:ascii="宋体" w:hAnsi="宋体"/>
          <w:szCs w:val="21"/>
          <w:highlight w:val="none"/>
        </w:rPr>
      </w:pPr>
      <w:bookmarkStart w:id="119" w:name="_Hlk71407340"/>
      <w:r>
        <w:rPr>
          <w:rFonts w:hint="eastAsia" w:ascii="宋体" w:hAnsi="宋体"/>
          <w:szCs w:val="21"/>
          <w:highlight w:val="none"/>
        </w:rPr>
        <w:t>41.3因质疑投诉或其它原因导致项目结果变更或采购终止的，政府集中采购机构有权吊销中标通知书。</w:t>
      </w:r>
    </w:p>
    <w:bookmarkEnd w:id="119"/>
    <w:p w14:paraId="3B48742F">
      <w:pPr>
        <w:ind w:firstLine="411" w:firstLineChars="196"/>
        <w:rPr>
          <w:rFonts w:ascii="宋体" w:hAnsi="宋体"/>
          <w:szCs w:val="21"/>
          <w:highlight w:val="none"/>
        </w:rPr>
      </w:pPr>
    </w:p>
    <w:p w14:paraId="66D46A9F">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公开招标失败的后续处理</w:t>
      </w:r>
    </w:p>
    <w:p w14:paraId="256A3DFC">
      <w:pPr>
        <w:rPr>
          <w:rFonts w:ascii="黑体" w:hAnsi="宋体" w:eastAsia="黑体"/>
          <w:sz w:val="24"/>
          <w:highlight w:val="none"/>
        </w:rPr>
      </w:pPr>
      <w:r>
        <w:rPr>
          <w:rFonts w:hint="eastAsia" w:ascii="黑体" w:hAnsi="宋体" w:eastAsia="黑体"/>
          <w:sz w:val="24"/>
          <w:highlight w:val="none"/>
        </w:rPr>
        <w:t>42．公开招标失败的处理</w:t>
      </w:r>
    </w:p>
    <w:p w14:paraId="3D2C051C">
      <w:pPr>
        <w:ind w:firstLine="411" w:firstLineChars="196"/>
        <w:rPr>
          <w:rFonts w:ascii="宋体" w:hAnsi="宋体"/>
          <w:highlight w:val="none"/>
        </w:rPr>
      </w:pPr>
      <w:r>
        <w:rPr>
          <w:rFonts w:hint="eastAsia" w:ascii="宋体" w:hAnsi="宋体"/>
          <w:szCs w:val="21"/>
          <w:highlight w:val="none"/>
        </w:rPr>
        <w:t>42.1本项目公开招标过程中若由于投标截止后</w:t>
      </w:r>
      <w:r>
        <w:rPr>
          <w:rFonts w:hint="eastAsia" w:ascii="宋体" w:hAnsi="宋体"/>
          <w:highlight w:val="none"/>
        </w:rPr>
        <w:t>实际递交</w:t>
      </w:r>
      <w:r>
        <w:rPr>
          <w:rFonts w:ascii="宋体" w:hAnsi="宋体"/>
          <w:highlight w:val="none"/>
        </w:rPr>
        <w:t>投标</w:t>
      </w:r>
      <w:r>
        <w:rPr>
          <w:rFonts w:hint="eastAsia" w:ascii="宋体" w:hAnsi="宋体"/>
          <w:highlight w:val="none"/>
        </w:rPr>
        <w:t>文件的供应商数量不足、经</w:t>
      </w:r>
      <w:r>
        <w:rPr>
          <w:rFonts w:hint="eastAsia" w:ascii="宋体" w:hAnsi="宋体"/>
          <w:szCs w:val="21"/>
          <w:highlight w:val="none"/>
        </w:rPr>
        <w:t>评审委员会</w:t>
      </w:r>
      <w:r>
        <w:rPr>
          <w:rFonts w:hint="eastAsia" w:ascii="宋体" w:hAnsi="宋体"/>
          <w:highlight w:val="none"/>
        </w:rPr>
        <w:t>评审对招标文件作实质响应的供应商不足等原因造成公开招标失败，可由</w:t>
      </w:r>
      <w:r>
        <w:rPr>
          <w:rFonts w:hint="eastAsia" w:ascii="宋体" w:hAnsi="宋体" w:cs="宋体"/>
          <w:highlight w:val="none"/>
        </w:rPr>
        <w:t>政府集中采购机构</w:t>
      </w:r>
      <w:r>
        <w:rPr>
          <w:rFonts w:hint="eastAsia" w:ascii="宋体" w:hAnsi="宋体"/>
          <w:highlight w:val="none"/>
        </w:rPr>
        <w:t>重新组织采购。</w:t>
      </w:r>
    </w:p>
    <w:p w14:paraId="3DBC7DF8">
      <w:pPr>
        <w:ind w:firstLine="411" w:firstLineChars="196"/>
        <w:rPr>
          <w:rFonts w:ascii="宋体" w:hAnsi="宋体"/>
          <w:szCs w:val="21"/>
          <w:highlight w:val="none"/>
        </w:rPr>
      </w:pPr>
      <w:r>
        <w:rPr>
          <w:rFonts w:hint="eastAsia" w:ascii="宋体" w:hAnsi="宋体"/>
          <w:szCs w:val="21"/>
          <w:highlight w:val="none"/>
        </w:rPr>
        <w:t>42.2对公开招标失败的项目，评审委员会在出具该项目招标失败结论的同时，可以提出重新采购组织形式的建议，以及进一步完善招标文件的资格、技术、商务要求的修改建议。</w:t>
      </w:r>
    </w:p>
    <w:p w14:paraId="0FC7CD1A">
      <w:pPr>
        <w:ind w:firstLine="411" w:firstLineChars="196"/>
        <w:rPr>
          <w:rFonts w:ascii="宋体" w:hAnsi="宋体"/>
          <w:szCs w:val="21"/>
          <w:highlight w:val="none"/>
        </w:rPr>
      </w:pPr>
      <w:r>
        <w:rPr>
          <w:rFonts w:hint="eastAsia" w:ascii="宋体" w:hAnsi="宋体"/>
          <w:szCs w:val="21"/>
          <w:highlight w:val="none"/>
        </w:rPr>
        <w:t>42.3重新组织采购有以下两种组织形式：</w:t>
      </w:r>
    </w:p>
    <w:p w14:paraId="0336754C">
      <w:pPr>
        <w:ind w:firstLine="411" w:firstLineChars="196"/>
        <w:rPr>
          <w:rFonts w:ascii="宋体" w:hAnsi="宋体"/>
          <w:highlight w:val="none"/>
        </w:rPr>
      </w:pPr>
      <w:r>
        <w:rPr>
          <w:rFonts w:hint="eastAsia" w:ascii="宋体" w:hAnsi="宋体"/>
          <w:highlight w:val="none"/>
        </w:rPr>
        <w:t>（1）由政府集中采购机构重新组织公开招标；</w:t>
      </w:r>
    </w:p>
    <w:p w14:paraId="6F91C03A">
      <w:pPr>
        <w:ind w:firstLine="411" w:firstLineChars="196"/>
        <w:rPr>
          <w:rFonts w:ascii="宋体" w:hAnsi="宋体"/>
          <w:highlight w:val="none"/>
        </w:rPr>
      </w:pPr>
      <w:r>
        <w:rPr>
          <w:rFonts w:hint="eastAsia" w:ascii="宋体" w:hAnsi="宋体"/>
          <w:highlight w:val="none"/>
        </w:rPr>
        <w:t>（2）根据实际情况需要向同级财政部门提出非公开招标方式申请，经同级财政部门批准，公开招标失败采购项目可转为竞争性谈判或单一来源谈判方式采购。</w:t>
      </w:r>
    </w:p>
    <w:p w14:paraId="4B6B0D00">
      <w:pPr>
        <w:ind w:firstLine="411" w:firstLineChars="196"/>
        <w:rPr>
          <w:rFonts w:ascii="宋体" w:hAnsi="宋体"/>
          <w:highlight w:val="none"/>
        </w:rPr>
      </w:pPr>
      <w:r>
        <w:rPr>
          <w:rFonts w:hint="eastAsia" w:ascii="宋体" w:hAnsi="宋体"/>
          <w:highlight w:val="none"/>
        </w:rPr>
        <w:t>42.4公开招标失败的采购项目重新组织公开招标，由政府集中采购机构重新按公开招标流程组织采购活动。</w:t>
      </w:r>
    </w:p>
    <w:p w14:paraId="05AC7B30">
      <w:pPr>
        <w:rPr>
          <w:rFonts w:ascii="宋体" w:hAnsi="宋体"/>
          <w:highlight w:val="none"/>
        </w:rPr>
      </w:pPr>
      <w:r>
        <w:rPr>
          <w:rFonts w:hint="eastAsia" w:ascii="黑体" w:hAnsi="宋体" w:eastAsia="黑体"/>
          <w:sz w:val="24"/>
          <w:highlight w:val="none"/>
        </w:rPr>
        <w:t xml:space="preserve">    </w:t>
      </w:r>
      <w:r>
        <w:rPr>
          <w:rFonts w:hint="eastAsia" w:ascii="宋体" w:hAnsi="宋体"/>
          <w:highlight w:val="none"/>
        </w:rPr>
        <w:t>42.5公开招标失败的采购项目经同级财政部门批准转为竞争性谈判或单一来源谈判方式采购的，按规定要求组织政府采购工作。</w:t>
      </w:r>
    </w:p>
    <w:p w14:paraId="7A3E6F3C">
      <w:pPr>
        <w:rPr>
          <w:rFonts w:ascii="黑体" w:hAnsi="宋体" w:eastAsia="黑体"/>
          <w:sz w:val="24"/>
          <w:highlight w:val="none"/>
        </w:rPr>
      </w:pPr>
    </w:p>
    <w:p w14:paraId="5BB575E1">
      <w:pPr>
        <w:pStyle w:val="5"/>
        <w:numPr>
          <w:ilvl w:val="0"/>
          <w:numId w:val="20"/>
        </w:numPr>
        <w:spacing w:before="120" w:beforeLines="50" w:after="120" w:afterLines="50"/>
        <w:ind w:left="562" w:hanging="562"/>
        <w:rPr>
          <w:sz w:val="28"/>
          <w:szCs w:val="28"/>
          <w:highlight w:val="none"/>
        </w:rPr>
      </w:pPr>
      <w:bookmarkStart w:id="120" w:name="_Hlk72439043"/>
      <w:r>
        <w:rPr>
          <w:rFonts w:hint="eastAsia"/>
          <w:sz w:val="28"/>
          <w:szCs w:val="28"/>
          <w:highlight w:val="none"/>
        </w:rPr>
        <w:t>合同的授予与备案</w:t>
      </w:r>
      <w:bookmarkEnd w:id="120"/>
    </w:p>
    <w:p w14:paraId="4AFEBC1F">
      <w:pPr>
        <w:rPr>
          <w:rFonts w:ascii="黑体" w:hAnsi="宋体" w:eastAsia="黑体"/>
          <w:sz w:val="24"/>
          <w:highlight w:val="none"/>
        </w:rPr>
      </w:pPr>
      <w:bookmarkStart w:id="121" w:name="_Toc100052408"/>
      <w:bookmarkStart w:id="122" w:name="_Toc73521674"/>
      <w:bookmarkStart w:id="123" w:name="_Toc73517679"/>
      <w:bookmarkStart w:id="124" w:name="_Toc73518157"/>
      <w:bookmarkStart w:id="125" w:name="_Toc73521586"/>
      <w:bookmarkStart w:id="126" w:name="_Hlk72439088"/>
      <w:r>
        <w:rPr>
          <w:rFonts w:hint="eastAsia" w:ascii="黑体" w:hAnsi="宋体" w:eastAsia="黑体"/>
          <w:sz w:val="24"/>
          <w:highlight w:val="none"/>
        </w:rPr>
        <w:t>43．合同授予标准</w:t>
      </w:r>
      <w:bookmarkEnd w:id="121"/>
      <w:bookmarkEnd w:id="122"/>
      <w:bookmarkEnd w:id="123"/>
      <w:bookmarkEnd w:id="124"/>
      <w:bookmarkEnd w:id="125"/>
    </w:p>
    <w:p w14:paraId="265CD6B7">
      <w:pPr>
        <w:ind w:firstLine="411" w:firstLineChars="196"/>
        <w:rPr>
          <w:rFonts w:ascii="宋体" w:hAnsi="宋体"/>
          <w:szCs w:val="21"/>
          <w:highlight w:val="none"/>
        </w:rPr>
      </w:pPr>
      <w:r>
        <w:rPr>
          <w:rFonts w:hint="eastAsia" w:ascii="宋体" w:hAnsi="宋体"/>
          <w:szCs w:val="21"/>
          <w:highlight w:val="none"/>
        </w:rPr>
        <w:t>本项目的合同将授予经本招标文件规定评审确定的中标供应商。</w:t>
      </w:r>
    </w:p>
    <w:p w14:paraId="2038CBBA">
      <w:pPr>
        <w:rPr>
          <w:rFonts w:ascii="黑体" w:hAnsi="宋体" w:eastAsia="黑体"/>
          <w:sz w:val="24"/>
          <w:highlight w:val="none"/>
        </w:rPr>
      </w:pPr>
      <w:bookmarkStart w:id="127" w:name="_Toc73518158"/>
      <w:bookmarkStart w:id="128" w:name="_Toc73517680"/>
      <w:bookmarkStart w:id="129" w:name="_Toc100052409"/>
      <w:bookmarkStart w:id="130" w:name="_Toc73521587"/>
      <w:bookmarkStart w:id="131" w:name="_Toc73521675"/>
      <w:r>
        <w:rPr>
          <w:rFonts w:hint="eastAsia" w:ascii="黑体" w:hAnsi="宋体" w:eastAsia="黑体"/>
          <w:sz w:val="24"/>
          <w:highlight w:val="none"/>
        </w:rPr>
        <w:t>44．</w:t>
      </w:r>
      <w:bookmarkEnd w:id="127"/>
      <w:bookmarkEnd w:id="128"/>
      <w:bookmarkEnd w:id="129"/>
      <w:bookmarkEnd w:id="130"/>
      <w:bookmarkEnd w:id="131"/>
      <w:r>
        <w:rPr>
          <w:rFonts w:hint="eastAsia" w:ascii="黑体" w:hAnsi="宋体" w:eastAsia="黑体"/>
          <w:sz w:val="24"/>
          <w:highlight w:val="none"/>
        </w:rPr>
        <w:t>接受和拒绝任何或所有投标的权力</w:t>
      </w:r>
    </w:p>
    <w:p w14:paraId="55667226">
      <w:pPr>
        <w:ind w:firstLine="411" w:firstLineChars="196"/>
        <w:rPr>
          <w:rFonts w:ascii="宋体" w:hAnsi="宋体"/>
          <w:szCs w:val="21"/>
          <w:highlight w:val="none"/>
        </w:rPr>
      </w:pPr>
      <w:r>
        <w:rPr>
          <w:rFonts w:hint="eastAsia" w:ascii="宋体" w:hAnsi="宋体"/>
          <w:szCs w:val="21"/>
          <w:highlight w:val="none"/>
        </w:rPr>
        <w:t>政府集中采购机构和采购人保留在投标之前任何时候接受或拒绝任何投标或所有投标，以及宣布招标无效的权力，对受影响的投标人不承担任何责任，也无义务向受影响的投标人解释采取这一行动的理由。</w:t>
      </w:r>
    </w:p>
    <w:p w14:paraId="7C1AFE6D">
      <w:pPr>
        <w:rPr>
          <w:rFonts w:ascii="黑体" w:hAnsi="宋体" w:eastAsia="黑体"/>
          <w:sz w:val="24"/>
          <w:highlight w:val="none"/>
        </w:rPr>
      </w:pPr>
      <w:bookmarkStart w:id="132" w:name="_Toc73517682"/>
      <w:bookmarkStart w:id="133" w:name="_Toc100052410"/>
      <w:bookmarkStart w:id="134" w:name="_Toc73518160"/>
      <w:bookmarkStart w:id="135" w:name="_Toc73521677"/>
      <w:bookmarkStart w:id="136" w:name="_Toc73521589"/>
      <w:r>
        <w:rPr>
          <w:rFonts w:hint="eastAsia" w:ascii="黑体" w:hAnsi="宋体" w:eastAsia="黑体"/>
          <w:sz w:val="24"/>
          <w:highlight w:val="none"/>
        </w:rPr>
        <w:t>45．合同的签订</w:t>
      </w:r>
      <w:bookmarkEnd w:id="132"/>
      <w:bookmarkEnd w:id="133"/>
      <w:bookmarkEnd w:id="134"/>
      <w:bookmarkEnd w:id="135"/>
      <w:bookmarkEnd w:id="136"/>
    </w:p>
    <w:p w14:paraId="57816C38">
      <w:pPr>
        <w:ind w:firstLine="411" w:firstLineChars="196"/>
        <w:rPr>
          <w:rFonts w:ascii="宋体" w:hAnsi="宋体"/>
          <w:szCs w:val="21"/>
          <w:highlight w:val="none"/>
        </w:rPr>
      </w:pPr>
      <w:r>
        <w:rPr>
          <w:rFonts w:hint="eastAsia" w:ascii="宋体" w:hAnsi="宋体"/>
          <w:szCs w:val="21"/>
          <w:highlight w:val="none"/>
        </w:rPr>
        <w:t>45.1中标人将于中标通知书发出之日起十个工作日内，按照采购文件（招标文件和投标文件等）内容与采购人签订政府采购合同；合同的实质性内容应当符合招标文件的规定；</w:t>
      </w:r>
    </w:p>
    <w:p w14:paraId="67DEC17E">
      <w:pPr>
        <w:ind w:firstLine="411" w:firstLineChars="196"/>
        <w:rPr>
          <w:rFonts w:ascii="宋体" w:hAnsi="宋体"/>
          <w:szCs w:val="21"/>
          <w:highlight w:val="none"/>
        </w:rPr>
      </w:pPr>
      <w:r>
        <w:rPr>
          <w:rFonts w:hint="eastAsia" w:ascii="宋体" w:hAnsi="宋体"/>
          <w:szCs w:val="21"/>
          <w:highlight w:val="none"/>
        </w:rPr>
        <w:t>45.2中标人如不按本通用条款第45</w:t>
      </w:r>
      <w:r>
        <w:rPr>
          <w:rFonts w:ascii="宋体" w:hAnsi="宋体"/>
          <w:szCs w:val="21"/>
          <w:highlight w:val="none"/>
        </w:rPr>
        <w:t>.1</w:t>
      </w:r>
      <w:r>
        <w:rPr>
          <w:rFonts w:hint="eastAsia" w:ascii="宋体" w:hAnsi="宋体"/>
          <w:szCs w:val="21"/>
          <w:highlight w:val="none"/>
        </w:rPr>
        <w:t>款的规定与采购人签订合同，</w:t>
      </w:r>
      <w:r>
        <w:rPr>
          <w:rFonts w:ascii="宋体" w:hAnsi="宋体" w:cs="宋体"/>
          <w:kern w:val="0"/>
          <w:szCs w:val="21"/>
          <w:highlight w:val="none"/>
        </w:rPr>
        <w:t>情节严重的，由</w:t>
      </w:r>
      <w:r>
        <w:rPr>
          <w:rFonts w:hint="eastAsia" w:ascii="宋体" w:hAnsi="宋体" w:cs="宋体"/>
          <w:kern w:val="0"/>
          <w:szCs w:val="21"/>
          <w:highlight w:val="none"/>
        </w:rPr>
        <w:t>同级财政</w:t>
      </w:r>
      <w:r>
        <w:rPr>
          <w:rFonts w:ascii="宋体" w:hAnsi="宋体" w:cs="宋体"/>
          <w:kern w:val="0"/>
          <w:szCs w:val="21"/>
          <w:highlight w:val="none"/>
        </w:rPr>
        <w:t>部门记入供应商诚信档案，予以通报</w:t>
      </w:r>
      <w:r>
        <w:rPr>
          <w:rFonts w:hint="eastAsia" w:ascii="宋体" w:hAnsi="宋体"/>
          <w:szCs w:val="21"/>
          <w:highlight w:val="none"/>
        </w:rPr>
        <w:t>；</w:t>
      </w:r>
    </w:p>
    <w:p w14:paraId="0443989F">
      <w:pPr>
        <w:ind w:firstLine="411" w:firstLineChars="196"/>
        <w:rPr>
          <w:rFonts w:ascii="宋体" w:hAnsi="宋体"/>
          <w:szCs w:val="21"/>
          <w:highlight w:val="none"/>
        </w:rPr>
      </w:pPr>
      <w:r>
        <w:rPr>
          <w:rFonts w:hint="eastAsia" w:ascii="宋体" w:hAnsi="宋体"/>
          <w:szCs w:val="21"/>
          <w:highlight w:val="none"/>
        </w:rPr>
        <w:t>45.3中标人应当按照合同约定履行义务，完成中标项目，不得将中标项目转让（转包）给他人。</w:t>
      </w:r>
    </w:p>
    <w:p w14:paraId="57F6962C">
      <w:pPr>
        <w:rPr>
          <w:rFonts w:ascii="黑体" w:hAnsi="宋体" w:eastAsia="黑体"/>
          <w:sz w:val="24"/>
          <w:highlight w:val="none"/>
        </w:rPr>
      </w:pPr>
      <w:bookmarkStart w:id="137" w:name="_Toc73517683"/>
      <w:bookmarkStart w:id="138" w:name="_Toc73518161"/>
      <w:bookmarkStart w:id="139" w:name="_Toc100052411"/>
      <w:bookmarkStart w:id="140" w:name="_Toc73521678"/>
      <w:bookmarkStart w:id="141" w:name="_Toc73521590"/>
      <w:r>
        <w:rPr>
          <w:rFonts w:hint="eastAsia" w:ascii="黑体" w:hAnsi="宋体" w:eastAsia="黑体"/>
          <w:sz w:val="24"/>
          <w:highlight w:val="none"/>
        </w:rPr>
        <w:t>46．履约担保</w:t>
      </w:r>
      <w:bookmarkEnd w:id="137"/>
      <w:bookmarkEnd w:id="138"/>
      <w:bookmarkEnd w:id="139"/>
      <w:bookmarkEnd w:id="140"/>
      <w:bookmarkEnd w:id="141"/>
    </w:p>
    <w:p w14:paraId="7AB0A5DA">
      <w:pPr>
        <w:ind w:firstLine="411" w:firstLineChars="196"/>
        <w:rPr>
          <w:rFonts w:ascii="宋体" w:hAnsi="宋体"/>
          <w:szCs w:val="21"/>
          <w:highlight w:val="none"/>
        </w:rPr>
      </w:pPr>
      <w:r>
        <w:rPr>
          <w:rFonts w:hint="eastAsia" w:ascii="宋体" w:hAnsi="宋体"/>
          <w:szCs w:val="21"/>
          <w:highlight w:val="none"/>
        </w:rPr>
        <w:t>46.1在签订项目合同的同时，中标人应按“对通用条款的补充内容”中规定的金额向采购人提交履约担保；</w:t>
      </w:r>
    </w:p>
    <w:p w14:paraId="33C883C8">
      <w:pPr>
        <w:ind w:firstLine="411" w:firstLineChars="196"/>
        <w:rPr>
          <w:rFonts w:ascii="宋体" w:hAnsi="宋体"/>
          <w:szCs w:val="21"/>
          <w:highlight w:val="none"/>
        </w:rPr>
      </w:pPr>
      <w:r>
        <w:rPr>
          <w:rFonts w:hint="eastAsia" w:ascii="宋体" w:hAnsi="宋体"/>
          <w:szCs w:val="21"/>
          <w:highlight w:val="none"/>
        </w:rPr>
        <w:t>46.2，允许供应商自主选择以支票、汇票、本票、保函等非现金方式提交履约担保；</w:t>
      </w:r>
      <w:r>
        <w:rPr>
          <w:highlight w:val="none"/>
        </w:rPr>
        <w:t>中标</w:t>
      </w:r>
      <w:r>
        <w:rPr>
          <w:rFonts w:hint="eastAsia"/>
          <w:highlight w:val="none"/>
        </w:rPr>
        <w:t>人</w:t>
      </w:r>
      <w:r>
        <w:rPr>
          <w:highlight w:val="none"/>
        </w:rPr>
        <w:t>提交履约</w:t>
      </w:r>
      <w:r>
        <w:rPr>
          <w:rFonts w:hint="eastAsia"/>
          <w:highlight w:val="none"/>
        </w:rPr>
        <w:t>担保不是</w:t>
      </w:r>
      <w:r>
        <w:rPr>
          <w:highlight w:val="none"/>
        </w:rPr>
        <w:t>合同签订的</w:t>
      </w:r>
      <w:r>
        <w:rPr>
          <w:rFonts w:hint="eastAsia"/>
          <w:highlight w:val="none"/>
        </w:rPr>
        <w:t>前提</w:t>
      </w:r>
      <w:r>
        <w:rPr>
          <w:highlight w:val="none"/>
        </w:rPr>
        <w:t>条件，不要求中标</w:t>
      </w:r>
      <w:r>
        <w:rPr>
          <w:rFonts w:hint="eastAsia"/>
          <w:highlight w:val="none"/>
        </w:rPr>
        <w:t>人</w:t>
      </w:r>
      <w:r>
        <w:rPr>
          <w:highlight w:val="none"/>
        </w:rPr>
        <w:t>提供除法律、法规明确规定外的其他担保</w:t>
      </w:r>
      <w:r>
        <w:rPr>
          <w:rFonts w:hint="eastAsia"/>
          <w:highlight w:val="none"/>
        </w:rPr>
        <w:t>。</w:t>
      </w:r>
    </w:p>
    <w:p w14:paraId="3369F697">
      <w:pPr>
        <w:rPr>
          <w:rFonts w:ascii="黑体" w:hAnsi="宋体" w:eastAsia="黑体"/>
          <w:sz w:val="24"/>
          <w:highlight w:val="none"/>
        </w:rPr>
      </w:pPr>
      <w:r>
        <w:rPr>
          <w:rFonts w:hint="eastAsia" w:ascii="黑体" w:hAnsi="宋体" w:eastAsia="黑体"/>
          <w:sz w:val="24"/>
          <w:highlight w:val="none"/>
        </w:rPr>
        <w:t>47. 合同备案</w:t>
      </w:r>
    </w:p>
    <w:p w14:paraId="0666745E">
      <w:pPr>
        <w:ind w:firstLine="420" w:firstLineChars="200"/>
        <w:rPr>
          <w:rFonts w:ascii="宋体" w:hAnsi="宋体"/>
          <w:szCs w:val="21"/>
          <w:highlight w:val="none"/>
        </w:rPr>
      </w:pPr>
      <w:r>
        <w:rPr>
          <w:rFonts w:hint="eastAsia" w:ascii="宋体" w:hAnsi="宋体"/>
          <w:szCs w:val="21"/>
          <w:highlight w:val="none"/>
        </w:rPr>
        <w:t>采购人与中标供应商自中标通知书发出之日起10个工作日内签订政府采购合同，并按财政部门规定提交备案。</w:t>
      </w:r>
    </w:p>
    <w:p w14:paraId="31C0B30F">
      <w:pPr>
        <w:rPr>
          <w:rFonts w:ascii="黑体" w:hAnsi="宋体" w:eastAsia="黑体"/>
          <w:sz w:val="24"/>
          <w:highlight w:val="none"/>
        </w:rPr>
      </w:pPr>
      <w:r>
        <w:rPr>
          <w:rFonts w:hint="eastAsia" w:ascii="黑体" w:hAnsi="宋体" w:eastAsia="黑体"/>
          <w:sz w:val="24"/>
          <w:highlight w:val="none"/>
        </w:rPr>
        <w:t>48. 合同变更</w:t>
      </w:r>
    </w:p>
    <w:p w14:paraId="16A80E72">
      <w:pPr>
        <w:ind w:firstLine="411" w:firstLineChars="196"/>
        <w:rPr>
          <w:rFonts w:ascii="宋体" w:hAnsi="宋体"/>
          <w:szCs w:val="21"/>
          <w:highlight w:val="none"/>
        </w:rPr>
      </w:pPr>
      <w:r>
        <w:rPr>
          <w:rFonts w:hint="eastAsia" w:ascii="宋体" w:hAnsi="宋体"/>
          <w:szCs w:val="21"/>
          <w:highlight w:val="none"/>
        </w:rPr>
        <w:t>合同变更事宜按《深圳市财政局关于优化政府采购合同备案的通知》（深财发保〔2022〕2号）相关规定执行。</w:t>
      </w:r>
    </w:p>
    <w:p w14:paraId="1F58C895">
      <w:pPr>
        <w:rPr>
          <w:rFonts w:ascii="黑体" w:hAnsi="宋体" w:eastAsia="黑体"/>
          <w:sz w:val="24"/>
          <w:highlight w:val="none"/>
        </w:rPr>
      </w:pPr>
      <w:r>
        <w:rPr>
          <w:rFonts w:hint="eastAsia" w:ascii="黑体" w:hAnsi="宋体" w:eastAsia="黑体"/>
          <w:sz w:val="24"/>
          <w:highlight w:val="none"/>
        </w:rPr>
        <w:t>49. 项目验收</w:t>
      </w:r>
    </w:p>
    <w:p w14:paraId="6A2A4AF0">
      <w:pPr>
        <w:widowControl/>
        <w:ind w:right="176" w:firstLine="420"/>
        <w:jc w:val="left"/>
        <w:rPr>
          <w:rFonts w:ascii="宋体" w:hAnsi="宋体"/>
          <w:highlight w:val="none"/>
        </w:rPr>
      </w:pPr>
      <w:r>
        <w:rPr>
          <w:rFonts w:hint="eastAsia" w:ascii="宋体" w:hAnsi="宋体"/>
          <w:highlight w:val="none"/>
        </w:rPr>
        <w:t>49.1采购人应当按照招标文件和合同规定的标准和方法，及时组织验收。</w:t>
      </w:r>
      <w:r>
        <w:rPr>
          <w:rFonts w:ascii="宋体" w:hAnsi="宋体"/>
          <w:highlight w:val="none"/>
        </w:rPr>
        <w:t xml:space="preserve"> </w:t>
      </w:r>
    </w:p>
    <w:p w14:paraId="56EAE2AF">
      <w:pPr>
        <w:rPr>
          <w:rFonts w:ascii="黑体" w:hAnsi="宋体" w:eastAsia="黑体"/>
          <w:sz w:val="24"/>
          <w:highlight w:val="none"/>
        </w:rPr>
      </w:pPr>
      <w:r>
        <w:rPr>
          <w:rFonts w:hint="eastAsia" w:ascii="黑体" w:hAnsi="宋体" w:eastAsia="黑体"/>
          <w:sz w:val="24"/>
          <w:highlight w:val="none"/>
        </w:rPr>
        <w:t>50. 宣传</w:t>
      </w:r>
    </w:p>
    <w:p w14:paraId="01E4D04D">
      <w:pPr>
        <w:ind w:left="210" w:leftChars="100" w:firstLine="411" w:firstLineChars="196"/>
        <w:rPr>
          <w:rFonts w:ascii="宋体" w:hAnsi="宋体"/>
          <w:highlight w:val="none"/>
        </w:rPr>
      </w:pPr>
      <w:r>
        <w:rPr>
          <w:rFonts w:hint="eastAsia" w:ascii="宋体" w:hAnsi="宋体"/>
          <w:highlight w:val="none"/>
        </w:rPr>
        <w:t>凡与政府采购活动有关的宣传或广告，若当中提及政府采购，</w:t>
      </w:r>
      <w:r>
        <w:rPr>
          <w:rFonts w:ascii="宋体" w:hAnsi="宋体"/>
          <w:highlight w:val="none"/>
        </w:rPr>
        <w:t>必须事先将具体对外宣传方案报</w:t>
      </w:r>
      <w:r>
        <w:rPr>
          <w:rFonts w:hint="eastAsia" w:ascii="宋体" w:hAnsi="宋体"/>
          <w:highlight w:val="none"/>
        </w:rPr>
        <w:t>同级财政部门</w:t>
      </w:r>
      <w:r>
        <w:rPr>
          <w:rFonts w:ascii="宋体" w:hAnsi="宋体"/>
          <w:highlight w:val="none"/>
        </w:rPr>
        <w:t>和</w:t>
      </w:r>
      <w:r>
        <w:rPr>
          <w:rFonts w:hint="eastAsia" w:ascii="宋体" w:hAnsi="宋体"/>
          <w:highlight w:val="none"/>
        </w:rPr>
        <w:t>政府集中采购机构</w:t>
      </w:r>
      <w:r>
        <w:rPr>
          <w:rFonts w:ascii="宋体" w:hAnsi="宋体"/>
          <w:highlight w:val="none"/>
        </w:rPr>
        <w:t>，并征得其同意。对外市场宣传包括但不限于以下形式：</w:t>
      </w:r>
    </w:p>
    <w:p w14:paraId="0B2ECAE1">
      <w:pPr>
        <w:ind w:left="210" w:leftChars="100" w:firstLine="411" w:firstLineChars="196"/>
        <w:rPr>
          <w:rFonts w:ascii="宋体" w:hAnsi="宋体"/>
          <w:highlight w:val="none"/>
        </w:rPr>
      </w:pPr>
      <w:r>
        <w:rPr>
          <w:rFonts w:ascii="宋体" w:hAnsi="宋体"/>
          <w:highlight w:val="none"/>
        </w:rPr>
        <w:t>a.名片、宣传册、广告标语等；</w:t>
      </w:r>
    </w:p>
    <w:p w14:paraId="21A1F009">
      <w:pPr>
        <w:ind w:left="210" w:leftChars="100" w:firstLine="411" w:firstLineChars="196"/>
        <w:rPr>
          <w:rFonts w:ascii="宋体" w:hAnsi="宋体"/>
          <w:highlight w:val="none"/>
        </w:rPr>
      </w:pPr>
      <w:r>
        <w:rPr>
          <w:rFonts w:ascii="宋体" w:hAnsi="宋体"/>
          <w:highlight w:val="none"/>
        </w:rPr>
        <w:t>b.案例介绍、推广等；</w:t>
      </w:r>
    </w:p>
    <w:p w14:paraId="5FFAD1CF">
      <w:pPr>
        <w:ind w:left="210" w:leftChars="100" w:firstLine="411" w:firstLineChars="196"/>
        <w:rPr>
          <w:rFonts w:ascii="宋体" w:hAnsi="宋体"/>
          <w:highlight w:val="none"/>
        </w:rPr>
      </w:pPr>
      <w:r>
        <w:rPr>
          <w:rFonts w:hint="eastAsia" w:ascii="宋体" w:hAnsi="宋体"/>
          <w:highlight w:val="none"/>
        </w:rPr>
        <w:t>c.工作</w:t>
      </w:r>
      <w:r>
        <w:rPr>
          <w:rFonts w:ascii="宋体" w:hAnsi="宋体"/>
          <w:highlight w:val="none"/>
        </w:rPr>
        <w:t>人员向其他消费群体宣传。</w:t>
      </w:r>
    </w:p>
    <w:p w14:paraId="006A414A">
      <w:pPr>
        <w:rPr>
          <w:rFonts w:ascii="黑体" w:hAnsi="宋体" w:eastAsia="黑体"/>
          <w:sz w:val="24"/>
          <w:highlight w:val="none"/>
        </w:rPr>
      </w:pPr>
      <w:r>
        <w:rPr>
          <w:rFonts w:hint="eastAsia" w:ascii="黑体" w:hAnsi="宋体" w:eastAsia="黑体"/>
          <w:sz w:val="24"/>
          <w:highlight w:val="none"/>
        </w:rPr>
        <w:t>51. 供应商违法责任</w:t>
      </w:r>
    </w:p>
    <w:p w14:paraId="217C0835">
      <w:pPr>
        <w:ind w:firstLine="411" w:firstLineChars="196"/>
        <w:rPr>
          <w:rFonts w:ascii="宋体" w:hAnsi="宋体"/>
          <w:szCs w:val="21"/>
          <w:highlight w:val="none"/>
        </w:rPr>
      </w:pPr>
      <w:r>
        <w:rPr>
          <w:rFonts w:hint="eastAsia" w:ascii="宋体" w:hAnsi="宋体"/>
          <w:szCs w:val="21"/>
          <w:highlight w:val="none"/>
        </w:rPr>
        <w:t>5</w:t>
      </w:r>
      <w:r>
        <w:rPr>
          <w:rFonts w:ascii="宋体" w:hAnsi="宋体"/>
          <w:szCs w:val="21"/>
          <w:highlight w:val="none"/>
        </w:rPr>
        <w:t>1.1</w:t>
      </w:r>
      <w:r>
        <w:rPr>
          <w:rFonts w:hint="eastAsia" w:ascii="宋体" w:hAnsi="宋体"/>
          <w:szCs w:val="21"/>
          <w:highlight w:val="none"/>
        </w:rPr>
        <w:t>《深圳经济特区政府采购条例》第五十七条 供应商在政府采购中，有下列行为之一的，一至三年内禁止其参与本市政府采购，并由主管部门记入供应商诚信档案，处以采购金额千分之十以上千分之二十以下的罚款；情节严重的，取消其参与本市政府采购资格，处以采购金额千分之二十以上千分之三十以下的罚款，并由市场监管部门依法吊销其营业执照；给他人造成损失的，依法承担赔偿责任；构成犯罪的，依法追究刑事责任：</w:t>
      </w:r>
    </w:p>
    <w:p w14:paraId="4D09480A">
      <w:pPr>
        <w:ind w:firstLine="411" w:firstLineChars="196"/>
        <w:rPr>
          <w:rFonts w:ascii="宋体" w:hAnsi="宋体"/>
          <w:szCs w:val="21"/>
          <w:highlight w:val="none"/>
        </w:rPr>
      </w:pPr>
      <w:r>
        <w:rPr>
          <w:rFonts w:hint="eastAsia" w:ascii="宋体" w:hAnsi="宋体"/>
          <w:szCs w:val="21"/>
          <w:highlight w:val="none"/>
        </w:rPr>
        <w:t>（1）在采购活动中应当回避而未回避的；</w:t>
      </w:r>
    </w:p>
    <w:p w14:paraId="1C8BAE8F">
      <w:pPr>
        <w:ind w:firstLine="411" w:firstLineChars="196"/>
        <w:rPr>
          <w:rFonts w:ascii="宋体" w:hAnsi="宋体"/>
          <w:szCs w:val="21"/>
          <w:highlight w:val="none"/>
        </w:rPr>
      </w:pPr>
      <w:r>
        <w:rPr>
          <w:rFonts w:hint="eastAsia" w:ascii="宋体" w:hAnsi="宋体"/>
          <w:szCs w:val="21"/>
          <w:highlight w:val="none"/>
        </w:rPr>
        <w:t>（2）未按本条例规定签订、履行采购合同，造成严重后果的；</w:t>
      </w:r>
    </w:p>
    <w:p w14:paraId="2F84AE7A">
      <w:pPr>
        <w:ind w:firstLine="411" w:firstLineChars="196"/>
        <w:rPr>
          <w:rFonts w:ascii="宋体" w:hAnsi="宋体"/>
          <w:szCs w:val="21"/>
          <w:highlight w:val="none"/>
        </w:rPr>
      </w:pPr>
      <w:r>
        <w:rPr>
          <w:rFonts w:hint="eastAsia" w:ascii="宋体" w:hAnsi="宋体"/>
          <w:szCs w:val="21"/>
          <w:highlight w:val="none"/>
        </w:rPr>
        <w:t>（3）隐瞒真实情况，提供虚假资料的；</w:t>
      </w:r>
    </w:p>
    <w:p w14:paraId="7AE3AA21">
      <w:pPr>
        <w:ind w:firstLine="411" w:firstLineChars="196"/>
        <w:rPr>
          <w:rFonts w:ascii="宋体" w:hAnsi="宋体"/>
          <w:szCs w:val="21"/>
          <w:highlight w:val="none"/>
        </w:rPr>
      </w:pPr>
      <w:r>
        <w:rPr>
          <w:rFonts w:hint="eastAsia" w:ascii="宋体" w:hAnsi="宋体"/>
          <w:szCs w:val="21"/>
          <w:highlight w:val="none"/>
        </w:rPr>
        <w:t>（4）以非法手段排斥其他供应商参与竞争的；</w:t>
      </w:r>
    </w:p>
    <w:p w14:paraId="1A8B979F">
      <w:pPr>
        <w:ind w:firstLine="411" w:firstLineChars="196"/>
        <w:rPr>
          <w:rFonts w:ascii="宋体" w:hAnsi="宋体"/>
          <w:szCs w:val="21"/>
          <w:highlight w:val="none"/>
        </w:rPr>
      </w:pPr>
      <w:r>
        <w:rPr>
          <w:rFonts w:hint="eastAsia" w:ascii="宋体" w:hAnsi="宋体"/>
          <w:szCs w:val="21"/>
          <w:highlight w:val="none"/>
        </w:rPr>
        <w:t>（5）与其他采购参加人串通投标的；</w:t>
      </w:r>
    </w:p>
    <w:p w14:paraId="3AFA89D3">
      <w:pPr>
        <w:ind w:firstLine="411" w:firstLineChars="196"/>
        <w:rPr>
          <w:rFonts w:ascii="宋体" w:hAnsi="宋体"/>
          <w:szCs w:val="21"/>
          <w:highlight w:val="none"/>
        </w:rPr>
      </w:pPr>
      <w:r>
        <w:rPr>
          <w:rFonts w:hint="eastAsia" w:ascii="宋体" w:hAnsi="宋体"/>
          <w:szCs w:val="21"/>
          <w:highlight w:val="none"/>
        </w:rPr>
        <w:t>（6）恶意投诉的；</w:t>
      </w:r>
    </w:p>
    <w:p w14:paraId="5EA6B135">
      <w:pPr>
        <w:ind w:firstLine="411" w:firstLineChars="196"/>
        <w:rPr>
          <w:rFonts w:ascii="宋体" w:hAnsi="宋体"/>
          <w:szCs w:val="21"/>
          <w:highlight w:val="none"/>
        </w:rPr>
      </w:pPr>
      <w:r>
        <w:rPr>
          <w:rFonts w:hint="eastAsia" w:ascii="宋体" w:hAnsi="宋体"/>
          <w:szCs w:val="21"/>
          <w:highlight w:val="none"/>
        </w:rPr>
        <w:t>（7）向采购项目相关人行贿或者提供其他不当利益的；</w:t>
      </w:r>
    </w:p>
    <w:p w14:paraId="4CCEB4CA">
      <w:pPr>
        <w:ind w:firstLine="411" w:firstLineChars="196"/>
        <w:rPr>
          <w:rFonts w:ascii="宋体" w:hAnsi="宋体"/>
          <w:szCs w:val="21"/>
          <w:highlight w:val="none"/>
        </w:rPr>
      </w:pPr>
      <w:r>
        <w:rPr>
          <w:rFonts w:hint="eastAsia" w:ascii="宋体" w:hAnsi="宋体"/>
          <w:szCs w:val="21"/>
          <w:highlight w:val="none"/>
        </w:rPr>
        <w:t>（8）阻碍、抗拒主管部门监督检查的；</w:t>
      </w:r>
    </w:p>
    <w:p w14:paraId="20E63F8D">
      <w:pPr>
        <w:ind w:firstLine="411" w:firstLineChars="196"/>
        <w:rPr>
          <w:rFonts w:ascii="宋体" w:hAnsi="宋体"/>
          <w:szCs w:val="21"/>
          <w:highlight w:val="none"/>
        </w:rPr>
      </w:pPr>
      <w:r>
        <w:rPr>
          <w:rFonts w:hint="eastAsia" w:ascii="宋体" w:hAnsi="宋体"/>
          <w:szCs w:val="21"/>
          <w:highlight w:val="none"/>
        </w:rPr>
        <w:t>（9）其他违反本条例规定的行为。</w:t>
      </w:r>
    </w:p>
    <w:p w14:paraId="69B1882B">
      <w:pPr>
        <w:ind w:firstLine="411" w:firstLineChars="196"/>
        <w:rPr>
          <w:rFonts w:ascii="宋体" w:hAnsi="宋体"/>
          <w:szCs w:val="21"/>
          <w:highlight w:val="none"/>
        </w:rPr>
      </w:pPr>
      <w:r>
        <w:rPr>
          <w:rFonts w:hint="eastAsia" w:ascii="宋体" w:hAnsi="宋体"/>
          <w:szCs w:val="21"/>
          <w:highlight w:val="none"/>
        </w:rPr>
        <w:t>5</w:t>
      </w:r>
      <w:r>
        <w:rPr>
          <w:rFonts w:ascii="宋体" w:hAnsi="宋体"/>
          <w:szCs w:val="21"/>
          <w:highlight w:val="none"/>
        </w:rPr>
        <w:t xml:space="preserve">1.2 </w:t>
      </w:r>
      <w:r>
        <w:rPr>
          <w:rFonts w:hint="eastAsia" w:ascii="宋体" w:hAnsi="宋体"/>
          <w:szCs w:val="21"/>
          <w:highlight w:val="none"/>
        </w:rPr>
        <w:t>根据《深圳市财政局关于调整政府采购投标（响应）保证金管理政策的通知 》（深财购〔2021〕51 号）的要求，供应商在政府采购活动中出现《深圳经济特区政府采购条例实施细则》第八十条所列情形的，</w:t>
      </w:r>
      <w:bookmarkStart w:id="142" w:name="_Hlk72440769"/>
      <w:r>
        <w:rPr>
          <w:rFonts w:hint="eastAsia" w:ascii="宋体" w:hAnsi="宋体"/>
          <w:szCs w:val="21"/>
          <w:highlight w:val="none"/>
        </w:rPr>
        <w:t>政府集中采购机构或采购人不予退还其交纳的谈判保证金，情节严重的，并由主管部门</w:t>
      </w:r>
      <w:bookmarkEnd w:id="142"/>
      <w:r>
        <w:rPr>
          <w:rFonts w:hint="eastAsia" w:ascii="宋体" w:hAnsi="宋体"/>
          <w:szCs w:val="21"/>
          <w:highlight w:val="none"/>
        </w:rPr>
        <w:t>记入供应商诚信档案，予以通报：</w:t>
      </w:r>
    </w:p>
    <w:p w14:paraId="1F574F32">
      <w:pPr>
        <w:ind w:firstLine="411" w:firstLineChars="196"/>
        <w:rPr>
          <w:rFonts w:ascii="宋体" w:hAnsi="宋体"/>
          <w:szCs w:val="21"/>
          <w:highlight w:val="none"/>
        </w:rPr>
      </w:pPr>
      <w:r>
        <w:rPr>
          <w:rFonts w:hint="eastAsia" w:ascii="宋体" w:hAnsi="宋体"/>
          <w:szCs w:val="21"/>
          <w:highlight w:val="none"/>
        </w:rPr>
        <w:t>（1</w:t>
      </w:r>
      <w:r>
        <w:rPr>
          <w:rFonts w:ascii="宋体" w:hAnsi="宋体"/>
          <w:szCs w:val="21"/>
          <w:highlight w:val="none"/>
        </w:rPr>
        <w:t>）投标截止后，撤销投标的；</w:t>
      </w:r>
    </w:p>
    <w:p w14:paraId="702CB544">
      <w:pPr>
        <w:ind w:firstLine="411" w:firstLineChars="196"/>
        <w:rPr>
          <w:rFonts w:ascii="宋体" w:hAnsi="宋体"/>
          <w:szCs w:val="21"/>
          <w:highlight w:val="none"/>
        </w:rPr>
      </w:pPr>
      <w:r>
        <w:rPr>
          <w:rFonts w:ascii="宋体" w:hAnsi="宋体"/>
          <w:szCs w:val="21"/>
          <w:highlight w:val="none"/>
        </w:rPr>
        <w:t>（</w:t>
      </w:r>
      <w:r>
        <w:rPr>
          <w:rFonts w:hint="eastAsia" w:ascii="宋体" w:hAnsi="宋体"/>
          <w:szCs w:val="21"/>
          <w:highlight w:val="none"/>
        </w:rPr>
        <w:t>2</w:t>
      </w:r>
      <w:r>
        <w:rPr>
          <w:rFonts w:ascii="宋体" w:hAnsi="宋体"/>
          <w:szCs w:val="21"/>
          <w:highlight w:val="none"/>
        </w:rPr>
        <w:t>）中标后无正当理由未在规定期限内签订合同的；</w:t>
      </w:r>
    </w:p>
    <w:p w14:paraId="29AB4A15">
      <w:pPr>
        <w:ind w:firstLine="411" w:firstLineChars="196"/>
        <w:rPr>
          <w:rFonts w:ascii="宋体" w:hAnsi="宋体"/>
          <w:szCs w:val="21"/>
          <w:highlight w:val="none"/>
        </w:rPr>
      </w:pPr>
      <w:r>
        <w:rPr>
          <w:rFonts w:ascii="宋体" w:hAnsi="宋体"/>
          <w:szCs w:val="21"/>
          <w:highlight w:val="none"/>
        </w:rPr>
        <w:t>（</w:t>
      </w:r>
      <w:r>
        <w:rPr>
          <w:rFonts w:hint="eastAsia" w:ascii="宋体" w:hAnsi="宋体"/>
          <w:szCs w:val="21"/>
          <w:highlight w:val="none"/>
        </w:rPr>
        <w:t>3</w:t>
      </w:r>
      <w:r>
        <w:rPr>
          <w:rFonts w:ascii="宋体" w:hAnsi="宋体"/>
          <w:szCs w:val="21"/>
          <w:highlight w:val="none"/>
        </w:rPr>
        <w:t>）将中标项目转让给他人、或者在投标文件中未说明且未经采购人、采购招标机构同意，将中标项目分包给他人的；</w:t>
      </w:r>
    </w:p>
    <w:p w14:paraId="2E238C73">
      <w:pPr>
        <w:ind w:firstLine="411" w:firstLineChars="196"/>
        <w:rPr>
          <w:rFonts w:ascii="宋体" w:hAnsi="宋体"/>
          <w:szCs w:val="21"/>
          <w:highlight w:val="none"/>
        </w:rPr>
      </w:pPr>
      <w:r>
        <w:rPr>
          <w:rFonts w:ascii="宋体" w:hAnsi="宋体"/>
          <w:szCs w:val="21"/>
          <w:highlight w:val="none"/>
        </w:rPr>
        <w:t>（</w:t>
      </w:r>
      <w:r>
        <w:rPr>
          <w:rFonts w:hint="eastAsia" w:ascii="宋体" w:hAnsi="宋体"/>
          <w:szCs w:val="21"/>
          <w:highlight w:val="none"/>
        </w:rPr>
        <w:t>4</w:t>
      </w:r>
      <w:r>
        <w:rPr>
          <w:rFonts w:ascii="宋体" w:hAnsi="宋体"/>
          <w:szCs w:val="21"/>
          <w:highlight w:val="none"/>
        </w:rPr>
        <w:t>）拒绝履行合同义务的</w:t>
      </w:r>
      <w:r>
        <w:rPr>
          <w:rFonts w:hint="eastAsia" w:ascii="宋体" w:hAnsi="宋体"/>
          <w:szCs w:val="21"/>
          <w:highlight w:val="none"/>
        </w:rPr>
        <w:t>。</w:t>
      </w:r>
    </w:p>
    <w:bookmarkEnd w:id="126"/>
    <w:p w14:paraId="2D3E7E17">
      <w:pPr>
        <w:pStyle w:val="5"/>
        <w:numPr>
          <w:ilvl w:val="0"/>
          <w:numId w:val="20"/>
        </w:numPr>
        <w:spacing w:before="120" w:beforeLines="50" w:after="120" w:afterLines="50"/>
        <w:ind w:left="562" w:hanging="562"/>
        <w:rPr>
          <w:sz w:val="28"/>
          <w:szCs w:val="28"/>
          <w:highlight w:val="none"/>
        </w:rPr>
      </w:pPr>
      <w:r>
        <w:rPr>
          <w:rFonts w:hint="eastAsia"/>
          <w:sz w:val="28"/>
          <w:szCs w:val="28"/>
          <w:highlight w:val="none"/>
        </w:rPr>
        <w:t>质疑处理</w:t>
      </w:r>
    </w:p>
    <w:p w14:paraId="297359AC">
      <w:pPr>
        <w:rPr>
          <w:rFonts w:ascii="黑体" w:hAnsi="宋体" w:eastAsia="黑体"/>
          <w:sz w:val="24"/>
          <w:highlight w:val="none"/>
        </w:rPr>
      </w:pPr>
      <w:bookmarkStart w:id="143" w:name="_Hlk72439706"/>
      <w:r>
        <w:rPr>
          <w:rFonts w:hint="eastAsia" w:ascii="黑体" w:hAnsi="宋体" w:eastAsia="黑体"/>
          <w:sz w:val="24"/>
          <w:highlight w:val="none"/>
        </w:rPr>
        <w:t>52.质疑提出与答复</w:t>
      </w:r>
    </w:p>
    <w:p w14:paraId="4E45EA68">
      <w:pPr>
        <w:rPr>
          <w:rFonts w:ascii="宋体" w:hAnsi="宋体"/>
          <w:szCs w:val="21"/>
          <w:highlight w:val="none"/>
        </w:rPr>
      </w:pPr>
      <w:r>
        <w:rPr>
          <w:rFonts w:hint="eastAsia" w:ascii="宋体" w:hAnsi="宋体"/>
          <w:szCs w:val="21"/>
          <w:highlight w:val="none"/>
        </w:rPr>
        <w:t xml:space="preserve">    52.1提出质疑</w:t>
      </w:r>
    </w:p>
    <w:p w14:paraId="5D6435F5">
      <w:pPr>
        <w:rPr>
          <w:rFonts w:ascii="宋体" w:hAnsi="宋体"/>
          <w:szCs w:val="21"/>
          <w:highlight w:val="none"/>
        </w:rPr>
      </w:pPr>
      <w:r>
        <w:rPr>
          <w:rFonts w:hint="eastAsia" w:ascii="宋体" w:hAnsi="宋体"/>
          <w:szCs w:val="21"/>
          <w:highlight w:val="none"/>
        </w:rPr>
        <w:t xml:space="preserve">    参与政府采购活动的供应商认为自己的权益在采购活动中受到损害的，应当自知道或者应当知道其权益受到损害之日起七个工作日内向采购人、政府集中采购机构以书面形式提出质疑。</w:t>
      </w:r>
    </w:p>
    <w:p w14:paraId="4FB537F6">
      <w:pPr>
        <w:rPr>
          <w:rFonts w:ascii="宋体" w:hAnsi="宋体"/>
          <w:szCs w:val="21"/>
          <w:highlight w:val="none"/>
        </w:rPr>
      </w:pPr>
      <w:r>
        <w:rPr>
          <w:rFonts w:hint="eastAsia" w:ascii="宋体" w:hAnsi="宋体"/>
          <w:szCs w:val="21"/>
          <w:highlight w:val="none"/>
        </w:rPr>
        <w:t xml:space="preserve">    52.2</w:t>
      </w:r>
      <w:r>
        <w:rPr>
          <w:rFonts w:ascii="宋体" w:hAnsi="宋体"/>
          <w:szCs w:val="21"/>
          <w:highlight w:val="none"/>
        </w:rPr>
        <w:t>法律依据</w:t>
      </w:r>
    </w:p>
    <w:p w14:paraId="13BEDBA2">
      <w:pPr>
        <w:rPr>
          <w:rFonts w:ascii="宋体" w:hAnsi="宋体"/>
          <w:szCs w:val="21"/>
          <w:highlight w:val="none"/>
        </w:rPr>
      </w:pPr>
      <w:r>
        <w:rPr>
          <w:rFonts w:hint="eastAsia" w:ascii="宋体" w:hAnsi="宋体"/>
          <w:szCs w:val="21"/>
          <w:highlight w:val="none"/>
        </w:rPr>
        <w:t xml:space="preserve">    《中华人民共和国政府采购法》、《中华人民共和国政府采购法实施条例》、</w:t>
      </w:r>
      <w:r>
        <w:rPr>
          <w:rFonts w:ascii="宋体" w:hAnsi="宋体"/>
          <w:szCs w:val="21"/>
          <w:highlight w:val="none"/>
        </w:rPr>
        <w:t>《</w:t>
      </w:r>
      <w:r>
        <w:rPr>
          <w:rFonts w:hint="eastAsia" w:ascii="宋体" w:hAnsi="宋体"/>
          <w:szCs w:val="21"/>
          <w:highlight w:val="none"/>
        </w:rPr>
        <w:t>深圳经济特区政府采购</w:t>
      </w:r>
      <w:r>
        <w:rPr>
          <w:rFonts w:ascii="宋体" w:hAnsi="宋体"/>
          <w:szCs w:val="21"/>
          <w:highlight w:val="none"/>
        </w:rPr>
        <w:t>条例</w:t>
      </w:r>
      <w:r>
        <w:rPr>
          <w:rFonts w:hint="eastAsia" w:ascii="宋体" w:hAnsi="宋体"/>
          <w:szCs w:val="21"/>
          <w:highlight w:val="none"/>
        </w:rPr>
        <w:t>》、《深圳经济特区政府采购条例实施细则》、《政府采购质疑和投诉办法》（财政部令第94号）和其他有关法律法规规定。</w:t>
      </w:r>
    </w:p>
    <w:p w14:paraId="574B9920">
      <w:pPr>
        <w:rPr>
          <w:rFonts w:ascii="宋体" w:hAnsi="宋体"/>
          <w:szCs w:val="21"/>
          <w:highlight w:val="none"/>
        </w:rPr>
      </w:pPr>
      <w:r>
        <w:rPr>
          <w:rFonts w:hint="eastAsia" w:ascii="宋体" w:hAnsi="宋体"/>
          <w:szCs w:val="21"/>
          <w:highlight w:val="none"/>
        </w:rPr>
        <w:t xml:space="preserve">  </w:t>
      </w:r>
      <w:r>
        <w:rPr>
          <w:rFonts w:hint="eastAsia" w:ascii="宋体" w:hAnsi="宋体"/>
          <w:color w:val="FF0000"/>
          <w:szCs w:val="21"/>
          <w:highlight w:val="none"/>
        </w:rPr>
        <w:t xml:space="preserve">  </w:t>
      </w:r>
      <w:r>
        <w:rPr>
          <w:rFonts w:hint="eastAsia" w:ascii="宋体" w:hAnsi="宋体"/>
          <w:szCs w:val="21"/>
          <w:highlight w:val="none"/>
        </w:rPr>
        <w:t>52.3质疑条件</w:t>
      </w:r>
    </w:p>
    <w:p w14:paraId="5AAEA6D4">
      <w:pPr>
        <w:rPr>
          <w:rFonts w:ascii="宋体" w:hAnsi="宋体"/>
          <w:szCs w:val="21"/>
          <w:highlight w:val="none"/>
        </w:rPr>
      </w:pPr>
      <w:r>
        <w:rPr>
          <w:rFonts w:hint="eastAsia" w:ascii="宋体" w:hAnsi="宋体"/>
          <w:szCs w:val="21"/>
          <w:highlight w:val="none"/>
        </w:rPr>
        <w:t xml:space="preserve">    52.3.1提出质疑的供应商应当是参与所质疑项目采购活动的供应商；</w:t>
      </w:r>
      <w:bookmarkStart w:id="144" w:name="_Hlk75374941"/>
      <w:r>
        <w:rPr>
          <w:rFonts w:hint="eastAsia" w:ascii="宋体" w:hAnsi="宋体"/>
          <w:szCs w:val="21"/>
          <w:highlight w:val="none"/>
        </w:rPr>
        <w:t>以联合体形式参与的，质疑应当由组成联合体的所有成员共同提出</w:t>
      </w:r>
      <w:bookmarkEnd w:id="144"/>
      <w:r>
        <w:rPr>
          <w:rFonts w:hint="eastAsia" w:ascii="宋体" w:hAnsi="宋体"/>
          <w:szCs w:val="21"/>
          <w:highlight w:val="none"/>
        </w:rPr>
        <w:t>；</w:t>
      </w:r>
    </w:p>
    <w:p w14:paraId="010E1CC1">
      <w:pPr>
        <w:rPr>
          <w:rFonts w:ascii="宋体" w:hAnsi="宋体"/>
          <w:szCs w:val="21"/>
          <w:highlight w:val="none"/>
        </w:rPr>
      </w:pPr>
      <w:r>
        <w:rPr>
          <w:rFonts w:hint="eastAsia" w:ascii="宋体" w:hAnsi="宋体"/>
          <w:szCs w:val="21"/>
          <w:highlight w:val="none"/>
        </w:rPr>
        <w:t xml:space="preserve">    52.3.2应当在法定质疑期内一次性提出针对同一采购程序环节的质疑，法定质疑期为自知道或应当知道权益受到损害之日起7个工作日内。应当知道其权益受到损害之日是指：对采购文件的质疑，为采购文件公布之日；对采购过程的质疑，为各采购程序环节结束之日；对中标（成交）结果以及评审委员会组成人员的质疑，为中标（成交）结果公示之日；</w:t>
      </w:r>
    </w:p>
    <w:p w14:paraId="1E3BD2A6">
      <w:pPr>
        <w:ind w:firstLine="420"/>
        <w:rPr>
          <w:rFonts w:ascii="宋体" w:hAnsi="宋体"/>
          <w:szCs w:val="21"/>
          <w:highlight w:val="none"/>
        </w:rPr>
      </w:pPr>
      <w:r>
        <w:rPr>
          <w:rFonts w:hint="eastAsia" w:ascii="宋体" w:hAnsi="宋体"/>
          <w:szCs w:val="21"/>
          <w:highlight w:val="none"/>
        </w:rPr>
        <w:t>52.3.3应提交书面质疑函，质疑函应当包括以下内容：</w:t>
      </w:r>
      <w:r>
        <w:rPr>
          <w:rFonts w:ascii="宋体" w:hAnsi="宋体"/>
          <w:szCs w:val="21"/>
          <w:highlight w:val="none"/>
        </w:rPr>
        <w:t xml:space="preserve"> </w:t>
      </w:r>
    </w:p>
    <w:p w14:paraId="075D5A8D">
      <w:pPr>
        <w:ind w:firstLine="420"/>
        <w:rPr>
          <w:rFonts w:ascii="宋体" w:hAnsi="宋体"/>
          <w:szCs w:val="21"/>
          <w:highlight w:val="none"/>
        </w:rPr>
      </w:pPr>
      <w:r>
        <w:rPr>
          <w:rFonts w:hint="eastAsia" w:ascii="宋体" w:hAnsi="宋体"/>
          <w:szCs w:val="21"/>
          <w:highlight w:val="none"/>
        </w:rPr>
        <w:t>（1）供应商的名称（或者姓名）、地址、邮编、邮箱、联系人及联系电话；</w:t>
      </w:r>
    </w:p>
    <w:p w14:paraId="21408F03">
      <w:pPr>
        <w:ind w:firstLine="420" w:firstLineChars="200"/>
        <w:rPr>
          <w:rFonts w:ascii="宋体" w:hAnsi="宋体"/>
          <w:szCs w:val="21"/>
          <w:highlight w:val="none"/>
        </w:rPr>
      </w:pPr>
      <w:r>
        <w:rPr>
          <w:rFonts w:hint="eastAsia" w:ascii="宋体" w:hAnsi="宋体"/>
          <w:szCs w:val="21"/>
          <w:highlight w:val="none"/>
        </w:rPr>
        <w:t>（2）质疑项目的名称、编号；</w:t>
      </w:r>
    </w:p>
    <w:p w14:paraId="1C390CB6">
      <w:pPr>
        <w:ind w:firstLine="420" w:firstLineChars="200"/>
        <w:rPr>
          <w:rFonts w:ascii="宋体" w:hAnsi="宋体"/>
          <w:szCs w:val="21"/>
          <w:highlight w:val="none"/>
        </w:rPr>
      </w:pPr>
      <w:r>
        <w:rPr>
          <w:rFonts w:hint="eastAsia" w:ascii="宋体" w:hAnsi="宋体"/>
          <w:szCs w:val="21"/>
          <w:highlight w:val="none"/>
        </w:rPr>
        <w:t>（3）具体、明确的质疑对象、质疑事项和质疑请求；</w:t>
      </w:r>
    </w:p>
    <w:p w14:paraId="50CABA6C">
      <w:pPr>
        <w:ind w:firstLine="420" w:firstLineChars="200"/>
        <w:rPr>
          <w:rFonts w:ascii="宋体" w:hAnsi="宋体"/>
          <w:szCs w:val="21"/>
          <w:highlight w:val="none"/>
        </w:rPr>
      </w:pPr>
      <w:r>
        <w:rPr>
          <w:rFonts w:hint="eastAsia" w:ascii="宋体" w:hAnsi="宋体"/>
          <w:szCs w:val="21"/>
          <w:highlight w:val="none"/>
        </w:rPr>
        <w:t>（4）因质疑事项而受损害的权益；</w:t>
      </w:r>
    </w:p>
    <w:p w14:paraId="1DDF3894">
      <w:pPr>
        <w:ind w:firstLine="420" w:firstLineChars="200"/>
        <w:rPr>
          <w:rFonts w:ascii="宋体" w:hAnsi="宋体"/>
          <w:szCs w:val="21"/>
          <w:highlight w:val="none"/>
        </w:rPr>
      </w:pPr>
      <w:r>
        <w:rPr>
          <w:rFonts w:hint="eastAsia" w:ascii="宋体" w:hAnsi="宋体"/>
          <w:szCs w:val="21"/>
          <w:highlight w:val="none"/>
        </w:rPr>
        <w:t>（5）事实依据；</w:t>
      </w:r>
    </w:p>
    <w:p w14:paraId="6BEB2395">
      <w:pPr>
        <w:ind w:firstLine="420" w:firstLineChars="200"/>
        <w:rPr>
          <w:rFonts w:ascii="宋体" w:hAnsi="宋体"/>
          <w:szCs w:val="21"/>
          <w:highlight w:val="none"/>
        </w:rPr>
      </w:pPr>
      <w:r>
        <w:rPr>
          <w:rFonts w:hint="eastAsia" w:ascii="宋体" w:hAnsi="宋体"/>
          <w:szCs w:val="21"/>
          <w:highlight w:val="none"/>
        </w:rPr>
        <w:t>（6）必要的法律依据；</w:t>
      </w:r>
    </w:p>
    <w:p w14:paraId="4D59269B">
      <w:pPr>
        <w:ind w:firstLine="420" w:firstLineChars="200"/>
        <w:rPr>
          <w:rFonts w:ascii="宋体" w:hAnsi="宋体"/>
          <w:szCs w:val="21"/>
          <w:highlight w:val="none"/>
        </w:rPr>
      </w:pPr>
      <w:r>
        <w:rPr>
          <w:rFonts w:hint="eastAsia" w:ascii="宋体" w:hAnsi="宋体"/>
          <w:szCs w:val="21"/>
          <w:highlight w:val="none"/>
        </w:rPr>
        <w:t>（7）提出质疑的日期。</w:t>
      </w:r>
    </w:p>
    <w:p w14:paraId="41002D88">
      <w:pPr>
        <w:ind w:firstLine="420" w:firstLineChars="200"/>
        <w:rPr>
          <w:rFonts w:ascii="宋体" w:hAnsi="宋体"/>
          <w:szCs w:val="21"/>
          <w:highlight w:val="none"/>
        </w:rPr>
      </w:pPr>
      <w:r>
        <w:rPr>
          <w:rFonts w:hint="eastAsia" w:ascii="宋体" w:hAnsi="宋体"/>
          <w:szCs w:val="21"/>
          <w:highlight w:val="none"/>
        </w:rPr>
        <w:t>供应商为自然人的，应当由本人签字；供应商为法人或者其他组织的，应当由法定代表人（负责人），或者其授权代理人签字或者盖章，并加盖公章。</w:t>
      </w:r>
    </w:p>
    <w:p w14:paraId="4DFA989A">
      <w:pPr>
        <w:ind w:firstLine="420" w:firstLineChars="200"/>
        <w:rPr>
          <w:rFonts w:ascii="宋体" w:hAnsi="宋体"/>
          <w:szCs w:val="21"/>
          <w:highlight w:val="none"/>
        </w:rPr>
      </w:pPr>
      <w:r>
        <w:rPr>
          <w:rFonts w:hint="eastAsia" w:ascii="宋体" w:hAnsi="宋体"/>
          <w:szCs w:val="21"/>
          <w:highlight w:val="none"/>
        </w:rPr>
        <w:t>52.4提交</w:t>
      </w:r>
      <w:r>
        <w:rPr>
          <w:rFonts w:ascii="宋体" w:hAnsi="宋体"/>
          <w:szCs w:val="21"/>
          <w:highlight w:val="none"/>
        </w:rPr>
        <w:t>材料</w:t>
      </w:r>
    </w:p>
    <w:p w14:paraId="4DB9BD3A">
      <w:pPr>
        <w:ind w:firstLine="420" w:firstLineChars="200"/>
        <w:rPr>
          <w:rFonts w:ascii="宋体" w:hAnsi="宋体"/>
          <w:szCs w:val="21"/>
          <w:highlight w:val="none"/>
        </w:rPr>
      </w:pPr>
      <w:r>
        <w:rPr>
          <w:rFonts w:hint="eastAsia" w:ascii="宋体" w:hAnsi="宋体"/>
          <w:szCs w:val="21"/>
          <w:highlight w:val="none"/>
        </w:rPr>
        <w:t>供应商质疑实行实名制。供应商为自然人的，应当提交本人身份证复印件；供应商为法人或者其他组织的，应当根据自身性质提交营业执照复印件或者其他证明文件（如事业单位法人证书等）复印件。</w:t>
      </w:r>
    </w:p>
    <w:p w14:paraId="4DED5189">
      <w:pPr>
        <w:ind w:firstLine="420" w:firstLineChars="200"/>
        <w:rPr>
          <w:rFonts w:ascii="宋体" w:hAnsi="宋体"/>
          <w:szCs w:val="21"/>
          <w:highlight w:val="none"/>
        </w:rPr>
      </w:pPr>
      <w:r>
        <w:rPr>
          <w:rFonts w:hint="eastAsia" w:ascii="宋体" w:hAnsi="宋体"/>
          <w:szCs w:val="21"/>
          <w:highlight w:val="none"/>
        </w:rPr>
        <w:t>供应商可以委托代理人进行质疑。</w:t>
      </w:r>
      <w:r>
        <w:rPr>
          <w:rFonts w:ascii="宋体" w:hAnsi="宋体"/>
          <w:szCs w:val="21"/>
          <w:highlight w:val="none"/>
        </w:rPr>
        <w:t>其授权委托书应当载明代理人的姓名或者名称、代理事项、具体权限、期限和相关事项。供应商为自然人的，应当由本人签字；供应商为法人或者其他组织的，应当由法定代表人、主要负责人签字或者盖章，并加盖公章。</w:t>
      </w:r>
    </w:p>
    <w:p w14:paraId="3145FB89">
      <w:pPr>
        <w:ind w:firstLine="420" w:firstLineChars="200"/>
        <w:rPr>
          <w:rFonts w:ascii="宋体" w:hAnsi="宋体"/>
          <w:szCs w:val="21"/>
          <w:highlight w:val="none"/>
        </w:rPr>
      </w:pPr>
      <w:r>
        <w:rPr>
          <w:rFonts w:hint="eastAsia" w:ascii="宋体" w:hAnsi="宋体"/>
          <w:szCs w:val="21"/>
          <w:highlight w:val="none"/>
        </w:rPr>
        <w:t>52.5收文地点</w:t>
      </w:r>
    </w:p>
    <w:p w14:paraId="0B43A9EC">
      <w:pPr>
        <w:ind w:firstLine="422" w:firstLineChars="200"/>
        <w:rPr>
          <w:rFonts w:ascii="宋体" w:hAnsi="宋体"/>
          <w:b/>
          <w:bCs/>
          <w:szCs w:val="21"/>
          <w:highlight w:val="none"/>
        </w:rPr>
      </w:pPr>
      <w:r>
        <w:rPr>
          <w:rFonts w:hint="eastAsia" w:ascii="宋体" w:hAnsi="宋体"/>
          <w:b/>
          <w:bCs/>
          <w:szCs w:val="21"/>
          <w:highlight w:val="none"/>
        </w:rPr>
        <w:t>地址：深圳公共资源交易中心（深圳交易集团有限公司政府采购业务分公司）深圳市南山区沙河西路3185号南山智谷A座（深圳交易集团总部大楼）27楼，质疑咨询电话：0755-86500050。</w:t>
      </w:r>
    </w:p>
    <w:p w14:paraId="048670D0">
      <w:pPr>
        <w:ind w:firstLine="420" w:firstLineChars="200"/>
        <w:rPr>
          <w:rFonts w:ascii="宋体" w:hAnsi="宋体"/>
          <w:szCs w:val="21"/>
          <w:highlight w:val="none"/>
        </w:rPr>
      </w:pPr>
      <w:r>
        <w:rPr>
          <w:rFonts w:hint="eastAsia" w:ascii="宋体" w:hAnsi="宋体"/>
          <w:szCs w:val="21"/>
          <w:highlight w:val="none"/>
        </w:rPr>
        <w:t>52.6收文办理</w:t>
      </w:r>
      <w:r>
        <w:rPr>
          <w:rFonts w:ascii="宋体" w:hAnsi="宋体"/>
          <w:szCs w:val="21"/>
          <w:highlight w:val="none"/>
        </w:rPr>
        <w:t>程序</w:t>
      </w:r>
    </w:p>
    <w:p w14:paraId="7F2B59A7">
      <w:pPr>
        <w:ind w:firstLine="420" w:firstLineChars="200"/>
        <w:rPr>
          <w:rFonts w:ascii="宋体" w:hAnsi="宋体"/>
          <w:szCs w:val="21"/>
          <w:highlight w:val="none"/>
        </w:rPr>
      </w:pPr>
      <w:r>
        <w:rPr>
          <w:rFonts w:hint="eastAsia" w:ascii="宋体" w:hAnsi="宋体"/>
          <w:szCs w:val="21"/>
          <w:highlight w:val="none"/>
        </w:rPr>
        <w:t>52.6.1供应商提交的质疑符合受理条件的，政府集中采购机构自收到质疑材料之日起即为受理，应当向供应商出具质疑函收文回执并可以要求其递交质疑的法定代表人（负责人）或者授权代理人签署质疑文书送达地址确认书。</w:t>
      </w:r>
    </w:p>
    <w:p w14:paraId="377A1051">
      <w:pPr>
        <w:ind w:firstLine="420" w:firstLineChars="200"/>
        <w:rPr>
          <w:rFonts w:ascii="仿宋" w:hAnsi="仿宋" w:eastAsia="仿宋"/>
          <w:sz w:val="28"/>
          <w:szCs w:val="28"/>
          <w:highlight w:val="none"/>
        </w:rPr>
      </w:pPr>
      <w:r>
        <w:rPr>
          <w:rFonts w:hint="eastAsia" w:ascii="宋体" w:hAnsi="宋体"/>
          <w:szCs w:val="21"/>
          <w:highlight w:val="none"/>
        </w:rPr>
        <w:t>52.6.2供应商提交的质疑材料不符合质疑条件的，视情况处理：</w:t>
      </w:r>
    </w:p>
    <w:p w14:paraId="1139FF6D">
      <w:pPr>
        <w:ind w:firstLine="420" w:firstLineChars="200"/>
        <w:rPr>
          <w:rFonts w:ascii="宋体" w:hAnsi="宋体"/>
          <w:szCs w:val="21"/>
          <w:highlight w:val="none"/>
        </w:rPr>
      </w:pPr>
      <w:r>
        <w:rPr>
          <w:rFonts w:hint="eastAsia" w:ascii="宋体" w:hAnsi="宋体"/>
          <w:szCs w:val="21"/>
          <w:highlight w:val="none"/>
        </w:rPr>
        <w:t>供应商提交的质疑材料不全或者未按要求签字或者盖章的，政府集中采购机构应当一次性告知供应商需补正的内容和补正期限。</w:t>
      </w:r>
    </w:p>
    <w:p w14:paraId="26FEA0F6">
      <w:pPr>
        <w:ind w:firstLine="420" w:firstLineChars="200"/>
        <w:rPr>
          <w:rFonts w:ascii="宋体" w:hAnsi="宋体"/>
          <w:szCs w:val="21"/>
          <w:highlight w:val="none"/>
        </w:rPr>
      </w:pPr>
      <w:r>
        <w:rPr>
          <w:rFonts w:hint="eastAsia" w:ascii="宋体" w:hAnsi="宋体"/>
          <w:szCs w:val="21"/>
          <w:highlight w:val="none"/>
        </w:rPr>
        <w:t>供应商提交的质疑存在下列情形之一的，不予受理：</w:t>
      </w:r>
    </w:p>
    <w:p w14:paraId="66A59E91">
      <w:pPr>
        <w:ind w:firstLine="420" w:firstLineChars="200"/>
        <w:rPr>
          <w:rFonts w:ascii="宋体" w:hAnsi="宋体"/>
          <w:szCs w:val="21"/>
          <w:highlight w:val="none"/>
        </w:rPr>
      </w:pPr>
      <w:r>
        <w:rPr>
          <w:rFonts w:hint="eastAsia" w:ascii="宋体" w:hAnsi="宋体"/>
          <w:szCs w:val="21"/>
          <w:highlight w:val="none"/>
        </w:rPr>
        <w:t>（1）质疑主体不满足要求的；</w:t>
      </w:r>
    </w:p>
    <w:p w14:paraId="2673F599">
      <w:pPr>
        <w:ind w:firstLine="420" w:firstLineChars="200"/>
        <w:rPr>
          <w:rFonts w:ascii="宋体" w:hAnsi="宋体"/>
          <w:szCs w:val="21"/>
          <w:highlight w:val="none"/>
        </w:rPr>
      </w:pPr>
      <w:r>
        <w:rPr>
          <w:rFonts w:hint="eastAsia" w:ascii="宋体" w:hAnsi="宋体"/>
          <w:szCs w:val="21"/>
          <w:highlight w:val="none"/>
        </w:rPr>
        <w:t>（2）供应商自身权益未受到损害的；</w:t>
      </w:r>
    </w:p>
    <w:p w14:paraId="3AE6CCAA">
      <w:pPr>
        <w:ind w:firstLine="420" w:firstLineChars="200"/>
        <w:rPr>
          <w:rFonts w:ascii="宋体" w:hAnsi="宋体"/>
          <w:szCs w:val="21"/>
          <w:highlight w:val="none"/>
        </w:rPr>
      </w:pPr>
      <w:r>
        <w:rPr>
          <w:rFonts w:hint="eastAsia" w:ascii="宋体" w:hAnsi="宋体"/>
          <w:szCs w:val="21"/>
          <w:highlight w:val="none"/>
        </w:rPr>
        <w:t>（3）供应商未在法定质疑期限内提出质疑的；</w:t>
      </w:r>
    </w:p>
    <w:p w14:paraId="5EA613DB">
      <w:pPr>
        <w:ind w:firstLine="420" w:firstLineChars="200"/>
        <w:rPr>
          <w:rFonts w:ascii="宋体" w:hAnsi="宋体"/>
          <w:szCs w:val="21"/>
          <w:highlight w:val="none"/>
        </w:rPr>
      </w:pPr>
      <w:r>
        <w:rPr>
          <w:rFonts w:hint="eastAsia" w:ascii="宋体" w:hAnsi="宋体"/>
          <w:szCs w:val="21"/>
          <w:highlight w:val="none"/>
        </w:rPr>
        <w:t>（4）质疑材料不全或者未按要求签字或者盖章的情况下，要求补正后，逾期未补正或者补正后仍不符合规定的；</w:t>
      </w:r>
    </w:p>
    <w:p w14:paraId="2DF35228">
      <w:pPr>
        <w:ind w:firstLine="420" w:firstLineChars="200"/>
        <w:rPr>
          <w:rFonts w:ascii="宋体" w:hAnsi="宋体"/>
          <w:szCs w:val="21"/>
          <w:highlight w:val="none"/>
        </w:rPr>
      </w:pPr>
      <w:r>
        <w:rPr>
          <w:rFonts w:hint="eastAsia" w:ascii="宋体" w:hAnsi="宋体"/>
          <w:szCs w:val="21"/>
          <w:highlight w:val="none"/>
        </w:rPr>
        <w:t>（5）其他不符合受理条件情形的。</w:t>
      </w:r>
    </w:p>
    <w:p w14:paraId="464CD523">
      <w:pPr>
        <w:ind w:firstLine="420" w:firstLineChars="200"/>
        <w:rPr>
          <w:rFonts w:ascii="宋体" w:hAnsi="宋体"/>
          <w:szCs w:val="21"/>
          <w:highlight w:val="none"/>
        </w:rPr>
      </w:pPr>
      <w:r>
        <w:rPr>
          <w:rFonts w:hint="eastAsia" w:ascii="宋体" w:hAnsi="宋体"/>
          <w:szCs w:val="21"/>
          <w:highlight w:val="none"/>
        </w:rPr>
        <w:t>质疑事项不予受理的，政府集中采购机构应当向供应商出具不符合质疑条件告知书。</w:t>
      </w:r>
    </w:p>
    <w:p w14:paraId="4409E492">
      <w:pPr>
        <w:rPr>
          <w:rFonts w:ascii="宋体" w:hAnsi="宋体"/>
          <w:szCs w:val="21"/>
          <w:highlight w:val="none"/>
        </w:rPr>
      </w:pPr>
      <w:r>
        <w:rPr>
          <w:rFonts w:hint="eastAsia" w:ascii="宋体" w:hAnsi="宋体"/>
          <w:color w:val="FF0000"/>
          <w:szCs w:val="21"/>
          <w:highlight w:val="none"/>
        </w:rPr>
        <w:t xml:space="preserve">  </w:t>
      </w:r>
      <w:r>
        <w:rPr>
          <w:rFonts w:hint="eastAsia" w:ascii="宋体" w:hAnsi="宋体"/>
          <w:szCs w:val="21"/>
          <w:highlight w:val="none"/>
        </w:rPr>
        <w:t xml:space="preserve">  52.7质疑答复时限</w:t>
      </w:r>
    </w:p>
    <w:p w14:paraId="76D119E9">
      <w:pPr>
        <w:rPr>
          <w:rFonts w:ascii="宋体" w:hAnsi="宋体"/>
          <w:szCs w:val="21"/>
          <w:highlight w:val="none"/>
        </w:rPr>
      </w:pPr>
      <w:r>
        <w:rPr>
          <w:rFonts w:hint="eastAsia" w:ascii="宋体" w:hAnsi="宋体"/>
          <w:szCs w:val="21"/>
          <w:highlight w:val="none"/>
        </w:rPr>
        <w:t xml:space="preserve">    自收文之日起七个工作日内。</w:t>
      </w:r>
    </w:p>
    <w:p w14:paraId="7524236A">
      <w:pPr>
        <w:rPr>
          <w:rFonts w:ascii="宋体" w:hAnsi="宋体"/>
          <w:szCs w:val="21"/>
          <w:highlight w:val="none"/>
        </w:rPr>
      </w:pPr>
      <w:r>
        <w:rPr>
          <w:rFonts w:hint="eastAsia" w:ascii="宋体" w:hAnsi="宋体"/>
          <w:szCs w:val="21"/>
          <w:highlight w:val="none"/>
        </w:rPr>
        <w:t xml:space="preserve">    52.8投诉</w:t>
      </w:r>
    </w:p>
    <w:p w14:paraId="36D69139">
      <w:pPr>
        <w:rPr>
          <w:rFonts w:ascii="宋体" w:hAnsi="宋体"/>
          <w:szCs w:val="21"/>
          <w:highlight w:val="none"/>
        </w:rPr>
      </w:pPr>
      <w:r>
        <w:rPr>
          <w:rFonts w:hint="eastAsia" w:ascii="宋体" w:hAnsi="宋体"/>
          <w:szCs w:val="21"/>
          <w:highlight w:val="none"/>
        </w:rPr>
        <w:t xml:space="preserve">    对质疑答复不满意或者未在规定时间内答复的，提出质疑的供应商可以在答复期满后15个工作日内向同级财政部门投诉。</w:t>
      </w:r>
    </w:p>
    <w:p w14:paraId="07B32CC8">
      <w:pPr>
        <w:rPr>
          <w:rFonts w:ascii="黑体" w:hAnsi="宋体" w:eastAsia="黑体"/>
          <w:sz w:val="24"/>
          <w:highlight w:val="none"/>
        </w:rPr>
      </w:pPr>
      <w:r>
        <w:rPr>
          <w:rFonts w:hint="eastAsia" w:ascii="黑体" w:hAnsi="宋体" w:eastAsia="黑体"/>
          <w:sz w:val="24"/>
          <w:highlight w:val="none"/>
        </w:rPr>
        <w:t>53. 质疑后续处理</w:t>
      </w:r>
    </w:p>
    <w:p w14:paraId="51C69843">
      <w:pPr>
        <w:rPr>
          <w:rFonts w:ascii="宋体" w:hAnsi="宋体"/>
          <w:szCs w:val="21"/>
          <w:highlight w:val="none"/>
        </w:rPr>
      </w:pPr>
      <w:r>
        <w:rPr>
          <w:rFonts w:hint="eastAsia" w:ascii="宋体" w:hAnsi="宋体"/>
          <w:szCs w:val="21"/>
          <w:highlight w:val="none"/>
        </w:rPr>
        <w:t xml:space="preserve">    53.1供应商质疑不成立，或者成立但未对中标、成交结果构成影响的，继续开展采购活动。</w:t>
      </w:r>
    </w:p>
    <w:p w14:paraId="59B40C51">
      <w:pPr>
        <w:ind w:firstLine="420"/>
        <w:rPr>
          <w:rFonts w:ascii="宋体" w:hAnsi="宋体"/>
          <w:szCs w:val="21"/>
          <w:highlight w:val="none"/>
        </w:rPr>
      </w:pPr>
      <w:r>
        <w:rPr>
          <w:rFonts w:hint="eastAsia" w:ascii="宋体" w:hAnsi="宋体"/>
          <w:szCs w:val="21"/>
          <w:highlight w:val="none"/>
        </w:rPr>
        <w:t>53.2供应商质疑成立且影响或者可能影响中标、成交结果的，按照下列情况处理：（1）对采购文件提出的质疑，依法通过澄清或者修改可以继续开展采购活动的，澄清或者修改采购文件后继续开展采购活动；否则应当修改采购文件后重新开展采购活动。（2）对采购过程、中标或者成交结果提出的质疑，合格供应商符合法定数量时，可以从合格的中标或者成交候选人中另行确定中标、成交供应商的，应当依法另行确定中标、成交供应商；否则应当重新开展采购活动。</w:t>
      </w:r>
    </w:p>
    <w:p w14:paraId="6FF629E7">
      <w:pPr>
        <w:ind w:firstLine="420"/>
        <w:rPr>
          <w:rFonts w:ascii="宋体" w:hAnsi="宋体"/>
          <w:szCs w:val="21"/>
          <w:highlight w:val="none"/>
        </w:rPr>
      </w:pPr>
      <w:r>
        <w:rPr>
          <w:rFonts w:hint="eastAsia" w:ascii="宋体" w:hAnsi="宋体"/>
          <w:szCs w:val="21"/>
          <w:highlight w:val="none"/>
        </w:rPr>
        <w:t>53.3被质疑供应商应配合提供质疑答辩意见,并提供相关证据材料,逾期不作书面答辩的,视同放弃答辩权利,依法承担由此可能产生的不利法律后果。</w:t>
      </w:r>
    </w:p>
    <w:p w14:paraId="7FC2FCCC">
      <w:pPr>
        <w:rPr>
          <w:highlight w:val="none"/>
        </w:rPr>
      </w:pPr>
      <w:r>
        <w:rPr>
          <w:highlight w:val="none"/>
        </w:rPr>
        <w:t>---- END ----</w:t>
      </w:r>
      <w:bookmarkEnd w:id="143"/>
    </w:p>
    <w:p w14:paraId="4FAAD964">
      <w:pPr>
        <w:rPr>
          <w:highlight w:val="none"/>
        </w:rPr>
      </w:pPr>
    </w:p>
    <w:sectPr>
      <w:pgSz w:w="11907" w:h="16840"/>
      <w:pgMar w:top="1440" w:right="1797" w:bottom="1440" w:left="1797" w:header="851" w:footer="992" w:gutter="0"/>
      <w:cols w:space="425" w:num="1"/>
      <w:titlePg/>
      <w:docGrid w:linePitch="46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panose1 w:val="020B0604020202020204"/>
    <w:charset w:val="86"/>
    <w:family w:val="swiss"/>
    <w:pitch w:val="default"/>
    <w:sig w:usb0="FFFFFFFF" w:usb1="E9FFFFFF" w:usb2="0000003F" w:usb3="00000000" w:csb0="603F01FF" w:csb1="FFFF0000"/>
  </w:font>
  <w:font w:name="隶书">
    <w:panose1 w:val="02010509060101010101"/>
    <w:charset w:val="86"/>
    <w:family w:val="modern"/>
    <w:pitch w:val="default"/>
    <w:sig w:usb0="00000001" w:usb1="080E0000" w:usb2="00000000" w:usb3="00000000" w:csb0="0004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仿宋_GB2312">
    <w:altName w:val="仿宋"/>
    <w:panose1 w:val="02010609030101010101"/>
    <w:charset w:val="86"/>
    <w:family w:val="auto"/>
    <w:pitch w:val="default"/>
    <w:sig w:usb0="00000000" w:usb1="00000000" w:usb2="00000000" w:usb3="00000000" w:csb0="00040000" w:csb1="00000000"/>
  </w:font>
  <w:font w:name="长城仿宋">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文鼎粗黑">
    <w:altName w:val="黑体"/>
    <w:panose1 w:val="00000000000000000000"/>
    <w:charset w:val="86"/>
    <w:family w:val="modern"/>
    <w:pitch w:val="default"/>
    <w:sig w:usb0="00000000" w:usb1="00000000" w:usb2="00000010" w:usb3="00000000" w:csb0="00040000" w:csb1="00000000"/>
  </w:font>
  <w:font w:name="Arial (W1)">
    <w:altName w:val="Arial"/>
    <w:panose1 w:val="00000000000000000000"/>
    <w:charset w:val="00"/>
    <w:family w:val="swiss"/>
    <w:pitch w:val="default"/>
    <w:sig w:usb0="00000000" w:usb1="00000000" w:usb2="00000009" w:usb3="00000000" w:csb0="000001FF" w:csb1="00000000"/>
  </w:font>
  <w:font w:name="Cambria">
    <w:panose1 w:val="02040503050406030204"/>
    <w:charset w:val="00"/>
    <w:family w:val="roman"/>
    <w:pitch w:val="default"/>
    <w:sig w:usb0="E00006FF" w:usb1="420024FF" w:usb2="02000000" w:usb3="00000000" w:csb0="2000019F" w:csb1="00000000"/>
  </w:font>
  <w:font w:name="ˎ̥">
    <w:altName w:val="Times New Roman"/>
    <w:panose1 w:val="00000000000000000000"/>
    <w:charset w:val="00"/>
    <w:family w:val="auto"/>
    <w:pitch w:val="default"/>
    <w:sig w:usb0="00000000" w:usb1="00000000" w:usb2="00000000" w:usb3="00000000" w:csb0="00040001" w:csb1="00000000"/>
  </w:font>
  <w:font w:name="??">
    <w:altName w:val="Times New Roman"/>
    <w:panose1 w:val="00000000000000000000"/>
    <w:charset w:val="01"/>
    <w:family w:val="auto"/>
    <w:pitch w:val="default"/>
    <w:sig w:usb0="00000000" w:usb1="00000000" w:usb2="00000000" w:usb3="00000000" w:csb0="00040001" w:csb1="00000000"/>
  </w:font>
  <w:font w:name="汉仪细等线简">
    <w:altName w:val="宋体"/>
    <w:panose1 w:val="00020600040101010101"/>
    <w:charset w:val="86"/>
    <w:family w:val="modern"/>
    <w:pitch w:val="default"/>
    <w:sig w:usb0="00000000" w:usb1="00000000" w:usb2="00000012" w:usb3="00000000" w:csb0="0004009F" w:csb1="DFD70000"/>
  </w:font>
  <w:font w:name="H Yb 2gj">
    <w:altName w:val="黑体"/>
    <w:panose1 w:val="00000000000000000000"/>
    <w:charset w:val="86"/>
    <w:family w:val="auto"/>
    <w:pitch w:val="default"/>
    <w:sig w:usb0="00000000" w:usb1="00000000" w:usb2="00000010" w:usb3="00000000" w:csb0="00040000" w:csb1="00000000"/>
  </w:font>
  <w:font w:name="幼圆">
    <w:panose1 w:val="02010509060101010101"/>
    <w:charset w:val="86"/>
    <w:family w:val="modern"/>
    <w:pitch w:val="default"/>
    <w:sig w:usb0="00000001" w:usb1="080E0000" w:usb2="00000000" w:usb3="00000000" w:csb0="00040000" w:csb1="00000000"/>
  </w:font>
  <w:font w:name="Arial Narrow">
    <w:panose1 w:val="020B0606020202030204"/>
    <w:charset w:val="00"/>
    <w:family w:val="swiss"/>
    <w:pitch w:val="default"/>
    <w:sig w:usb0="00000287" w:usb1="00000800" w:usb2="00000000" w:usb3="00000000" w:csb0="2000009F" w:csb1="DFD70000"/>
  </w:font>
  <w:font w:name="微软雅黑">
    <w:panose1 w:val="020B0503020204020204"/>
    <w:charset w:val="86"/>
    <w:family w:val="swiss"/>
    <w:pitch w:val="default"/>
    <w:sig w:usb0="80000287" w:usb1="2ACF3C50" w:usb2="00000016" w:usb3="00000000" w:csb0="0004001F" w:csb1="00000000"/>
  </w:font>
  <w:font w:name="PMingLiU">
    <w:altName w:val="Microsoft JhengHei UI"/>
    <w:panose1 w:val="02010601000101010101"/>
    <w:charset w:val="88"/>
    <w:family w:val="auto"/>
    <w:pitch w:val="default"/>
    <w:sig w:usb0="00000000" w:usb1="00000000" w:usb2="00000010" w:usb3="00000000" w:csb0="00100000" w:csb1="00000000"/>
  </w:font>
  <w:font w:name="Microsoft JhengHei UI">
    <w:panose1 w:val="020B0604030504040204"/>
    <w:charset w:val="88"/>
    <w:family w:val="auto"/>
    <w:pitch w:val="default"/>
    <w:sig w:usb0="000002A7" w:usb1="28CF4400" w:usb2="00000016" w:usb3="00000000" w:csb0="00100009" w:csb1="00000000"/>
  </w:font>
  <w:font w:name="Noto Sans CJK JP Black">
    <w:altName w:val="Arial"/>
    <w:panose1 w:val="00000000000000000000"/>
    <w:charset w:val="00"/>
    <w:family w:val="swiss"/>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汉仪书宋二S">
    <w:altName w:val="宋体"/>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81B93">
    <w:pPr>
      <w:pStyle w:val="27"/>
      <w:framePr w:wrap="around" w:vAnchor="text" w:hAnchor="margin" w:xAlign="center" w:y="1"/>
      <w:rPr>
        <w:rStyle w:val="48"/>
      </w:rPr>
    </w:pPr>
    <w:r>
      <w:t xml:space="preserve">- </w:t>
    </w:r>
    <w:r>
      <w:fldChar w:fldCharType="begin"/>
    </w:r>
    <w:r>
      <w:instrText xml:space="preserve"> PAGE </w:instrText>
    </w:r>
    <w:r>
      <w:fldChar w:fldCharType="separate"/>
    </w:r>
    <w:r>
      <w:t>80</w:t>
    </w:r>
    <w:r>
      <w:fldChar w:fldCharType="end"/>
    </w:r>
    <w:r>
      <w:t xml:space="preserve"> -</w:t>
    </w:r>
  </w:p>
  <w:p w14:paraId="75659484">
    <w:pPr>
      <w:pStyle w:val="2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7C1C00">
    <w:pPr>
      <w:pStyle w:val="27"/>
      <w:framePr w:wrap="around" w:vAnchor="text" w:hAnchor="margin" w:xAlign="center" w:y="1"/>
      <w:rPr>
        <w:rStyle w:val="48"/>
      </w:rPr>
    </w:pPr>
    <w:r>
      <w:rPr>
        <w:rStyle w:val="48"/>
      </w:rPr>
      <w:fldChar w:fldCharType="begin"/>
    </w:r>
    <w:r>
      <w:rPr>
        <w:rStyle w:val="48"/>
      </w:rPr>
      <w:instrText xml:space="preserve">PAGE  </w:instrText>
    </w:r>
    <w:r>
      <w:rPr>
        <w:rStyle w:val="48"/>
      </w:rPr>
      <w:fldChar w:fldCharType="separate"/>
    </w:r>
    <w:r>
      <w:rPr>
        <w:rStyle w:val="48"/>
      </w:rPr>
      <w:fldChar w:fldCharType="end"/>
    </w:r>
  </w:p>
  <w:p w14:paraId="2895E581">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15D29D">
    <w:pPr>
      <w:tabs>
        <w:tab w:val="center" w:pos="4153"/>
        <w:tab w:val="right" w:pos="8306"/>
      </w:tabs>
      <w:snapToGrid w:val="0"/>
      <w:jc w:val="left"/>
      <w:rPr>
        <w:sz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D906D9">
    <w:pPr>
      <w:pStyle w:val="28"/>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EFA9D">
    <w:pPr>
      <w:pBdr>
        <w:top w:val="none" w:color="auto" w:sz="0" w:space="0"/>
        <w:left w:val="none" w:color="auto" w:sz="0" w:space="0"/>
        <w:bottom w:val="none" w:color="auto" w:sz="0" w:space="0"/>
        <w:right w:val="none" w:color="auto" w:sz="0" w:space="0"/>
      </w:pBdr>
      <w:tabs>
        <w:tab w:val="center" w:pos="4153"/>
        <w:tab w:val="right" w:pos="8306"/>
      </w:tabs>
      <w:snapToGrid w:val="0"/>
      <w:rPr>
        <w:sz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5C559D"/>
    <w:multiLevelType w:val="singleLevel"/>
    <w:tmpl w:val="835C559D"/>
    <w:lvl w:ilvl="0" w:tentative="0">
      <w:start w:val="13"/>
      <w:numFmt w:val="decimal"/>
      <w:suff w:val="nothing"/>
      <w:lvlText w:val="（%1）"/>
      <w:lvlJc w:val="left"/>
    </w:lvl>
  </w:abstractNum>
  <w:abstractNum w:abstractNumId="1">
    <w:nsid w:val="B609221C"/>
    <w:multiLevelType w:val="singleLevel"/>
    <w:tmpl w:val="B609221C"/>
    <w:lvl w:ilvl="0" w:tentative="0">
      <w:start w:val="1"/>
      <w:numFmt w:val="decimal"/>
      <w:suff w:val="nothing"/>
      <w:lvlText w:val="%1、"/>
      <w:lvlJc w:val="left"/>
    </w:lvl>
  </w:abstractNum>
  <w:abstractNum w:abstractNumId="2">
    <w:nsid w:val="B9358C2E"/>
    <w:multiLevelType w:val="singleLevel"/>
    <w:tmpl w:val="B9358C2E"/>
    <w:lvl w:ilvl="0" w:tentative="0">
      <w:start w:val="2"/>
      <w:numFmt w:val="decimal"/>
      <w:suff w:val="nothing"/>
      <w:lvlText w:val="%1、"/>
      <w:lvlJc w:val="left"/>
    </w:lvl>
  </w:abstractNum>
  <w:abstractNum w:abstractNumId="3">
    <w:nsid w:val="BF6BC116"/>
    <w:multiLevelType w:val="singleLevel"/>
    <w:tmpl w:val="BF6BC116"/>
    <w:lvl w:ilvl="0" w:tentative="0">
      <w:start w:val="16"/>
      <w:numFmt w:val="decimal"/>
      <w:suff w:val="space"/>
      <w:lvlText w:val="%1."/>
      <w:lvlJc w:val="left"/>
    </w:lvl>
  </w:abstractNum>
  <w:abstractNum w:abstractNumId="4">
    <w:nsid w:val="CFE7C3F8"/>
    <w:multiLevelType w:val="singleLevel"/>
    <w:tmpl w:val="CFE7C3F8"/>
    <w:lvl w:ilvl="0" w:tentative="0">
      <w:start w:val="1"/>
      <w:numFmt w:val="decimal"/>
      <w:suff w:val="nothing"/>
      <w:lvlText w:val="（%1）"/>
      <w:lvlJc w:val="left"/>
    </w:lvl>
  </w:abstractNum>
  <w:abstractNum w:abstractNumId="5">
    <w:nsid w:val="DDECD3BC"/>
    <w:multiLevelType w:val="singleLevel"/>
    <w:tmpl w:val="DDECD3BC"/>
    <w:lvl w:ilvl="0" w:tentative="0">
      <w:start w:val="6"/>
      <w:numFmt w:val="decimal"/>
      <w:suff w:val="space"/>
      <w:lvlText w:val="%1."/>
      <w:lvlJc w:val="left"/>
    </w:lvl>
  </w:abstractNum>
  <w:abstractNum w:abstractNumId="6">
    <w:nsid w:val="DE759F4B"/>
    <w:multiLevelType w:val="singleLevel"/>
    <w:tmpl w:val="DE759F4B"/>
    <w:lvl w:ilvl="0" w:tentative="0">
      <w:start w:val="2"/>
      <w:numFmt w:val="decimal"/>
      <w:suff w:val="space"/>
      <w:lvlText w:val="%1."/>
      <w:lvlJc w:val="left"/>
    </w:lvl>
  </w:abstractNum>
  <w:abstractNum w:abstractNumId="7">
    <w:nsid w:val="DEABE1DB"/>
    <w:multiLevelType w:val="singleLevel"/>
    <w:tmpl w:val="DEABE1DB"/>
    <w:lvl w:ilvl="0" w:tentative="0">
      <w:start w:val="23"/>
      <w:numFmt w:val="decimal"/>
      <w:suff w:val="space"/>
      <w:lvlText w:val="%1."/>
      <w:lvlJc w:val="left"/>
    </w:lvl>
  </w:abstractNum>
  <w:abstractNum w:abstractNumId="8">
    <w:nsid w:val="E4C96CAC"/>
    <w:multiLevelType w:val="singleLevel"/>
    <w:tmpl w:val="E4C96CAC"/>
    <w:lvl w:ilvl="0" w:tentative="0">
      <w:start w:val="2"/>
      <w:numFmt w:val="chineseCounting"/>
      <w:suff w:val="nothing"/>
      <w:lvlText w:val="（%1）"/>
      <w:lvlJc w:val="left"/>
      <w:rPr>
        <w:rFonts w:hint="eastAsia"/>
      </w:rPr>
    </w:lvl>
  </w:abstractNum>
  <w:abstractNum w:abstractNumId="9">
    <w:nsid w:val="E9E6F2D9"/>
    <w:multiLevelType w:val="singleLevel"/>
    <w:tmpl w:val="E9E6F2D9"/>
    <w:lvl w:ilvl="0" w:tentative="0">
      <w:start w:val="2"/>
      <w:numFmt w:val="decimal"/>
      <w:lvlText w:val="%1."/>
      <w:lvlJc w:val="left"/>
      <w:pPr>
        <w:tabs>
          <w:tab w:val="left" w:pos="312"/>
        </w:tabs>
      </w:pPr>
    </w:lvl>
  </w:abstractNum>
  <w:abstractNum w:abstractNumId="10">
    <w:nsid w:val="FFEFC674"/>
    <w:multiLevelType w:val="singleLevel"/>
    <w:tmpl w:val="FFEFC674"/>
    <w:lvl w:ilvl="0" w:tentative="0">
      <w:start w:val="1"/>
      <w:numFmt w:val="decimal"/>
      <w:suff w:val="nothing"/>
      <w:lvlText w:val="（%1）"/>
      <w:lvlJc w:val="left"/>
    </w:lvl>
  </w:abstractNum>
  <w:abstractNum w:abstractNumId="11">
    <w:nsid w:val="FFFFFF7C"/>
    <w:multiLevelType w:val="singleLevel"/>
    <w:tmpl w:val="FFFFFF7C"/>
    <w:lvl w:ilvl="0" w:tentative="0">
      <w:start w:val="1"/>
      <w:numFmt w:val="decimal"/>
      <w:pStyle w:val="68"/>
      <w:lvlText w:val="%1."/>
      <w:lvlJc w:val="left"/>
      <w:pPr>
        <w:tabs>
          <w:tab w:val="left" w:pos="7994"/>
        </w:tabs>
        <w:ind w:left="7994" w:leftChars="800" w:hanging="360" w:hangingChars="200"/>
      </w:pPr>
    </w:lvl>
  </w:abstractNum>
  <w:abstractNum w:abstractNumId="12">
    <w:nsid w:val="FFFFFF89"/>
    <w:multiLevelType w:val="singleLevel"/>
    <w:tmpl w:val="FFFFFF89"/>
    <w:lvl w:ilvl="0" w:tentative="0">
      <w:start w:val="1"/>
      <w:numFmt w:val="bullet"/>
      <w:pStyle w:val="14"/>
      <w:lvlText w:val=""/>
      <w:lvlJc w:val="left"/>
      <w:pPr>
        <w:tabs>
          <w:tab w:val="left" w:pos="360"/>
        </w:tabs>
        <w:ind w:left="360" w:hanging="360" w:hangingChars="200"/>
      </w:pPr>
      <w:rPr>
        <w:rFonts w:hint="default" w:ascii="Wingdings" w:hAnsi="Wingdings"/>
      </w:rPr>
    </w:lvl>
  </w:abstractNum>
  <w:abstractNum w:abstractNumId="13">
    <w:nsid w:val="09F81FD3"/>
    <w:multiLevelType w:val="multilevel"/>
    <w:tmpl w:val="09F81FD3"/>
    <w:lvl w:ilvl="0" w:tentative="0">
      <w:start w:val="1"/>
      <w:numFmt w:val="japaneseCounting"/>
      <w:lvlText w:val="第%1章"/>
      <w:lvlJc w:val="left"/>
      <w:pPr>
        <w:tabs>
          <w:tab w:val="left" w:pos="720"/>
        </w:tabs>
        <w:ind w:left="720" w:hanging="7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12503483"/>
    <w:multiLevelType w:val="multilevel"/>
    <w:tmpl w:val="12503483"/>
    <w:lvl w:ilvl="0" w:tentative="0">
      <w:start w:val="1"/>
      <w:numFmt w:val="bullet"/>
      <w:pStyle w:val="116"/>
      <w:lvlText w:val=""/>
      <w:lvlJc w:val="left"/>
      <w:pPr>
        <w:tabs>
          <w:tab w:val="left" w:pos="420"/>
        </w:tabs>
        <w:ind w:left="420" w:hanging="420"/>
      </w:pPr>
      <w:rPr>
        <w:rFonts w:hint="default" w:ascii="Wingdings" w:hAnsi="Wingdings"/>
      </w:rPr>
    </w:lvl>
    <w:lvl w:ilvl="1" w:tentative="0">
      <w:start w:val="1"/>
      <w:numFmt w:val="bullet"/>
      <w:pStyle w:val="115"/>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5">
    <w:nsid w:val="160D20D0"/>
    <w:multiLevelType w:val="multilevel"/>
    <w:tmpl w:val="160D20D0"/>
    <w:lvl w:ilvl="0" w:tentative="0">
      <w:start w:val="1"/>
      <w:numFmt w:val="bullet"/>
      <w:pStyle w:val="84"/>
      <w:lvlText w:val=""/>
      <w:lvlJc w:val="left"/>
      <w:pPr>
        <w:tabs>
          <w:tab w:val="left" w:pos="840"/>
        </w:tabs>
        <w:ind w:left="840" w:hanging="420"/>
      </w:pPr>
      <w:rPr>
        <w:rFonts w:hint="default" w:ascii="Wingdings" w:hAnsi="Wingdings"/>
      </w:rPr>
    </w:lvl>
    <w:lvl w:ilvl="1" w:tentative="0">
      <w:start w:val="1"/>
      <w:numFmt w:val="bullet"/>
      <w:pStyle w:val="85"/>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6">
    <w:nsid w:val="21AA33B9"/>
    <w:multiLevelType w:val="multilevel"/>
    <w:tmpl w:val="21AA33B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F395B7B"/>
    <w:multiLevelType w:val="multilevel"/>
    <w:tmpl w:val="2F395B7B"/>
    <w:lvl w:ilvl="0" w:tentative="0">
      <w:start w:val="1"/>
      <w:numFmt w:val="bullet"/>
      <w:pStyle w:val="176"/>
      <w:lvlText w:val=""/>
      <w:lvlJc w:val="left"/>
      <w:pPr>
        <w:tabs>
          <w:tab w:val="left" w:pos="360"/>
        </w:tabs>
        <w:ind w:left="360" w:hanging="360"/>
      </w:pPr>
      <w:rPr>
        <w:rFonts w:hint="default" w:ascii="Symbol" w:hAnsi="Symbol"/>
      </w:rPr>
    </w:lvl>
    <w:lvl w:ilvl="1" w:tentative="0">
      <w:start w:val="1"/>
      <w:numFmt w:val="bullet"/>
      <w:lvlText w:val=""/>
      <w:lvlJc w:val="left"/>
      <w:pPr>
        <w:tabs>
          <w:tab w:val="left" w:pos="1140"/>
        </w:tabs>
        <w:ind w:left="1140" w:hanging="420"/>
      </w:pPr>
      <w:rPr>
        <w:rFonts w:hint="default" w:ascii="Wingdings" w:hAnsi="Wingdings"/>
      </w:rPr>
    </w:lvl>
    <w:lvl w:ilvl="2" w:tentative="0">
      <w:start w:val="1"/>
      <w:numFmt w:val="bullet"/>
      <w:lvlText w:val=""/>
      <w:lvlJc w:val="left"/>
      <w:pPr>
        <w:tabs>
          <w:tab w:val="left" w:pos="1800"/>
        </w:tabs>
        <w:ind w:left="1800" w:hanging="360"/>
      </w:pPr>
      <w:rPr>
        <w:rFonts w:hint="default" w:ascii="Wingdings" w:hAnsi="Wingdings"/>
      </w:rPr>
    </w:lvl>
    <w:lvl w:ilvl="3" w:tentative="0">
      <w:start w:val="1"/>
      <w:numFmt w:val="bullet"/>
      <w:lvlText w:val=""/>
      <w:lvlJc w:val="left"/>
      <w:pPr>
        <w:tabs>
          <w:tab w:val="left" w:pos="2520"/>
        </w:tabs>
        <w:ind w:left="2520" w:hanging="360"/>
      </w:pPr>
      <w:rPr>
        <w:rFonts w:hint="default" w:ascii="Symbol" w:hAnsi="Symbol"/>
      </w:rPr>
    </w:lvl>
    <w:lvl w:ilvl="4" w:tentative="0">
      <w:start w:val="1"/>
      <w:numFmt w:val="bullet"/>
      <w:lvlText w:val="o"/>
      <w:lvlJc w:val="left"/>
      <w:pPr>
        <w:tabs>
          <w:tab w:val="left" w:pos="3240"/>
        </w:tabs>
        <w:ind w:left="3240" w:hanging="360"/>
      </w:pPr>
      <w:rPr>
        <w:rFonts w:hint="default" w:ascii="Courier New" w:hAnsi="Courier New" w:cs="Courier New"/>
      </w:rPr>
    </w:lvl>
    <w:lvl w:ilvl="5" w:tentative="0">
      <w:start w:val="1"/>
      <w:numFmt w:val="bullet"/>
      <w:lvlText w:val=""/>
      <w:lvlJc w:val="left"/>
      <w:pPr>
        <w:tabs>
          <w:tab w:val="left" w:pos="3960"/>
        </w:tabs>
        <w:ind w:left="3960" w:hanging="360"/>
      </w:pPr>
      <w:rPr>
        <w:rFonts w:hint="default" w:ascii="Wingdings" w:hAnsi="Wingdings"/>
      </w:rPr>
    </w:lvl>
    <w:lvl w:ilvl="6" w:tentative="0">
      <w:start w:val="1"/>
      <w:numFmt w:val="bullet"/>
      <w:lvlText w:val=""/>
      <w:lvlJc w:val="left"/>
      <w:pPr>
        <w:tabs>
          <w:tab w:val="left" w:pos="4680"/>
        </w:tabs>
        <w:ind w:left="4680" w:hanging="360"/>
      </w:pPr>
      <w:rPr>
        <w:rFonts w:hint="default" w:ascii="Symbol" w:hAnsi="Symbol"/>
      </w:rPr>
    </w:lvl>
    <w:lvl w:ilvl="7" w:tentative="0">
      <w:start w:val="1"/>
      <w:numFmt w:val="bullet"/>
      <w:lvlText w:val="o"/>
      <w:lvlJc w:val="left"/>
      <w:pPr>
        <w:tabs>
          <w:tab w:val="left" w:pos="5400"/>
        </w:tabs>
        <w:ind w:left="5400" w:hanging="360"/>
      </w:pPr>
      <w:rPr>
        <w:rFonts w:hint="default" w:ascii="Courier New" w:hAnsi="Courier New" w:cs="Courier New"/>
      </w:rPr>
    </w:lvl>
    <w:lvl w:ilvl="8" w:tentative="0">
      <w:start w:val="1"/>
      <w:numFmt w:val="bullet"/>
      <w:lvlText w:val=""/>
      <w:lvlJc w:val="left"/>
      <w:pPr>
        <w:tabs>
          <w:tab w:val="left" w:pos="6120"/>
        </w:tabs>
        <w:ind w:left="6120" w:hanging="360"/>
      </w:pPr>
      <w:rPr>
        <w:rFonts w:hint="default" w:ascii="Wingdings" w:hAnsi="Wingdings"/>
      </w:rPr>
    </w:lvl>
  </w:abstractNum>
  <w:abstractNum w:abstractNumId="18">
    <w:nsid w:val="7A0F6431"/>
    <w:multiLevelType w:val="singleLevel"/>
    <w:tmpl w:val="7A0F6431"/>
    <w:lvl w:ilvl="0" w:tentative="0">
      <w:start w:val="1"/>
      <w:numFmt w:val="decimal"/>
      <w:suff w:val="space"/>
      <w:lvlText w:val="%1."/>
      <w:lvlJc w:val="left"/>
    </w:lvl>
  </w:abstractNum>
  <w:abstractNum w:abstractNumId="19">
    <w:nsid w:val="7AEF7716"/>
    <w:multiLevelType w:val="multilevel"/>
    <w:tmpl w:val="7AEF7716"/>
    <w:lvl w:ilvl="0" w:tentative="0">
      <w:start w:val="1"/>
      <w:numFmt w:val="chineseCountingThousand"/>
      <w:pStyle w:val="129"/>
      <w:lvlText w:val="%1"/>
      <w:lvlJc w:val="left"/>
      <w:pPr>
        <w:tabs>
          <w:tab w:val="left" w:pos="1290"/>
        </w:tabs>
        <w:ind w:left="630" w:hanging="420"/>
      </w:pPr>
      <w:rPr>
        <w:rFonts w:hint="eastAsia"/>
        <w:sz w:val="32"/>
        <w:szCs w:val="32"/>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2"/>
  </w:num>
  <w:num w:numId="2">
    <w:abstractNumId w:val="11"/>
  </w:num>
  <w:num w:numId="3">
    <w:abstractNumId w:val="15"/>
  </w:num>
  <w:num w:numId="4">
    <w:abstractNumId w:val="14"/>
  </w:num>
  <w:num w:numId="5">
    <w:abstractNumId w:val="19"/>
  </w:num>
  <w:num w:numId="6">
    <w:abstractNumId w:val="17"/>
  </w:num>
  <w:num w:numId="7">
    <w:abstractNumId w:val="0"/>
  </w:num>
  <w:num w:numId="8">
    <w:abstractNumId w:val="9"/>
  </w:num>
  <w:num w:numId="9">
    <w:abstractNumId w:val="8"/>
  </w:num>
  <w:num w:numId="10">
    <w:abstractNumId w:val="16"/>
  </w:num>
  <w:num w:numId="11">
    <w:abstractNumId w:val="1"/>
  </w:num>
  <w:num w:numId="12">
    <w:abstractNumId w:val="2"/>
  </w:num>
  <w:num w:numId="13">
    <w:abstractNumId w:val="18"/>
  </w:num>
  <w:num w:numId="14">
    <w:abstractNumId w:val="4"/>
  </w:num>
  <w:num w:numId="15">
    <w:abstractNumId w:val="10"/>
  </w:num>
  <w:num w:numId="16">
    <w:abstractNumId w:val="6"/>
  </w:num>
  <w:num w:numId="17">
    <w:abstractNumId w:val="5"/>
  </w:num>
  <w:num w:numId="18">
    <w:abstractNumId w:val="3"/>
  </w:num>
  <w:num w:numId="19">
    <w:abstractNumId w:val="7"/>
  </w:num>
  <w:num w:numId="20">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PS_1731128893">
    <w15:presenceInfo w15:providerId="WPS Office" w15:userId="9539297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hideSpellingErrors/>
  <w:trackRevisions w:val="1"/>
  <w:documentProtection w:enforcement="0"/>
  <w:defaultTabStop w:val="420"/>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EyMTY5YmNhMTdmMTgxMWFjM2UyN2UwOTU2YzQ4ODUifQ=="/>
    <w:docVar w:name="KSO_WPS_MARK_KEY" w:val="a5980290-81d1-4166-b591-31e4936b8684"/>
  </w:docVars>
  <w:rsids>
    <w:rsidRoot w:val="00000000"/>
    <w:rsid w:val="0D24155D"/>
    <w:rsid w:val="3C034D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99" w:semiHidden="0" w:name="annotation reference"/>
    <w:lsdException w:uiPriority="0" w:name="line number"/>
    <w:lsdException w:qFormat="1" w:unhideWhenUsed="0" w:uiPriority="0" w:semiHidden="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qFormat="1"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iPriority="0" w:name="E-mail Signature"/>
    <w:lsdException w:qFormat="1" w:unhideWhenUsed="0" w:uiPriority="99" w:semiHidden="0" w:name="Normal (Web)"/>
    <w:lsdException w:qFormat="1" w:uiPriority="0" w:name="HTML Acronym"/>
    <w:lsdException w:uiPriority="0" w:name="HTML Address"/>
    <w:lsdException w:qFormat="1" w:uiPriority="0" w:name="HTML Cite"/>
    <w:lsdException w:qFormat="1" w:uiPriority="0" w:name="HTML Code"/>
    <w:lsdException w:qFormat="1" w:uiPriority="0" w:name="HTML Definition"/>
    <w:lsdException w:qFormat="1" w:uiPriority="0" w:name="HTML Keyboard"/>
    <w:lsdException w:qFormat="1" w:unhideWhenUsed="0" w:uiPriority="0" w:semiHidden="0" w:name="HTML Preformatted"/>
    <w:lsdException w:qFormat="1" w:uiPriority="0" w:name="HTML Sample"/>
    <w:lsdException w:qFormat="1" w:uiPriority="0" w:name="HTML Typewriter"/>
    <w:lsdException w:qFormat="1" w:uiPriority="0" w:name="HTML Variable"/>
    <w:lsdException w:qFormat="1" w:uiPriority="99" w:name="Normal Table"/>
    <w:lsdException w:qFormat="1" w:unhideWhenUsed="0"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qFormat="1" w:unhideWhenUsed="0" w:uiPriority="0" w:semiHidden="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qFormat="1" w:unhideWhenUsed="0" w:uiPriority="0"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1"/>
    <w:link w:val="65"/>
    <w:qFormat/>
    <w:uiPriority w:val="0"/>
    <w:pPr>
      <w:spacing w:before="340" w:after="330" w:line="360" w:lineRule="auto"/>
      <w:jc w:val="center"/>
      <w:outlineLvl w:val="0"/>
    </w:pPr>
    <w:rPr>
      <w:rFonts w:eastAsia="黑体"/>
      <w:kern w:val="44"/>
      <w:szCs w:val="44"/>
    </w:rPr>
  </w:style>
  <w:style w:type="paragraph" w:styleId="5">
    <w:name w:val="heading 2"/>
    <w:basedOn w:val="3"/>
    <w:next w:val="4"/>
    <w:link w:val="80"/>
    <w:qFormat/>
    <w:uiPriority w:val="0"/>
    <w:pPr>
      <w:adjustRightInd w:val="0"/>
      <w:jc w:val="center"/>
      <w:textAlignment w:val="baseline"/>
      <w:outlineLvl w:val="1"/>
    </w:pPr>
    <w:rPr>
      <w:kern w:val="0"/>
      <w:sz w:val="24"/>
      <w:szCs w:val="20"/>
    </w:rPr>
  </w:style>
  <w:style w:type="paragraph" w:styleId="3">
    <w:name w:val="heading 3"/>
    <w:basedOn w:val="4"/>
    <w:next w:val="1"/>
    <w:link w:val="64"/>
    <w:qFormat/>
    <w:uiPriority w:val="9"/>
    <w:pPr>
      <w:spacing w:before="260" w:after="260" w:line="240" w:lineRule="auto"/>
      <w:outlineLvl w:val="2"/>
    </w:pPr>
    <w:rPr>
      <w:rFonts w:ascii="宋体" w:hAnsi="宋体" w:eastAsia="宋体"/>
      <w:szCs w:val="32"/>
    </w:rPr>
  </w:style>
  <w:style w:type="paragraph" w:styleId="4">
    <w:name w:val="heading 4"/>
    <w:basedOn w:val="1"/>
    <w:next w:val="1"/>
    <w:link w:val="62"/>
    <w:qFormat/>
    <w:uiPriority w:val="9"/>
    <w:pPr>
      <w:keepNext/>
      <w:keepLines/>
      <w:spacing w:before="280" w:after="290" w:line="376" w:lineRule="auto"/>
      <w:outlineLvl w:val="3"/>
    </w:pPr>
    <w:rPr>
      <w:rFonts w:ascii="Arial" w:hAnsi="Arial" w:eastAsia="黑体"/>
      <w:b/>
      <w:bCs/>
      <w:sz w:val="28"/>
      <w:szCs w:val="28"/>
    </w:rPr>
  </w:style>
  <w:style w:type="paragraph" w:styleId="6">
    <w:name w:val="heading 5"/>
    <w:basedOn w:val="1"/>
    <w:next w:val="7"/>
    <w:link w:val="89"/>
    <w:qFormat/>
    <w:uiPriority w:val="0"/>
    <w:pPr>
      <w:keepNext/>
      <w:keepLines/>
      <w:spacing w:before="280" w:after="290" w:line="376" w:lineRule="auto"/>
      <w:outlineLvl w:val="4"/>
    </w:pPr>
    <w:rPr>
      <w:b/>
      <w:sz w:val="28"/>
      <w:szCs w:val="20"/>
    </w:rPr>
  </w:style>
  <w:style w:type="paragraph" w:styleId="8">
    <w:name w:val="heading 6"/>
    <w:basedOn w:val="1"/>
    <w:next w:val="7"/>
    <w:link w:val="92"/>
    <w:qFormat/>
    <w:uiPriority w:val="0"/>
    <w:pPr>
      <w:keepNext/>
      <w:keepLines/>
      <w:spacing w:before="240" w:after="64" w:line="320" w:lineRule="auto"/>
      <w:outlineLvl w:val="5"/>
    </w:pPr>
    <w:rPr>
      <w:rFonts w:ascii="Arial" w:hAnsi="Arial" w:eastAsia="黑体"/>
      <w:b/>
      <w:sz w:val="24"/>
      <w:szCs w:val="20"/>
    </w:rPr>
  </w:style>
  <w:style w:type="paragraph" w:styleId="9">
    <w:name w:val="heading 7"/>
    <w:basedOn w:val="1"/>
    <w:next w:val="7"/>
    <w:link w:val="93"/>
    <w:qFormat/>
    <w:uiPriority w:val="0"/>
    <w:pPr>
      <w:keepNext/>
      <w:keepLines/>
      <w:spacing w:before="240" w:after="64" w:line="320" w:lineRule="auto"/>
      <w:outlineLvl w:val="6"/>
    </w:pPr>
    <w:rPr>
      <w:b/>
      <w:sz w:val="24"/>
      <w:szCs w:val="20"/>
    </w:rPr>
  </w:style>
  <w:style w:type="paragraph" w:styleId="10">
    <w:name w:val="heading 8"/>
    <w:basedOn w:val="1"/>
    <w:next w:val="7"/>
    <w:link w:val="94"/>
    <w:qFormat/>
    <w:uiPriority w:val="0"/>
    <w:pPr>
      <w:keepNext/>
      <w:keepLines/>
      <w:spacing w:before="240" w:after="64" w:line="320" w:lineRule="auto"/>
      <w:outlineLvl w:val="7"/>
    </w:pPr>
    <w:rPr>
      <w:rFonts w:ascii="Arial" w:hAnsi="Arial" w:eastAsia="黑体"/>
      <w:sz w:val="24"/>
      <w:szCs w:val="20"/>
    </w:rPr>
  </w:style>
  <w:style w:type="paragraph" w:styleId="11">
    <w:name w:val="heading 9"/>
    <w:basedOn w:val="1"/>
    <w:next w:val="7"/>
    <w:link w:val="95"/>
    <w:qFormat/>
    <w:uiPriority w:val="0"/>
    <w:pPr>
      <w:keepNext/>
      <w:keepLines/>
      <w:spacing w:before="240" w:after="64" w:line="320" w:lineRule="auto"/>
      <w:outlineLvl w:val="8"/>
    </w:pPr>
    <w:rPr>
      <w:rFonts w:ascii="Arial" w:hAnsi="Arial" w:eastAsia="黑体"/>
      <w:szCs w:val="20"/>
    </w:rPr>
  </w:style>
  <w:style w:type="character" w:default="1" w:styleId="46">
    <w:name w:val="Default Paragraph Font"/>
    <w:semiHidden/>
    <w:unhideWhenUsed/>
    <w:qFormat/>
    <w:uiPriority w:val="1"/>
  </w:style>
  <w:style w:type="table" w:default="1" w:styleId="43">
    <w:name w:val="Normal Table"/>
    <w:semiHidden/>
    <w:unhideWhenUsed/>
    <w:qFormat/>
    <w:uiPriority w:val="99"/>
    <w:tblPr>
      <w:tblCellMar>
        <w:top w:w="0" w:type="dxa"/>
        <w:left w:w="108" w:type="dxa"/>
        <w:bottom w:w="0" w:type="dxa"/>
        <w:right w:w="108" w:type="dxa"/>
      </w:tblCellMar>
    </w:tblPr>
  </w:style>
  <w:style w:type="paragraph" w:styleId="7">
    <w:name w:val="Normal Indent"/>
    <w:basedOn w:val="1"/>
    <w:link w:val="66"/>
    <w:qFormat/>
    <w:uiPriority w:val="0"/>
    <w:pPr>
      <w:ind w:firstLine="420"/>
    </w:pPr>
    <w:rPr>
      <w:szCs w:val="20"/>
    </w:rPr>
  </w:style>
  <w:style w:type="paragraph" w:styleId="12">
    <w:name w:val="toc 7"/>
    <w:basedOn w:val="1"/>
    <w:next w:val="1"/>
    <w:semiHidden/>
    <w:qFormat/>
    <w:uiPriority w:val="0"/>
    <w:pPr>
      <w:ind w:left="1260"/>
      <w:jc w:val="left"/>
    </w:pPr>
    <w:rPr>
      <w:szCs w:val="21"/>
    </w:rPr>
  </w:style>
  <w:style w:type="paragraph" w:styleId="13">
    <w:name w:val="caption"/>
    <w:basedOn w:val="1"/>
    <w:next w:val="1"/>
    <w:qFormat/>
    <w:uiPriority w:val="0"/>
    <w:pPr>
      <w:widowControl/>
      <w:spacing w:line="360" w:lineRule="auto"/>
      <w:ind w:firstLine="1940" w:firstLineChars="920"/>
      <w:jc w:val="left"/>
    </w:pPr>
    <w:rPr>
      <w:rFonts w:ascii="宋体" w:hAnsi="宋体"/>
      <w:b/>
      <w:bCs/>
      <w:kern w:val="0"/>
      <w:sz w:val="20"/>
      <w:szCs w:val="20"/>
    </w:rPr>
  </w:style>
  <w:style w:type="paragraph" w:styleId="14">
    <w:name w:val="List Bullet"/>
    <w:basedOn w:val="1"/>
    <w:qFormat/>
    <w:uiPriority w:val="0"/>
    <w:pPr>
      <w:numPr>
        <w:ilvl w:val="0"/>
        <w:numId w:val="1"/>
      </w:numPr>
    </w:pPr>
    <w:rPr>
      <w:szCs w:val="20"/>
    </w:rPr>
  </w:style>
  <w:style w:type="paragraph" w:styleId="15">
    <w:name w:val="Document Map"/>
    <w:basedOn w:val="1"/>
    <w:semiHidden/>
    <w:qFormat/>
    <w:uiPriority w:val="0"/>
    <w:pPr>
      <w:shd w:val="clear" w:color="auto" w:fill="000080"/>
    </w:pPr>
  </w:style>
  <w:style w:type="paragraph" w:styleId="16">
    <w:name w:val="annotation text"/>
    <w:basedOn w:val="1"/>
    <w:link w:val="193"/>
    <w:qFormat/>
    <w:uiPriority w:val="0"/>
    <w:pPr>
      <w:autoSpaceDE w:val="0"/>
      <w:autoSpaceDN w:val="0"/>
      <w:adjustRightInd w:val="0"/>
      <w:jc w:val="left"/>
      <w:textAlignment w:val="baseline"/>
    </w:pPr>
    <w:rPr>
      <w:rFonts w:ascii="宋体"/>
      <w:kern w:val="0"/>
      <w:sz w:val="34"/>
      <w:szCs w:val="20"/>
    </w:rPr>
  </w:style>
  <w:style w:type="paragraph" w:styleId="17">
    <w:name w:val="Body Text 3"/>
    <w:basedOn w:val="1"/>
    <w:link w:val="107"/>
    <w:qFormat/>
    <w:uiPriority w:val="0"/>
    <w:pPr>
      <w:spacing w:after="120"/>
    </w:pPr>
    <w:rPr>
      <w:sz w:val="16"/>
      <w:szCs w:val="16"/>
    </w:rPr>
  </w:style>
  <w:style w:type="paragraph" w:styleId="18">
    <w:name w:val="Body Text"/>
    <w:basedOn w:val="1"/>
    <w:next w:val="1"/>
    <w:link w:val="101"/>
    <w:qFormat/>
    <w:uiPriority w:val="0"/>
    <w:pPr>
      <w:spacing w:line="360" w:lineRule="auto"/>
    </w:pPr>
    <w:rPr>
      <w:b/>
      <w:bCs/>
      <w:sz w:val="24"/>
    </w:rPr>
  </w:style>
  <w:style w:type="paragraph" w:styleId="19">
    <w:name w:val="Body Text Indent"/>
    <w:basedOn w:val="1"/>
    <w:link w:val="88"/>
    <w:qFormat/>
    <w:uiPriority w:val="0"/>
    <w:pPr>
      <w:spacing w:line="360" w:lineRule="auto"/>
      <w:ind w:firstLine="420" w:firstLineChars="200"/>
    </w:pPr>
  </w:style>
  <w:style w:type="paragraph" w:styleId="20">
    <w:name w:val="toc 5"/>
    <w:basedOn w:val="1"/>
    <w:next w:val="1"/>
    <w:semiHidden/>
    <w:qFormat/>
    <w:uiPriority w:val="0"/>
    <w:pPr>
      <w:ind w:left="840"/>
      <w:jc w:val="left"/>
    </w:pPr>
    <w:rPr>
      <w:szCs w:val="21"/>
    </w:rPr>
  </w:style>
  <w:style w:type="paragraph" w:styleId="21">
    <w:name w:val="toc 3"/>
    <w:basedOn w:val="1"/>
    <w:next w:val="1"/>
    <w:semiHidden/>
    <w:qFormat/>
    <w:uiPriority w:val="0"/>
    <w:pPr>
      <w:ind w:left="420"/>
      <w:jc w:val="left"/>
    </w:pPr>
    <w:rPr>
      <w:i/>
      <w:iCs/>
    </w:rPr>
  </w:style>
  <w:style w:type="paragraph" w:styleId="22">
    <w:name w:val="Plain Text"/>
    <w:basedOn w:val="1"/>
    <w:link w:val="99"/>
    <w:qFormat/>
    <w:uiPriority w:val="0"/>
    <w:rPr>
      <w:rFonts w:ascii="宋体" w:hAnsi="Courier New"/>
      <w:szCs w:val="20"/>
    </w:rPr>
  </w:style>
  <w:style w:type="paragraph" w:styleId="23">
    <w:name w:val="toc 8"/>
    <w:basedOn w:val="1"/>
    <w:next w:val="1"/>
    <w:semiHidden/>
    <w:qFormat/>
    <w:uiPriority w:val="0"/>
    <w:pPr>
      <w:ind w:left="1470"/>
      <w:jc w:val="left"/>
    </w:pPr>
    <w:rPr>
      <w:szCs w:val="21"/>
    </w:rPr>
  </w:style>
  <w:style w:type="paragraph" w:styleId="24">
    <w:name w:val="Date"/>
    <w:basedOn w:val="1"/>
    <w:next w:val="1"/>
    <w:link w:val="97"/>
    <w:qFormat/>
    <w:uiPriority w:val="0"/>
    <w:rPr>
      <w:rFonts w:ascii="宋体" w:hAnsi="Courier New"/>
      <w:sz w:val="32"/>
      <w:szCs w:val="20"/>
    </w:rPr>
  </w:style>
  <w:style w:type="paragraph" w:styleId="25">
    <w:name w:val="Body Text Indent 2"/>
    <w:basedOn w:val="1"/>
    <w:link w:val="102"/>
    <w:qFormat/>
    <w:uiPriority w:val="0"/>
    <w:pPr>
      <w:spacing w:beforeLines="50" w:afterLines="50" w:line="120" w:lineRule="auto"/>
      <w:ind w:firstLine="840" w:firstLineChars="400"/>
      <w:jc w:val="left"/>
    </w:pPr>
    <w:rPr>
      <w:rFonts w:ascii="宋体" w:hAnsi="宋体"/>
    </w:rPr>
  </w:style>
  <w:style w:type="paragraph" w:styleId="26">
    <w:name w:val="Balloon Text"/>
    <w:basedOn w:val="1"/>
    <w:link w:val="108"/>
    <w:semiHidden/>
    <w:qFormat/>
    <w:uiPriority w:val="99"/>
    <w:rPr>
      <w:sz w:val="18"/>
      <w:szCs w:val="18"/>
    </w:rPr>
  </w:style>
  <w:style w:type="paragraph" w:styleId="27">
    <w:name w:val="footer"/>
    <w:basedOn w:val="1"/>
    <w:link w:val="106"/>
    <w:qFormat/>
    <w:uiPriority w:val="0"/>
    <w:pPr>
      <w:tabs>
        <w:tab w:val="center" w:pos="4153"/>
        <w:tab w:val="right" w:pos="8306"/>
      </w:tabs>
      <w:snapToGrid w:val="0"/>
      <w:jc w:val="left"/>
    </w:pPr>
    <w:rPr>
      <w:sz w:val="18"/>
      <w:szCs w:val="18"/>
    </w:rPr>
  </w:style>
  <w:style w:type="paragraph" w:styleId="28">
    <w:name w:val="header"/>
    <w:basedOn w:val="1"/>
    <w:link w:val="103"/>
    <w:qFormat/>
    <w:uiPriority w:val="99"/>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0"/>
    <w:pPr>
      <w:spacing w:before="120" w:after="120"/>
      <w:jc w:val="left"/>
    </w:pPr>
    <w:rPr>
      <w:b/>
      <w:bCs/>
      <w:caps/>
    </w:rPr>
  </w:style>
  <w:style w:type="paragraph" w:styleId="30">
    <w:name w:val="toc 4"/>
    <w:basedOn w:val="1"/>
    <w:next w:val="1"/>
    <w:semiHidden/>
    <w:qFormat/>
    <w:uiPriority w:val="0"/>
    <w:pPr>
      <w:ind w:left="630"/>
      <w:jc w:val="left"/>
    </w:pPr>
    <w:rPr>
      <w:szCs w:val="21"/>
    </w:rPr>
  </w:style>
  <w:style w:type="paragraph" w:styleId="31">
    <w:name w:val="Subtitle"/>
    <w:next w:val="1"/>
    <w:link w:val="318"/>
    <w:qFormat/>
    <w:uiPriority w:val="0"/>
    <w:pPr>
      <w:wordWrap w:val="0"/>
      <w:spacing w:after="60"/>
      <w:jc w:val="center"/>
    </w:pPr>
    <w:rPr>
      <w:rFonts w:ascii="Calibri" w:hAnsi="Calibri" w:eastAsia="宋体" w:cs="Times New Roman"/>
      <w:sz w:val="24"/>
      <w:lang w:val="en-US" w:eastAsia="zh-CN" w:bidi="ar-SA"/>
    </w:rPr>
  </w:style>
  <w:style w:type="paragraph" w:styleId="32">
    <w:name w:val="toc 6"/>
    <w:basedOn w:val="1"/>
    <w:next w:val="1"/>
    <w:semiHidden/>
    <w:qFormat/>
    <w:uiPriority w:val="0"/>
    <w:pPr>
      <w:ind w:left="1050"/>
      <w:jc w:val="left"/>
    </w:pPr>
    <w:rPr>
      <w:szCs w:val="21"/>
    </w:rPr>
  </w:style>
  <w:style w:type="paragraph" w:styleId="33">
    <w:name w:val="Body Text Indent 3"/>
    <w:basedOn w:val="1"/>
    <w:link w:val="104"/>
    <w:qFormat/>
    <w:uiPriority w:val="0"/>
    <w:pPr>
      <w:spacing w:line="360" w:lineRule="auto"/>
      <w:ind w:firstLine="482" w:firstLineChars="200"/>
    </w:pPr>
    <w:rPr>
      <w:rFonts w:ascii="宋体"/>
      <w:b/>
      <w:bCs/>
      <w:sz w:val="24"/>
    </w:rPr>
  </w:style>
  <w:style w:type="paragraph" w:styleId="34">
    <w:name w:val="toc 2"/>
    <w:basedOn w:val="1"/>
    <w:next w:val="1"/>
    <w:semiHidden/>
    <w:qFormat/>
    <w:uiPriority w:val="0"/>
    <w:pPr>
      <w:tabs>
        <w:tab w:val="right" w:leader="dot" w:pos="8296"/>
      </w:tabs>
      <w:ind w:left="210"/>
      <w:jc w:val="left"/>
    </w:pPr>
    <w:rPr>
      <w:smallCaps/>
    </w:rPr>
  </w:style>
  <w:style w:type="paragraph" w:styleId="35">
    <w:name w:val="toc 9"/>
    <w:basedOn w:val="1"/>
    <w:next w:val="1"/>
    <w:semiHidden/>
    <w:qFormat/>
    <w:uiPriority w:val="0"/>
    <w:pPr>
      <w:ind w:left="1680"/>
      <w:jc w:val="left"/>
    </w:pPr>
    <w:rPr>
      <w:szCs w:val="21"/>
    </w:rPr>
  </w:style>
  <w:style w:type="paragraph" w:styleId="36">
    <w:name w:val="Body Text 2"/>
    <w:basedOn w:val="1"/>
    <w:link w:val="105"/>
    <w:qFormat/>
    <w:uiPriority w:val="0"/>
    <w:pPr>
      <w:spacing w:line="360" w:lineRule="auto"/>
    </w:pPr>
    <w:rPr>
      <w:sz w:val="24"/>
    </w:rPr>
  </w:style>
  <w:style w:type="paragraph" w:styleId="37">
    <w:name w:val="HTML Preformatted"/>
    <w:basedOn w:val="1"/>
    <w:link w:val="98"/>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hAnsi="Arial Unicode MS" w:eastAsia="Arial Unicode MS"/>
      <w:color w:val="000000"/>
      <w:kern w:val="0"/>
      <w:sz w:val="20"/>
      <w:szCs w:val="20"/>
    </w:rPr>
  </w:style>
  <w:style w:type="paragraph" w:styleId="38">
    <w:name w:val="Normal (Web)"/>
    <w:basedOn w:val="1"/>
    <w:qFormat/>
    <w:uiPriority w:val="99"/>
    <w:pPr>
      <w:spacing w:beforeAutospacing="1" w:afterAutospacing="1"/>
      <w:jc w:val="left"/>
    </w:pPr>
    <w:rPr>
      <w:kern w:val="0"/>
      <w:sz w:val="24"/>
    </w:rPr>
  </w:style>
  <w:style w:type="paragraph" w:styleId="39">
    <w:name w:val="index 1"/>
    <w:basedOn w:val="1"/>
    <w:next w:val="1"/>
    <w:semiHidden/>
    <w:qFormat/>
    <w:uiPriority w:val="0"/>
    <w:pPr>
      <w:tabs>
        <w:tab w:val="left" w:pos="3360"/>
      </w:tabs>
      <w:spacing w:line="520" w:lineRule="exact"/>
      <w:ind w:left="419" w:leftChars="50" w:hanging="314" w:hangingChars="131"/>
      <w:jc w:val="center"/>
      <w:outlineLvl w:val="3"/>
    </w:pPr>
    <w:rPr>
      <w:rFonts w:ascii="宋体" w:hAnsi="宋体"/>
      <w:sz w:val="24"/>
    </w:rPr>
  </w:style>
  <w:style w:type="paragraph" w:styleId="40">
    <w:name w:val="Title"/>
    <w:basedOn w:val="1"/>
    <w:next w:val="1"/>
    <w:link w:val="96"/>
    <w:qFormat/>
    <w:uiPriority w:val="0"/>
    <w:pPr>
      <w:spacing w:before="240" w:after="60"/>
      <w:jc w:val="center"/>
      <w:outlineLvl w:val="0"/>
    </w:pPr>
    <w:rPr>
      <w:rFonts w:ascii="Arial" w:hAnsi="Arial" w:eastAsia="隶书" w:cs="Arial"/>
      <w:b/>
      <w:bCs/>
      <w:sz w:val="32"/>
      <w:szCs w:val="32"/>
    </w:rPr>
  </w:style>
  <w:style w:type="paragraph" w:styleId="41">
    <w:name w:val="annotation subject"/>
    <w:basedOn w:val="16"/>
    <w:next w:val="16"/>
    <w:link w:val="194"/>
    <w:qFormat/>
    <w:uiPriority w:val="99"/>
    <w:pPr>
      <w:autoSpaceDE/>
      <w:autoSpaceDN/>
      <w:adjustRightInd/>
      <w:textAlignment w:val="auto"/>
    </w:pPr>
    <w:rPr>
      <w:rFonts w:ascii="Times New Roman"/>
      <w:b/>
      <w:bCs/>
      <w:kern w:val="2"/>
      <w:sz w:val="21"/>
      <w:szCs w:val="24"/>
    </w:rPr>
  </w:style>
  <w:style w:type="paragraph" w:styleId="42">
    <w:name w:val="Body Text First Indent"/>
    <w:basedOn w:val="18"/>
    <w:link w:val="139"/>
    <w:qFormat/>
    <w:uiPriority w:val="0"/>
    <w:pPr>
      <w:spacing w:after="120" w:line="240" w:lineRule="auto"/>
      <w:ind w:firstLine="420" w:firstLineChars="100"/>
    </w:pPr>
    <w:rPr>
      <w:sz w:val="21"/>
    </w:rPr>
  </w:style>
  <w:style w:type="table" w:styleId="44">
    <w:name w:val="Table Grid"/>
    <w:basedOn w:val="4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45">
    <w:name w:val="Table Elegant"/>
    <w:basedOn w:val="43"/>
    <w:qFormat/>
    <w:uiPriority w:val="0"/>
    <w:pPr>
      <w:widowControl w:val="0"/>
      <w:jc w:val="both"/>
    </w:pPr>
    <w:rPr>
      <w:rFonts w:ascii="Calibri" w:hAnsi="Calibri"/>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character" w:styleId="47">
    <w:name w:val="Strong"/>
    <w:qFormat/>
    <w:uiPriority w:val="0"/>
    <w:rPr>
      <w:b/>
      <w:bCs/>
    </w:rPr>
  </w:style>
  <w:style w:type="character" w:styleId="48">
    <w:name w:val="page number"/>
    <w:basedOn w:val="46"/>
    <w:qFormat/>
    <w:uiPriority w:val="0"/>
  </w:style>
  <w:style w:type="character" w:styleId="49">
    <w:name w:val="FollowedHyperlink"/>
    <w:qFormat/>
    <w:uiPriority w:val="0"/>
    <w:rPr>
      <w:color w:val="800080"/>
      <w:u w:val="single"/>
    </w:rPr>
  </w:style>
  <w:style w:type="character" w:styleId="50">
    <w:name w:val="Emphasis"/>
    <w:basedOn w:val="46"/>
    <w:qFormat/>
    <w:uiPriority w:val="0"/>
    <w:rPr>
      <w:b/>
      <w:bCs/>
      <w:sz w:val="20"/>
    </w:rPr>
  </w:style>
  <w:style w:type="character" w:styleId="51">
    <w:name w:val="HTML Definition"/>
    <w:basedOn w:val="46"/>
    <w:semiHidden/>
    <w:unhideWhenUsed/>
    <w:qFormat/>
    <w:uiPriority w:val="0"/>
  </w:style>
  <w:style w:type="character" w:styleId="52">
    <w:name w:val="HTML Typewriter"/>
    <w:basedOn w:val="46"/>
    <w:semiHidden/>
    <w:unhideWhenUsed/>
    <w:qFormat/>
    <w:uiPriority w:val="0"/>
    <w:rPr>
      <w:rFonts w:hint="default" w:ascii="monospace" w:hAnsi="monospace" w:eastAsia="monospace" w:cs="monospace"/>
      <w:sz w:val="20"/>
    </w:rPr>
  </w:style>
  <w:style w:type="character" w:styleId="53">
    <w:name w:val="HTML Acronym"/>
    <w:basedOn w:val="46"/>
    <w:semiHidden/>
    <w:unhideWhenUsed/>
    <w:qFormat/>
    <w:uiPriority w:val="0"/>
  </w:style>
  <w:style w:type="character" w:styleId="54">
    <w:name w:val="HTML Variable"/>
    <w:basedOn w:val="46"/>
    <w:semiHidden/>
    <w:unhideWhenUsed/>
    <w:qFormat/>
    <w:uiPriority w:val="0"/>
  </w:style>
  <w:style w:type="character" w:styleId="55">
    <w:name w:val="Hyperlink"/>
    <w:qFormat/>
    <w:uiPriority w:val="0"/>
    <w:rPr>
      <w:color w:val="0000FF"/>
      <w:u w:val="single"/>
    </w:rPr>
  </w:style>
  <w:style w:type="character" w:styleId="56">
    <w:name w:val="HTML Code"/>
    <w:basedOn w:val="46"/>
    <w:semiHidden/>
    <w:unhideWhenUsed/>
    <w:qFormat/>
    <w:uiPriority w:val="0"/>
    <w:rPr>
      <w:rFonts w:ascii="monospace" w:hAnsi="monospace" w:eastAsia="monospace" w:cs="monospace"/>
      <w:sz w:val="20"/>
    </w:rPr>
  </w:style>
  <w:style w:type="character" w:styleId="57">
    <w:name w:val="annotation reference"/>
    <w:basedOn w:val="46"/>
    <w:qFormat/>
    <w:uiPriority w:val="99"/>
    <w:rPr>
      <w:sz w:val="21"/>
      <w:szCs w:val="21"/>
    </w:rPr>
  </w:style>
  <w:style w:type="character" w:styleId="58">
    <w:name w:val="HTML Cite"/>
    <w:basedOn w:val="46"/>
    <w:semiHidden/>
    <w:unhideWhenUsed/>
    <w:qFormat/>
    <w:uiPriority w:val="0"/>
  </w:style>
  <w:style w:type="character" w:styleId="59">
    <w:name w:val="HTML Keyboard"/>
    <w:basedOn w:val="46"/>
    <w:semiHidden/>
    <w:unhideWhenUsed/>
    <w:qFormat/>
    <w:uiPriority w:val="0"/>
    <w:rPr>
      <w:rFonts w:hint="default" w:ascii="monospace" w:hAnsi="monospace" w:eastAsia="monospace" w:cs="monospace"/>
      <w:sz w:val="20"/>
    </w:rPr>
  </w:style>
  <w:style w:type="character" w:styleId="60">
    <w:name w:val="HTML Sample"/>
    <w:basedOn w:val="46"/>
    <w:semiHidden/>
    <w:unhideWhenUsed/>
    <w:qFormat/>
    <w:uiPriority w:val="0"/>
    <w:rPr>
      <w:rFonts w:hint="default" w:ascii="monospace" w:hAnsi="monospace" w:eastAsia="monospace" w:cs="monospace"/>
    </w:rPr>
  </w:style>
  <w:style w:type="paragraph" w:styleId="61">
    <w:name w:val="No Spacing"/>
    <w:qFormat/>
    <w:uiPriority w:val="1"/>
    <w:pPr>
      <w:widowControl w:val="0"/>
      <w:jc w:val="both"/>
    </w:pPr>
    <w:rPr>
      <w:rFonts w:ascii="Calibri" w:hAnsi="Calibri" w:eastAsia="宋体" w:cs="Times New Roman"/>
      <w:kern w:val="2"/>
      <w:sz w:val="21"/>
      <w:szCs w:val="22"/>
      <w:lang w:val="en-US" w:eastAsia="zh-CN" w:bidi="ar-SA"/>
    </w:rPr>
  </w:style>
  <w:style w:type="character" w:customStyle="1" w:styleId="62">
    <w:name w:val="标题 4 Char"/>
    <w:link w:val="4"/>
    <w:qFormat/>
    <w:uiPriority w:val="9"/>
    <w:rPr>
      <w:rFonts w:ascii="Arial" w:hAnsi="Arial" w:eastAsia="黑体"/>
      <w:b/>
      <w:bCs/>
      <w:kern w:val="2"/>
      <w:sz w:val="28"/>
      <w:szCs w:val="28"/>
      <w:lang w:val="en-US" w:eastAsia="zh-CN" w:bidi="ar-SA"/>
    </w:rPr>
  </w:style>
  <w:style w:type="paragraph" w:customStyle="1" w:styleId="63">
    <w:name w:val="Char"/>
    <w:basedOn w:val="1"/>
    <w:qFormat/>
    <w:uiPriority w:val="0"/>
    <w:pPr>
      <w:widowControl/>
      <w:spacing w:after="160" w:line="240" w:lineRule="exact"/>
      <w:jc w:val="left"/>
    </w:pPr>
    <w:rPr>
      <w:rFonts w:ascii="Verdana" w:hAnsi="Verdana" w:eastAsia="仿宋_GB2312"/>
      <w:kern w:val="0"/>
      <w:sz w:val="24"/>
      <w:szCs w:val="20"/>
      <w:lang w:eastAsia="en-US"/>
    </w:rPr>
  </w:style>
  <w:style w:type="character" w:customStyle="1" w:styleId="64">
    <w:name w:val="标题 3 Char1"/>
    <w:link w:val="3"/>
    <w:qFormat/>
    <w:uiPriority w:val="9"/>
    <w:rPr>
      <w:rFonts w:ascii="宋体" w:hAnsi="宋体" w:eastAsia="宋体"/>
      <w:b/>
      <w:bCs/>
      <w:kern w:val="2"/>
      <w:sz w:val="28"/>
      <w:szCs w:val="32"/>
      <w:lang w:val="en-US" w:eastAsia="zh-CN" w:bidi="ar-SA"/>
    </w:rPr>
  </w:style>
  <w:style w:type="character" w:customStyle="1" w:styleId="65">
    <w:name w:val="标题 1 Char"/>
    <w:link w:val="2"/>
    <w:qFormat/>
    <w:uiPriority w:val="0"/>
    <w:rPr>
      <w:rFonts w:ascii="宋体" w:hAnsi="宋体" w:eastAsia="黑体"/>
      <w:b/>
      <w:bCs/>
      <w:kern w:val="44"/>
      <w:sz w:val="28"/>
      <w:szCs w:val="44"/>
      <w:lang w:val="en-US" w:eastAsia="zh-CN" w:bidi="ar-SA"/>
    </w:rPr>
  </w:style>
  <w:style w:type="character" w:customStyle="1" w:styleId="66">
    <w:name w:val="正文缩进 Char"/>
    <w:link w:val="7"/>
    <w:qFormat/>
    <w:uiPriority w:val="0"/>
    <w:rPr>
      <w:rFonts w:eastAsia="宋体"/>
      <w:kern w:val="2"/>
      <w:sz w:val="21"/>
      <w:lang w:val="en-US" w:eastAsia="zh-CN" w:bidi="ar-SA"/>
    </w:rPr>
  </w:style>
  <w:style w:type="character" w:customStyle="1" w:styleId="67">
    <w:name w:val="标题 3 Char"/>
    <w:qFormat/>
    <w:uiPriority w:val="0"/>
    <w:rPr>
      <w:rFonts w:ascii="黑体" w:eastAsia="黑体"/>
      <w:bCs/>
      <w:sz w:val="30"/>
    </w:rPr>
  </w:style>
  <w:style w:type="paragraph" w:customStyle="1" w:styleId="68">
    <w:name w:val="样式41"/>
    <w:basedOn w:val="1"/>
    <w:qFormat/>
    <w:uiPriority w:val="0"/>
    <w:pPr>
      <w:numPr>
        <w:ilvl w:val="0"/>
        <w:numId w:val="2"/>
      </w:numPr>
      <w:tabs>
        <w:tab w:val="left" w:pos="945"/>
      </w:tabs>
      <w:spacing w:line="360" w:lineRule="auto"/>
    </w:pPr>
    <w:rPr>
      <w:b/>
      <w:color w:val="000000"/>
      <w:sz w:val="24"/>
      <w:szCs w:val="20"/>
    </w:rPr>
  </w:style>
  <w:style w:type="paragraph" w:customStyle="1" w:styleId="69">
    <w:name w:val="图"/>
    <w:basedOn w:val="1"/>
    <w:qFormat/>
    <w:uiPriority w:val="0"/>
    <w:pPr>
      <w:keepNext/>
      <w:adjustRightInd w:val="0"/>
      <w:snapToGrid w:val="0"/>
      <w:spacing w:before="60" w:after="60" w:line="300" w:lineRule="auto"/>
      <w:jc w:val="center"/>
    </w:pPr>
    <w:rPr>
      <w:spacing w:val="20"/>
      <w:kern w:val="0"/>
      <w:sz w:val="24"/>
      <w:szCs w:val="20"/>
    </w:rPr>
  </w:style>
  <w:style w:type="paragraph" w:customStyle="1" w:styleId="70">
    <w:name w:val="文档正文"/>
    <w:basedOn w:val="1"/>
    <w:qFormat/>
    <w:uiPriority w:val="0"/>
    <w:pPr>
      <w:adjustRightInd w:val="0"/>
      <w:spacing w:line="480" w:lineRule="atLeast"/>
      <w:ind w:firstLine="567" w:firstLineChars="200"/>
      <w:textAlignment w:val="baseline"/>
    </w:pPr>
    <w:rPr>
      <w:rFonts w:ascii="长城仿宋"/>
      <w:kern w:val="0"/>
      <w:szCs w:val="20"/>
    </w:rPr>
  </w:style>
  <w:style w:type="paragraph" w:customStyle="1" w:styleId="71">
    <w:name w:val="Char Char Char Char"/>
    <w:basedOn w:val="1"/>
    <w:qFormat/>
    <w:uiPriority w:val="0"/>
    <w:pPr>
      <w:widowControl/>
      <w:spacing w:after="160" w:line="240" w:lineRule="exact"/>
      <w:jc w:val="left"/>
    </w:pPr>
    <w:rPr>
      <w:rFonts w:ascii="Verdana" w:hAnsi="Verdana" w:eastAsia="仿宋_GB2312"/>
      <w:kern w:val="0"/>
      <w:sz w:val="24"/>
      <w:szCs w:val="20"/>
      <w:lang w:eastAsia="en-US"/>
    </w:rPr>
  </w:style>
  <w:style w:type="paragraph" w:customStyle="1" w:styleId="72">
    <w:name w:val="Char11"/>
    <w:basedOn w:val="1"/>
    <w:qFormat/>
    <w:uiPriority w:val="0"/>
    <w:pPr>
      <w:widowControl/>
      <w:spacing w:after="160" w:line="240" w:lineRule="exact"/>
      <w:jc w:val="left"/>
    </w:pPr>
    <w:rPr>
      <w:rFonts w:ascii="Verdana" w:hAnsi="Verdana" w:eastAsia="仿宋_GB2312"/>
      <w:kern w:val="0"/>
      <w:sz w:val="24"/>
      <w:szCs w:val="20"/>
      <w:lang w:eastAsia="en-US"/>
    </w:rPr>
  </w:style>
  <w:style w:type="paragraph" w:customStyle="1" w:styleId="73">
    <w:name w:val="Char Char Char Char11"/>
    <w:basedOn w:val="1"/>
    <w:qFormat/>
    <w:uiPriority w:val="0"/>
    <w:pPr>
      <w:widowControl/>
      <w:spacing w:after="160" w:line="240" w:lineRule="exact"/>
      <w:jc w:val="left"/>
    </w:pPr>
    <w:rPr>
      <w:rFonts w:ascii="Verdana" w:hAnsi="Verdana" w:eastAsia="仿宋_GB2312"/>
      <w:kern w:val="0"/>
      <w:sz w:val="24"/>
      <w:szCs w:val="20"/>
      <w:lang w:eastAsia="en-US"/>
    </w:rPr>
  </w:style>
  <w:style w:type="paragraph" w:customStyle="1" w:styleId="74">
    <w:name w:val="Table Contents"/>
    <w:basedOn w:val="1"/>
    <w:qFormat/>
    <w:uiPriority w:val="0"/>
    <w:pPr>
      <w:suppressAutoHyphens/>
      <w:autoSpaceDE w:val="0"/>
      <w:spacing w:after="120"/>
      <w:jc w:val="left"/>
    </w:pPr>
    <w:rPr>
      <w:rFonts w:ascii="Helvetica" w:hAnsi="Helvetica"/>
      <w:kern w:val="1"/>
      <w:sz w:val="20"/>
      <w:szCs w:val="20"/>
    </w:rPr>
  </w:style>
  <w:style w:type="paragraph" w:customStyle="1" w:styleId="75">
    <w:name w:val="自定义正文"/>
    <w:basedOn w:val="1"/>
    <w:qFormat/>
    <w:uiPriority w:val="0"/>
    <w:pPr>
      <w:spacing w:afterLines="50"/>
      <w:ind w:left="600" w:leftChars="600"/>
    </w:pPr>
  </w:style>
  <w:style w:type="paragraph" w:customStyle="1" w:styleId="76">
    <w:name w:val="Char Char Char Char Char"/>
    <w:basedOn w:val="1"/>
    <w:qFormat/>
    <w:uiPriority w:val="0"/>
    <w:rPr>
      <w:rFonts w:ascii="Tahoma" w:hAnsi="Tahoma"/>
      <w:sz w:val="24"/>
      <w:szCs w:val="20"/>
    </w:rPr>
  </w:style>
  <w:style w:type="paragraph" w:customStyle="1" w:styleId="77">
    <w:name w:val="小标题 1"/>
    <w:basedOn w:val="1"/>
    <w:qFormat/>
    <w:uiPriority w:val="0"/>
    <w:pPr>
      <w:autoSpaceDE w:val="0"/>
      <w:autoSpaceDN w:val="0"/>
      <w:adjustRightInd w:val="0"/>
      <w:spacing w:line="360" w:lineRule="atLeast"/>
    </w:pPr>
    <w:rPr>
      <w:rFonts w:ascii="文鼎粗黑" w:eastAsia="文鼎粗黑"/>
      <w:kern w:val="0"/>
      <w:sz w:val="22"/>
      <w:szCs w:val="20"/>
    </w:rPr>
  </w:style>
  <w:style w:type="paragraph" w:customStyle="1" w:styleId="78">
    <w:name w:val="Char Char"/>
    <w:basedOn w:val="1"/>
    <w:qFormat/>
    <w:uiPriority w:val="0"/>
    <w:rPr>
      <w:rFonts w:ascii="Tahoma" w:hAnsi="Tahoma"/>
      <w:sz w:val="24"/>
      <w:szCs w:val="20"/>
    </w:rPr>
  </w:style>
  <w:style w:type="paragraph" w:customStyle="1" w:styleId="79">
    <w:name w:val="È±Ê¡ÎÄ±¾"/>
    <w:basedOn w:val="1"/>
    <w:qFormat/>
    <w:uiPriority w:val="0"/>
    <w:pPr>
      <w:widowControl/>
      <w:overflowPunct w:val="0"/>
      <w:autoSpaceDE w:val="0"/>
      <w:autoSpaceDN w:val="0"/>
      <w:adjustRightInd w:val="0"/>
      <w:jc w:val="left"/>
      <w:textAlignment w:val="baseline"/>
    </w:pPr>
    <w:rPr>
      <w:kern w:val="0"/>
      <w:sz w:val="24"/>
      <w:szCs w:val="20"/>
    </w:rPr>
  </w:style>
  <w:style w:type="character" w:customStyle="1" w:styleId="80">
    <w:name w:val="标题 2 Char"/>
    <w:link w:val="5"/>
    <w:qFormat/>
    <w:uiPriority w:val="0"/>
    <w:rPr>
      <w:rFonts w:ascii="宋体" w:hAnsi="宋体" w:eastAsia="宋体"/>
      <w:b/>
      <w:bCs/>
      <w:sz w:val="24"/>
      <w:lang w:val="en-US" w:eastAsia="zh-CN" w:bidi="ar-SA"/>
    </w:rPr>
  </w:style>
  <w:style w:type="paragraph" w:customStyle="1" w:styleId="81">
    <w:name w:val="Char Char Char Char Char Char1 Char"/>
    <w:basedOn w:val="1"/>
    <w:qFormat/>
    <w:uiPriority w:val="0"/>
    <w:pPr>
      <w:widowControl/>
      <w:spacing w:after="160" w:line="240" w:lineRule="exact"/>
      <w:jc w:val="left"/>
    </w:pPr>
    <w:rPr>
      <w:rFonts w:ascii="Verdana" w:hAnsi="Verdana"/>
      <w:kern w:val="0"/>
      <w:szCs w:val="20"/>
      <w:lang w:eastAsia="en-US"/>
    </w:rPr>
  </w:style>
  <w:style w:type="paragraph" w:styleId="82">
    <w:name w:val="List Paragraph"/>
    <w:basedOn w:val="1"/>
    <w:qFormat/>
    <w:uiPriority w:val="99"/>
    <w:pPr>
      <w:ind w:firstLine="420" w:firstLineChars="200"/>
    </w:pPr>
    <w:rPr>
      <w:rFonts w:ascii="Calibri" w:hAnsi="Calibri"/>
      <w:szCs w:val="22"/>
    </w:rPr>
  </w:style>
  <w:style w:type="paragraph" w:customStyle="1" w:styleId="83">
    <w:name w:val="USE 1"/>
    <w:basedOn w:val="1"/>
    <w:qFormat/>
    <w:uiPriority w:val="0"/>
    <w:pPr>
      <w:spacing w:line="200" w:lineRule="atLeast"/>
      <w:jc w:val="left"/>
    </w:pPr>
    <w:rPr>
      <w:rFonts w:ascii="宋体" w:hAnsi="宋体"/>
      <w:b/>
      <w:sz w:val="24"/>
      <w:szCs w:val="28"/>
    </w:rPr>
  </w:style>
  <w:style w:type="paragraph" w:customStyle="1" w:styleId="84">
    <w:name w:val="RFI text from 3rd Level"/>
    <w:basedOn w:val="1"/>
    <w:qFormat/>
    <w:uiPriority w:val="0"/>
    <w:pPr>
      <w:widowControl/>
      <w:numPr>
        <w:ilvl w:val="0"/>
        <w:numId w:val="3"/>
      </w:numPr>
      <w:tabs>
        <w:tab w:val="left" w:pos="1080"/>
        <w:tab w:val="clear" w:pos="840"/>
      </w:tabs>
      <w:spacing w:beforeLines="50" w:line="360" w:lineRule="auto"/>
      <w:ind w:left="0" w:firstLine="0"/>
    </w:pPr>
    <w:rPr>
      <w:rFonts w:ascii="Arial (W1)" w:hAnsi="Arial (W1)"/>
      <w:bCs/>
      <w:kern w:val="0"/>
      <w:sz w:val="24"/>
      <w:lang w:val="en-GB"/>
    </w:rPr>
  </w:style>
  <w:style w:type="paragraph" w:customStyle="1" w:styleId="85">
    <w:name w:val="正文文字缩进项目"/>
    <w:basedOn w:val="19"/>
    <w:qFormat/>
    <w:uiPriority w:val="0"/>
    <w:pPr>
      <w:numPr>
        <w:ilvl w:val="1"/>
        <w:numId w:val="3"/>
      </w:numPr>
      <w:tabs>
        <w:tab w:val="left" w:pos="840"/>
        <w:tab w:val="clear" w:pos="1260"/>
      </w:tabs>
      <w:spacing w:after="120" w:line="240" w:lineRule="auto"/>
      <w:ind w:left="840" w:firstLine="0" w:firstLineChars="0"/>
    </w:pPr>
    <w:rPr>
      <w:rFonts w:ascii="Tahoma" w:hAnsi="Tahoma"/>
      <w:sz w:val="22"/>
      <w:szCs w:val="20"/>
    </w:rPr>
  </w:style>
  <w:style w:type="paragraph" w:customStyle="1" w:styleId="86">
    <w:name w:val="样式 标题 2 + 段前: 13 磅 段后: 13 磅 行距: 单倍行距"/>
    <w:basedOn w:val="5"/>
    <w:qFormat/>
    <w:uiPriority w:val="0"/>
    <w:pPr>
      <w:adjustRightInd/>
      <w:spacing w:before="0" w:after="0"/>
      <w:jc w:val="both"/>
      <w:textAlignment w:val="auto"/>
    </w:pPr>
    <w:rPr>
      <w:rFonts w:ascii="Cambria" w:hAnsi="Cambria" w:cs="宋体"/>
      <w:kern w:val="2"/>
      <w:sz w:val="32"/>
    </w:rPr>
  </w:style>
  <w:style w:type="character" w:customStyle="1" w:styleId="87">
    <w:name w:val="H4 Char2"/>
    <w:qFormat/>
    <w:uiPriority w:val="0"/>
    <w:rPr>
      <w:rFonts w:ascii="Arial" w:hAnsi="Arial" w:eastAsia="黑体"/>
      <w:b/>
      <w:bCs/>
      <w:kern w:val="2"/>
      <w:sz w:val="28"/>
      <w:szCs w:val="28"/>
      <w:lang w:val="en-US" w:eastAsia="zh-CN" w:bidi="ar-SA"/>
    </w:rPr>
  </w:style>
  <w:style w:type="character" w:customStyle="1" w:styleId="88">
    <w:name w:val="正文文本缩进 Char"/>
    <w:link w:val="19"/>
    <w:qFormat/>
    <w:uiPriority w:val="0"/>
    <w:rPr>
      <w:rFonts w:eastAsia="宋体"/>
      <w:kern w:val="2"/>
      <w:sz w:val="21"/>
      <w:szCs w:val="24"/>
      <w:lang w:val="en-US" w:eastAsia="zh-CN" w:bidi="ar-SA"/>
    </w:rPr>
  </w:style>
  <w:style w:type="character" w:customStyle="1" w:styleId="89">
    <w:name w:val="标题 5 Char"/>
    <w:link w:val="6"/>
    <w:qFormat/>
    <w:uiPriority w:val="0"/>
    <w:rPr>
      <w:rFonts w:eastAsia="宋体"/>
      <w:b/>
      <w:kern w:val="2"/>
      <w:sz w:val="28"/>
      <w:lang w:val="en-US" w:eastAsia="zh-CN" w:bidi="ar-SA"/>
    </w:rPr>
  </w:style>
  <w:style w:type="character" w:customStyle="1" w:styleId="90">
    <w:name w:val="第*章 Char"/>
    <w:qFormat/>
    <w:uiPriority w:val="0"/>
    <w:rPr>
      <w:rFonts w:ascii="Arial" w:hAnsi="Arial" w:eastAsia="黑体"/>
      <w:b/>
      <w:bCs/>
      <w:kern w:val="2"/>
      <w:sz w:val="32"/>
      <w:szCs w:val="32"/>
    </w:rPr>
  </w:style>
  <w:style w:type="character" w:customStyle="1" w:styleId="91">
    <w:name w:val="章标题1 Char"/>
    <w:qFormat/>
    <w:uiPriority w:val="0"/>
    <w:rPr>
      <w:rFonts w:eastAsia="宋体"/>
      <w:b/>
      <w:bCs/>
      <w:kern w:val="2"/>
      <w:sz w:val="32"/>
      <w:szCs w:val="32"/>
      <w:lang w:val="en-US" w:eastAsia="zh-CN" w:bidi="ar-SA"/>
    </w:rPr>
  </w:style>
  <w:style w:type="character" w:customStyle="1" w:styleId="92">
    <w:name w:val="标题 6 Char"/>
    <w:link w:val="8"/>
    <w:qFormat/>
    <w:uiPriority w:val="0"/>
    <w:rPr>
      <w:rFonts w:ascii="Arial" w:hAnsi="Arial" w:eastAsia="黑体"/>
      <w:b/>
      <w:kern w:val="2"/>
      <w:sz w:val="24"/>
      <w:lang w:val="en-US" w:eastAsia="zh-CN" w:bidi="ar-SA"/>
    </w:rPr>
  </w:style>
  <w:style w:type="character" w:customStyle="1" w:styleId="93">
    <w:name w:val="标题 7 Char"/>
    <w:link w:val="9"/>
    <w:qFormat/>
    <w:uiPriority w:val="0"/>
    <w:rPr>
      <w:rFonts w:eastAsia="宋体"/>
      <w:b/>
      <w:kern w:val="2"/>
      <w:sz w:val="24"/>
      <w:lang w:val="en-US" w:eastAsia="zh-CN" w:bidi="ar-SA"/>
    </w:rPr>
  </w:style>
  <w:style w:type="character" w:customStyle="1" w:styleId="94">
    <w:name w:val="标题 8 Char"/>
    <w:link w:val="10"/>
    <w:qFormat/>
    <w:uiPriority w:val="0"/>
    <w:rPr>
      <w:rFonts w:ascii="Arial" w:hAnsi="Arial" w:eastAsia="黑体"/>
      <w:kern w:val="2"/>
      <w:sz w:val="24"/>
      <w:lang w:val="en-US" w:eastAsia="zh-CN" w:bidi="ar-SA"/>
    </w:rPr>
  </w:style>
  <w:style w:type="character" w:customStyle="1" w:styleId="95">
    <w:name w:val="标题 9 Char"/>
    <w:link w:val="11"/>
    <w:qFormat/>
    <w:uiPriority w:val="0"/>
    <w:rPr>
      <w:rFonts w:ascii="Arial" w:hAnsi="Arial" w:eastAsia="黑体"/>
      <w:kern w:val="2"/>
      <w:sz w:val="21"/>
      <w:lang w:val="en-US" w:eastAsia="zh-CN" w:bidi="ar-SA"/>
    </w:rPr>
  </w:style>
  <w:style w:type="character" w:customStyle="1" w:styleId="96">
    <w:name w:val="标题 Char"/>
    <w:link w:val="40"/>
    <w:qFormat/>
    <w:uiPriority w:val="0"/>
    <w:rPr>
      <w:rFonts w:ascii="Arial" w:hAnsi="Arial" w:eastAsia="隶书" w:cs="Arial"/>
      <w:b/>
      <w:bCs/>
      <w:kern w:val="2"/>
      <w:sz w:val="32"/>
      <w:szCs w:val="32"/>
      <w:lang w:val="en-US" w:eastAsia="zh-CN" w:bidi="ar-SA"/>
    </w:rPr>
  </w:style>
  <w:style w:type="character" w:customStyle="1" w:styleId="97">
    <w:name w:val="日期 Char"/>
    <w:link w:val="24"/>
    <w:qFormat/>
    <w:uiPriority w:val="0"/>
    <w:rPr>
      <w:rFonts w:ascii="宋体" w:hAnsi="Courier New" w:eastAsia="宋体"/>
      <w:kern w:val="2"/>
      <w:sz w:val="32"/>
      <w:lang w:val="en-US" w:eastAsia="zh-CN" w:bidi="ar-SA"/>
    </w:rPr>
  </w:style>
  <w:style w:type="character" w:customStyle="1" w:styleId="98">
    <w:name w:val="HTML 预设格式 Char"/>
    <w:link w:val="37"/>
    <w:qFormat/>
    <w:uiPriority w:val="0"/>
    <w:rPr>
      <w:rFonts w:ascii="Arial Unicode MS" w:hAnsi="Arial Unicode MS" w:eastAsia="Arial Unicode MS"/>
      <w:color w:val="000000"/>
      <w:lang w:val="en-US" w:eastAsia="zh-CN" w:bidi="ar-SA"/>
    </w:rPr>
  </w:style>
  <w:style w:type="character" w:customStyle="1" w:styleId="99">
    <w:name w:val="纯文本 Char"/>
    <w:link w:val="22"/>
    <w:qFormat/>
    <w:uiPriority w:val="0"/>
    <w:rPr>
      <w:rFonts w:ascii="宋体" w:hAnsi="Courier New" w:eastAsia="宋体"/>
      <w:kern w:val="2"/>
      <w:sz w:val="21"/>
      <w:lang w:val="en-US" w:eastAsia="zh-CN" w:bidi="ar-SA"/>
    </w:rPr>
  </w:style>
  <w:style w:type="character" w:customStyle="1" w:styleId="100">
    <w:name w:val="正文文字首行缩进 Char"/>
    <w:qFormat/>
    <w:uiPriority w:val="0"/>
    <w:rPr>
      <w:kern w:val="2"/>
      <w:sz w:val="21"/>
      <w:szCs w:val="24"/>
    </w:rPr>
  </w:style>
  <w:style w:type="character" w:customStyle="1" w:styleId="101">
    <w:name w:val="正文文本 Char"/>
    <w:link w:val="18"/>
    <w:qFormat/>
    <w:uiPriority w:val="0"/>
    <w:rPr>
      <w:rFonts w:eastAsia="宋体"/>
      <w:b/>
      <w:bCs/>
      <w:kern w:val="2"/>
      <w:sz w:val="24"/>
      <w:szCs w:val="24"/>
      <w:lang w:val="en-US" w:eastAsia="zh-CN" w:bidi="ar-SA"/>
    </w:rPr>
  </w:style>
  <w:style w:type="character" w:customStyle="1" w:styleId="102">
    <w:name w:val="正文文本缩进 2 Char"/>
    <w:link w:val="25"/>
    <w:qFormat/>
    <w:uiPriority w:val="0"/>
    <w:rPr>
      <w:rFonts w:ascii="宋体" w:hAnsi="宋体" w:eastAsia="宋体"/>
      <w:kern w:val="2"/>
      <w:sz w:val="21"/>
      <w:szCs w:val="24"/>
      <w:lang w:val="en-US" w:eastAsia="zh-CN" w:bidi="ar-SA"/>
    </w:rPr>
  </w:style>
  <w:style w:type="character" w:customStyle="1" w:styleId="103">
    <w:name w:val="页眉 Char"/>
    <w:link w:val="28"/>
    <w:qFormat/>
    <w:uiPriority w:val="99"/>
    <w:rPr>
      <w:rFonts w:eastAsia="宋体"/>
      <w:kern w:val="2"/>
      <w:sz w:val="18"/>
      <w:szCs w:val="18"/>
      <w:lang w:val="en-US" w:eastAsia="zh-CN" w:bidi="ar-SA"/>
    </w:rPr>
  </w:style>
  <w:style w:type="character" w:customStyle="1" w:styleId="104">
    <w:name w:val="正文文本缩进 3 Char"/>
    <w:link w:val="33"/>
    <w:qFormat/>
    <w:uiPriority w:val="0"/>
    <w:rPr>
      <w:rFonts w:ascii="宋体" w:eastAsia="宋体"/>
      <w:b/>
      <w:bCs/>
      <w:kern w:val="2"/>
      <w:sz w:val="24"/>
      <w:szCs w:val="24"/>
      <w:lang w:val="en-US" w:eastAsia="zh-CN" w:bidi="ar-SA"/>
    </w:rPr>
  </w:style>
  <w:style w:type="character" w:customStyle="1" w:styleId="105">
    <w:name w:val="正文文本 2 Char"/>
    <w:link w:val="36"/>
    <w:qFormat/>
    <w:uiPriority w:val="0"/>
    <w:rPr>
      <w:rFonts w:eastAsia="宋体"/>
      <w:kern w:val="2"/>
      <w:sz w:val="24"/>
      <w:szCs w:val="24"/>
      <w:lang w:val="en-US" w:eastAsia="zh-CN" w:bidi="ar-SA"/>
    </w:rPr>
  </w:style>
  <w:style w:type="character" w:customStyle="1" w:styleId="106">
    <w:name w:val="页脚 Char"/>
    <w:link w:val="27"/>
    <w:qFormat/>
    <w:uiPriority w:val="0"/>
    <w:rPr>
      <w:rFonts w:eastAsia="宋体"/>
      <w:kern w:val="2"/>
      <w:sz w:val="18"/>
      <w:szCs w:val="18"/>
      <w:lang w:val="en-US" w:eastAsia="zh-CN" w:bidi="ar-SA"/>
    </w:rPr>
  </w:style>
  <w:style w:type="character" w:customStyle="1" w:styleId="107">
    <w:name w:val="正文文本 3 Char"/>
    <w:link w:val="17"/>
    <w:qFormat/>
    <w:uiPriority w:val="0"/>
    <w:rPr>
      <w:rFonts w:eastAsia="宋体"/>
      <w:kern w:val="2"/>
      <w:sz w:val="16"/>
      <w:szCs w:val="16"/>
      <w:lang w:val="en-US" w:eastAsia="zh-CN" w:bidi="ar-SA"/>
    </w:rPr>
  </w:style>
  <w:style w:type="character" w:customStyle="1" w:styleId="108">
    <w:name w:val="批注框文本 Char"/>
    <w:link w:val="26"/>
    <w:semiHidden/>
    <w:qFormat/>
    <w:uiPriority w:val="99"/>
    <w:rPr>
      <w:rFonts w:eastAsia="宋体"/>
      <w:kern w:val="2"/>
      <w:sz w:val="18"/>
      <w:szCs w:val="18"/>
      <w:lang w:val="en-US" w:eastAsia="zh-CN" w:bidi="ar-SA"/>
    </w:rPr>
  </w:style>
  <w:style w:type="paragraph" w:customStyle="1" w:styleId="109">
    <w:name w:val="样式1"/>
    <w:basedOn w:val="40"/>
    <w:qFormat/>
    <w:uiPriority w:val="0"/>
    <w:pPr>
      <w:spacing w:before="120" w:after="120"/>
    </w:pPr>
    <w:rPr>
      <w:rFonts w:eastAsia="黑体"/>
      <w:b w:val="0"/>
      <w:sz w:val="30"/>
      <w:szCs w:val="21"/>
    </w:rPr>
  </w:style>
  <w:style w:type="paragraph" w:customStyle="1" w:styleId="110">
    <w:name w:val="样式2"/>
    <w:basedOn w:val="40"/>
    <w:next w:val="109"/>
    <w:qFormat/>
    <w:uiPriority w:val="0"/>
    <w:pPr>
      <w:spacing w:before="120" w:after="120"/>
    </w:pPr>
    <w:rPr>
      <w:rFonts w:eastAsia="黑体"/>
      <w:b w:val="0"/>
      <w:sz w:val="30"/>
      <w:szCs w:val="30"/>
    </w:rPr>
  </w:style>
  <w:style w:type="character" w:customStyle="1" w:styleId="111">
    <w:name w:val="标题 3 Char Char"/>
    <w:qFormat/>
    <w:uiPriority w:val="0"/>
    <w:rPr>
      <w:rFonts w:eastAsia="宋体"/>
      <w:b/>
      <w:bCs/>
      <w:kern w:val="2"/>
      <w:sz w:val="32"/>
      <w:szCs w:val="32"/>
      <w:lang w:val="en-US" w:eastAsia="zh-CN" w:bidi="ar-SA"/>
    </w:rPr>
  </w:style>
  <w:style w:type="paragraph" w:customStyle="1" w:styleId="112">
    <w:name w:val="Char Char Char Char Char Char1 Char Char Char Char Char Char Char Char Char Char Char Char Char"/>
    <w:basedOn w:val="1"/>
    <w:qFormat/>
    <w:uiPriority w:val="0"/>
    <w:pPr>
      <w:widowControl/>
      <w:spacing w:after="160" w:line="240" w:lineRule="exact"/>
      <w:jc w:val="left"/>
    </w:pPr>
    <w:rPr>
      <w:rFonts w:ascii="Arial" w:hAnsi="Arial" w:eastAsia="Times New Roman" w:cs="Verdana"/>
      <w:b/>
      <w:kern w:val="0"/>
      <w:sz w:val="24"/>
      <w:lang w:eastAsia="en-US"/>
    </w:rPr>
  </w:style>
  <w:style w:type="paragraph" w:customStyle="1" w:styleId="113">
    <w:name w:val="cont"/>
    <w:basedOn w:val="1"/>
    <w:qFormat/>
    <w:uiPriority w:val="0"/>
    <w:pPr>
      <w:adjustRightInd w:val="0"/>
      <w:spacing w:before="100" w:after="100" w:line="360" w:lineRule="auto"/>
      <w:ind w:firstLine="200" w:firstLineChars="200"/>
      <w:jc w:val="left"/>
      <w:textAlignment w:val="baseline"/>
    </w:pPr>
    <w:rPr>
      <w:rFonts w:ascii="Arial" w:hAnsi="Arial"/>
      <w:kern w:val="0"/>
      <w:sz w:val="24"/>
      <w:szCs w:val="20"/>
    </w:rPr>
  </w:style>
  <w:style w:type="paragraph" w:customStyle="1" w:styleId="114">
    <w:name w:val="--规划正文"/>
    <w:basedOn w:val="1"/>
    <w:qFormat/>
    <w:uiPriority w:val="0"/>
    <w:pPr>
      <w:spacing w:line="360" w:lineRule="auto"/>
      <w:ind w:firstLine="200" w:firstLineChars="200"/>
    </w:pPr>
    <w:rPr>
      <w:szCs w:val="20"/>
    </w:rPr>
  </w:style>
  <w:style w:type="paragraph" w:customStyle="1" w:styleId="115">
    <w:name w:val="设计依据"/>
    <w:basedOn w:val="18"/>
    <w:qFormat/>
    <w:uiPriority w:val="0"/>
    <w:pPr>
      <w:numPr>
        <w:ilvl w:val="1"/>
        <w:numId w:val="4"/>
      </w:numPr>
      <w:tabs>
        <w:tab w:val="left" w:pos="1440"/>
        <w:tab w:val="clear" w:pos="840"/>
      </w:tabs>
      <w:adjustRightInd w:val="0"/>
      <w:ind w:left="1440"/>
      <w:textAlignment w:val="baseline"/>
    </w:pPr>
    <w:rPr>
      <w:rFonts w:ascii="宋体" w:hAnsi="宋体"/>
      <w:b w:val="0"/>
      <w:kern w:val="0"/>
      <w:sz w:val="28"/>
      <w:szCs w:val="18"/>
    </w:rPr>
  </w:style>
  <w:style w:type="paragraph" w:customStyle="1" w:styleId="116">
    <w:name w:val="方案要点"/>
    <w:basedOn w:val="1"/>
    <w:qFormat/>
    <w:uiPriority w:val="0"/>
    <w:pPr>
      <w:numPr>
        <w:ilvl w:val="0"/>
        <w:numId w:val="4"/>
      </w:numPr>
      <w:spacing w:line="360" w:lineRule="auto"/>
    </w:pPr>
    <w:rPr>
      <w:rFonts w:ascii="仿宋_GB2312" w:hAnsi="宋体" w:eastAsia="仿宋_GB2312"/>
      <w:color w:val="000000"/>
      <w:sz w:val="28"/>
      <w:szCs w:val="28"/>
    </w:rPr>
  </w:style>
  <w:style w:type="paragraph" w:customStyle="1" w:styleId="117">
    <w:name w:val="样式4"/>
    <w:basedOn w:val="1"/>
    <w:qFormat/>
    <w:uiPriority w:val="0"/>
    <w:pPr>
      <w:tabs>
        <w:tab w:val="left" w:pos="842"/>
      </w:tabs>
      <w:spacing w:line="360" w:lineRule="auto"/>
      <w:ind w:left="842" w:hanging="420"/>
    </w:pPr>
    <w:rPr>
      <w:sz w:val="24"/>
    </w:rPr>
  </w:style>
  <w:style w:type="paragraph" w:customStyle="1" w:styleId="118">
    <w:name w:val="文字"/>
    <w:basedOn w:val="1"/>
    <w:qFormat/>
    <w:uiPriority w:val="0"/>
    <w:pPr>
      <w:tabs>
        <w:tab w:val="left" w:pos="8520"/>
      </w:tabs>
      <w:spacing w:line="312" w:lineRule="auto"/>
      <w:ind w:right="-210" w:firstLine="556"/>
    </w:pPr>
    <w:rPr>
      <w:rFonts w:ascii="宋体"/>
      <w:sz w:val="28"/>
      <w:szCs w:val="20"/>
    </w:rPr>
  </w:style>
  <w:style w:type="paragraph" w:customStyle="1" w:styleId="119">
    <w:name w:val="--规划-表格-居左"/>
    <w:basedOn w:val="114"/>
    <w:qFormat/>
    <w:uiPriority w:val="0"/>
    <w:pPr>
      <w:spacing w:line="240" w:lineRule="auto"/>
      <w:ind w:firstLine="0" w:firstLineChars="0"/>
    </w:pPr>
    <w:rPr>
      <w:sz w:val="20"/>
    </w:rPr>
  </w:style>
  <w:style w:type="paragraph" w:customStyle="1" w:styleId="120">
    <w:name w:val="--规划-表格-居中"/>
    <w:basedOn w:val="114"/>
    <w:qFormat/>
    <w:uiPriority w:val="0"/>
    <w:pPr>
      <w:spacing w:line="240" w:lineRule="auto"/>
      <w:ind w:firstLine="0" w:firstLineChars="0"/>
      <w:jc w:val="center"/>
    </w:pPr>
    <w:rPr>
      <w:sz w:val="20"/>
    </w:rPr>
  </w:style>
  <w:style w:type="paragraph" w:customStyle="1" w:styleId="121">
    <w:name w:val="--编号内缩进"/>
    <w:basedOn w:val="1"/>
    <w:qFormat/>
    <w:uiPriority w:val="0"/>
    <w:pPr>
      <w:spacing w:line="360" w:lineRule="auto"/>
      <w:ind w:left="420" w:firstLine="200" w:firstLineChars="200"/>
    </w:pPr>
    <w:rPr>
      <w:szCs w:val="21"/>
    </w:rPr>
  </w:style>
  <w:style w:type="paragraph" w:customStyle="1" w:styleId="122">
    <w:name w:val="--规划-题注"/>
    <w:basedOn w:val="1"/>
    <w:next w:val="114"/>
    <w:qFormat/>
    <w:uiPriority w:val="0"/>
    <w:pPr>
      <w:spacing w:line="360" w:lineRule="auto"/>
      <w:jc w:val="center"/>
    </w:pPr>
    <w:rPr>
      <w:rFonts w:eastAsia="黑体"/>
    </w:rPr>
  </w:style>
  <w:style w:type="paragraph" w:customStyle="1" w:styleId="123">
    <w:name w:val="--规划-图和表"/>
    <w:next w:val="114"/>
    <w:qFormat/>
    <w:uiPriority w:val="0"/>
    <w:pPr>
      <w:jc w:val="center"/>
    </w:pPr>
    <w:rPr>
      <w:rFonts w:ascii="Times New Roman" w:hAnsi="Times New Roman" w:eastAsia="宋体" w:cs="Times New Roman"/>
      <w:kern w:val="2"/>
      <w:sz w:val="21"/>
      <w:lang w:val="en-US" w:eastAsia="zh-CN" w:bidi="ar-SA"/>
    </w:rPr>
  </w:style>
  <w:style w:type="paragraph" w:customStyle="1" w:styleId="124">
    <w:name w:val="--规划-小标题"/>
    <w:basedOn w:val="1"/>
    <w:next w:val="114"/>
    <w:qFormat/>
    <w:uiPriority w:val="0"/>
    <w:pPr>
      <w:keepNext/>
      <w:keepLines/>
      <w:spacing w:line="360" w:lineRule="auto"/>
      <w:outlineLvl w:val="4"/>
    </w:pPr>
    <w:rPr>
      <w:rFonts w:eastAsia="黑体"/>
    </w:rPr>
  </w:style>
  <w:style w:type="paragraph" w:customStyle="1" w:styleId="125">
    <w:name w:val="--规划正文 Char"/>
    <w:basedOn w:val="1"/>
    <w:qFormat/>
    <w:uiPriority w:val="0"/>
    <w:pPr>
      <w:spacing w:line="360" w:lineRule="auto"/>
      <w:ind w:firstLine="200" w:firstLineChars="200"/>
    </w:pPr>
    <w:rPr>
      <w:sz w:val="24"/>
    </w:rPr>
  </w:style>
  <w:style w:type="paragraph" w:customStyle="1" w:styleId="126">
    <w:name w:val="缺省文本"/>
    <w:basedOn w:val="1"/>
    <w:qFormat/>
    <w:uiPriority w:val="0"/>
    <w:pPr>
      <w:autoSpaceDE w:val="0"/>
      <w:autoSpaceDN w:val="0"/>
      <w:adjustRightInd w:val="0"/>
      <w:jc w:val="left"/>
    </w:pPr>
    <w:rPr>
      <w:kern w:val="0"/>
    </w:rPr>
  </w:style>
  <w:style w:type="paragraph" w:customStyle="1" w:styleId="127">
    <w:name w:val="封面文档标题"/>
    <w:basedOn w:val="1"/>
    <w:qFormat/>
    <w:uiPriority w:val="0"/>
    <w:pPr>
      <w:autoSpaceDE w:val="0"/>
      <w:autoSpaceDN w:val="0"/>
      <w:adjustRightInd w:val="0"/>
      <w:spacing w:line="360" w:lineRule="auto"/>
      <w:jc w:val="center"/>
    </w:pPr>
    <w:rPr>
      <w:rFonts w:ascii="Arial" w:hAnsi="Arial"/>
      <w:b/>
      <w:kern w:val="0"/>
      <w:sz w:val="56"/>
    </w:rPr>
  </w:style>
  <w:style w:type="character" w:customStyle="1" w:styleId="128">
    <w:name w:val="--规划正文 Char Char"/>
    <w:qFormat/>
    <w:uiPriority w:val="0"/>
    <w:rPr>
      <w:rFonts w:eastAsia="宋体"/>
      <w:kern w:val="2"/>
      <w:sz w:val="24"/>
      <w:szCs w:val="24"/>
      <w:lang w:val="en-US" w:eastAsia="zh-CN" w:bidi="ar-SA"/>
    </w:rPr>
  </w:style>
  <w:style w:type="paragraph" w:customStyle="1" w:styleId="129">
    <w:name w:val="样式3"/>
    <w:basedOn w:val="2"/>
    <w:qFormat/>
    <w:uiPriority w:val="0"/>
    <w:pPr>
      <w:numPr>
        <w:ilvl w:val="0"/>
        <w:numId w:val="5"/>
      </w:numPr>
      <w:spacing w:before="240" w:after="240" w:line="480" w:lineRule="auto"/>
      <w:ind w:right="210" w:rightChars="100"/>
      <w:jc w:val="left"/>
    </w:pPr>
    <w:rPr>
      <w:rFonts w:ascii="Times New Roman" w:hAnsi="Times New Roman"/>
      <w:sz w:val="32"/>
    </w:rPr>
  </w:style>
  <w:style w:type="character" w:customStyle="1" w:styleId="130">
    <w:name w:val="--规划正文 Char1"/>
    <w:qFormat/>
    <w:uiPriority w:val="0"/>
    <w:rPr>
      <w:rFonts w:eastAsia="宋体"/>
      <w:kern w:val="2"/>
      <w:sz w:val="21"/>
      <w:lang w:val="en-US" w:eastAsia="zh-CN" w:bidi="ar-SA"/>
    </w:rPr>
  </w:style>
  <w:style w:type="paragraph" w:customStyle="1" w:styleId="131">
    <w:name w:val="word"/>
    <w:basedOn w:val="1"/>
    <w:qFormat/>
    <w:uiPriority w:val="0"/>
    <w:pPr>
      <w:widowControl/>
      <w:spacing w:before="100" w:beforeAutospacing="1" w:after="100" w:afterAutospacing="1" w:line="301" w:lineRule="atLeast"/>
      <w:jc w:val="left"/>
    </w:pPr>
    <w:rPr>
      <w:rFonts w:ascii="ˎ̥" w:hAnsi="ˎ̥"/>
      <w:color w:val="000000"/>
      <w:kern w:val="0"/>
      <w:sz w:val="20"/>
      <w:szCs w:val="20"/>
    </w:rPr>
  </w:style>
  <w:style w:type="paragraph" w:customStyle="1" w:styleId="132">
    <w:name w:val="列表项目"/>
    <w:basedOn w:val="1"/>
    <w:qFormat/>
    <w:uiPriority w:val="0"/>
    <w:pPr>
      <w:tabs>
        <w:tab w:val="left" w:pos="420"/>
        <w:tab w:val="left" w:pos="1080"/>
      </w:tabs>
      <w:spacing w:line="288" w:lineRule="auto"/>
      <w:ind w:left="1080" w:hanging="360"/>
    </w:pPr>
    <w:rPr>
      <w:sz w:val="24"/>
      <w:szCs w:val="20"/>
    </w:rPr>
  </w:style>
  <w:style w:type="character" w:customStyle="1" w:styleId="133">
    <w:name w:val="content1"/>
    <w:qFormat/>
    <w:uiPriority w:val="0"/>
    <w:rPr>
      <w:rFonts w:hint="default" w:ascii="??" w:hAnsi="??"/>
      <w:sz w:val="16"/>
      <w:szCs w:val="16"/>
      <w:u w:val="none"/>
    </w:rPr>
  </w:style>
  <w:style w:type="character" w:customStyle="1" w:styleId="134">
    <w:name w:val="unnamed4"/>
    <w:basedOn w:val="46"/>
    <w:qFormat/>
    <w:uiPriority w:val="0"/>
  </w:style>
  <w:style w:type="character" w:customStyle="1" w:styleId="135">
    <w:name w:val="font2"/>
    <w:basedOn w:val="46"/>
    <w:qFormat/>
    <w:uiPriority w:val="0"/>
  </w:style>
  <w:style w:type="character" w:customStyle="1" w:styleId="136">
    <w:name w:val="font41"/>
    <w:qFormat/>
    <w:uiPriority w:val="0"/>
    <w:rPr>
      <w:color w:val="000000"/>
      <w:spacing w:val="260"/>
      <w:sz w:val="18"/>
      <w:szCs w:val="18"/>
      <w:u w:val="none"/>
    </w:rPr>
  </w:style>
  <w:style w:type="paragraph" w:customStyle="1" w:styleId="137">
    <w:name w:val="正文(首行缩进)"/>
    <w:qFormat/>
    <w:uiPriority w:val="0"/>
    <w:pPr>
      <w:spacing w:line="360" w:lineRule="auto"/>
      <w:ind w:firstLine="488" w:firstLineChars="200"/>
      <w:jc w:val="both"/>
    </w:pPr>
    <w:rPr>
      <w:rFonts w:ascii="Times New Roman" w:hAnsi="Times New Roman" w:eastAsia="仿宋_GB2312" w:cs="Times New Roman"/>
      <w:spacing w:val="2"/>
      <w:sz w:val="24"/>
      <w:szCs w:val="24"/>
      <w:lang w:val="en-US" w:eastAsia="zh-CN" w:bidi="ar-SA"/>
    </w:rPr>
  </w:style>
  <w:style w:type="paragraph" w:customStyle="1" w:styleId="138">
    <w:name w:val="xl72"/>
    <w:basedOn w:val="1"/>
    <w:qFormat/>
    <w:uiPriority w:val="0"/>
    <w:pPr>
      <w:widowControl/>
      <w:spacing w:before="100" w:beforeAutospacing="1" w:after="100" w:afterAutospacing="1"/>
      <w:jc w:val="left"/>
    </w:pPr>
    <w:rPr>
      <w:rFonts w:ascii="宋体" w:hAnsi="宋体"/>
      <w:b/>
      <w:bCs/>
      <w:kern w:val="0"/>
      <w:sz w:val="28"/>
      <w:szCs w:val="28"/>
    </w:rPr>
  </w:style>
  <w:style w:type="character" w:customStyle="1" w:styleId="139">
    <w:name w:val="正文首行缩进 Char"/>
    <w:link w:val="42"/>
    <w:qFormat/>
    <w:uiPriority w:val="0"/>
    <w:rPr>
      <w:rFonts w:eastAsia="宋体"/>
      <w:b/>
      <w:bCs/>
      <w:kern w:val="2"/>
      <w:sz w:val="21"/>
      <w:szCs w:val="24"/>
      <w:lang w:val="en-US" w:eastAsia="zh-CN" w:bidi="ar-SA"/>
    </w:rPr>
  </w:style>
  <w:style w:type="paragraph" w:customStyle="1" w:styleId="140">
    <w:name w:val="正文(首行缩进) Char"/>
    <w:qFormat/>
    <w:uiPriority w:val="0"/>
    <w:pPr>
      <w:spacing w:before="120" w:after="60" w:line="360" w:lineRule="auto"/>
      <w:ind w:firstLine="200" w:firstLineChars="200"/>
    </w:pPr>
    <w:rPr>
      <w:rFonts w:ascii="Times New Roman" w:hAnsi="Times New Roman" w:eastAsia="仿宋_GB2312" w:cs="Times New Roman"/>
      <w:spacing w:val="2"/>
      <w:kern w:val="24"/>
      <w:sz w:val="24"/>
      <w:szCs w:val="24"/>
      <w:lang w:val="en-US" w:eastAsia="zh-CN" w:bidi="ar-SA"/>
    </w:rPr>
  </w:style>
  <w:style w:type="paragraph" w:customStyle="1" w:styleId="141">
    <w:name w:val="汉议细等线简8"/>
    <w:qFormat/>
    <w:uiPriority w:val="0"/>
    <w:pPr>
      <w:widowControl w:val="0"/>
      <w:autoSpaceDE w:val="0"/>
      <w:autoSpaceDN w:val="0"/>
      <w:adjustRightInd w:val="0"/>
      <w:spacing w:line="260" w:lineRule="atLeast"/>
      <w:jc w:val="both"/>
    </w:pPr>
    <w:rPr>
      <w:rFonts w:ascii="汉仪细等线简" w:hAnsi="Times New Roman" w:eastAsia="汉仪细等线简" w:cs="Times New Roman"/>
      <w:color w:val="000000"/>
      <w:sz w:val="16"/>
      <w:szCs w:val="16"/>
      <w:lang w:val="en-US" w:eastAsia="zh-CN" w:bidi="ar-SA"/>
    </w:rPr>
  </w:style>
  <w:style w:type="paragraph" w:customStyle="1" w:styleId="142">
    <w:name w:val="汉仪细等线简9BOLD"/>
    <w:basedOn w:val="1"/>
    <w:qFormat/>
    <w:uiPriority w:val="0"/>
    <w:pPr>
      <w:autoSpaceDE w:val="0"/>
      <w:autoSpaceDN w:val="0"/>
      <w:adjustRightInd w:val="0"/>
      <w:spacing w:line="240" w:lineRule="atLeast"/>
    </w:pPr>
    <w:rPr>
      <w:rFonts w:ascii="汉仪细等线简" w:eastAsia="汉仪细等线简"/>
      <w:b/>
      <w:bCs/>
      <w:kern w:val="0"/>
      <w:sz w:val="18"/>
      <w:szCs w:val="18"/>
    </w:rPr>
  </w:style>
  <w:style w:type="character" w:customStyle="1" w:styleId="143">
    <w:name w:val="mode"/>
    <w:basedOn w:val="46"/>
    <w:qFormat/>
    <w:uiPriority w:val="0"/>
  </w:style>
  <w:style w:type="paragraph" w:customStyle="1" w:styleId="144">
    <w:name w:val="9"/>
    <w:basedOn w:val="1"/>
    <w:next w:val="7"/>
    <w:qFormat/>
    <w:uiPriority w:val="0"/>
    <w:pPr>
      <w:autoSpaceDE w:val="0"/>
      <w:autoSpaceDN w:val="0"/>
      <w:adjustRightInd w:val="0"/>
      <w:ind w:firstLine="420"/>
      <w:jc w:val="left"/>
      <w:textAlignment w:val="baseline"/>
    </w:pPr>
    <w:rPr>
      <w:rFonts w:ascii="宋体"/>
      <w:kern w:val="0"/>
      <w:sz w:val="34"/>
      <w:szCs w:val="20"/>
    </w:rPr>
  </w:style>
  <w:style w:type="character" w:customStyle="1" w:styleId="145">
    <w:name w:val="unnamed3"/>
    <w:basedOn w:val="46"/>
    <w:qFormat/>
    <w:uiPriority w:val="0"/>
  </w:style>
  <w:style w:type="paragraph" w:customStyle="1" w:styleId="146">
    <w:name w:val="8"/>
    <w:basedOn w:val="1"/>
    <w:next w:val="19"/>
    <w:qFormat/>
    <w:uiPriority w:val="0"/>
    <w:pPr>
      <w:spacing w:after="120"/>
      <w:ind w:left="420" w:leftChars="200"/>
    </w:pPr>
  </w:style>
  <w:style w:type="paragraph" w:customStyle="1" w:styleId="147">
    <w:name w:val="7"/>
    <w:basedOn w:val="1"/>
    <w:qFormat/>
    <w:uiPriority w:val="0"/>
    <w:pPr>
      <w:autoSpaceDE w:val="0"/>
      <w:autoSpaceDN w:val="0"/>
      <w:adjustRightInd w:val="0"/>
      <w:spacing w:line="270" w:lineRule="atLeast"/>
      <w:jc w:val="left"/>
    </w:pPr>
    <w:rPr>
      <w:rFonts w:ascii="宋体"/>
      <w:kern w:val="0"/>
      <w:sz w:val="18"/>
      <w:szCs w:val="18"/>
    </w:rPr>
  </w:style>
  <w:style w:type="paragraph" w:customStyle="1" w:styleId="148">
    <w:name w:val="00"/>
    <w:basedOn w:val="1"/>
    <w:qFormat/>
    <w:uiPriority w:val="0"/>
    <w:pPr>
      <w:autoSpaceDE w:val="0"/>
      <w:autoSpaceDN w:val="0"/>
      <w:adjustRightInd w:val="0"/>
      <w:jc w:val="left"/>
    </w:pPr>
    <w:rPr>
      <w:rFonts w:ascii="黑体" w:eastAsia="黑体"/>
      <w:b/>
      <w:bCs/>
      <w:kern w:val="0"/>
      <w:sz w:val="20"/>
      <w:szCs w:val="20"/>
    </w:rPr>
  </w:style>
  <w:style w:type="paragraph" w:customStyle="1" w:styleId="149">
    <w:name w:val="5"/>
    <w:basedOn w:val="1"/>
    <w:qFormat/>
    <w:uiPriority w:val="0"/>
    <w:pPr>
      <w:autoSpaceDE w:val="0"/>
      <w:autoSpaceDN w:val="0"/>
      <w:adjustRightInd w:val="0"/>
      <w:jc w:val="left"/>
    </w:pPr>
    <w:rPr>
      <w:rFonts w:ascii="宋体"/>
      <w:b/>
      <w:bCs/>
      <w:kern w:val="0"/>
      <w:sz w:val="18"/>
      <w:szCs w:val="18"/>
    </w:rPr>
  </w:style>
  <w:style w:type="paragraph" w:customStyle="1" w:styleId="150">
    <w:name w:val="6"/>
    <w:basedOn w:val="149"/>
    <w:qFormat/>
    <w:uiPriority w:val="0"/>
    <w:pPr>
      <w:spacing w:line="270" w:lineRule="atLeast"/>
      <w:jc w:val="both"/>
    </w:pPr>
    <w:rPr>
      <w:b w:val="0"/>
      <w:bCs w:val="0"/>
    </w:rPr>
  </w:style>
  <w:style w:type="paragraph" w:customStyle="1" w:styleId="151">
    <w:name w:val="产品描述"/>
    <w:qFormat/>
    <w:uiPriority w:val="0"/>
    <w:pPr>
      <w:widowControl w:val="0"/>
      <w:autoSpaceDE w:val="0"/>
      <w:autoSpaceDN w:val="0"/>
      <w:adjustRightInd w:val="0"/>
      <w:spacing w:line="270" w:lineRule="atLeast"/>
      <w:ind w:firstLine="397"/>
      <w:jc w:val="both"/>
    </w:pPr>
    <w:rPr>
      <w:rFonts w:ascii="宋体" w:hAnsi="Times New Roman" w:eastAsia="宋体" w:cs="Times New Roman"/>
      <w:sz w:val="18"/>
      <w:szCs w:val="18"/>
      <w:lang w:val="en-US" w:eastAsia="zh-CN" w:bidi="ar-SA"/>
    </w:rPr>
  </w:style>
  <w:style w:type="paragraph" w:customStyle="1" w:styleId="152">
    <w:name w:val="姜文清定义的正文"/>
    <w:basedOn w:val="1"/>
    <w:qFormat/>
    <w:uiPriority w:val="0"/>
    <w:pPr>
      <w:spacing w:line="240" w:lineRule="atLeast"/>
      <w:ind w:firstLine="567"/>
    </w:pPr>
    <w:rPr>
      <w:szCs w:val="20"/>
    </w:rPr>
  </w:style>
  <w:style w:type="paragraph" w:customStyle="1" w:styleId="153">
    <w:name w:val="Default"/>
    <w:qFormat/>
    <w:uiPriority w:val="0"/>
    <w:pPr>
      <w:widowControl w:val="0"/>
      <w:autoSpaceDE w:val="0"/>
      <w:autoSpaceDN w:val="0"/>
      <w:adjustRightInd w:val="0"/>
    </w:pPr>
    <w:rPr>
      <w:rFonts w:ascii="H Yb 2gj" w:hAnsi="Times New Roman" w:eastAsia="H Yb 2gj" w:cs="H Yb 2gj"/>
      <w:color w:val="000000"/>
      <w:sz w:val="24"/>
      <w:szCs w:val="24"/>
      <w:lang w:val="en-US" w:eastAsia="zh-CN" w:bidi="ar-SA"/>
    </w:rPr>
  </w:style>
  <w:style w:type="paragraph" w:customStyle="1" w:styleId="154">
    <w:name w:val="CM2"/>
    <w:basedOn w:val="153"/>
    <w:next w:val="153"/>
    <w:qFormat/>
    <w:uiPriority w:val="0"/>
    <w:pPr>
      <w:spacing w:line="200" w:lineRule="atLeast"/>
    </w:pPr>
    <w:rPr>
      <w:rFonts w:ascii="Arial" w:hAnsi="Arial" w:eastAsia="宋体" w:cs="Times New Roman"/>
      <w:color w:val="auto"/>
    </w:rPr>
  </w:style>
  <w:style w:type="paragraph" w:customStyle="1" w:styleId="155">
    <w:name w:val="Normal Paragraph"/>
    <w:basedOn w:val="1"/>
    <w:qFormat/>
    <w:uiPriority w:val="0"/>
    <w:pPr>
      <w:widowControl/>
      <w:spacing w:before="120" w:line="360" w:lineRule="auto"/>
      <w:ind w:firstLine="425"/>
    </w:pPr>
    <w:rPr>
      <w:kern w:val="0"/>
      <w:sz w:val="24"/>
    </w:rPr>
  </w:style>
  <w:style w:type="character" w:customStyle="1" w:styleId="156">
    <w:name w:val="blue"/>
    <w:basedOn w:val="46"/>
    <w:qFormat/>
    <w:uiPriority w:val="0"/>
  </w:style>
  <w:style w:type="paragraph" w:customStyle="1" w:styleId="157">
    <w:name w:val="blue1"/>
    <w:basedOn w:val="1"/>
    <w:qFormat/>
    <w:uiPriority w:val="0"/>
    <w:pPr>
      <w:widowControl/>
      <w:spacing w:before="100" w:beforeAutospacing="1" w:after="100" w:afterAutospacing="1"/>
      <w:jc w:val="left"/>
    </w:pPr>
    <w:rPr>
      <w:rFonts w:ascii="宋体" w:hAnsi="宋体" w:cs="宋体"/>
      <w:kern w:val="0"/>
      <w:sz w:val="24"/>
    </w:rPr>
  </w:style>
  <w:style w:type="character" w:customStyle="1" w:styleId="158">
    <w:name w:val="font"/>
    <w:basedOn w:val="46"/>
    <w:qFormat/>
    <w:uiPriority w:val="0"/>
  </w:style>
  <w:style w:type="character" w:customStyle="1" w:styleId="159">
    <w:name w:val="font11"/>
    <w:qFormat/>
    <w:uiPriority w:val="0"/>
    <w:rPr>
      <w:rFonts w:hint="default" w:ascii="ˎ̥" w:hAnsi="ˎ̥"/>
    </w:rPr>
  </w:style>
  <w:style w:type="paragraph" w:customStyle="1" w:styleId="160">
    <w:name w:val="a14"/>
    <w:basedOn w:val="1"/>
    <w:qFormat/>
    <w:uiPriority w:val="0"/>
    <w:pPr>
      <w:widowControl/>
      <w:spacing w:before="100" w:beforeAutospacing="1" w:after="100" w:afterAutospacing="1" w:line="300" w:lineRule="atLeast"/>
      <w:ind w:firstLine="375"/>
      <w:jc w:val="left"/>
    </w:pPr>
    <w:rPr>
      <w:rFonts w:ascii="宋体" w:hAnsi="宋体" w:cs="宋体"/>
      <w:kern w:val="0"/>
      <w:szCs w:val="21"/>
    </w:rPr>
  </w:style>
  <w:style w:type="character" w:customStyle="1" w:styleId="161">
    <w:name w:val="proddescription"/>
    <w:basedOn w:val="46"/>
    <w:qFormat/>
    <w:uiPriority w:val="0"/>
  </w:style>
  <w:style w:type="character" w:customStyle="1" w:styleId="162">
    <w:name w:val="prodheadlines"/>
    <w:basedOn w:val="46"/>
    <w:qFormat/>
    <w:uiPriority w:val="0"/>
  </w:style>
  <w:style w:type="character" w:customStyle="1" w:styleId="163">
    <w:name w:val="text"/>
    <w:basedOn w:val="46"/>
    <w:qFormat/>
    <w:uiPriority w:val="0"/>
  </w:style>
  <w:style w:type="paragraph" w:customStyle="1" w:styleId="164">
    <w:name w:val="text1"/>
    <w:basedOn w:val="1"/>
    <w:qFormat/>
    <w:uiPriority w:val="0"/>
    <w:pPr>
      <w:widowControl/>
      <w:spacing w:before="100" w:beforeAutospacing="1" w:after="100" w:afterAutospacing="1"/>
      <w:jc w:val="left"/>
    </w:pPr>
    <w:rPr>
      <w:rFonts w:ascii="宋体" w:hAnsi="宋体" w:cs="宋体"/>
      <w:kern w:val="0"/>
      <w:sz w:val="24"/>
    </w:rPr>
  </w:style>
  <w:style w:type="paragraph" w:customStyle="1" w:styleId="165">
    <w:name w:val="z-窗体顶端1"/>
    <w:basedOn w:val="1"/>
    <w:next w:val="1"/>
    <w:hidden/>
    <w:qFormat/>
    <w:uiPriority w:val="0"/>
    <w:pPr>
      <w:widowControl/>
      <w:pBdr>
        <w:bottom w:val="single" w:color="auto" w:sz="6" w:space="1"/>
      </w:pBdr>
      <w:jc w:val="center"/>
    </w:pPr>
    <w:rPr>
      <w:rFonts w:ascii="Arial" w:hAnsi="Arial" w:cs="Arial"/>
      <w:vanish/>
      <w:kern w:val="0"/>
      <w:sz w:val="16"/>
      <w:szCs w:val="16"/>
    </w:rPr>
  </w:style>
  <w:style w:type="paragraph" w:customStyle="1" w:styleId="166">
    <w:name w:val="z-窗体底端1"/>
    <w:basedOn w:val="1"/>
    <w:next w:val="1"/>
    <w:hidden/>
    <w:qFormat/>
    <w:uiPriority w:val="0"/>
    <w:pPr>
      <w:widowControl/>
      <w:pBdr>
        <w:top w:val="single" w:color="auto" w:sz="6" w:space="1"/>
      </w:pBdr>
      <w:jc w:val="center"/>
    </w:pPr>
    <w:rPr>
      <w:rFonts w:ascii="Arial" w:hAnsi="Arial" w:cs="Arial"/>
      <w:vanish/>
      <w:kern w:val="0"/>
      <w:sz w:val="16"/>
      <w:szCs w:val="16"/>
    </w:rPr>
  </w:style>
  <w:style w:type="paragraph" w:customStyle="1" w:styleId="167">
    <w:name w:val="正文样式"/>
    <w:basedOn w:val="1"/>
    <w:qFormat/>
    <w:uiPriority w:val="0"/>
    <w:pPr>
      <w:adjustRightInd w:val="0"/>
      <w:spacing w:line="400" w:lineRule="atLeast"/>
      <w:ind w:firstLine="570" w:firstLineChars="203"/>
      <w:textAlignment w:val="baseline"/>
    </w:pPr>
    <w:rPr>
      <w:rFonts w:eastAsia="仿宋_GB2312"/>
      <w:kern w:val="0"/>
      <w:sz w:val="28"/>
      <w:szCs w:val="20"/>
    </w:rPr>
  </w:style>
  <w:style w:type="paragraph" w:customStyle="1" w:styleId="168">
    <w:name w:val="xl34"/>
    <w:basedOn w:val="1"/>
    <w:qFormat/>
    <w:uiPriority w:val="0"/>
    <w:pPr>
      <w:widowControl/>
      <w:pBdr>
        <w:left w:val="single" w:color="auto" w:sz="4" w:space="0"/>
      </w:pBdr>
      <w:spacing w:before="100" w:beforeAutospacing="1" w:after="100" w:afterAutospacing="1"/>
      <w:jc w:val="center"/>
      <w:textAlignment w:val="center"/>
    </w:pPr>
    <w:rPr>
      <w:rFonts w:ascii="宋体" w:hAnsi="宋体"/>
      <w:kern w:val="0"/>
      <w:sz w:val="24"/>
    </w:rPr>
  </w:style>
  <w:style w:type="paragraph" w:customStyle="1" w:styleId="169">
    <w:name w:val="段落正文"/>
    <w:basedOn w:val="22"/>
    <w:qFormat/>
    <w:uiPriority w:val="0"/>
    <w:pPr>
      <w:ind w:firstLine="560" w:firstLineChars="200"/>
    </w:pPr>
    <w:rPr>
      <w:sz w:val="28"/>
    </w:rPr>
  </w:style>
  <w:style w:type="character" w:customStyle="1" w:styleId="170">
    <w:name w:val="gray6"/>
    <w:basedOn w:val="46"/>
    <w:qFormat/>
    <w:uiPriority w:val="0"/>
  </w:style>
  <w:style w:type="character" w:customStyle="1" w:styleId="171">
    <w:name w:val="style9"/>
    <w:basedOn w:val="46"/>
    <w:qFormat/>
    <w:uiPriority w:val="0"/>
  </w:style>
  <w:style w:type="paragraph" w:customStyle="1" w:styleId="172">
    <w:name w:val="2册标题4"/>
    <w:basedOn w:val="1"/>
    <w:next w:val="1"/>
    <w:qFormat/>
    <w:uiPriority w:val="0"/>
    <w:pPr>
      <w:spacing w:beforeLines="50" w:afterLines="50" w:line="300" w:lineRule="auto"/>
      <w:ind w:left="420" w:leftChars="200"/>
      <w:outlineLvl w:val="3"/>
    </w:pPr>
    <w:rPr>
      <w:rFonts w:ascii="Arial" w:hAnsi="Arial" w:eastAsia="幼圆" w:cs="Arial"/>
      <w:b/>
      <w:sz w:val="24"/>
    </w:rPr>
  </w:style>
  <w:style w:type="character" w:customStyle="1" w:styleId="173">
    <w:name w:val="grame"/>
    <w:basedOn w:val="46"/>
    <w:qFormat/>
    <w:uiPriority w:val="0"/>
  </w:style>
  <w:style w:type="paragraph" w:customStyle="1" w:styleId="174">
    <w:name w:val="style2"/>
    <w:basedOn w:val="1"/>
    <w:qFormat/>
    <w:uiPriority w:val="0"/>
    <w:pPr>
      <w:widowControl/>
      <w:spacing w:before="100" w:beforeAutospacing="1" w:after="100" w:afterAutospacing="1"/>
      <w:jc w:val="left"/>
    </w:pPr>
    <w:rPr>
      <w:rFonts w:ascii="宋体" w:hAnsi="宋体" w:cs="宋体"/>
      <w:kern w:val="0"/>
      <w:sz w:val="18"/>
      <w:szCs w:val="18"/>
    </w:rPr>
  </w:style>
  <w:style w:type="paragraph" w:customStyle="1" w:styleId="175">
    <w:name w:val="Char1"/>
    <w:basedOn w:val="1"/>
    <w:qFormat/>
    <w:uiPriority w:val="0"/>
    <w:pPr>
      <w:jc w:val="left"/>
    </w:pPr>
    <w:rPr>
      <w:rFonts w:ascii="Tahoma" w:hAnsi="Tahoma"/>
      <w:sz w:val="24"/>
      <w:szCs w:val="20"/>
    </w:rPr>
  </w:style>
  <w:style w:type="paragraph" w:customStyle="1" w:styleId="176">
    <w:name w:val="编号1"/>
    <w:basedOn w:val="1"/>
    <w:qFormat/>
    <w:uiPriority w:val="0"/>
    <w:pPr>
      <w:numPr>
        <w:ilvl w:val="0"/>
        <w:numId w:val="6"/>
      </w:numPr>
      <w:adjustRightInd w:val="0"/>
      <w:spacing w:line="300" w:lineRule="auto"/>
      <w:ind w:right="210"/>
      <w:textAlignment w:val="center"/>
    </w:pPr>
    <w:rPr>
      <w:rFonts w:ascii="宋体" w:hAnsi="宋体"/>
      <w:snapToGrid w:val="0"/>
      <w:spacing w:val="10"/>
      <w:kern w:val="24"/>
    </w:rPr>
  </w:style>
  <w:style w:type="paragraph" w:customStyle="1" w:styleId="177">
    <w:name w:val="Char Char Char Char Char Char Char Char Char Char Char Char Char Char Char Char Char Char Char Char Char Char"/>
    <w:basedOn w:val="1"/>
    <w:qFormat/>
    <w:uiPriority w:val="0"/>
    <w:pPr>
      <w:widowControl/>
      <w:spacing w:line="400" w:lineRule="exact"/>
      <w:jc w:val="center"/>
    </w:pPr>
    <w:rPr>
      <w:rFonts w:ascii="Verdana" w:hAnsi="Verdana"/>
      <w:kern w:val="0"/>
      <w:szCs w:val="20"/>
      <w:lang w:eastAsia="en-US"/>
    </w:rPr>
  </w:style>
  <w:style w:type="paragraph" w:customStyle="1" w:styleId="178">
    <w:name w:val="font0"/>
    <w:basedOn w:val="1"/>
    <w:qFormat/>
    <w:uiPriority w:val="0"/>
    <w:pPr>
      <w:widowControl/>
      <w:spacing w:before="100" w:beforeAutospacing="1" w:after="100" w:afterAutospacing="1"/>
      <w:jc w:val="left"/>
    </w:pPr>
    <w:rPr>
      <w:rFonts w:hint="eastAsia" w:ascii="宋体" w:hAnsi="宋体"/>
      <w:kern w:val="0"/>
      <w:sz w:val="24"/>
    </w:rPr>
  </w:style>
  <w:style w:type="paragraph" w:customStyle="1" w:styleId="179">
    <w:name w:val="font5"/>
    <w:basedOn w:val="1"/>
    <w:qFormat/>
    <w:uiPriority w:val="0"/>
    <w:pPr>
      <w:widowControl/>
      <w:spacing w:before="100" w:beforeAutospacing="1" w:after="100" w:afterAutospacing="1"/>
      <w:jc w:val="left"/>
    </w:pPr>
    <w:rPr>
      <w:rFonts w:hint="eastAsia" w:ascii="宋体" w:hAnsi="宋体"/>
      <w:kern w:val="0"/>
      <w:sz w:val="18"/>
      <w:szCs w:val="18"/>
    </w:rPr>
  </w:style>
  <w:style w:type="paragraph" w:customStyle="1" w:styleId="180">
    <w:name w:val="font6"/>
    <w:basedOn w:val="1"/>
    <w:qFormat/>
    <w:uiPriority w:val="0"/>
    <w:pPr>
      <w:widowControl/>
      <w:spacing w:before="100" w:beforeAutospacing="1" w:after="100" w:afterAutospacing="1"/>
      <w:jc w:val="left"/>
    </w:pPr>
    <w:rPr>
      <w:kern w:val="0"/>
      <w:sz w:val="24"/>
    </w:rPr>
  </w:style>
  <w:style w:type="paragraph" w:customStyle="1" w:styleId="181">
    <w:name w:val="xl24"/>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left"/>
    </w:pPr>
    <w:rPr>
      <w:rFonts w:ascii="宋体" w:hAnsi="宋体"/>
      <w:kern w:val="0"/>
      <w:sz w:val="24"/>
    </w:rPr>
  </w:style>
  <w:style w:type="paragraph" w:customStyle="1" w:styleId="182">
    <w:name w:val="xl2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kern w:val="0"/>
      <w:sz w:val="24"/>
    </w:rPr>
  </w:style>
  <w:style w:type="paragraph" w:customStyle="1" w:styleId="183">
    <w:name w:val="表格字"/>
    <w:basedOn w:val="1"/>
    <w:qFormat/>
    <w:uiPriority w:val="0"/>
    <w:pPr>
      <w:adjustRightInd w:val="0"/>
      <w:jc w:val="center"/>
    </w:pPr>
    <w:rPr>
      <w:rFonts w:ascii="宋体"/>
      <w:sz w:val="24"/>
      <w:szCs w:val="20"/>
    </w:rPr>
  </w:style>
  <w:style w:type="character" w:customStyle="1" w:styleId="184">
    <w:name w:val="样式 小三 加粗"/>
    <w:qFormat/>
    <w:uiPriority w:val="0"/>
    <w:rPr>
      <w:rFonts w:eastAsia="宋体"/>
      <w:b/>
      <w:bCs/>
      <w:sz w:val="32"/>
    </w:rPr>
  </w:style>
  <w:style w:type="paragraph" w:customStyle="1" w:styleId="185">
    <w:name w:val="xl28"/>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宋体" w:hAnsi="宋体" w:cs="宋体"/>
      <w:kern w:val="0"/>
      <w:sz w:val="20"/>
      <w:szCs w:val="20"/>
    </w:rPr>
  </w:style>
  <w:style w:type="paragraph" w:customStyle="1" w:styleId="186">
    <w:name w:val="qw"/>
    <w:qFormat/>
    <w:uiPriority w:val="0"/>
    <w:pPr>
      <w:widowControl w:val="0"/>
      <w:adjustRightInd w:val="0"/>
      <w:spacing w:line="312" w:lineRule="atLeast"/>
      <w:jc w:val="both"/>
      <w:textAlignment w:val="baseline"/>
    </w:pPr>
    <w:rPr>
      <w:rFonts w:ascii="宋体" w:hAnsi="Times New Roman" w:eastAsia="宋体" w:cs="Times New Roman"/>
      <w:sz w:val="24"/>
      <w:lang w:val="en-US" w:eastAsia="zh-CN" w:bidi="ar-SA"/>
    </w:rPr>
  </w:style>
  <w:style w:type="paragraph" w:customStyle="1" w:styleId="187">
    <w:name w:val="Char Char Char"/>
    <w:basedOn w:val="1"/>
    <w:qFormat/>
    <w:uiPriority w:val="0"/>
    <w:rPr>
      <w:rFonts w:ascii="Tahoma" w:hAnsi="Tahoma"/>
      <w:sz w:val="24"/>
      <w:szCs w:val="20"/>
    </w:rPr>
  </w:style>
  <w:style w:type="paragraph" w:customStyle="1" w:styleId="188">
    <w:name w:val="Char2"/>
    <w:basedOn w:val="1"/>
    <w:qFormat/>
    <w:uiPriority w:val="0"/>
    <w:pPr>
      <w:widowControl/>
      <w:spacing w:after="160" w:line="240" w:lineRule="exact"/>
      <w:jc w:val="left"/>
    </w:pPr>
    <w:rPr>
      <w:rFonts w:ascii="Verdana" w:hAnsi="Verdana" w:eastAsia="仿宋_GB2312"/>
      <w:kern w:val="0"/>
      <w:sz w:val="24"/>
      <w:szCs w:val="20"/>
      <w:lang w:eastAsia="en-US"/>
    </w:rPr>
  </w:style>
  <w:style w:type="character" w:customStyle="1" w:styleId="189">
    <w:name w:val="info4"/>
    <w:basedOn w:val="46"/>
    <w:qFormat/>
    <w:uiPriority w:val="0"/>
  </w:style>
  <w:style w:type="paragraph" w:customStyle="1" w:styleId="190">
    <w:name w:val="缩进正文"/>
    <w:basedOn w:val="1"/>
    <w:link w:val="191"/>
    <w:qFormat/>
    <w:uiPriority w:val="0"/>
    <w:pPr>
      <w:ind w:firstLine="560" w:firstLineChars="200"/>
    </w:pPr>
    <w:rPr>
      <w:rFonts w:eastAsia="仿宋_GB2312" w:cs="宋体"/>
      <w:sz w:val="28"/>
      <w:szCs w:val="20"/>
    </w:rPr>
  </w:style>
  <w:style w:type="character" w:customStyle="1" w:styleId="191">
    <w:name w:val="缩进正文 Char"/>
    <w:link w:val="190"/>
    <w:qFormat/>
    <w:uiPriority w:val="0"/>
    <w:rPr>
      <w:rFonts w:eastAsia="仿宋_GB2312" w:cs="宋体"/>
      <w:kern w:val="2"/>
      <w:sz w:val="28"/>
      <w:lang w:val="en-US" w:eastAsia="zh-CN" w:bidi="ar-SA"/>
    </w:rPr>
  </w:style>
  <w:style w:type="paragraph" w:customStyle="1" w:styleId="192">
    <w:name w:val="列出段落1"/>
    <w:basedOn w:val="1"/>
    <w:qFormat/>
    <w:uiPriority w:val="0"/>
    <w:pPr>
      <w:ind w:firstLine="420" w:firstLineChars="200"/>
    </w:pPr>
    <w:rPr>
      <w:rFonts w:ascii="Calibri" w:hAnsi="Calibri" w:cs="Calibri"/>
      <w:szCs w:val="21"/>
    </w:rPr>
  </w:style>
  <w:style w:type="character" w:customStyle="1" w:styleId="193">
    <w:name w:val="批注文字 Char"/>
    <w:basedOn w:val="46"/>
    <w:link w:val="16"/>
    <w:qFormat/>
    <w:uiPriority w:val="99"/>
    <w:rPr>
      <w:rFonts w:ascii="宋体"/>
      <w:sz w:val="34"/>
    </w:rPr>
  </w:style>
  <w:style w:type="character" w:customStyle="1" w:styleId="194">
    <w:name w:val="批注主题 Char"/>
    <w:basedOn w:val="193"/>
    <w:link w:val="41"/>
    <w:qFormat/>
    <w:uiPriority w:val="99"/>
    <w:rPr>
      <w:rFonts w:ascii="宋体"/>
      <w:sz w:val="34"/>
    </w:rPr>
  </w:style>
  <w:style w:type="paragraph" w:customStyle="1" w:styleId="195">
    <w:name w:val="评价"/>
    <w:basedOn w:val="1"/>
    <w:qFormat/>
    <w:uiPriority w:val="0"/>
    <w:pPr>
      <w:spacing w:afterLines="20"/>
      <w:ind w:firstLine="1446" w:firstLineChars="200"/>
    </w:pPr>
    <w:rPr>
      <w:rFonts w:ascii="Calibri" w:hAnsi="Calibri"/>
      <w:sz w:val="24"/>
    </w:rPr>
  </w:style>
  <w:style w:type="paragraph" w:customStyle="1" w:styleId="196">
    <w:name w:val="修订1"/>
    <w:hidden/>
    <w:semiHidden/>
    <w:qFormat/>
    <w:uiPriority w:val="99"/>
    <w:rPr>
      <w:rFonts w:ascii="Times New Roman" w:hAnsi="Times New Roman" w:eastAsia="宋体" w:cs="Times New Roman"/>
      <w:kern w:val="2"/>
      <w:sz w:val="21"/>
      <w:szCs w:val="24"/>
      <w:lang w:val="en-US" w:eastAsia="zh-CN" w:bidi="ar-SA"/>
    </w:rPr>
  </w:style>
  <w:style w:type="character" w:customStyle="1" w:styleId="197">
    <w:name w:val="alt-edited1"/>
    <w:qFormat/>
    <w:uiPriority w:val="0"/>
    <w:rPr>
      <w:color w:val="4D90F0"/>
    </w:rPr>
  </w:style>
  <w:style w:type="paragraph" w:customStyle="1" w:styleId="198">
    <w:name w:val="toc 14"/>
    <w:next w:val="1"/>
    <w:qFormat/>
    <w:uiPriority w:val="0"/>
    <w:pPr>
      <w:wordWrap w:val="0"/>
      <w:jc w:val="both"/>
    </w:pPr>
    <w:rPr>
      <w:rFonts w:ascii="Calibri" w:hAnsi="Calibri" w:eastAsia="宋体" w:cs="Times New Roman"/>
      <w:sz w:val="21"/>
      <w:lang w:val="en-US" w:eastAsia="zh-CN" w:bidi="ar-SA"/>
    </w:rPr>
  </w:style>
  <w:style w:type="character" w:customStyle="1" w:styleId="199">
    <w:name w:val="文档结构图 Char1"/>
    <w:semiHidden/>
    <w:qFormat/>
    <w:uiPriority w:val="0"/>
    <w:rPr>
      <w:sz w:val="20"/>
    </w:rPr>
  </w:style>
  <w:style w:type="character" w:customStyle="1" w:styleId="200">
    <w:name w:val="文档结构图 Char"/>
    <w:semiHidden/>
    <w:qFormat/>
    <w:uiPriority w:val="0"/>
    <w:rPr>
      <w:sz w:val="20"/>
    </w:rPr>
  </w:style>
  <w:style w:type="character" w:customStyle="1" w:styleId="201">
    <w:name w:val="short_text"/>
    <w:basedOn w:val="46"/>
    <w:qFormat/>
    <w:uiPriority w:val="0"/>
    <w:rPr>
      <w:sz w:val="20"/>
    </w:rPr>
  </w:style>
  <w:style w:type="character" w:customStyle="1" w:styleId="202">
    <w:name w:val="标题 Char1"/>
    <w:qFormat/>
    <w:uiPriority w:val="0"/>
    <w:rPr>
      <w:b/>
      <w:sz w:val="20"/>
    </w:rPr>
  </w:style>
  <w:style w:type="character" w:customStyle="1" w:styleId="203">
    <w:name w:val="正文文本缩进 3 Char1"/>
    <w:semiHidden/>
    <w:qFormat/>
    <w:uiPriority w:val="0"/>
    <w:rPr>
      <w:sz w:val="20"/>
    </w:rPr>
  </w:style>
  <w:style w:type="character" w:customStyle="1" w:styleId="204">
    <w:name w:val="font21"/>
    <w:qFormat/>
    <w:uiPriority w:val="0"/>
    <w:rPr>
      <w:color w:val="FF0000"/>
      <w:sz w:val="20"/>
      <w:u w:val="none"/>
    </w:rPr>
  </w:style>
  <w:style w:type="character" w:customStyle="1" w:styleId="205">
    <w:name w:val="不明显强调1"/>
    <w:qFormat/>
    <w:uiPriority w:val="0"/>
    <w:rPr>
      <w:i/>
      <w:sz w:val="20"/>
    </w:rPr>
  </w:style>
  <w:style w:type="character" w:customStyle="1" w:styleId="206">
    <w:name w:val="font71"/>
    <w:qFormat/>
    <w:uiPriority w:val="0"/>
    <w:rPr>
      <w:sz w:val="20"/>
      <w:u w:val="none"/>
    </w:rPr>
  </w:style>
  <w:style w:type="character" w:customStyle="1" w:styleId="207">
    <w:name w:val="页眉 Char1"/>
    <w:semiHidden/>
    <w:qFormat/>
    <w:uiPriority w:val="0"/>
    <w:rPr>
      <w:sz w:val="20"/>
    </w:rPr>
  </w:style>
  <w:style w:type="character" w:customStyle="1" w:styleId="208">
    <w:name w:val="正文文本缩进 2 Char1"/>
    <w:semiHidden/>
    <w:qFormat/>
    <w:uiPriority w:val="0"/>
    <w:rPr>
      <w:sz w:val="20"/>
    </w:rPr>
  </w:style>
  <w:style w:type="character" w:customStyle="1" w:styleId="209">
    <w:name w:val="font61"/>
    <w:qFormat/>
    <w:uiPriority w:val="0"/>
    <w:rPr>
      <w:sz w:val="20"/>
      <w:u w:val="none"/>
    </w:rPr>
  </w:style>
  <w:style w:type="character" w:customStyle="1" w:styleId="210">
    <w:name w:val="纯文本 Char1"/>
    <w:semiHidden/>
    <w:qFormat/>
    <w:uiPriority w:val="0"/>
    <w:rPr>
      <w:sz w:val="20"/>
    </w:rPr>
  </w:style>
  <w:style w:type="character" w:customStyle="1" w:styleId="211">
    <w:name w:val="正文文本 3 Char1"/>
    <w:semiHidden/>
    <w:qFormat/>
    <w:uiPriority w:val="0"/>
    <w:rPr>
      <w:sz w:val="20"/>
    </w:rPr>
  </w:style>
  <w:style w:type="character" w:customStyle="1" w:styleId="212">
    <w:name w:val="正文文本缩进 Char1"/>
    <w:semiHidden/>
    <w:qFormat/>
    <w:uiPriority w:val="0"/>
    <w:rPr>
      <w:sz w:val="20"/>
    </w:rPr>
  </w:style>
  <w:style w:type="character" w:customStyle="1" w:styleId="213">
    <w:name w:val="明显参考1"/>
    <w:qFormat/>
    <w:uiPriority w:val="0"/>
    <w:rPr>
      <w:b/>
      <w:sz w:val="20"/>
    </w:rPr>
  </w:style>
  <w:style w:type="character" w:customStyle="1" w:styleId="214">
    <w:name w:val="apple-converted-space"/>
    <w:qFormat/>
    <w:uiPriority w:val="0"/>
    <w:rPr>
      <w:sz w:val="20"/>
    </w:rPr>
  </w:style>
  <w:style w:type="character" w:customStyle="1" w:styleId="215">
    <w:name w:val="书籍标题1"/>
    <w:qFormat/>
    <w:uiPriority w:val="0"/>
    <w:rPr>
      <w:b/>
      <w:i/>
      <w:sz w:val="20"/>
    </w:rPr>
  </w:style>
  <w:style w:type="character" w:customStyle="1" w:styleId="216">
    <w:name w:val="long_text"/>
    <w:qFormat/>
    <w:uiPriority w:val="0"/>
    <w:rPr>
      <w:sz w:val="20"/>
    </w:rPr>
  </w:style>
  <w:style w:type="character" w:customStyle="1" w:styleId="217">
    <w:name w:val="日期 Char1"/>
    <w:semiHidden/>
    <w:qFormat/>
    <w:uiPriority w:val="0"/>
    <w:rPr>
      <w:sz w:val="20"/>
    </w:rPr>
  </w:style>
  <w:style w:type="character" w:customStyle="1" w:styleId="218">
    <w:name w:val="批注文字 Char1"/>
    <w:semiHidden/>
    <w:qFormat/>
    <w:uiPriority w:val="0"/>
    <w:rPr>
      <w:sz w:val="20"/>
    </w:rPr>
  </w:style>
  <w:style w:type="character" w:customStyle="1" w:styleId="219">
    <w:name w:val="明显强调1"/>
    <w:qFormat/>
    <w:uiPriority w:val="0"/>
    <w:rPr>
      <w:i/>
      <w:sz w:val="20"/>
    </w:rPr>
  </w:style>
  <w:style w:type="character" w:customStyle="1" w:styleId="220">
    <w:name w:val="16"/>
    <w:qFormat/>
    <w:uiPriority w:val="0"/>
    <w:rPr>
      <w:b/>
      <w:color w:val="FF0356"/>
      <w:sz w:val="20"/>
    </w:rPr>
  </w:style>
  <w:style w:type="character" w:customStyle="1" w:styleId="221">
    <w:name w:val="批注主题 Char1"/>
    <w:semiHidden/>
    <w:qFormat/>
    <w:uiPriority w:val="0"/>
    <w:rPr>
      <w:b/>
      <w:sz w:val="20"/>
    </w:rPr>
  </w:style>
  <w:style w:type="character" w:customStyle="1" w:styleId="222">
    <w:name w:val="正文文本 2 Char1"/>
    <w:semiHidden/>
    <w:qFormat/>
    <w:uiPriority w:val="0"/>
    <w:rPr>
      <w:sz w:val="20"/>
    </w:rPr>
  </w:style>
  <w:style w:type="character" w:customStyle="1" w:styleId="223">
    <w:name w:val="font31"/>
    <w:qFormat/>
    <w:uiPriority w:val="0"/>
    <w:rPr>
      <w:color w:val="FF0000"/>
      <w:sz w:val="20"/>
      <w:u w:val="none"/>
      <w:vertAlign w:val="superscript"/>
    </w:rPr>
  </w:style>
  <w:style w:type="character" w:customStyle="1" w:styleId="224">
    <w:name w:val="不明显参考1"/>
    <w:qFormat/>
    <w:uiPriority w:val="0"/>
    <w:rPr>
      <w:sz w:val="20"/>
    </w:rPr>
  </w:style>
  <w:style w:type="character" w:customStyle="1" w:styleId="225">
    <w:name w:val="HTML 预设格式 Char1"/>
    <w:semiHidden/>
    <w:qFormat/>
    <w:uiPriority w:val="0"/>
    <w:rPr>
      <w:sz w:val="20"/>
    </w:rPr>
  </w:style>
  <w:style w:type="character" w:customStyle="1" w:styleId="226">
    <w:name w:val="font01"/>
    <w:basedOn w:val="46"/>
    <w:qFormat/>
    <w:uiPriority w:val="0"/>
    <w:rPr>
      <w:color w:val="FF0000"/>
      <w:sz w:val="20"/>
      <w:u w:val="none"/>
      <w:vertAlign w:val="superscript"/>
    </w:rPr>
  </w:style>
  <w:style w:type="character" w:customStyle="1" w:styleId="227">
    <w:name w:val="页脚 Char1"/>
    <w:semiHidden/>
    <w:qFormat/>
    <w:uiPriority w:val="0"/>
    <w:rPr>
      <w:sz w:val="20"/>
    </w:rPr>
  </w:style>
  <w:style w:type="character" w:customStyle="1" w:styleId="228">
    <w:name w:val="批注框文本 Char1"/>
    <w:semiHidden/>
    <w:qFormat/>
    <w:uiPriority w:val="0"/>
    <w:rPr>
      <w:sz w:val="20"/>
    </w:rPr>
  </w:style>
  <w:style w:type="paragraph" w:customStyle="1" w:styleId="229">
    <w:name w:val="列出段落2"/>
    <w:basedOn w:val="1"/>
    <w:next w:val="230"/>
    <w:qFormat/>
    <w:uiPriority w:val="0"/>
    <w:pPr>
      <w:ind w:firstLine="420"/>
    </w:pPr>
    <w:rPr>
      <w:rFonts w:hAnsi="Calibri"/>
      <w:kern w:val="0"/>
      <w:szCs w:val="20"/>
    </w:rPr>
  </w:style>
  <w:style w:type="paragraph" w:customStyle="1" w:styleId="230">
    <w:name w:val="toc 814"/>
    <w:next w:val="1"/>
    <w:qFormat/>
    <w:uiPriority w:val="0"/>
    <w:pPr>
      <w:wordWrap w:val="0"/>
      <w:ind w:left="2975"/>
      <w:jc w:val="both"/>
    </w:pPr>
    <w:rPr>
      <w:rFonts w:ascii="Calibri" w:hAnsi="Calibri" w:eastAsia="宋体" w:cs="Times New Roman"/>
      <w:sz w:val="21"/>
      <w:lang w:val="en-US" w:eastAsia="zh-CN" w:bidi="ar-SA"/>
    </w:rPr>
  </w:style>
  <w:style w:type="paragraph" w:customStyle="1" w:styleId="231">
    <w:name w:val="toc 62"/>
    <w:next w:val="1"/>
    <w:qFormat/>
    <w:uiPriority w:val="0"/>
    <w:pPr>
      <w:wordWrap w:val="0"/>
      <w:ind w:left="2125"/>
      <w:jc w:val="both"/>
    </w:pPr>
    <w:rPr>
      <w:rFonts w:ascii="Calibri" w:hAnsi="Calibri" w:eastAsia="宋体" w:cs="Times New Roman"/>
      <w:sz w:val="21"/>
      <w:lang w:val="en-US" w:eastAsia="zh-CN" w:bidi="ar-SA"/>
    </w:rPr>
  </w:style>
  <w:style w:type="paragraph" w:customStyle="1" w:styleId="232">
    <w:name w:val="toc 414"/>
    <w:next w:val="1"/>
    <w:qFormat/>
    <w:uiPriority w:val="0"/>
    <w:pPr>
      <w:wordWrap w:val="0"/>
      <w:ind w:left="1275"/>
      <w:jc w:val="both"/>
    </w:pPr>
    <w:rPr>
      <w:rFonts w:ascii="Calibri" w:hAnsi="Calibri" w:eastAsia="宋体" w:cs="Times New Roman"/>
      <w:sz w:val="21"/>
      <w:lang w:val="en-US" w:eastAsia="zh-CN" w:bidi="ar-SA"/>
    </w:rPr>
  </w:style>
  <w:style w:type="paragraph" w:customStyle="1" w:styleId="233">
    <w:name w:val="toc 411"/>
    <w:next w:val="1"/>
    <w:qFormat/>
    <w:uiPriority w:val="0"/>
    <w:pPr>
      <w:wordWrap w:val="0"/>
      <w:ind w:left="1275"/>
      <w:jc w:val="both"/>
    </w:pPr>
    <w:rPr>
      <w:rFonts w:ascii="Calibri" w:hAnsi="Calibri" w:eastAsia="宋体" w:cs="Times New Roman"/>
      <w:sz w:val="21"/>
      <w:lang w:val="en-US" w:eastAsia="zh-CN" w:bidi="ar-SA"/>
    </w:rPr>
  </w:style>
  <w:style w:type="paragraph" w:customStyle="1" w:styleId="234">
    <w:name w:val="xl86"/>
    <w:basedOn w:val="1"/>
    <w:next w:val="235"/>
    <w:qFormat/>
    <w:uiPriority w:val="0"/>
    <w:pPr>
      <w:widowControl/>
      <w:shd w:val="clear" w:color="000000" w:fill="FFFFFF"/>
      <w:spacing w:before="280" w:after="280"/>
      <w:jc w:val="center"/>
    </w:pPr>
    <w:rPr>
      <w:rFonts w:ascii="宋体" w:hAnsi="Calibri"/>
      <w:kern w:val="0"/>
      <w:sz w:val="20"/>
      <w:szCs w:val="20"/>
    </w:rPr>
  </w:style>
  <w:style w:type="paragraph" w:customStyle="1" w:styleId="235">
    <w:name w:val="toc 515"/>
    <w:next w:val="1"/>
    <w:qFormat/>
    <w:uiPriority w:val="0"/>
    <w:pPr>
      <w:wordWrap w:val="0"/>
      <w:ind w:left="1700"/>
      <w:jc w:val="both"/>
    </w:pPr>
    <w:rPr>
      <w:rFonts w:ascii="Calibri" w:hAnsi="Calibri" w:eastAsia="宋体" w:cs="Times New Roman"/>
      <w:sz w:val="21"/>
      <w:lang w:val="en-US" w:eastAsia="zh-CN" w:bidi="ar-SA"/>
    </w:rPr>
  </w:style>
  <w:style w:type="paragraph" w:customStyle="1" w:styleId="236">
    <w:name w:val="TOC Heading4"/>
    <w:next w:val="1"/>
    <w:qFormat/>
    <w:uiPriority w:val="0"/>
    <w:pPr>
      <w:wordWrap w:val="0"/>
    </w:pPr>
    <w:rPr>
      <w:rFonts w:ascii="Calibri" w:hAnsi="Calibri" w:eastAsia="宋体" w:cs="Times New Roman"/>
      <w:sz w:val="32"/>
      <w:lang w:val="en-US" w:eastAsia="zh-CN" w:bidi="ar-SA"/>
    </w:rPr>
  </w:style>
  <w:style w:type="paragraph" w:customStyle="1" w:styleId="237">
    <w:name w:val="toc 15"/>
    <w:next w:val="1"/>
    <w:qFormat/>
    <w:uiPriority w:val="0"/>
    <w:pPr>
      <w:wordWrap w:val="0"/>
      <w:jc w:val="both"/>
    </w:pPr>
    <w:rPr>
      <w:rFonts w:ascii="Calibri" w:hAnsi="Calibri" w:eastAsia="宋体" w:cs="Times New Roman"/>
      <w:sz w:val="21"/>
      <w:lang w:val="en-US" w:eastAsia="zh-CN" w:bidi="ar-SA"/>
    </w:rPr>
  </w:style>
  <w:style w:type="paragraph" w:customStyle="1" w:styleId="238">
    <w:name w:val="TOC Heading2"/>
    <w:next w:val="1"/>
    <w:qFormat/>
    <w:uiPriority w:val="0"/>
    <w:pPr>
      <w:wordWrap w:val="0"/>
    </w:pPr>
    <w:rPr>
      <w:rFonts w:ascii="Calibri" w:hAnsi="Calibri" w:eastAsia="宋体" w:cs="Times New Roman"/>
      <w:sz w:val="32"/>
      <w:lang w:val="en-US" w:eastAsia="zh-CN" w:bidi="ar-SA"/>
    </w:rPr>
  </w:style>
  <w:style w:type="paragraph" w:customStyle="1" w:styleId="239">
    <w:name w:val="TOC Heading1"/>
    <w:next w:val="1"/>
    <w:qFormat/>
    <w:uiPriority w:val="0"/>
    <w:pPr>
      <w:wordWrap w:val="0"/>
    </w:pPr>
    <w:rPr>
      <w:rFonts w:ascii="Calibri" w:hAnsi="Calibri" w:eastAsia="宋体" w:cs="Times New Roman"/>
      <w:sz w:val="32"/>
      <w:lang w:val="en-US" w:eastAsia="zh-CN" w:bidi="ar-SA"/>
    </w:rPr>
  </w:style>
  <w:style w:type="paragraph" w:customStyle="1" w:styleId="240">
    <w:name w:val="toc 73"/>
    <w:next w:val="1"/>
    <w:qFormat/>
    <w:uiPriority w:val="0"/>
    <w:pPr>
      <w:wordWrap w:val="0"/>
      <w:ind w:left="2550"/>
      <w:jc w:val="both"/>
    </w:pPr>
    <w:rPr>
      <w:rFonts w:ascii="Calibri" w:hAnsi="Calibri" w:eastAsia="宋体" w:cs="Times New Roman"/>
      <w:sz w:val="21"/>
      <w:lang w:val="en-US" w:eastAsia="zh-CN" w:bidi="ar-SA"/>
    </w:rPr>
  </w:style>
  <w:style w:type="paragraph" w:customStyle="1" w:styleId="241">
    <w:name w:val="font7"/>
    <w:basedOn w:val="1"/>
    <w:next w:val="242"/>
    <w:qFormat/>
    <w:uiPriority w:val="0"/>
    <w:pPr>
      <w:widowControl/>
      <w:spacing w:before="280" w:after="280"/>
    </w:pPr>
    <w:rPr>
      <w:rFonts w:ascii="Arial" w:hAnsi="Calibri"/>
      <w:kern w:val="0"/>
      <w:sz w:val="18"/>
      <w:szCs w:val="20"/>
    </w:rPr>
  </w:style>
  <w:style w:type="paragraph" w:customStyle="1" w:styleId="242">
    <w:name w:val="toc 810"/>
    <w:next w:val="1"/>
    <w:qFormat/>
    <w:uiPriority w:val="0"/>
    <w:pPr>
      <w:wordWrap w:val="0"/>
      <w:ind w:left="2975"/>
      <w:jc w:val="both"/>
    </w:pPr>
    <w:rPr>
      <w:rFonts w:ascii="Calibri" w:hAnsi="Calibri" w:eastAsia="宋体" w:cs="Times New Roman"/>
      <w:sz w:val="21"/>
      <w:lang w:val="en-US" w:eastAsia="zh-CN" w:bidi="ar-SA"/>
    </w:rPr>
  </w:style>
  <w:style w:type="paragraph" w:customStyle="1" w:styleId="243">
    <w:name w:val="xl113"/>
    <w:basedOn w:val="1"/>
    <w:next w:val="244"/>
    <w:qFormat/>
    <w:uiPriority w:val="0"/>
    <w:pPr>
      <w:widowControl/>
      <w:shd w:val="clear" w:color="000000" w:fill="FFFFFF"/>
      <w:spacing w:before="280" w:after="280"/>
      <w:jc w:val="center"/>
    </w:pPr>
    <w:rPr>
      <w:rFonts w:ascii="宋体" w:hAnsi="Calibri"/>
      <w:b/>
      <w:kern w:val="0"/>
      <w:sz w:val="20"/>
      <w:szCs w:val="20"/>
    </w:rPr>
  </w:style>
  <w:style w:type="paragraph" w:customStyle="1" w:styleId="244">
    <w:name w:val="TOC Heading10"/>
    <w:next w:val="1"/>
    <w:qFormat/>
    <w:uiPriority w:val="0"/>
    <w:pPr>
      <w:wordWrap w:val="0"/>
    </w:pPr>
    <w:rPr>
      <w:rFonts w:ascii="Calibri" w:hAnsi="Calibri" w:eastAsia="宋体" w:cs="Times New Roman"/>
      <w:sz w:val="32"/>
      <w:lang w:val="en-US" w:eastAsia="zh-CN" w:bidi="ar-SA"/>
    </w:rPr>
  </w:style>
  <w:style w:type="paragraph" w:customStyle="1" w:styleId="245">
    <w:name w:val="toc 89"/>
    <w:next w:val="1"/>
    <w:qFormat/>
    <w:uiPriority w:val="0"/>
    <w:pPr>
      <w:wordWrap w:val="0"/>
      <w:ind w:left="2975"/>
      <w:jc w:val="both"/>
    </w:pPr>
    <w:rPr>
      <w:rFonts w:ascii="Calibri" w:hAnsi="Calibri" w:eastAsia="宋体" w:cs="Times New Roman"/>
      <w:sz w:val="21"/>
      <w:lang w:val="en-US" w:eastAsia="zh-CN" w:bidi="ar-SA"/>
    </w:rPr>
  </w:style>
  <w:style w:type="paragraph" w:customStyle="1" w:styleId="246">
    <w:name w:val="xl73"/>
    <w:basedOn w:val="1"/>
    <w:next w:val="247"/>
    <w:qFormat/>
    <w:uiPriority w:val="0"/>
    <w:pPr>
      <w:widowControl/>
      <w:shd w:val="clear" w:color="000000" w:fill="FFFFFF"/>
      <w:spacing w:before="280" w:after="280"/>
      <w:jc w:val="center"/>
    </w:pPr>
    <w:rPr>
      <w:rFonts w:ascii="宋体" w:hAnsi="Calibri"/>
      <w:kern w:val="0"/>
      <w:sz w:val="20"/>
      <w:szCs w:val="20"/>
    </w:rPr>
  </w:style>
  <w:style w:type="paragraph" w:customStyle="1" w:styleId="247">
    <w:name w:val="toc 613"/>
    <w:next w:val="1"/>
    <w:qFormat/>
    <w:uiPriority w:val="0"/>
    <w:pPr>
      <w:wordWrap w:val="0"/>
      <w:ind w:left="2125"/>
      <w:jc w:val="both"/>
    </w:pPr>
    <w:rPr>
      <w:rFonts w:ascii="Calibri" w:hAnsi="Calibri" w:eastAsia="宋体" w:cs="Times New Roman"/>
      <w:sz w:val="21"/>
      <w:lang w:val="en-US" w:eastAsia="zh-CN" w:bidi="ar-SA"/>
    </w:rPr>
  </w:style>
  <w:style w:type="paragraph" w:customStyle="1" w:styleId="248">
    <w:name w:val="xl79"/>
    <w:basedOn w:val="1"/>
    <w:next w:val="249"/>
    <w:qFormat/>
    <w:uiPriority w:val="0"/>
    <w:pPr>
      <w:widowControl/>
      <w:shd w:val="clear" w:color="000000" w:fill="FFFFFF"/>
      <w:spacing w:before="280" w:after="280"/>
    </w:pPr>
    <w:rPr>
      <w:rFonts w:ascii="宋体" w:hAnsi="Calibri"/>
      <w:b/>
      <w:kern w:val="0"/>
      <w:sz w:val="20"/>
      <w:szCs w:val="20"/>
    </w:rPr>
  </w:style>
  <w:style w:type="paragraph" w:customStyle="1" w:styleId="249">
    <w:name w:val="toc 87"/>
    <w:next w:val="1"/>
    <w:qFormat/>
    <w:uiPriority w:val="0"/>
    <w:pPr>
      <w:wordWrap w:val="0"/>
      <w:ind w:left="2975"/>
      <w:jc w:val="both"/>
    </w:pPr>
    <w:rPr>
      <w:rFonts w:ascii="Calibri" w:hAnsi="Calibri" w:eastAsia="宋体" w:cs="Times New Roman"/>
      <w:sz w:val="21"/>
      <w:lang w:val="en-US" w:eastAsia="zh-CN" w:bidi="ar-SA"/>
    </w:rPr>
  </w:style>
  <w:style w:type="paragraph" w:customStyle="1" w:styleId="250">
    <w:name w:val="toc 11"/>
    <w:next w:val="1"/>
    <w:qFormat/>
    <w:uiPriority w:val="0"/>
    <w:pPr>
      <w:wordWrap w:val="0"/>
      <w:jc w:val="both"/>
    </w:pPr>
    <w:rPr>
      <w:rFonts w:ascii="Calibri" w:hAnsi="Calibri" w:eastAsia="宋体" w:cs="Times New Roman"/>
      <w:sz w:val="21"/>
      <w:lang w:val="en-US" w:eastAsia="zh-CN" w:bidi="ar-SA"/>
    </w:rPr>
  </w:style>
  <w:style w:type="paragraph" w:customStyle="1" w:styleId="251">
    <w:name w:val="toc 410"/>
    <w:next w:val="1"/>
    <w:qFormat/>
    <w:uiPriority w:val="0"/>
    <w:pPr>
      <w:wordWrap w:val="0"/>
      <w:ind w:left="1275"/>
      <w:jc w:val="both"/>
    </w:pPr>
    <w:rPr>
      <w:rFonts w:ascii="Calibri" w:hAnsi="Calibri" w:eastAsia="宋体" w:cs="Times New Roman"/>
      <w:sz w:val="21"/>
      <w:lang w:val="en-US" w:eastAsia="zh-CN" w:bidi="ar-SA"/>
    </w:rPr>
  </w:style>
  <w:style w:type="paragraph" w:customStyle="1" w:styleId="252">
    <w:name w:val="toc 611"/>
    <w:next w:val="1"/>
    <w:qFormat/>
    <w:uiPriority w:val="0"/>
    <w:pPr>
      <w:wordWrap w:val="0"/>
      <w:ind w:left="2125"/>
      <w:jc w:val="both"/>
    </w:pPr>
    <w:rPr>
      <w:rFonts w:ascii="Calibri" w:hAnsi="Calibri" w:eastAsia="宋体" w:cs="Times New Roman"/>
      <w:sz w:val="21"/>
      <w:lang w:val="en-US" w:eastAsia="zh-CN" w:bidi="ar-SA"/>
    </w:rPr>
  </w:style>
  <w:style w:type="paragraph" w:customStyle="1" w:styleId="253">
    <w:name w:val="xl112"/>
    <w:basedOn w:val="1"/>
    <w:next w:val="252"/>
    <w:qFormat/>
    <w:uiPriority w:val="0"/>
    <w:pPr>
      <w:widowControl/>
      <w:shd w:val="clear" w:color="000000" w:fill="FFFFFF"/>
      <w:spacing w:before="280" w:after="280"/>
      <w:jc w:val="center"/>
    </w:pPr>
    <w:rPr>
      <w:rFonts w:ascii="宋体" w:hAnsi="Calibri"/>
      <w:b/>
      <w:kern w:val="0"/>
      <w:sz w:val="20"/>
      <w:szCs w:val="20"/>
    </w:rPr>
  </w:style>
  <w:style w:type="paragraph" w:customStyle="1" w:styleId="254">
    <w:name w:val="toc 514"/>
    <w:next w:val="1"/>
    <w:qFormat/>
    <w:uiPriority w:val="0"/>
    <w:pPr>
      <w:wordWrap w:val="0"/>
      <w:ind w:left="1700"/>
      <w:jc w:val="both"/>
    </w:pPr>
    <w:rPr>
      <w:rFonts w:ascii="Calibri" w:hAnsi="Calibri" w:eastAsia="宋体" w:cs="Times New Roman"/>
      <w:sz w:val="21"/>
      <w:lang w:val="en-US" w:eastAsia="zh-CN" w:bidi="ar-SA"/>
    </w:rPr>
  </w:style>
  <w:style w:type="paragraph" w:customStyle="1" w:styleId="255">
    <w:name w:val="toc 44"/>
    <w:next w:val="1"/>
    <w:qFormat/>
    <w:uiPriority w:val="0"/>
    <w:pPr>
      <w:wordWrap w:val="0"/>
      <w:ind w:left="1275"/>
      <w:jc w:val="both"/>
    </w:pPr>
    <w:rPr>
      <w:rFonts w:ascii="Calibri" w:hAnsi="Calibri" w:eastAsia="宋体" w:cs="Times New Roman"/>
      <w:sz w:val="21"/>
      <w:lang w:val="en-US" w:eastAsia="zh-CN" w:bidi="ar-SA"/>
    </w:rPr>
  </w:style>
  <w:style w:type="paragraph" w:customStyle="1" w:styleId="256">
    <w:name w:val="toc 412"/>
    <w:next w:val="1"/>
    <w:qFormat/>
    <w:uiPriority w:val="0"/>
    <w:pPr>
      <w:wordWrap w:val="0"/>
      <w:ind w:left="1275"/>
      <w:jc w:val="both"/>
    </w:pPr>
    <w:rPr>
      <w:rFonts w:ascii="Calibri" w:hAnsi="Calibri" w:eastAsia="宋体" w:cs="Times New Roman"/>
      <w:sz w:val="21"/>
      <w:lang w:val="en-US" w:eastAsia="zh-CN" w:bidi="ar-SA"/>
    </w:rPr>
  </w:style>
  <w:style w:type="paragraph" w:customStyle="1" w:styleId="257">
    <w:name w:val="xl74"/>
    <w:basedOn w:val="1"/>
    <w:next w:val="258"/>
    <w:qFormat/>
    <w:uiPriority w:val="0"/>
    <w:pPr>
      <w:widowControl/>
      <w:shd w:val="clear" w:color="000000" w:fill="FFFFFF"/>
      <w:spacing w:before="280" w:after="280"/>
    </w:pPr>
    <w:rPr>
      <w:rFonts w:ascii="宋体" w:hAnsi="Calibri"/>
      <w:kern w:val="0"/>
      <w:sz w:val="20"/>
      <w:szCs w:val="20"/>
    </w:rPr>
  </w:style>
  <w:style w:type="paragraph" w:customStyle="1" w:styleId="258">
    <w:name w:val="toc 57"/>
    <w:next w:val="1"/>
    <w:qFormat/>
    <w:uiPriority w:val="0"/>
    <w:pPr>
      <w:wordWrap w:val="0"/>
      <w:ind w:left="1700"/>
      <w:jc w:val="both"/>
    </w:pPr>
    <w:rPr>
      <w:rFonts w:ascii="Calibri" w:hAnsi="Calibri" w:eastAsia="宋体" w:cs="Times New Roman"/>
      <w:sz w:val="21"/>
      <w:lang w:val="en-US" w:eastAsia="zh-CN" w:bidi="ar-SA"/>
    </w:rPr>
  </w:style>
  <w:style w:type="paragraph" w:customStyle="1" w:styleId="259">
    <w:name w:val="toc 912"/>
    <w:next w:val="1"/>
    <w:qFormat/>
    <w:uiPriority w:val="0"/>
    <w:pPr>
      <w:wordWrap w:val="0"/>
      <w:ind w:left="3400"/>
      <w:jc w:val="both"/>
    </w:pPr>
    <w:rPr>
      <w:rFonts w:ascii="Calibri" w:hAnsi="Calibri" w:eastAsia="宋体" w:cs="Times New Roman"/>
      <w:sz w:val="21"/>
      <w:lang w:val="en-US" w:eastAsia="zh-CN" w:bidi="ar-SA"/>
    </w:rPr>
  </w:style>
  <w:style w:type="paragraph" w:customStyle="1" w:styleId="260">
    <w:name w:val="toc 91"/>
    <w:next w:val="1"/>
    <w:qFormat/>
    <w:uiPriority w:val="0"/>
    <w:pPr>
      <w:wordWrap w:val="0"/>
      <w:ind w:left="3400"/>
      <w:jc w:val="both"/>
    </w:pPr>
    <w:rPr>
      <w:rFonts w:ascii="Calibri" w:hAnsi="Calibri" w:eastAsia="宋体" w:cs="Times New Roman"/>
      <w:sz w:val="21"/>
      <w:lang w:val="en-US" w:eastAsia="zh-CN" w:bidi="ar-SA"/>
    </w:rPr>
  </w:style>
  <w:style w:type="paragraph" w:customStyle="1" w:styleId="261">
    <w:name w:val="toc 38"/>
    <w:next w:val="1"/>
    <w:qFormat/>
    <w:uiPriority w:val="0"/>
    <w:pPr>
      <w:wordWrap w:val="0"/>
      <w:ind w:left="850"/>
      <w:jc w:val="both"/>
    </w:pPr>
    <w:rPr>
      <w:rFonts w:ascii="Calibri" w:hAnsi="Calibri" w:eastAsia="宋体" w:cs="Times New Roman"/>
      <w:sz w:val="21"/>
      <w:lang w:val="en-US" w:eastAsia="zh-CN" w:bidi="ar-SA"/>
    </w:rPr>
  </w:style>
  <w:style w:type="paragraph" w:customStyle="1" w:styleId="262">
    <w:name w:val="toc 95"/>
    <w:next w:val="1"/>
    <w:qFormat/>
    <w:uiPriority w:val="0"/>
    <w:pPr>
      <w:wordWrap w:val="0"/>
      <w:ind w:left="3400"/>
      <w:jc w:val="both"/>
    </w:pPr>
    <w:rPr>
      <w:rFonts w:ascii="Calibri" w:hAnsi="Calibri" w:eastAsia="宋体" w:cs="Times New Roman"/>
      <w:sz w:val="21"/>
      <w:lang w:val="en-US" w:eastAsia="zh-CN" w:bidi="ar-SA"/>
    </w:rPr>
  </w:style>
  <w:style w:type="paragraph" w:customStyle="1" w:styleId="263">
    <w:name w:val="列出段落5"/>
    <w:basedOn w:val="1"/>
    <w:next w:val="264"/>
    <w:qFormat/>
    <w:uiPriority w:val="0"/>
    <w:pPr>
      <w:ind w:firstLine="420"/>
    </w:pPr>
    <w:rPr>
      <w:rFonts w:hAnsi="Calibri"/>
      <w:kern w:val="0"/>
      <w:szCs w:val="20"/>
    </w:rPr>
  </w:style>
  <w:style w:type="paragraph" w:customStyle="1" w:styleId="264">
    <w:name w:val="toc 312"/>
    <w:next w:val="1"/>
    <w:qFormat/>
    <w:uiPriority w:val="0"/>
    <w:pPr>
      <w:wordWrap w:val="0"/>
      <w:ind w:left="850"/>
      <w:jc w:val="both"/>
    </w:pPr>
    <w:rPr>
      <w:rFonts w:ascii="Calibri" w:hAnsi="Calibri" w:eastAsia="宋体" w:cs="Times New Roman"/>
      <w:sz w:val="21"/>
      <w:lang w:val="en-US" w:eastAsia="zh-CN" w:bidi="ar-SA"/>
    </w:rPr>
  </w:style>
  <w:style w:type="paragraph" w:customStyle="1" w:styleId="265">
    <w:name w:val="xl66"/>
    <w:basedOn w:val="1"/>
    <w:next w:val="266"/>
    <w:qFormat/>
    <w:uiPriority w:val="0"/>
    <w:pPr>
      <w:widowControl/>
      <w:shd w:val="clear" w:color="000000" w:fill="FFFFFF"/>
      <w:spacing w:before="280" w:after="280"/>
    </w:pPr>
    <w:rPr>
      <w:rFonts w:ascii="宋体" w:hAnsi="Calibri"/>
      <w:kern w:val="0"/>
      <w:sz w:val="20"/>
      <w:szCs w:val="20"/>
    </w:rPr>
  </w:style>
  <w:style w:type="paragraph" w:customStyle="1" w:styleId="266">
    <w:name w:val="toc 56"/>
    <w:next w:val="1"/>
    <w:qFormat/>
    <w:uiPriority w:val="0"/>
    <w:pPr>
      <w:wordWrap w:val="0"/>
      <w:ind w:left="1700"/>
      <w:jc w:val="both"/>
    </w:pPr>
    <w:rPr>
      <w:rFonts w:ascii="Calibri" w:hAnsi="Calibri" w:eastAsia="宋体" w:cs="Times New Roman"/>
      <w:sz w:val="21"/>
      <w:lang w:val="en-US" w:eastAsia="zh-CN" w:bidi="ar-SA"/>
    </w:rPr>
  </w:style>
  <w:style w:type="paragraph" w:customStyle="1" w:styleId="267">
    <w:name w:val="TOC Heading3"/>
    <w:next w:val="1"/>
    <w:qFormat/>
    <w:uiPriority w:val="0"/>
    <w:pPr>
      <w:wordWrap w:val="0"/>
    </w:pPr>
    <w:rPr>
      <w:rFonts w:ascii="Calibri" w:hAnsi="Calibri" w:eastAsia="宋体" w:cs="Times New Roman"/>
      <w:sz w:val="32"/>
      <w:lang w:val="en-US" w:eastAsia="zh-CN" w:bidi="ar-SA"/>
    </w:rPr>
  </w:style>
  <w:style w:type="paragraph" w:customStyle="1" w:styleId="268">
    <w:name w:val="toc 65"/>
    <w:next w:val="1"/>
    <w:qFormat/>
    <w:uiPriority w:val="0"/>
    <w:pPr>
      <w:wordWrap w:val="0"/>
      <w:ind w:left="2125"/>
      <w:jc w:val="both"/>
    </w:pPr>
    <w:rPr>
      <w:rFonts w:ascii="Calibri" w:hAnsi="Calibri" w:eastAsia="宋体" w:cs="Times New Roman"/>
      <w:sz w:val="21"/>
      <w:lang w:val="en-US" w:eastAsia="zh-CN" w:bidi="ar-SA"/>
    </w:rPr>
  </w:style>
  <w:style w:type="paragraph" w:customStyle="1" w:styleId="269">
    <w:name w:val="toc 25"/>
    <w:next w:val="1"/>
    <w:qFormat/>
    <w:uiPriority w:val="0"/>
    <w:pPr>
      <w:wordWrap w:val="0"/>
      <w:ind w:left="425"/>
      <w:jc w:val="both"/>
    </w:pPr>
    <w:rPr>
      <w:rFonts w:ascii="Calibri" w:hAnsi="Calibri" w:eastAsia="宋体" w:cs="Times New Roman"/>
      <w:sz w:val="21"/>
      <w:lang w:val="en-US" w:eastAsia="zh-CN" w:bidi="ar-SA"/>
    </w:rPr>
  </w:style>
  <w:style w:type="paragraph" w:customStyle="1" w:styleId="270">
    <w:name w:val="xl84"/>
    <w:basedOn w:val="1"/>
    <w:next w:val="271"/>
    <w:qFormat/>
    <w:uiPriority w:val="0"/>
    <w:pPr>
      <w:widowControl/>
      <w:shd w:val="clear" w:color="000000" w:fill="FFFFFF"/>
      <w:spacing w:before="280" w:after="280"/>
      <w:jc w:val="center"/>
    </w:pPr>
    <w:rPr>
      <w:rFonts w:ascii="宋体" w:hAnsi="Calibri"/>
      <w:kern w:val="0"/>
      <w:sz w:val="20"/>
      <w:szCs w:val="20"/>
    </w:rPr>
  </w:style>
  <w:style w:type="paragraph" w:customStyle="1" w:styleId="271">
    <w:name w:val="toc 99"/>
    <w:next w:val="1"/>
    <w:qFormat/>
    <w:uiPriority w:val="0"/>
    <w:pPr>
      <w:wordWrap w:val="0"/>
      <w:ind w:left="3400"/>
      <w:jc w:val="both"/>
    </w:pPr>
    <w:rPr>
      <w:rFonts w:ascii="Calibri" w:hAnsi="Calibri" w:eastAsia="宋体" w:cs="Times New Roman"/>
      <w:sz w:val="21"/>
      <w:lang w:val="en-US" w:eastAsia="zh-CN" w:bidi="ar-SA"/>
    </w:rPr>
  </w:style>
  <w:style w:type="paragraph" w:customStyle="1" w:styleId="272">
    <w:name w:val="xl81"/>
    <w:basedOn w:val="1"/>
    <w:next w:val="273"/>
    <w:qFormat/>
    <w:uiPriority w:val="0"/>
    <w:pPr>
      <w:widowControl/>
      <w:shd w:val="clear" w:color="000000" w:fill="FFFFFF"/>
      <w:spacing w:before="280" w:after="280"/>
    </w:pPr>
    <w:rPr>
      <w:rFonts w:ascii="宋体" w:hAnsi="Calibri"/>
      <w:kern w:val="0"/>
      <w:sz w:val="20"/>
      <w:szCs w:val="20"/>
    </w:rPr>
  </w:style>
  <w:style w:type="paragraph" w:customStyle="1" w:styleId="273">
    <w:name w:val="toc 59"/>
    <w:next w:val="1"/>
    <w:qFormat/>
    <w:uiPriority w:val="0"/>
    <w:pPr>
      <w:wordWrap w:val="0"/>
      <w:ind w:left="1700"/>
      <w:jc w:val="both"/>
    </w:pPr>
    <w:rPr>
      <w:rFonts w:ascii="Calibri" w:hAnsi="Calibri" w:eastAsia="宋体" w:cs="Times New Roman"/>
      <w:sz w:val="21"/>
      <w:lang w:val="en-US" w:eastAsia="zh-CN" w:bidi="ar-SA"/>
    </w:rPr>
  </w:style>
  <w:style w:type="paragraph" w:customStyle="1" w:styleId="274">
    <w:name w:val="目录 11"/>
    <w:next w:val="1"/>
    <w:qFormat/>
    <w:uiPriority w:val="0"/>
    <w:pPr>
      <w:wordWrap w:val="0"/>
      <w:jc w:val="both"/>
    </w:pPr>
    <w:rPr>
      <w:rFonts w:ascii="Calibri" w:hAnsi="Calibri" w:eastAsia="宋体" w:cs="Times New Roman"/>
      <w:sz w:val="21"/>
      <w:lang w:val="en-US" w:eastAsia="zh-CN" w:bidi="ar-SA"/>
    </w:rPr>
  </w:style>
  <w:style w:type="paragraph" w:customStyle="1" w:styleId="275">
    <w:name w:val="toc 513"/>
    <w:next w:val="1"/>
    <w:qFormat/>
    <w:uiPriority w:val="0"/>
    <w:pPr>
      <w:wordWrap w:val="0"/>
      <w:ind w:left="1700"/>
      <w:jc w:val="both"/>
    </w:pPr>
    <w:rPr>
      <w:rFonts w:ascii="Calibri" w:hAnsi="Calibri" w:eastAsia="宋体" w:cs="Times New Roman"/>
      <w:sz w:val="21"/>
      <w:lang w:val="en-US" w:eastAsia="zh-CN" w:bidi="ar-SA"/>
    </w:rPr>
  </w:style>
  <w:style w:type="paragraph" w:customStyle="1" w:styleId="276">
    <w:name w:val="TOC Heading12"/>
    <w:next w:val="1"/>
    <w:qFormat/>
    <w:uiPriority w:val="0"/>
    <w:pPr>
      <w:wordWrap w:val="0"/>
    </w:pPr>
    <w:rPr>
      <w:rFonts w:ascii="Calibri" w:hAnsi="Calibri" w:eastAsia="宋体" w:cs="Times New Roman"/>
      <w:sz w:val="32"/>
      <w:lang w:val="en-US" w:eastAsia="zh-CN" w:bidi="ar-SA"/>
    </w:rPr>
  </w:style>
  <w:style w:type="paragraph" w:customStyle="1" w:styleId="277">
    <w:name w:val="TOC Heading8"/>
    <w:next w:val="1"/>
    <w:qFormat/>
    <w:uiPriority w:val="0"/>
    <w:pPr>
      <w:wordWrap w:val="0"/>
    </w:pPr>
    <w:rPr>
      <w:rFonts w:ascii="Calibri" w:hAnsi="Calibri" w:eastAsia="宋体" w:cs="Times New Roman"/>
      <w:sz w:val="32"/>
      <w:lang w:val="en-US" w:eastAsia="zh-CN" w:bidi="ar-SA"/>
    </w:rPr>
  </w:style>
  <w:style w:type="paragraph" w:customStyle="1" w:styleId="278">
    <w:name w:val="toc 711"/>
    <w:next w:val="1"/>
    <w:qFormat/>
    <w:uiPriority w:val="0"/>
    <w:pPr>
      <w:wordWrap w:val="0"/>
      <w:ind w:left="2550"/>
      <w:jc w:val="both"/>
    </w:pPr>
    <w:rPr>
      <w:rFonts w:ascii="Calibri" w:hAnsi="Calibri" w:eastAsia="宋体" w:cs="Times New Roman"/>
      <w:sz w:val="21"/>
      <w:lang w:val="en-US" w:eastAsia="zh-CN" w:bidi="ar-SA"/>
    </w:rPr>
  </w:style>
  <w:style w:type="paragraph" w:customStyle="1" w:styleId="279">
    <w:name w:val="toc 212"/>
    <w:next w:val="1"/>
    <w:qFormat/>
    <w:uiPriority w:val="0"/>
    <w:pPr>
      <w:wordWrap w:val="0"/>
      <w:ind w:left="425"/>
      <w:jc w:val="both"/>
    </w:pPr>
    <w:rPr>
      <w:rFonts w:ascii="Calibri" w:hAnsi="Calibri" w:eastAsia="宋体" w:cs="Times New Roman"/>
      <w:sz w:val="21"/>
      <w:lang w:val="en-US" w:eastAsia="zh-CN" w:bidi="ar-SA"/>
    </w:rPr>
  </w:style>
  <w:style w:type="paragraph" w:customStyle="1" w:styleId="280">
    <w:name w:val="目录 21"/>
    <w:next w:val="1"/>
    <w:qFormat/>
    <w:uiPriority w:val="0"/>
    <w:pPr>
      <w:wordWrap w:val="0"/>
      <w:ind w:left="425"/>
      <w:jc w:val="both"/>
    </w:pPr>
    <w:rPr>
      <w:rFonts w:ascii="Calibri" w:hAnsi="Calibri" w:eastAsia="宋体" w:cs="Times New Roman"/>
      <w:sz w:val="21"/>
      <w:lang w:val="en-US" w:eastAsia="zh-CN" w:bidi="ar-SA"/>
    </w:rPr>
  </w:style>
  <w:style w:type="paragraph" w:customStyle="1" w:styleId="281">
    <w:name w:val="toc 45"/>
    <w:next w:val="1"/>
    <w:qFormat/>
    <w:uiPriority w:val="0"/>
    <w:pPr>
      <w:wordWrap w:val="0"/>
      <w:ind w:left="1275"/>
      <w:jc w:val="both"/>
    </w:pPr>
    <w:rPr>
      <w:rFonts w:ascii="Calibri" w:hAnsi="Calibri" w:eastAsia="宋体" w:cs="Times New Roman"/>
      <w:sz w:val="21"/>
      <w:lang w:val="en-US" w:eastAsia="zh-CN" w:bidi="ar-SA"/>
    </w:rPr>
  </w:style>
  <w:style w:type="paragraph" w:customStyle="1" w:styleId="282">
    <w:name w:val="xl116"/>
    <w:basedOn w:val="1"/>
    <w:next w:val="283"/>
    <w:qFormat/>
    <w:uiPriority w:val="0"/>
    <w:pPr>
      <w:widowControl/>
      <w:shd w:val="clear" w:color="000000" w:fill="FFFFFF"/>
      <w:spacing w:before="280" w:after="280"/>
      <w:jc w:val="center"/>
    </w:pPr>
    <w:rPr>
      <w:rFonts w:ascii="Arial Narrow" w:hAnsi="Calibri"/>
      <w:kern w:val="0"/>
      <w:sz w:val="20"/>
      <w:szCs w:val="20"/>
    </w:rPr>
  </w:style>
  <w:style w:type="paragraph" w:customStyle="1" w:styleId="283">
    <w:name w:val="toc 78"/>
    <w:next w:val="1"/>
    <w:qFormat/>
    <w:uiPriority w:val="0"/>
    <w:pPr>
      <w:wordWrap w:val="0"/>
      <w:ind w:left="2550"/>
      <w:jc w:val="both"/>
    </w:pPr>
    <w:rPr>
      <w:rFonts w:ascii="Calibri" w:hAnsi="Calibri" w:eastAsia="宋体" w:cs="Times New Roman"/>
      <w:sz w:val="21"/>
      <w:lang w:val="en-US" w:eastAsia="zh-CN" w:bidi="ar-SA"/>
    </w:rPr>
  </w:style>
  <w:style w:type="paragraph" w:customStyle="1" w:styleId="284">
    <w:name w:val="font8"/>
    <w:basedOn w:val="1"/>
    <w:next w:val="285"/>
    <w:qFormat/>
    <w:uiPriority w:val="0"/>
    <w:pPr>
      <w:widowControl/>
      <w:spacing w:before="280" w:after="280"/>
    </w:pPr>
    <w:rPr>
      <w:rFonts w:ascii="Arial" w:hAnsi="Calibri"/>
      <w:kern w:val="0"/>
      <w:sz w:val="20"/>
      <w:szCs w:val="20"/>
    </w:rPr>
  </w:style>
  <w:style w:type="paragraph" w:customStyle="1" w:styleId="285">
    <w:name w:val="TOC Heading11"/>
    <w:next w:val="1"/>
    <w:qFormat/>
    <w:uiPriority w:val="0"/>
    <w:pPr>
      <w:wordWrap w:val="0"/>
    </w:pPr>
    <w:rPr>
      <w:rFonts w:ascii="Calibri" w:hAnsi="Calibri" w:eastAsia="宋体" w:cs="Times New Roman"/>
      <w:sz w:val="32"/>
      <w:lang w:val="en-US" w:eastAsia="zh-CN" w:bidi="ar-SA"/>
    </w:rPr>
  </w:style>
  <w:style w:type="paragraph" w:customStyle="1" w:styleId="286">
    <w:name w:val="xl69"/>
    <w:basedOn w:val="1"/>
    <w:next w:val="287"/>
    <w:qFormat/>
    <w:uiPriority w:val="0"/>
    <w:pPr>
      <w:widowControl/>
      <w:shd w:val="clear" w:color="000000" w:fill="FFFFFF"/>
      <w:spacing w:before="280" w:after="280"/>
    </w:pPr>
    <w:rPr>
      <w:rFonts w:ascii="宋体" w:hAnsi="Calibri"/>
      <w:b/>
      <w:kern w:val="0"/>
      <w:sz w:val="20"/>
      <w:szCs w:val="20"/>
    </w:rPr>
  </w:style>
  <w:style w:type="paragraph" w:customStyle="1" w:styleId="287">
    <w:name w:val="toc 48"/>
    <w:next w:val="1"/>
    <w:qFormat/>
    <w:uiPriority w:val="0"/>
    <w:pPr>
      <w:wordWrap w:val="0"/>
      <w:ind w:left="1275"/>
      <w:jc w:val="both"/>
    </w:pPr>
    <w:rPr>
      <w:rFonts w:ascii="Calibri" w:hAnsi="Calibri" w:eastAsia="宋体" w:cs="Times New Roman"/>
      <w:sz w:val="21"/>
      <w:lang w:val="en-US" w:eastAsia="zh-CN" w:bidi="ar-SA"/>
    </w:rPr>
  </w:style>
  <w:style w:type="paragraph" w:customStyle="1" w:styleId="288">
    <w:name w:val="toc 813"/>
    <w:next w:val="1"/>
    <w:qFormat/>
    <w:uiPriority w:val="0"/>
    <w:pPr>
      <w:wordWrap w:val="0"/>
      <w:ind w:left="2975"/>
      <w:jc w:val="both"/>
    </w:pPr>
    <w:rPr>
      <w:rFonts w:ascii="Calibri" w:hAnsi="Calibri" w:eastAsia="宋体" w:cs="Times New Roman"/>
      <w:sz w:val="21"/>
      <w:lang w:val="en-US" w:eastAsia="zh-CN" w:bidi="ar-SA"/>
    </w:rPr>
  </w:style>
  <w:style w:type="paragraph" w:customStyle="1" w:styleId="289">
    <w:name w:val="目录 91"/>
    <w:next w:val="1"/>
    <w:qFormat/>
    <w:uiPriority w:val="0"/>
    <w:pPr>
      <w:wordWrap w:val="0"/>
      <w:ind w:left="3400"/>
      <w:jc w:val="both"/>
    </w:pPr>
    <w:rPr>
      <w:rFonts w:ascii="Calibri" w:hAnsi="Calibri" w:eastAsia="宋体" w:cs="Times New Roman"/>
      <w:sz w:val="21"/>
      <w:lang w:val="en-US" w:eastAsia="zh-CN" w:bidi="ar-SA"/>
    </w:rPr>
  </w:style>
  <w:style w:type="paragraph" w:customStyle="1" w:styleId="290">
    <w:name w:val="列出段落3"/>
    <w:basedOn w:val="1"/>
    <w:next w:val="291"/>
    <w:qFormat/>
    <w:uiPriority w:val="0"/>
    <w:pPr>
      <w:ind w:firstLine="420"/>
    </w:pPr>
    <w:rPr>
      <w:rFonts w:hAnsi="Calibri"/>
      <w:kern w:val="0"/>
      <w:szCs w:val="20"/>
    </w:rPr>
  </w:style>
  <w:style w:type="paragraph" w:customStyle="1" w:styleId="291">
    <w:name w:val="toc 213"/>
    <w:next w:val="1"/>
    <w:qFormat/>
    <w:uiPriority w:val="0"/>
    <w:pPr>
      <w:wordWrap w:val="0"/>
      <w:ind w:left="425"/>
      <w:jc w:val="both"/>
    </w:pPr>
    <w:rPr>
      <w:rFonts w:ascii="Calibri" w:hAnsi="Calibri" w:eastAsia="宋体" w:cs="Times New Roman"/>
      <w:sz w:val="21"/>
      <w:lang w:val="en-US" w:eastAsia="zh-CN" w:bidi="ar-SA"/>
    </w:rPr>
  </w:style>
  <w:style w:type="paragraph" w:customStyle="1" w:styleId="292">
    <w:name w:val="TOC 标题1"/>
    <w:next w:val="1"/>
    <w:qFormat/>
    <w:uiPriority w:val="0"/>
    <w:pPr>
      <w:wordWrap w:val="0"/>
    </w:pPr>
    <w:rPr>
      <w:rFonts w:ascii="Calibri" w:hAnsi="Calibri" w:eastAsia="宋体" w:cs="Times New Roman"/>
      <w:sz w:val="32"/>
      <w:lang w:val="en-US" w:eastAsia="zh-CN" w:bidi="ar-SA"/>
    </w:rPr>
  </w:style>
  <w:style w:type="paragraph" w:customStyle="1" w:styleId="293">
    <w:name w:val="TOC Heading5"/>
    <w:next w:val="1"/>
    <w:qFormat/>
    <w:uiPriority w:val="0"/>
    <w:pPr>
      <w:wordWrap w:val="0"/>
    </w:pPr>
    <w:rPr>
      <w:rFonts w:ascii="Calibri" w:hAnsi="Calibri" w:eastAsia="宋体" w:cs="Times New Roman"/>
      <w:sz w:val="32"/>
      <w:lang w:val="en-US" w:eastAsia="zh-CN" w:bidi="ar-SA"/>
    </w:rPr>
  </w:style>
  <w:style w:type="paragraph" w:customStyle="1" w:styleId="294">
    <w:name w:val="toc 313"/>
    <w:next w:val="1"/>
    <w:qFormat/>
    <w:uiPriority w:val="0"/>
    <w:pPr>
      <w:wordWrap w:val="0"/>
      <w:ind w:left="850"/>
      <w:jc w:val="both"/>
    </w:pPr>
    <w:rPr>
      <w:rFonts w:ascii="Calibri" w:hAnsi="Calibri" w:eastAsia="宋体" w:cs="Times New Roman"/>
      <w:sz w:val="21"/>
      <w:lang w:val="en-US" w:eastAsia="zh-CN" w:bidi="ar-SA"/>
    </w:rPr>
  </w:style>
  <w:style w:type="paragraph" w:customStyle="1" w:styleId="295">
    <w:name w:val="toc 716"/>
    <w:next w:val="1"/>
    <w:qFormat/>
    <w:uiPriority w:val="0"/>
    <w:pPr>
      <w:wordWrap w:val="0"/>
      <w:ind w:left="2550"/>
      <w:jc w:val="both"/>
    </w:pPr>
    <w:rPr>
      <w:rFonts w:ascii="Calibri" w:hAnsi="Calibri" w:eastAsia="宋体" w:cs="Times New Roman"/>
      <w:sz w:val="21"/>
      <w:lang w:val="en-US" w:eastAsia="zh-CN" w:bidi="ar-SA"/>
    </w:rPr>
  </w:style>
  <w:style w:type="paragraph" w:customStyle="1" w:styleId="296">
    <w:name w:val="xl115"/>
    <w:basedOn w:val="1"/>
    <w:next w:val="297"/>
    <w:qFormat/>
    <w:uiPriority w:val="0"/>
    <w:pPr>
      <w:widowControl/>
      <w:shd w:val="clear" w:color="000000" w:fill="FFFFFF"/>
      <w:spacing w:before="280" w:after="280"/>
      <w:jc w:val="center"/>
    </w:pPr>
    <w:rPr>
      <w:rFonts w:ascii="宋体" w:hAnsi="Calibri"/>
      <w:b/>
      <w:kern w:val="0"/>
      <w:sz w:val="20"/>
      <w:szCs w:val="20"/>
    </w:rPr>
  </w:style>
  <w:style w:type="paragraph" w:customStyle="1" w:styleId="297">
    <w:name w:val="toc 712"/>
    <w:next w:val="1"/>
    <w:qFormat/>
    <w:uiPriority w:val="0"/>
    <w:pPr>
      <w:wordWrap w:val="0"/>
      <w:ind w:left="2550"/>
      <w:jc w:val="both"/>
    </w:pPr>
    <w:rPr>
      <w:rFonts w:ascii="Calibri" w:hAnsi="Calibri" w:eastAsia="宋体" w:cs="Times New Roman"/>
      <w:sz w:val="21"/>
      <w:lang w:val="en-US" w:eastAsia="zh-CN" w:bidi="ar-SA"/>
    </w:rPr>
  </w:style>
  <w:style w:type="paragraph" w:customStyle="1" w:styleId="298">
    <w:name w:val="toc 64"/>
    <w:next w:val="1"/>
    <w:qFormat/>
    <w:uiPriority w:val="0"/>
    <w:pPr>
      <w:wordWrap w:val="0"/>
      <w:ind w:left="2125"/>
      <w:jc w:val="both"/>
    </w:pPr>
    <w:rPr>
      <w:rFonts w:ascii="Calibri" w:hAnsi="Calibri" w:eastAsia="宋体" w:cs="Times New Roman"/>
      <w:sz w:val="21"/>
      <w:lang w:val="en-US" w:eastAsia="zh-CN" w:bidi="ar-SA"/>
    </w:rPr>
  </w:style>
  <w:style w:type="paragraph" w:customStyle="1" w:styleId="299">
    <w:name w:val="toc 24"/>
    <w:next w:val="1"/>
    <w:qFormat/>
    <w:uiPriority w:val="0"/>
    <w:pPr>
      <w:wordWrap w:val="0"/>
      <w:ind w:left="425"/>
      <w:jc w:val="both"/>
    </w:pPr>
    <w:rPr>
      <w:rFonts w:ascii="Calibri" w:hAnsi="Calibri" w:eastAsia="宋体" w:cs="Times New Roman"/>
      <w:sz w:val="21"/>
      <w:lang w:val="en-US" w:eastAsia="zh-CN" w:bidi="ar-SA"/>
    </w:rPr>
  </w:style>
  <w:style w:type="paragraph" w:customStyle="1" w:styleId="300">
    <w:name w:val="toc 54"/>
    <w:next w:val="1"/>
    <w:qFormat/>
    <w:uiPriority w:val="0"/>
    <w:pPr>
      <w:wordWrap w:val="0"/>
      <w:ind w:left="1700"/>
      <w:jc w:val="both"/>
    </w:pPr>
    <w:rPr>
      <w:rFonts w:ascii="Calibri" w:hAnsi="Calibri" w:eastAsia="宋体" w:cs="Times New Roman"/>
      <w:sz w:val="21"/>
      <w:lang w:val="en-US" w:eastAsia="zh-CN" w:bidi="ar-SA"/>
    </w:rPr>
  </w:style>
  <w:style w:type="paragraph" w:customStyle="1" w:styleId="301">
    <w:name w:val="xl93"/>
    <w:basedOn w:val="1"/>
    <w:next w:val="302"/>
    <w:qFormat/>
    <w:uiPriority w:val="0"/>
    <w:pPr>
      <w:widowControl/>
      <w:shd w:val="clear" w:color="000000" w:fill="FFFFFF"/>
      <w:spacing w:before="280" w:after="280"/>
      <w:jc w:val="center"/>
    </w:pPr>
    <w:rPr>
      <w:rFonts w:ascii="宋体" w:hAnsi="Calibri"/>
      <w:kern w:val="0"/>
      <w:sz w:val="20"/>
      <w:szCs w:val="20"/>
    </w:rPr>
  </w:style>
  <w:style w:type="paragraph" w:customStyle="1" w:styleId="302">
    <w:name w:val="toc 112"/>
    <w:next w:val="1"/>
    <w:qFormat/>
    <w:uiPriority w:val="0"/>
    <w:pPr>
      <w:wordWrap w:val="0"/>
      <w:jc w:val="both"/>
    </w:pPr>
    <w:rPr>
      <w:rFonts w:ascii="Calibri" w:hAnsi="Calibri" w:eastAsia="宋体" w:cs="Times New Roman"/>
      <w:sz w:val="21"/>
      <w:lang w:val="en-US" w:eastAsia="zh-CN" w:bidi="ar-SA"/>
    </w:rPr>
  </w:style>
  <w:style w:type="paragraph" w:customStyle="1" w:styleId="303">
    <w:name w:val="xl96"/>
    <w:basedOn w:val="1"/>
    <w:next w:val="254"/>
    <w:qFormat/>
    <w:uiPriority w:val="0"/>
    <w:pPr>
      <w:widowControl/>
      <w:shd w:val="clear" w:color="000000" w:fill="FFFFFF"/>
      <w:spacing w:before="280" w:after="280"/>
      <w:jc w:val="center"/>
    </w:pPr>
    <w:rPr>
      <w:rFonts w:ascii="宋体" w:hAnsi="Calibri"/>
      <w:kern w:val="0"/>
      <w:sz w:val="20"/>
      <w:szCs w:val="20"/>
    </w:rPr>
  </w:style>
  <w:style w:type="paragraph" w:customStyle="1" w:styleId="304">
    <w:name w:val="xl106"/>
    <w:basedOn w:val="1"/>
    <w:next w:val="288"/>
    <w:qFormat/>
    <w:uiPriority w:val="0"/>
    <w:pPr>
      <w:widowControl/>
      <w:shd w:val="clear" w:color="000000" w:fill="FFFFFF"/>
      <w:spacing w:before="280" w:after="280"/>
    </w:pPr>
    <w:rPr>
      <w:rFonts w:ascii="宋体" w:hAnsi="Calibri"/>
      <w:kern w:val="0"/>
      <w:sz w:val="20"/>
      <w:szCs w:val="20"/>
    </w:rPr>
  </w:style>
  <w:style w:type="paragraph" w:customStyle="1" w:styleId="305">
    <w:name w:val="toc 35"/>
    <w:next w:val="1"/>
    <w:qFormat/>
    <w:uiPriority w:val="0"/>
    <w:pPr>
      <w:wordWrap w:val="0"/>
      <w:ind w:left="850"/>
      <w:jc w:val="both"/>
    </w:pPr>
    <w:rPr>
      <w:rFonts w:ascii="Calibri" w:hAnsi="Calibri" w:eastAsia="宋体" w:cs="Times New Roman"/>
      <w:sz w:val="21"/>
      <w:lang w:val="en-US" w:eastAsia="zh-CN" w:bidi="ar-SA"/>
    </w:rPr>
  </w:style>
  <w:style w:type="paragraph" w:customStyle="1" w:styleId="306">
    <w:name w:val="TOC Heading14"/>
    <w:next w:val="1"/>
    <w:qFormat/>
    <w:uiPriority w:val="0"/>
    <w:pPr>
      <w:wordWrap w:val="0"/>
    </w:pPr>
    <w:rPr>
      <w:rFonts w:ascii="Calibri" w:hAnsi="Calibri" w:eastAsia="宋体" w:cs="Times New Roman"/>
      <w:sz w:val="32"/>
      <w:lang w:val="en-US" w:eastAsia="zh-CN" w:bidi="ar-SA"/>
    </w:rPr>
  </w:style>
  <w:style w:type="paragraph" w:customStyle="1" w:styleId="307">
    <w:name w:val="Char Char Char Char Char Char Char1"/>
    <w:basedOn w:val="1"/>
    <w:next w:val="308"/>
    <w:qFormat/>
    <w:uiPriority w:val="0"/>
    <w:pPr>
      <w:widowControl/>
      <w:spacing w:after="160" w:line="240" w:lineRule="exact"/>
    </w:pPr>
    <w:rPr>
      <w:rFonts w:hAnsi="Calibri"/>
      <w:kern w:val="0"/>
      <w:szCs w:val="20"/>
    </w:rPr>
  </w:style>
  <w:style w:type="paragraph" w:customStyle="1" w:styleId="308">
    <w:name w:val="toc 67"/>
    <w:next w:val="1"/>
    <w:qFormat/>
    <w:uiPriority w:val="0"/>
    <w:pPr>
      <w:wordWrap w:val="0"/>
      <w:ind w:left="2125"/>
      <w:jc w:val="both"/>
    </w:pPr>
    <w:rPr>
      <w:rFonts w:ascii="Calibri" w:hAnsi="Calibri" w:eastAsia="宋体" w:cs="Times New Roman"/>
      <w:sz w:val="21"/>
      <w:lang w:val="en-US" w:eastAsia="zh-CN" w:bidi="ar-SA"/>
    </w:rPr>
  </w:style>
  <w:style w:type="paragraph" w:customStyle="1" w:styleId="309">
    <w:name w:val="列出段落4"/>
    <w:basedOn w:val="1"/>
    <w:next w:val="310"/>
    <w:qFormat/>
    <w:uiPriority w:val="0"/>
    <w:pPr>
      <w:ind w:firstLine="420"/>
    </w:pPr>
    <w:rPr>
      <w:rFonts w:hAnsi="Calibri"/>
      <w:kern w:val="0"/>
      <w:szCs w:val="20"/>
    </w:rPr>
  </w:style>
  <w:style w:type="paragraph" w:customStyle="1" w:styleId="310">
    <w:name w:val="TOC Heading9"/>
    <w:next w:val="1"/>
    <w:qFormat/>
    <w:uiPriority w:val="0"/>
    <w:pPr>
      <w:wordWrap w:val="0"/>
    </w:pPr>
    <w:rPr>
      <w:rFonts w:ascii="Calibri" w:hAnsi="Calibri" w:eastAsia="宋体" w:cs="Times New Roman"/>
      <w:sz w:val="32"/>
      <w:lang w:val="en-US" w:eastAsia="zh-CN" w:bidi="ar-SA"/>
    </w:rPr>
  </w:style>
  <w:style w:type="paragraph" w:customStyle="1" w:styleId="311">
    <w:name w:val="xl71"/>
    <w:basedOn w:val="1"/>
    <w:next w:val="312"/>
    <w:qFormat/>
    <w:uiPriority w:val="0"/>
    <w:pPr>
      <w:widowControl/>
      <w:shd w:val="clear" w:color="000000" w:fill="FFFFFF"/>
      <w:spacing w:before="280" w:after="280"/>
    </w:pPr>
    <w:rPr>
      <w:rFonts w:ascii="宋体" w:hAnsi="Calibri"/>
      <w:kern w:val="0"/>
      <w:sz w:val="24"/>
      <w:szCs w:val="20"/>
    </w:rPr>
  </w:style>
  <w:style w:type="paragraph" w:customStyle="1" w:styleId="312">
    <w:name w:val="toc 115"/>
    <w:next w:val="1"/>
    <w:qFormat/>
    <w:uiPriority w:val="0"/>
    <w:pPr>
      <w:wordWrap w:val="0"/>
      <w:jc w:val="both"/>
    </w:pPr>
    <w:rPr>
      <w:rFonts w:ascii="Calibri" w:hAnsi="Calibri" w:eastAsia="宋体" w:cs="Times New Roman"/>
      <w:sz w:val="21"/>
      <w:lang w:val="en-US" w:eastAsia="zh-CN" w:bidi="ar-SA"/>
    </w:rPr>
  </w:style>
  <w:style w:type="paragraph" w:customStyle="1" w:styleId="313">
    <w:name w:val="toc 51"/>
    <w:next w:val="1"/>
    <w:qFormat/>
    <w:uiPriority w:val="0"/>
    <w:pPr>
      <w:wordWrap w:val="0"/>
      <w:ind w:left="1700"/>
      <w:jc w:val="both"/>
    </w:pPr>
    <w:rPr>
      <w:rFonts w:ascii="Calibri" w:hAnsi="Calibri" w:eastAsia="宋体" w:cs="Times New Roman"/>
      <w:sz w:val="21"/>
      <w:lang w:val="en-US" w:eastAsia="zh-CN" w:bidi="ar-SA"/>
    </w:rPr>
  </w:style>
  <w:style w:type="paragraph" w:customStyle="1" w:styleId="314">
    <w:name w:val="toc 47"/>
    <w:next w:val="1"/>
    <w:qFormat/>
    <w:uiPriority w:val="0"/>
    <w:pPr>
      <w:wordWrap w:val="0"/>
      <w:ind w:left="1275"/>
      <w:jc w:val="both"/>
    </w:pPr>
    <w:rPr>
      <w:rFonts w:ascii="Calibri" w:hAnsi="Calibri" w:eastAsia="宋体" w:cs="Times New Roman"/>
      <w:sz w:val="21"/>
      <w:lang w:val="en-US" w:eastAsia="zh-CN" w:bidi="ar-SA"/>
    </w:rPr>
  </w:style>
  <w:style w:type="paragraph" w:customStyle="1" w:styleId="315">
    <w:name w:val="xl108"/>
    <w:basedOn w:val="1"/>
    <w:next w:val="316"/>
    <w:qFormat/>
    <w:uiPriority w:val="0"/>
    <w:pPr>
      <w:widowControl/>
      <w:shd w:val="clear" w:color="000000" w:fill="FFFFFF"/>
      <w:spacing w:before="280" w:after="280"/>
    </w:pPr>
    <w:rPr>
      <w:rFonts w:ascii="宋体" w:hAnsi="Calibri"/>
      <w:kern w:val="0"/>
      <w:sz w:val="18"/>
      <w:szCs w:val="20"/>
    </w:rPr>
  </w:style>
  <w:style w:type="paragraph" w:customStyle="1" w:styleId="316">
    <w:name w:val="toc 18"/>
    <w:next w:val="1"/>
    <w:qFormat/>
    <w:uiPriority w:val="0"/>
    <w:pPr>
      <w:wordWrap w:val="0"/>
      <w:jc w:val="both"/>
    </w:pPr>
    <w:rPr>
      <w:rFonts w:ascii="Calibri" w:hAnsi="Calibri" w:eastAsia="宋体" w:cs="Times New Roman"/>
      <w:sz w:val="21"/>
      <w:lang w:val="en-US" w:eastAsia="zh-CN" w:bidi="ar-SA"/>
    </w:rPr>
  </w:style>
  <w:style w:type="paragraph" w:customStyle="1" w:styleId="317">
    <w:name w:val="TOC Heading7"/>
    <w:next w:val="1"/>
    <w:qFormat/>
    <w:uiPriority w:val="0"/>
    <w:pPr>
      <w:wordWrap w:val="0"/>
    </w:pPr>
    <w:rPr>
      <w:rFonts w:ascii="Calibri" w:hAnsi="Calibri" w:eastAsia="宋体" w:cs="Times New Roman"/>
      <w:sz w:val="32"/>
      <w:lang w:val="en-US" w:eastAsia="zh-CN" w:bidi="ar-SA"/>
    </w:rPr>
  </w:style>
  <w:style w:type="character" w:customStyle="1" w:styleId="318">
    <w:name w:val="副标题 Char"/>
    <w:basedOn w:val="46"/>
    <w:link w:val="31"/>
    <w:qFormat/>
    <w:uiPriority w:val="0"/>
    <w:rPr>
      <w:rFonts w:ascii="Calibri" w:hAnsi="Calibri"/>
      <w:sz w:val="24"/>
    </w:rPr>
  </w:style>
  <w:style w:type="paragraph" w:customStyle="1" w:styleId="319">
    <w:name w:val="目录 71"/>
    <w:next w:val="1"/>
    <w:qFormat/>
    <w:uiPriority w:val="0"/>
    <w:pPr>
      <w:wordWrap w:val="0"/>
      <w:ind w:left="2550"/>
      <w:jc w:val="both"/>
    </w:pPr>
    <w:rPr>
      <w:rFonts w:ascii="Calibri" w:hAnsi="Calibri" w:eastAsia="宋体" w:cs="Times New Roman"/>
      <w:sz w:val="21"/>
      <w:lang w:val="en-US" w:eastAsia="zh-CN" w:bidi="ar-SA"/>
    </w:rPr>
  </w:style>
  <w:style w:type="paragraph" w:customStyle="1" w:styleId="320">
    <w:name w:val="toc 413"/>
    <w:next w:val="1"/>
    <w:qFormat/>
    <w:uiPriority w:val="0"/>
    <w:pPr>
      <w:wordWrap w:val="0"/>
      <w:ind w:left="1275"/>
      <w:jc w:val="both"/>
    </w:pPr>
    <w:rPr>
      <w:rFonts w:ascii="Calibri" w:hAnsi="Calibri" w:eastAsia="宋体" w:cs="Times New Roman"/>
      <w:sz w:val="21"/>
      <w:lang w:val="en-US" w:eastAsia="zh-CN" w:bidi="ar-SA"/>
    </w:rPr>
  </w:style>
  <w:style w:type="paragraph" w:customStyle="1" w:styleId="321">
    <w:name w:val="toc 85"/>
    <w:next w:val="1"/>
    <w:qFormat/>
    <w:uiPriority w:val="0"/>
    <w:pPr>
      <w:wordWrap w:val="0"/>
      <w:ind w:left="2975"/>
      <w:jc w:val="both"/>
    </w:pPr>
    <w:rPr>
      <w:rFonts w:ascii="Calibri" w:hAnsi="Calibri" w:eastAsia="宋体" w:cs="Times New Roman"/>
      <w:sz w:val="21"/>
      <w:lang w:val="en-US" w:eastAsia="zh-CN" w:bidi="ar-SA"/>
    </w:rPr>
  </w:style>
  <w:style w:type="paragraph" w:customStyle="1" w:styleId="322">
    <w:name w:val="列出段落6"/>
    <w:basedOn w:val="1"/>
    <w:next w:val="323"/>
    <w:qFormat/>
    <w:uiPriority w:val="0"/>
    <w:pPr>
      <w:ind w:firstLine="420"/>
    </w:pPr>
    <w:rPr>
      <w:rFonts w:hAnsi="Calibri"/>
      <w:kern w:val="0"/>
      <w:szCs w:val="20"/>
    </w:rPr>
  </w:style>
  <w:style w:type="paragraph" w:customStyle="1" w:styleId="323">
    <w:name w:val="toc 86"/>
    <w:next w:val="1"/>
    <w:qFormat/>
    <w:uiPriority w:val="0"/>
    <w:pPr>
      <w:wordWrap w:val="0"/>
      <w:ind w:left="2975"/>
      <w:jc w:val="both"/>
    </w:pPr>
    <w:rPr>
      <w:rFonts w:ascii="Calibri" w:hAnsi="Calibri" w:eastAsia="宋体" w:cs="Times New Roman"/>
      <w:sz w:val="21"/>
      <w:lang w:val="en-US" w:eastAsia="zh-CN" w:bidi="ar-SA"/>
    </w:rPr>
  </w:style>
  <w:style w:type="paragraph" w:customStyle="1" w:styleId="324">
    <w:name w:val="xl80"/>
    <w:basedOn w:val="1"/>
    <w:next w:val="325"/>
    <w:qFormat/>
    <w:uiPriority w:val="0"/>
    <w:pPr>
      <w:widowControl/>
      <w:shd w:val="clear" w:color="000000" w:fill="FFFFFF"/>
      <w:spacing w:before="280" w:after="280"/>
      <w:jc w:val="center"/>
    </w:pPr>
    <w:rPr>
      <w:rFonts w:ascii="宋体" w:hAnsi="Calibri"/>
      <w:b/>
      <w:kern w:val="0"/>
      <w:sz w:val="20"/>
      <w:szCs w:val="20"/>
    </w:rPr>
  </w:style>
  <w:style w:type="paragraph" w:customStyle="1" w:styleId="325">
    <w:name w:val="toc 49"/>
    <w:next w:val="1"/>
    <w:qFormat/>
    <w:uiPriority w:val="0"/>
    <w:pPr>
      <w:wordWrap w:val="0"/>
      <w:ind w:left="1275"/>
      <w:jc w:val="both"/>
    </w:pPr>
    <w:rPr>
      <w:rFonts w:ascii="Calibri" w:hAnsi="Calibri" w:eastAsia="宋体" w:cs="Times New Roman"/>
      <w:sz w:val="21"/>
      <w:lang w:val="en-US" w:eastAsia="zh-CN" w:bidi="ar-SA"/>
    </w:rPr>
  </w:style>
  <w:style w:type="paragraph" w:customStyle="1" w:styleId="326">
    <w:name w:val="Char Char Char Char1"/>
    <w:basedOn w:val="1"/>
    <w:next w:val="327"/>
    <w:qFormat/>
    <w:uiPriority w:val="0"/>
    <w:pPr>
      <w:widowControl/>
      <w:spacing w:after="160" w:line="240" w:lineRule="exact"/>
    </w:pPr>
    <w:rPr>
      <w:rFonts w:ascii="Verdana" w:hAnsi="Calibri" w:eastAsia="仿宋_GB2312"/>
      <w:kern w:val="0"/>
      <w:sz w:val="24"/>
      <w:szCs w:val="20"/>
    </w:rPr>
  </w:style>
  <w:style w:type="paragraph" w:customStyle="1" w:styleId="327">
    <w:name w:val="toc 713"/>
    <w:next w:val="1"/>
    <w:qFormat/>
    <w:uiPriority w:val="0"/>
    <w:pPr>
      <w:wordWrap w:val="0"/>
      <w:ind w:left="2550"/>
      <w:jc w:val="both"/>
    </w:pPr>
    <w:rPr>
      <w:rFonts w:ascii="Calibri" w:hAnsi="Calibri" w:eastAsia="宋体" w:cs="Times New Roman"/>
      <w:sz w:val="21"/>
      <w:lang w:val="en-US" w:eastAsia="zh-CN" w:bidi="ar-SA"/>
    </w:rPr>
  </w:style>
  <w:style w:type="paragraph" w:customStyle="1" w:styleId="328">
    <w:name w:val="xl102"/>
    <w:basedOn w:val="1"/>
    <w:next w:val="329"/>
    <w:qFormat/>
    <w:uiPriority w:val="0"/>
    <w:pPr>
      <w:widowControl/>
      <w:shd w:val="clear" w:color="000000" w:fill="FFFFFF"/>
      <w:spacing w:before="280" w:after="280"/>
      <w:jc w:val="right"/>
    </w:pPr>
    <w:rPr>
      <w:rFonts w:ascii="宋体" w:hAnsi="Calibri"/>
      <w:kern w:val="0"/>
      <w:sz w:val="20"/>
      <w:szCs w:val="20"/>
    </w:rPr>
  </w:style>
  <w:style w:type="paragraph" w:customStyle="1" w:styleId="329">
    <w:name w:val="toc 17"/>
    <w:next w:val="1"/>
    <w:qFormat/>
    <w:uiPriority w:val="0"/>
    <w:pPr>
      <w:wordWrap w:val="0"/>
      <w:jc w:val="both"/>
    </w:pPr>
    <w:rPr>
      <w:rFonts w:ascii="Calibri" w:hAnsi="Calibri" w:eastAsia="宋体" w:cs="Times New Roman"/>
      <w:sz w:val="21"/>
      <w:lang w:val="en-US" w:eastAsia="zh-CN" w:bidi="ar-SA"/>
    </w:rPr>
  </w:style>
  <w:style w:type="paragraph" w:customStyle="1" w:styleId="330">
    <w:name w:val="toc 46"/>
    <w:next w:val="1"/>
    <w:qFormat/>
    <w:uiPriority w:val="0"/>
    <w:pPr>
      <w:wordWrap w:val="0"/>
      <w:ind w:left="1275"/>
      <w:jc w:val="both"/>
    </w:pPr>
    <w:rPr>
      <w:rFonts w:ascii="Calibri" w:hAnsi="Calibri" w:eastAsia="宋体" w:cs="Times New Roman"/>
      <w:sz w:val="21"/>
      <w:lang w:val="en-US" w:eastAsia="zh-CN" w:bidi="ar-SA"/>
    </w:rPr>
  </w:style>
  <w:style w:type="paragraph" w:customStyle="1" w:styleId="331">
    <w:name w:val="toc 311"/>
    <w:next w:val="1"/>
    <w:qFormat/>
    <w:uiPriority w:val="0"/>
    <w:pPr>
      <w:wordWrap w:val="0"/>
      <w:ind w:left="850"/>
      <w:jc w:val="both"/>
    </w:pPr>
    <w:rPr>
      <w:rFonts w:ascii="Calibri" w:hAnsi="Calibri" w:eastAsia="宋体" w:cs="Times New Roman"/>
      <w:sz w:val="21"/>
      <w:lang w:val="en-US" w:eastAsia="zh-CN" w:bidi="ar-SA"/>
    </w:rPr>
  </w:style>
  <w:style w:type="paragraph" w:customStyle="1" w:styleId="332">
    <w:name w:val="xl65"/>
    <w:basedOn w:val="1"/>
    <w:next w:val="233"/>
    <w:qFormat/>
    <w:uiPriority w:val="0"/>
    <w:pPr>
      <w:widowControl/>
      <w:shd w:val="clear" w:color="000000" w:fill="FFFFFF"/>
      <w:spacing w:before="280" w:after="280"/>
      <w:jc w:val="center"/>
    </w:pPr>
    <w:rPr>
      <w:rFonts w:ascii="宋体" w:hAnsi="Calibri"/>
      <w:kern w:val="0"/>
      <w:sz w:val="20"/>
      <w:szCs w:val="20"/>
    </w:rPr>
  </w:style>
  <w:style w:type="paragraph" w:customStyle="1" w:styleId="333">
    <w:name w:val="toc 94"/>
    <w:next w:val="1"/>
    <w:qFormat/>
    <w:uiPriority w:val="0"/>
    <w:pPr>
      <w:wordWrap w:val="0"/>
      <w:ind w:left="3400"/>
      <w:jc w:val="both"/>
    </w:pPr>
    <w:rPr>
      <w:rFonts w:ascii="Calibri" w:hAnsi="Calibri" w:eastAsia="宋体" w:cs="Times New Roman"/>
      <w:sz w:val="21"/>
      <w:lang w:val="en-US" w:eastAsia="zh-CN" w:bidi="ar-SA"/>
    </w:rPr>
  </w:style>
  <w:style w:type="paragraph" w:customStyle="1" w:styleId="334">
    <w:name w:val="toc 55"/>
    <w:next w:val="1"/>
    <w:qFormat/>
    <w:uiPriority w:val="0"/>
    <w:pPr>
      <w:wordWrap w:val="0"/>
      <w:ind w:left="1700"/>
      <w:jc w:val="both"/>
    </w:pPr>
    <w:rPr>
      <w:rFonts w:ascii="Calibri" w:hAnsi="Calibri" w:eastAsia="宋体" w:cs="Times New Roman"/>
      <w:sz w:val="21"/>
      <w:lang w:val="en-US" w:eastAsia="zh-CN" w:bidi="ar-SA"/>
    </w:rPr>
  </w:style>
  <w:style w:type="paragraph" w:customStyle="1" w:styleId="335">
    <w:name w:val="toc 812"/>
    <w:next w:val="1"/>
    <w:qFormat/>
    <w:uiPriority w:val="0"/>
    <w:pPr>
      <w:wordWrap w:val="0"/>
      <w:ind w:left="2975"/>
      <w:jc w:val="both"/>
    </w:pPr>
    <w:rPr>
      <w:rFonts w:ascii="Calibri" w:hAnsi="Calibri" w:eastAsia="宋体" w:cs="Times New Roman"/>
      <w:sz w:val="21"/>
      <w:lang w:val="en-US" w:eastAsia="zh-CN" w:bidi="ar-SA"/>
    </w:rPr>
  </w:style>
  <w:style w:type="paragraph" w:customStyle="1" w:styleId="336">
    <w:name w:val="xl75"/>
    <w:basedOn w:val="1"/>
    <w:next w:val="337"/>
    <w:qFormat/>
    <w:uiPriority w:val="0"/>
    <w:pPr>
      <w:widowControl/>
      <w:shd w:val="clear" w:color="000000" w:fill="FFFFFF"/>
      <w:spacing w:before="280" w:after="280"/>
    </w:pPr>
    <w:rPr>
      <w:rFonts w:ascii="宋体" w:hAnsi="Calibri"/>
      <w:kern w:val="0"/>
      <w:sz w:val="20"/>
      <w:szCs w:val="20"/>
    </w:rPr>
  </w:style>
  <w:style w:type="paragraph" w:customStyle="1" w:styleId="337">
    <w:name w:val="toc 914"/>
    <w:next w:val="1"/>
    <w:qFormat/>
    <w:uiPriority w:val="0"/>
    <w:pPr>
      <w:wordWrap w:val="0"/>
      <w:ind w:left="3400"/>
      <w:jc w:val="both"/>
    </w:pPr>
    <w:rPr>
      <w:rFonts w:ascii="Calibri" w:hAnsi="Calibri" w:eastAsia="宋体" w:cs="Times New Roman"/>
      <w:sz w:val="21"/>
      <w:lang w:val="en-US" w:eastAsia="zh-CN" w:bidi="ar-SA"/>
    </w:rPr>
  </w:style>
  <w:style w:type="paragraph" w:customStyle="1" w:styleId="338">
    <w:name w:val="toc 19"/>
    <w:next w:val="1"/>
    <w:qFormat/>
    <w:uiPriority w:val="0"/>
    <w:pPr>
      <w:wordWrap w:val="0"/>
      <w:jc w:val="both"/>
    </w:pPr>
    <w:rPr>
      <w:rFonts w:ascii="Calibri" w:hAnsi="Calibri" w:eastAsia="宋体" w:cs="Times New Roman"/>
      <w:sz w:val="21"/>
      <w:lang w:val="en-US" w:eastAsia="zh-CN" w:bidi="ar-SA"/>
    </w:rPr>
  </w:style>
  <w:style w:type="paragraph" w:customStyle="1" w:styleId="339">
    <w:name w:val="TOC Heading6"/>
    <w:next w:val="1"/>
    <w:qFormat/>
    <w:uiPriority w:val="0"/>
    <w:pPr>
      <w:wordWrap w:val="0"/>
    </w:pPr>
    <w:rPr>
      <w:rFonts w:ascii="Calibri" w:hAnsi="Calibri" w:eastAsia="宋体" w:cs="Times New Roman"/>
      <w:sz w:val="32"/>
      <w:lang w:val="en-US" w:eastAsia="zh-CN" w:bidi="ar-SA"/>
    </w:rPr>
  </w:style>
  <w:style w:type="paragraph" w:customStyle="1" w:styleId="340">
    <w:name w:val="toc 52"/>
    <w:next w:val="1"/>
    <w:qFormat/>
    <w:uiPriority w:val="0"/>
    <w:pPr>
      <w:wordWrap w:val="0"/>
      <w:ind w:left="1700"/>
      <w:jc w:val="both"/>
    </w:pPr>
    <w:rPr>
      <w:rFonts w:ascii="Calibri" w:hAnsi="Calibri" w:eastAsia="宋体" w:cs="Times New Roman"/>
      <w:sz w:val="21"/>
      <w:lang w:val="en-US" w:eastAsia="zh-CN" w:bidi="ar-SA"/>
    </w:rPr>
  </w:style>
  <w:style w:type="paragraph" w:customStyle="1" w:styleId="341">
    <w:name w:val="toc 36"/>
    <w:next w:val="1"/>
    <w:qFormat/>
    <w:uiPriority w:val="0"/>
    <w:pPr>
      <w:wordWrap w:val="0"/>
      <w:ind w:left="850"/>
      <w:jc w:val="both"/>
    </w:pPr>
    <w:rPr>
      <w:rFonts w:ascii="Calibri" w:hAnsi="Calibri" w:eastAsia="宋体" w:cs="Times New Roman"/>
      <w:sz w:val="21"/>
      <w:lang w:val="en-US" w:eastAsia="zh-CN" w:bidi="ar-SA"/>
    </w:rPr>
  </w:style>
  <w:style w:type="paragraph" w:customStyle="1" w:styleId="342">
    <w:name w:val="toc 82"/>
    <w:next w:val="1"/>
    <w:qFormat/>
    <w:uiPriority w:val="0"/>
    <w:pPr>
      <w:wordWrap w:val="0"/>
      <w:ind w:left="2975"/>
      <w:jc w:val="both"/>
    </w:pPr>
    <w:rPr>
      <w:rFonts w:ascii="Calibri" w:hAnsi="Calibri" w:eastAsia="宋体" w:cs="Times New Roman"/>
      <w:sz w:val="21"/>
      <w:lang w:val="en-US" w:eastAsia="zh-CN" w:bidi="ar-SA"/>
    </w:rPr>
  </w:style>
  <w:style w:type="paragraph" w:customStyle="1" w:styleId="343">
    <w:name w:val="xl104"/>
    <w:basedOn w:val="1"/>
    <w:next w:val="344"/>
    <w:qFormat/>
    <w:uiPriority w:val="0"/>
    <w:pPr>
      <w:widowControl/>
      <w:shd w:val="clear" w:color="000000" w:fill="FFFFFF"/>
      <w:spacing w:before="280" w:after="280"/>
      <w:jc w:val="center"/>
    </w:pPr>
    <w:rPr>
      <w:rFonts w:ascii="宋体" w:hAnsi="Calibri"/>
      <w:kern w:val="0"/>
      <w:sz w:val="20"/>
      <w:szCs w:val="20"/>
    </w:rPr>
  </w:style>
  <w:style w:type="paragraph" w:customStyle="1" w:styleId="344">
    <w:name w:val="toc 210"/>
    <w:next w:val="1"/>
    <w:qFormat/>
    <w:uiPriority w:val="0"/>
    <w:pPr>
      <w:wordWrap w:val="0"/>
      <w:ind w:left="425"/>
      <w:jc w:val="both"/>
    </w:pPr>
    <w:rPr>
      <w:rFonts w:ascii="Calibri" w:hAnsi="Calibri" w:eastAsia="宋体" w:cs="Times New Roman"/>
      <w:sz w:val="21"/>
      <w:lang w:val="en-US" w:eastAsia="zh-CN" w:bidi="ar-SA"/>
    </w:rPr>
  </w:style>
  <w:style w:type="paragraph" w:customStyle="1" w:styleId="345">
    <w:name w:val="toc 110"/>
    <w:next w:val="1"/>
    <w:qFormat/>
    <w:uiPriority w:val="0"/>
    <w:pPr>
      <w:wordWrap w:val="0"/>
      <w:jc w:val="both"/>
    </w:pPr>
    <w:rPr>
      <w:rFonts w:ascii="Calibri" w:hAnsi="Calibri" w:eastAsia="宋体" w:cs="Times New Roman"/>
      <w:sz w:val="21"/>
      <w:lang w:val="en-US" w:eastAsia="zh-CN" w:bidi="ar-SA"/>
    </w:rPr>
  </w:style>
  <w:style w:type="paragraph" w:customStyle="1" w:styleId="346">
    <w:name w:val="toc 66"/>
    <w:next w:val="1"/>
    <w:qFormat/>
    <w:uiPriority w:val="0"/>
    <w:pPr>
      <w:wordWrap w:val="0"/>
      <w:ind w:left="2125"/>
      <w:jc w:val="both"/>
    </w:pPr>
    <w:rPr>
      <w:rFonts w:ascii="Calibri" w:hAnsi="Calibri" w:eastAsia="宋体" w:cs="Times New Roman"/>
      <w:sz w:val="21"/>
      <w:lang w:val="en-US" w:eastAsia="zh-CN" w:bidi="ar-SA"/>
    </w:rPr>
  </w:style>
  <w:style w:type="paragraph" w:customStyle="1" w:styleId="347">
    <w:name w:val="toc 31"/>
    <w:next w:val="1"/>
    <w:qFormat/>
    <w:uiPriority w:val="0"/>
    <w:pPr>
      <w:wordWrap w:val="0"/>
      <w:ind w:left="850"/>
      <w:jc w:val="both"/>
    </w:pPr>
    <w:rPr>
      <w:rFonts w:ascii="Calibri" w:hAnsi="Calibri" w:eastAsia="宋体" w:cs="Times New Roman"/>
      <w:sz w:val="21"/>
      <w:lang w:val="en-US" w:eastAsia="zh-CN" w:bidi="ar-SA"/>
    </w:rPr>
  </w:style>
  <w:style w:type="paragraph" w:customStyle="1" w:styleId="348">
    <w:name w:val="toc 93"/>
    <w:next w:val="1"/>
    <w:qFormat/>
    <w:uiPriority w:val="0"/>
    <w:pPr>
      <w:wordWrap w:val="0"/>
      <w:ind w:left="3400"/>
      <w:jc w:val="both"/>
    </w:pPr>
    <w:rPr>
      <w:rFonts w:ascii="Calibri" w:hAnsi="Calibri" w:eastAsia="宋体" w:cs="Times New Roman"/>
      <w:sz w:val="21"/>
      <w:lang w:val="en-US" w:eastAsia="zh-CN" w:bidi="ar-SA"/>
    </w:rPr>
  </w:style>
  <w:style w:type="paragraph" w:customStyle="1" w:styleId="349">
    <w:name w:val="toc 614"/>
    <w:next w:val="1"/>
    <w:qFormat/>
    <w:uiPriority w:val="0"/>
    <w:pPr>
      <w:wordWrap w:val="0"/>
      <w:ind w:left="2125"/>
      <w:jc w:val="both"/>
    </w:pPr>
    <w:rPr>
      <w:rFonts w:ascii="Calibri" w:hAnsi="Calibri" w:eastAsia="宋体" w:cs="Times New Roman"/>
      <w:sz w:val="21"/>
      <w:lang w:val="en-US" w:eastAsia="zh-CN" w:bidi="ar-SA"/>
    </w:rPr>
  </w:style>
  <w:style w:type="paragraph" w:customStyle="1" w:styleId="350">
    <w:name w:val="无间隔1"/>
    <w:next w:val="345"/>
    <w:qFormat/>
    <w:uiPriority w:val="0"/>
    <w:pPr>
      <w:widowControl w:val="0"/>
      <w:jc w:val="both"/>
    </w:pPr>
    <w:rPr>
      <w:rFonts w:ascii="Calibri" w:hAnsi="Calibri" w:eastAsia="宋体" w:cs="Times New Roman"/>
      <w:sz w:val="22"/>
      <w:lang w:val="en-US" w:eastAsia="zh-CN" w:bidi="ar-SA"/>
    </w:rPr>
  </w:style>
  <w:style w:type="paragraph" w:customStyle="1" w:styleId="351">
    <w:name w:val="目录 41"/>
    <w:next w:val="1"/>
    <w:qFormat/>
    <w:uiPriority w:val="0"/>
    <w:pPr>
      <w:wordWrap w:val="0"/>
      <w:ind w:left="1275"/>
      <w:jc w:val="both"/>
    </w:pPr>
    <w:rPr>
      <w:rFonts w:ascii="Calibri" w:hAnsi="Calibri" w:eastAsia="宋体" w:cs="Times New Roman"/>
      <w:sz w:val="21"/>
      <w:lang w:val="en-US" w:eastAsia="zh-CN" w:bidi="ar-SA"/>
    </w:rPr>
  </w:style>
  <w:style w:type="paragraph" w:customStyle="1" w:styleId="352">
    <w:name w:val="xl105"/>
    <w:basedOn w:val="1"/>
    <w:next w:val="353"/>
    <w:qFormat/>
    <w:uiPriority w:val="0"/>
    <w:pPr>
      <w:widowControl/>
      <w:shd w:val="clear" w:color="000000" w:fill="FFFFFF"/>
      <w:spacing w:before="280" w:after="280"/>
    </w:pPr>
    <w:rPr>
      <w:rFonts w:ascii="宋体" w:hAnsi="Calibri"/>
      <w:kern w:val="0"/>
      <w:sz w:val="18"/>
      <w:szCs w:val="20"/>
    </w:rPr>
  </w:style>
  <w:style w:type="paragraph" w:customStyle="1" w:styleId="353">
    <w:name w:val="toc 615"/>
    <w:next w:val="1"/>
    <w:qFormat/>
    <w:uiPriority w:val="0"/>
    <w:pPr>
      <w:wordWrap w:val="0"/>
      <w:ind w:left="2125"/>
      <w:jc w:val="both"/>
    </w:pPr>
    <w:rPr>
      <w:rFonts w:ascii="Calibri" w:hAnsi="Calibri" w:eastAsia="宋体" w:cs="Times New Roman"/>
      <w:sz w:val="21"/>
      <w:lang w:val="en-US" w:eastAsia="zh-CN" w:bidi="ar-SA"/>
    </w:rPr>
  </w:style>
  <w:style w:type="paragraph" w:customStyle="1" w:styleId="354">
    <w:name w:val="toc 41"/>
    <w:next w:val="1"/>
    <w:qFormat/>
    <w:uiPriority w:val="0"/>
    <w:pPr>
      <w:wordWrap w:val="0"/>
      <w:ind w:left="1275"/>
      <w:jc w:val="both"/>
    </w:pPr>
    <w:rPr>
      <w:rFonts w:ascii="Calibri" w:hAnsi="Calibri" w:eastAsia="宋体" w:cs="Times New Roman"/>
      <w:sz w:val="21"/>
      <w:lang w:val="en-US" w:eastAsia="zh-CN" w:bidi="ar-SA"/>
    </w:rPr>
  </w:style>
  <w:style w:type="paragraph" w:customStyle="1" w:styleId="355">
    <w:name w:val="toc 81"/>
    <w:next w:val="1"/>
    <w:qFormat/>
    <w:uiPriority w:val="0"/>
    <w:pPr>
      <w:wordWrap w:val="0"/>
      <w:ind w:left="2975"/>
      <w:jc w:val="both"/>
    </w:pPr>
    <w:rPr>
      <w:rFonts w:ascii="Calibri" w:hAnsi="Calibri" w:eastAsia="宋体" w:cs="Times New Roman"/>
      <w:sz w:val="21"/>
      <w:lang w:val="en-US" w:eastAsia="zh-CN" w:bidi="ar-SA"/>
    </w:rPr>
  </w:style>
  <w:style w:type="paragraph" w:customStyle="1" w:styleId="356">
    <w:name w:val="xl111"/>
    <w:basedOn w:val="1"/>
    <w:next w:val="357"/>
    <w:qFormat/>
    <w:uiPriority w:val="0"/>
    <w:pPr>
      <w:widowControl/>
      <w:shd w:val="clear" w:color="000000" w:fill="FFFFFF"/>
      <w:spacing w:before="280" w:after="280"/>
      <w:jc w:val="center"/>
    </w:pPr>
    <w:rPr>
      <w:rFonts w:ascii="宋体" w:hAnsi="Calibri"/>
      <w:b/>
      <w:kern w:val="0"/>
      <w:sz w:val="20"/>
      <w:szCs w:val="20"/>
    </w:rPr>
  </w:style>
  <w:style w:type="paragraph" w:customStyle="1" w:styleId="357">
    <w:name w:val="toc 88"/>
    <w:next w:val="1"/>
    <w:qFormat/>
    <w:uiPriority w:val="0"/>
    <w:pPr>
      <w:wordWrap w:val="0"/>
      <w:ind w:left="2975"/>
      <w:jc w:val="both"/>
    </w:pPr>
    <w:rPr>
      <w:rFonts w:ascii="Calibri" w:hAnsi="Calibri" w:eastAsia="宋体" w:cs="Times New Roman"/>
      <w:sz w:val="21"/>
      <w:lang w:val="en-US" w:eastAsia="zh-CN" w:bidi="ar-SA"/>
    </w:rPr>
  </w:style>
  <w:style w:type="paragraph" w:customStyle="1" w:styleId="358">
    <w:name w:val="toc 84"/>
    <w:next w:val="1"/>
    <w:qFormat/>
    <w:uiPriority w:val="0"/>
    <w:pPr>
      <w:wordWrap w:val="0"/>
      <w:ind w:left="2975"/>
      <w:jc w:val="both"/>
    </w:pPr>
    <w:rPr>
      <w:rFonts w:ascii="Calibri" w:hAnsi="Calibri" w:eastAsia="宋体" w:cs="Times New Roman"/>
      <w:sz w:val="21"/>
      <w:lang w:val="en-US" w:eastAsia="zh-CN" w:bidi="ar-SA"/>
    </w:rPr>
  </w:style>
  <w:style w:type="paragraph" w:customStyle="1" w:styleId="359">
    <w:name w:val="p0"/>
    <w:basedOn w:val="1"/>
    <w:next w:val="360"/>
    <w:qFormat/>
    <w:uiPriority w:val="0"/>
    <w:pPr>
      <w:widowControl/>
      <w:spacing w:before="280" w:after="280"/>
    </w:pPr>
    <w:rPr>
      <w:rFonts w:ascii="宋体" w:hAnsi="Calibri"/>
      <w:kern w:val="0"/>
      <w:sz w:val="24"/>
      <w:szCs w:val="20"/>
    </w:rPr>
  </w:style>
  <w:style w:type="paragraph" w:customStyle="1" w:styleId="360">
    <w:name w:val="toc 69"/>
    <w:next w:val="1"/>
    <w:qFormat/>
    <w:uiPriority w:val="0"/>
    <w:pPr>
      <w:wordWrap w:val="0"/>
      <w:ind w:left="2125"/>
      <w:jc w:val="both"/>
    </w:pPr>
    <w:rPr>
      <w:rFonts w:ascii="Calibri" w:hAnsi="Calibri" w:eastAsia="宋体" w:cs="Times New Roman"/>
      <w:sz w:val="21"/>
      <w:lang w:val="en-US" w:eastAsia="zh-CN" w:bidi="ar-SA"/>
    </w:rPr>
  </w:style>
  <w:style w:type="paragraph" w:customStyle="1" w:styleId="361">
    <w:name w:val="列出段落11"/>
    <w:basedOn w:val="1"/>
    <w:next w:val="362"/>
    <w:qFormat/>
    <w:uiPriority w:val="0"/>
    <w:pPr>
      <w:widowControl/>
      <w:spacing w:line="360" w:lineRule="auto"/>
      <w:ind w:firstLine="420"/>
    </w:pPr>
    <w:rPr>
      <w:rFonts w:hAnsi="Calibri" w:eastAsia="微软雅黑"/>
      <w:kern w:val="0"/>
      <w:sz w:val="24"/>
      <w:szCs w:val="20"/>
    </w:rPr>
  </w:style>
  <w:style w:type="paragraph" w:customStyle="1" w:styleId="362">
    <w:name w:val="toc 214"/>
    <w:next w:val="1"/>
    <w:qFormat/>
    <w:uiPriority w:val="0"/>
    <w:pPr>
      <w:wordWrap w:val="0"/>
      <w:ind w:left="425"/>
      <w:jc w:val="both"/>
    </w:pPr>
    <w:rPr>
      <w:rFonts w:ascii="Calibri" w:hAnsi="Calibri" w:eastAsia="宋体" w:cs="Times New Roman"/>
      <w:sz w:val="21"/>
      <w:lang w:val="en-US" w:eastAsia="zh-CN" w:bidi="ar-SA"/>
    </w:rPr>
  </w:style>
  <w:style w:type="paragraph" w:customStyle="1" w:styleId="363">
    <w:name w:val="toc 63"/>
    <w:next w:val="1"/>
    <w:qFormat/>
    <w:uiPriority w:val="0"/>
    <w:pPr>
      <w:wordWrap w:val="0"/>
      <w:ind w:left="2125"/>
      <w:jc w:val="both"/>
    </w:pPr>
    <w:rPr>
      <w:rFonts w:ascii="Calibri" w:hAnsi="Calibri" w:eastAsia="宋体" w:cs="Times New Roman"/>
      <w:sz w:val="21"/>
      <w:lang w:val="en-US" w:eastAsia="zh-CN" w:bidi="ar-SA"/>
    </w:rPr>
  </w:style>
  <w:style w:type="paragraph" w:customStyle="1" w:styleId="364">
    <w:name w:val="xl91"/>
    <w:basedOn w:val="1"/>
    <w:next w:val="261"/>
    <w:qFormat/>
    <w:uiPriority w:val="0"/>
    <w:pPr>
      <w:widowControl/>
      <w:shd w:val="clear" w:color="000000" w:fill="FFFFFF"/>
      <w:spacing w:before="280" w:after="280"/>
    </w:pPr>
    <w:rPr>
      <w:rFonts w:ascii="宋体" w:hAnsi="Calibri"/>
      <w:kern w:val="0"/>
      <w:sz w:val="20"/>
      <w:szCs w:val="20"/>
    </w:rPr>
  </w:style>
  <w:style w:type="paragraph" w:customStyle="1" w:styleId="365">
    <w:name w:val="toc 316"/>
    <w:next w:val="1"/>
    <w:qFormat/>
    <w:uiPriority w:val="0"/>
    <w:pPr>
      <w:wordWrap w:val="0"/>
      <w:ind w:left="850"/>
      <w:jc w:val="both"/>
    </w:pPr>
    <w:rPr>
      <w:rFonts w:ascii="Calibri" w:hAnsi="Calibri" w:eastAsia="宋体" w:cs="Times New Roman"/>
      <w:sz w:val="21"/>
      <w:lang w:val="en-US" w:eastAsia="zh-CN" w:bidi="ar-SA"/>
    </w:rPr>
  </w:style>
  <w:style w:type="paragraph" w:customStyle="1" w:styleId="366">
    <w:name w:val="_Style 1"/>
    <w:basedOn w:val="1"/>
    <w:next w:val="367"/>
    <w:qFormat/>
    <w:uiPriority w:val="0"/>
    <w:pPr>
      <w:ind w:firstLine="420"/>
    </w:pPr>
    <w:rPr>
      <w:rFonts w:hAnsi="Calibri"/>
      <w:kern w:val="0"/>
      <w:szCs w:val="20"/>
    </w:rPr>
  </w:style>
  <w:style w:type="paragraph" w:customStyle="1" w:styleId="367">
    <w:name w:val="TOC Heading13"/>
    <w:next w:val="1"/>
    <w:qFormat/>
    <w:uiPriority w:val="0"/>
    <w:pPr>
      <w:wordWrap w:val="0"/>
    </w:pPr>
    <w:rPr>
      <w:rFonts w:ascii="Calibri" w:hAnsi="Calibri" w:eastAsia="宋体" w:cs="Times New Roman"/>
      <w:sz w:val="32"/>
      <w:lang w:val="en-US" w:eastAsia="zh-CN" w:bidi="ar-SA"/>
    </w:rPr>
  </w:style>
  <w:style w:type="paragraph" w:customStyle="1" w:styleId="368">
    <w:name w:val="toc 116"/>
    <w:next w:val="1"/>
    <w:qFormat/>
    <w:uiPriority w:val="0"/>
    <w:pPr>
      <w:wordWrap w:val="0"/>
      <w:jc w:val="both"/>
    </w:pPr>
    <w:rPr>
      <w:rFonts w:ascii="Calibri" w:hAnsi="Calibri" w:eastAsia="宋体" w:cs="Times New Roman"/>
      <w:sz w:val="21"/>
      <w:lang w:val="en-US" w:eastAsia="zh-CN" w:bidi="ar-SA"/>
    </w:rPr>
  </w:style>
  <w:style w:type="paragraph" w:customStyle="1" w:styleId="369">
    <w:name w:val="toc 72"/>
    <w:next w:val="1"/>
    <w:qFormat/>
    <w:uiPriority w:val="0"/>
    <w:pPr>
      <w:wordWrap w:val="0"/>
      <w:ind w:left="2550"/>
      <w:jc w:val="both"/>
    </w:pPr>
    <w:rPr>
      <w:rFonts w:ascii="Calibri" w:hAnsi="Calibri" w:eastAsia="宋体" w:cs="Times New Roman"/>
      <w:sz w:val="21"/>
      <w:lang w:val="en-US" w:eastAsia="zh-CN" w:bidi="ar-SA"/>
    </w:rPr>
  </w:style>
  <w:style w:type="paragraph" w:customStyle="1" w:styleId="370">
    <w:name w:val="x_msonormal"/>
    <w:basedOn w:val="1"/>
    <w:next w:val="320"/>
    <w:qFormat/>
    <w:uiPriority w:val="0"/>
    <w:pPr>
      <w:widowControl/>
      <w:spacing w:before="280" w:after="280"/>
    </w:pPr>
    <w:rPr>
      <w:rFonts w:ascii="PMingLiU" w:hAnsi="Calibri" w:eastAsia="PMingLiU"/>
      <w:kern w:val="0"/>
      <w:sz w:val="24"/>
      <w:szCs w:val="20"/>
    </w:rPr>
  </w:style>
  <w:style w:type="paragraph" w:customStyle="1" w:styleId="371">
    <w:name w:val="toc 310"/>
    <w:next w:val="1"/>
    <w:qFormat/>
    <w:uiPriority w:val="0"/>
    <w:pPr>
      <w:wordWrap w:val="0"/>
      <w:ind w:left="850"/>
      <w:jc w:val="both"/>
    </w:pPr>
    <w:rPr>
      <w:rFonts w:ascii="Calibri" w:hAnsi="Calibri" w:eastAsia="宋体" w:cs="Times New Roman"/>
      <w:sz w:val="21"/>
      <w:lang w:val="en-US" w:eastAsia="zh-CN" w:bidi="ar-SA"/>
    </w:rPr>
  </w:style>
  <w:style w:type="paragraph" w:customStyle="1" w:styleId="372">
    <w:name w:val="toc 83"/>
    <w:next w:val="1"/>
    <w:qFormat/>
    <w:uiPriority w:val="0"/>
    <w:pPr>
      <w:wordWrap w:val="0"/>
      <w:ind w:left="2975"/>
      <w:jc w:val="both"/>
    </w:pPr>
    <w:rPr>
      <w:rFonts w:ascii="Calibri" w:hAnsi="Calibri" w:eastAsia="宋体" w:cs="Times New Roman"/>
      <w:sz w:val="21"/>
      <w:lang w:val="en-US" w:eastAsia="zh-CN" w:bidi="ar-SA"/>
    </w:rPr>
  </w:style>
  <w:style w:type="paragraph" w:customStyle="1" w:styleId="373">
    <w:name w:val="TOC Heading17"/>
    <w:next w:val="1"/>
    <w:qFormat/>
    <w:uiPriority w:val="0"/>
    <w:pPr>
      <w:wordWrap w:val="0"/>
    </w:pPr>
    <w:rPr>
      <w:rFonts w:ascii="Calibri" w:hAnsi="Calibri" w:eastAsia="宋体" w:cs="Times New Roman"/>
      <w:sz w:val="32"/>
      <w:lang w:val="en-US" w:eastAsia="zh-CN" w:bidi="ar-SA"/>
    </w:rPr>
  </w:style>
  <w:style w:type="paragraph" w:customStyle="1" w:styleId="374">
    <w:name w:val="toc 911"/>
    <w:next w:val="1"/>
    <w:qFormat/>
    <w:uiPriority w:val="0"/>
    <w:pPr>
      <w:wordWrap w:val="0"/>
      <w:ind w:left="3400"/>
      <w:jc w:val="both"/>
    </w:pPr>
    <w:rPr>
      <w:rFonts w:ascii="Calibri" w:hAnsi="Calibri" w:eastAsia="宋体" w:cs="Times New Roman"/>
      <w:sz w:val="21"/>
      <w:lang w:val="en-US" w:eastAsia="zh-CN" w:bidi="ar-SA"/>
    </w:rPr>
  </w:style>
  <w:style w:type="paragraph" w:customStyle="1" w:styleId="375">
    <w:name w:val="toc 811"/>
    <w:next w:val="1"/>
    <w:qFormat/>
    <w:uiPriority w:val="0"/>
    <w:pPr>
      <w:wordWrap w:val="0"/>
      <w:ind w:left="2975"/>
      <w:jc w:val="both"/>
    </w:pPr>
    <w:rPr>
      <w:rFonts w:ascii="Calibri" w:hAnsi="Calibri" w:eastAsia="宋体" w:cs="Times New Roman"/>
      <w:sz w:val="21"/>
      <w:lang w:val="en-US" w:eastAsia="zh-CN" w:bidi="ar-SA"/>
    </w:rPr>
  </w:style>
  <w:style w:type="paragraph" w:customStyle="1" w:styleId="376">
    <w:name w:val="目录 31"/>
    <w:next w:val="1"/>
    <w:qFormat/>
    <w:uiPriority w:val="0"/>
    <w:pPr>
      <w:wordWrap w:val="0"/>
      <w:ind w:left="850"/>
      <w:jc w:val="both"/>
    </w:pPr>
    <w:rPr>
      <w:rFonts w:ascii="Calibri" w:hAnsi="Calibri" w:eastAsia="宋体" w:cs="Times New Roman"/>
      <w:sz w:val="21"/>
      <w:lang w:val="en-US" w:eastAsia="zh-CN" w:bidi="ar-SA"/>
    </w:rPr>
  </w:style>
  <w:style w:type="paragraph" w:customStyle="1" w:styleId="377">
    <w:name w:val="xl118"/>
    <w:basedOn w:val="1"/>
    <w:next w:val="251"/>
    <w:qFormat/>
    <w:uiPriority w:val="0"/>
    <w:pPr>
      <w:widowControl/>
      <w:shd w:val="clear" w:color="000000" w:fill="FFFFFF"/>
      <w:spacing w:before="280" w:after="280"/>
      <w:jc w:val="center"/>
    </w:pPr>
    <w:rPr>
      <w:rFonts w:ascii="宋体" w:hAnsi="Calibri"/>
      <w:b/>
      <w:kern w:val="0"/>
      <w:sz w:val="20"/>
      <w:szCs w:val="20"/>
    </w:rPr>
  </w:style>
  <w:style w:type="paragraph" w:customStyle="1" w:styleId="378">
    <w:name w:val="xl83"/>
    <w:basedOn w:val="1"/>
    <w:next w:val="306"/>
    <w:qFormat/>
    <w:uiPriority w:val="0"/>
    <w:pPr>
      <w:widowControl/>
      <w:shd w:val="clear" w:color="000000" w:fill="FFFFFF"/>
      <w:spacing w:before="280" w:after="280"/>
    </w:pPr>
    <w:rPr>
      <w:rFonts w:ascii="宋体" w:hAnsi="Calibri"/>
      <w:kern w:val="0"/>
      <w:sz w:val="20"/>
      <w:szCs w:val="20"/>
    </w:rPr>
  </w:style>
  <w:style w:type="paragraph" w:customStyle="1" w:styleId="379">
    <w:name w:val="xl103"/>
    <w:basedOn w:val="1"/>
    <w:next w:val="380"/>
    <w:qFormat/>
    <w:uiPriority w:val="0"/>
    <w:pPr>
      <w:widowControl/>
      <w:shd w:val="clear" w:color="000000" w:fill="FFFFFF"/>
      <w:spacing w:before="280" w:after="280"/>
    </w:pPr>
    <w:rPr>
      <w:rFonts w:ascii="宋体" w:hAnsi="Calibri"/>
      <w:kern w:val="0"/>
      <w:sz w:val="20"/>
      <w:szCs w:val="20"/>
    </w:rPr>
  </w:style>
  <w:style w:type="paragraph" w:customStyle="1" w:styleId="380">
    <w:name w:val="toc 111"/>
    <w:next w:val="1"/>
    <w:qFormat/>
    <w:uiPriority w:val="0"/>
    <w:pPr>
      <w:wordWrap w:val="0"/>
      <w:jc w:val="both"/>
    </w:pPr>
    <w:rPr>
      <w:rFonts w:ascii="Calibri" w:hAnsi="Calibri" w:eastAsia="宋体" w:cs="Times New Roman"/>
      <w:sz w:val="21"/>
      <w:lang w:val="en-US" w:eastAsia="zh-CN" w:bidi="ar-SA"/>
    </w:rPr>
  </w:style>
  <w:style w:type="paragraph" w:customStyle="1" w:styleId="381">
    <w:name w:val="xl68"/>
    <w:basedOn w:val="1"/>
    <w:next w:val="382"/>
    <w:qFormat/>
    <w:uiPriority w:val="0"/>
    <w:pPr>
      <w:widowControl/>
      <w:shd w:val="clear" w:color="000000" w:fill="FFFFFF"/>
      <w:spacing w:before="280" w:after="280"/>
    </w:pPr>
    <w:rPr>
      <w:rFonts w:ascii="宋体" w:hAnsi="Calibri"/>
      <w:b/>
      <w:kern w:val="0"/>
      <w:sz w:val="20"/>
      <w:szCs w:val="20"/>
    </w:rPr>
  </w:style>
  <w:style w:type="paragraph" w:customStyle="1" w:styleId="382">
    <w:name w:val="TOC Heading16"/>
    <w:next w:val="1"/>
    <w:qFormat/>
    <w:uiPriority w:val="0"/>
    <w:pPr>
      <w:wordWrap w:val="0"/>
    </w:pPr>
    <w:rPr>
      <w:rFonts w:ascii="Calibri" w:hAnsi="Calibri" w:eastAsia="宋体" w:cs="Times New Roman"/>
      <w:sz w:val="32"/>
      <w:lang w:val="en-US" w:eastAsia="zh-CN" w:bidi="ar-SA"/>
    </w:rPr>
  </w:style>
  <w:style w:type="paragraph" w:customStyle="1" w:styleId="383">
    <w:name w:val="toc 113"/>
    <w:next w:val="1"/>
    <w:qFormat/>
    <w:uiPriority w:val="0"/>
    <w:pPr>
      <w:wordWrap w:val="0"/>
      <w:jc w:val="both"/>
    </w:pPr>
    <w:rPr>
      <w:rFonts w:ascii="Calibri" w:hAnsi="Calibri" w:eastAsia="宋体" w:cs="Times New Roman"/>
      <w:sz w:val="21"/>
      <w:lang w:val="en-US" w:eastAsia="zh-CN" w:bidi="ar-SA"/>
    </w:rPr>
  </w:style>
  <w:style w:type="paragraph" w:customStyle="1" w:styleId="384">
    <w:name w:val="xl94"/>
    <w:basedOn w:val="1"/>
    <w:next w:val="275"/>
    <w:qFormat/>
    <w:uiPriority w:val="0"/>
    <w:pPr>
      <w:widowControl/>
      <w:shd w:val="clear" w:color="000000" w:fill="FFFFFF"/>
      <w:spacing w:before="280" w:after="280"/>
      <w:jc w:val="center"/>
    </w:pPr>
    <w:rPr>
      <w:rFonts w:ascii="宋体" w:hAnsi="Calibri"/>
      <w:kern w:val="0"/>
      <w:sz w:val="20"/>
      <w:szCs w:val="20"/>
    </w:rPr>
  </w:style>
  <w:style w:type="paragraph" w:customStyle="1" w:styleId="385">
    <w:name w:val="toc 53"/>
    <w:next w:val="1"/>
    <w:qFormat/>
    <w:uiPriority w:val="0"/>
    <w:pPr>
      <w:wordWrap w:val="0"/>
      <w:ind w:left="1700"/>
      <w:jc w:val="both"/>
    </w:pPr>
    <w:rPr>
      <w:rFonts w:ascii="Calibri" w:hAnsi="Calibri" w:eastAsia="宋体" w:cs="Times New Roman"/>
      <w:sz w:val="21"/>
      <w:lang w:val="en-US" w:eastAsia="zh-CN" w:bidi="ar-SA"/>
    </w:rPr>
  </w:style>
  <w:style w:type="paragraph" w:customStyle="1" w:styleId="386">
    <w:name w:val="xl92"/>
    <w:basedOn w:val="1"/>
    <w:next w:val="387"/>
    <w:qFormat/>
    <w:uiPriority w:val="0"/>
    <w:pPr>
      <w:widowControl/>
      <w:shd w:val="clear" w:color="000000" w:fill="FFFFFF"/>
      <w:spacing w:before="280" w:after="280"/>
    </w:pPr>
    <w:rPr>
      <w:rFonts w:ascii="宋体" w:hAnsi="Calibri"/>
      <w:kern w:val="0"/>
      <w:sz w:val="20"/>
      <w:szCs w:val="20"/>
    </w:rPr>
  </w:style>
  <w:style w:type="paragraph" w:customStyle="1" w:styleId="387">
    <w:name w:val="toc 913"/>
    <w:next w:val="1"/>
    <w:qFormat/>
    <w:uiPriority w:val="0"/>
    <w:pPr>
      <w:wordWrap w:val="0"/>
      <w:ind w:left="3400"/>
      <w:jc w:val="both"/>
    </w:pPr>
    <w:rPr>
      <w:rFonts w:ascii="Calibri" w:hAnsi="Calibri" w:eastAsia="宋体" w:cs="Times New Roman"/>
      <w:sz w:val="21"/>
      <w:lang w:val="en-US" w:eastAsia="zh-CN" w:bidi="ar-SA"/>
    </w:rPr>
  </w:style>
  <w:style w:type="paragraph" w:customStyle="1" w:styleId="388">
    <w:name w:val="toc 512"/>
    <w:next w:val="1"/>
    <w:qFormat/>
    <w:uiPriority w:val="0"/>
    <w:pPr>
      <w:wordWrap w:val="0"/>
      <w:ind w:left="1700"/>
      <w:jc w:val="both"/>
    </w:pPr>
    <w:rPr>
      <w:rFonts w:ascii="Calibri" w:hAnsi="Calibri" w:eastAsia="宋体" w:cs="Times New Roman"/>
      <w:sz w:val="21"/>
      <w:lang w:val="en-US" w:eastAsia="zh-CN" w:bidi="ar-SA"/>
    </w:rPr>
  </w:style>
  <w:style w:type="paragraph" w:customStyle="1" w:styleId="389">
    <w:name w:val="目录 81"/>
    <w:next w:val="1"/>
    <w:qFormat/>
    <w:uiPriority w:val="0"/>
    <w:pPr>
      <w:wordWrap w:val="0"/>
      <w:ind w:left="2975"/>
      <w:jc w:val="both"/>
    </w:pPr>
    <w:rPr>
      <w:rFonts w:ascii="Calibri" w:hAnsi="Calibri" w:eastAsia="宋体" w:cs="Times New Roman"/>
      <w:sz w:val="21"/>
      <w:lang w:val="en-US" w:eastAsia="zh-CN" w:bidi="ar-SA"/>
    </w:rPr>
  </w:style>
  <w:style w:type="paragraph" w:customStyle="1" w:styleId="390">
    <w:name w:val="正文表标题"/>
    <w:next w:val="1"/>
    <w:qFormat/>
    <w:uiPriority w:val="0"/>
    <w:pPr>
      <w:ind w:left="630"/>
      <w:jc w:val="center"/>
    </w:pPr>
    <w:rPr>
      <w:rFonts w:ascii="黑体" w:hAnsi="Calibri" w:eastAsia="黑体" w:cs="Times New Roman"/>
      <w:sz w:val="21"/>
      <w:lang w:val="en-US" w:eastAsia="zh-CN" w:bidi="ar-SA"/>
    </w:rPr>
  </w:style>
  <w:style w:type="paragraph" w:customStyle="1" w:styleId="391">
    <w:name w:val="toc 28"/>
    <w:next w:val="1"/>
    <w:qFormat/>
    <w:uiPriority w:val="0"/>
    <w:pPr>
      <w:wordWrap w:val="0"/>
      <w:ind w:left="425"/>
      <w:jc w:val="both"/>
    </w:pPr>
    <w:rPr>
      <w:rFonts w:ascii="Calibri" w:hAnsi="Calibri" w:eastAsia="宋体" w:cs="Times New Roman"/>
      <w:sz w:val="21"/>
      <w:lang w:val="en-US" w:eastAsia="zh-CN" w:bidi="ar-SA"/>
    </w:rPr>
  </w:style>
  <w:style w:type="paragraph" w:customStyle="1" w:styleId="392">
    <w:name w:val="toc 79"/>
    <w:next w:val="1"/>
    <w:qFormat/>
    <w:uiPriority w:val="0"/>
    <w:pPr>
      <w:wordWrap w:val="0"/>
      <w:ind w:left="2550"/>
      <w:jc w:val="both"/>
    </w:pPr>
    <w:rPr>
      <w:rFonts w:ascii="Calibri" w:hAnsi="Calibri" w:eastAsia="宋体" w:cs="Times New Roman"/>
      <w:sz w:val="21"/>
      <w:lang w:val="en-US" w:eastAsia="zh-CN" w:bidi="ar-SA"/>
    </w:rPr>
  </w:style>
  <w:style w:type="paragraph" w:customStyle="1" w:styleId="393">
    <w:name w:val="xl110"/>
    <w:basedOn w:val="1"/>
    <w:next w:val="349"/>
    <w:qFormat/>
    <w:uiPriority w:val="0"/>
    <w:pPr>
      <w:widowControl/>
      <w:shd w:val="clear" w:color="000000" w:fill="FFFFFF"/>
      <w:spacing w:before="280" w:after="280"/>
      <w:jc w:val="center"/>
    </w:pPr>
    <w:rPr>
      <w:rFonts w:ascii="宋体" w:hAnsi="Calibri"/>
      <w:kern w:val="0"/>
      <w:sz w:val="20"/>
      <w:szCs w:val="20"/>
    </w:rPr>
  </w:style>
  <w:style w:type="paragraph" w:customStyle="1" w:styleId="394">
    <w:name w:val="toc 511"/>
    <w:next w:val="1"/>
    <w:qFormat/>
    <w:uiPriority w:val="0"/>
    <w:pPr>
      <w:wordWrap w:val="0"/>
      <w:ind w:left="1700"/>
      <w:jc w:val="both"/>
    </w:pPr>
    <w:rPr>
      <w:rFonts w:ascii="Calibri" w:hAnsi="Calibri" w:eastAsia="宋体" w:cs="Times New Roman"/>
      <w:sz w:val="21"/>
      <w:lang w:val="en-US" w:eastAsia="zh-CN" w:bidi="ar-SA"/>
    </w:rPr>
  </w:style>
  <w:style w:type="paragraph" w:customStyle="1" w:styleId="395">
    <w:name w:val="toc 416"/>
    <w:next w:val="1"/>
    <w:qFormat/>
    <w:uiPriority w:val="0"/>
    <w:pPr>
      <w:wordWrap w:val="0"/>
      <w:ind w:left="1275"/>
      <w:jc w:val="both"/>
    </w:pPr>
    <w:rPr>
      <w:rFonts w:ascii="Calibri" w:hAnsi="Calibri" w:eastAsia="宋体" w:cs="Times New Roman"/>
      <w:sz w:val="21"/>
      <w:lang w:val="en-US" w:eastAsia="zh-CN" w:bidi="ar-SA"/>
    </w:rPr>
  </w:style>
  <w:style w:type="paragraph" w:customStyle="1" w:styleId="396">
    <w:name w:val="xl85"/>
    <w:basedOn w:val="1"/>
    <w:next w:val="397"/>
    <w:qFormat/>
    <w:uiPriority w:val="0"/>
    <w:pPr>
      <w:widowControl/>
      <w:shd w:val="clear" w:color="000000" w:fill="FFFFFF"/>
      <w:spacing w:before="280" w:after="280"/>
      <w:jc w:val="center"/>
    </w:pPr>
    <w:rPr>
      <w:rFonts w:ascii="宋体" w:hAnsi="Calibri"/>
      <w:kern w:val="0"/>
      <w:sz w:val="20"/>
      <w:szCs w:val="20"/>
    </w:rPr>
  </w:style>
  <w:style w:type="paragraph" w:customStyle="1" w:styleId="397">
    <w:name w:val="toc 76"/>
    <w:next w:val="1"/>
    <w:qFormat/>
    <w:uiPriority w:val="0"/>
    <w:pPr>
      <w:wordWrap w:val="0"/>
      <w:ind w:left="2550"/>
      <w:jc w:val="both"/>
    </w:pPr>
    <w:rPr>
      <w:rFonts w:ascii="Calibri" w:hAnsi="Calibri" w:eastAsia="宋体" w:cs="Times New Roman"/>
      <w:sz w:val="21"/>
      <w:lang w:val="en-US" w:eastAsia="zh-CN" w:bidi="ar-SA"/>
    </w:rPr>
  </w:style>
  <w:style w:type="paragraph" w:customStyle="1" w:styleId="398">
    <w:name w:val="toc 27"/>
    <w:next w:val="1"/>
    <w:qFormat/>
    <w:uiPriority w:val="0"/>
    <w:pPr>
      <w:wordWrap w:val="0"/>
      <w:ind w:left="425"/>
      <w:jc w:val="both"/>
    </w:pPr>
    <w:rPr>
      <w:rFonts w:ascii="Calibri" w:hAnsi="Calibri" w:eastAsia="宋体" w:cs="Times New Roman"/>
      <w:sz w:val="21"/>
      <w:lang w:val="en-US" w:eastAsia="zh-CN" w:bidi="ar-SA"/>
    </w:rPr>
  </w:style>
  <w:style w:type="paragraph" w:customStyle="1" w:styleId="399">
    <w:name w:val="toc 916"/>
    <w:next w:val="1"/>
    <w:qFormat/>
    <w:uiPriority w:val="0"/>
    <w:pPr>
      <w:wordWrap w:val="0"/>
      <w:ind w:left="3400"/>
      <w:jc w:val="both"/>
    </w:pPr>
    <w:rPr>
      <w:rFonts w:ascii="Calibri" w:hAnsi="Calibri" w:eastAsia="宋体" w:cs="Times New Roman"/>
      <w:sz w:val="21"/>
      <w:lang w:val="en-US" w:eastAsia="zh-CN" w:bidi="ar-SA"/>
    </w:rPr>
  </w:style>
  <w:style w:type="paragraph" w:customStyle="1" w:styleId="400">
    <w:name w:val="toc 77"/>
    <w:next w:val="1"/>
    <w:qFormat/>
    <w:uiPriority w:val="0"/>
    <w:pPr>
      <w:wordWrap w:val="0"/>
      <w:ind w:left="2550"/>
      <w:jc w:val="both"/>
    </w:pPr>
    <w:rPr>
      <w:rFonts w:ascii="Calibri" w:hAnsi="Calibri" w:eastAsia="宋体" w:cs="Times New Roman"/>
      <w:sz w:val="21"/>
      <w:lang w:val="en-US" w:eastAsia="zh-CN" w:bidi="ar-SA"/>
    </w:rPr>
  </w:style>
  <w:style w:type="paragraph" w:customStyle="1" w:styleId="401">
    <w:name w:val="toc 211"/>
    <w:next w:val="1"/>
    <w:qFormat/>
    <w:uiPriority w:val="0"/>
    <w:pPr>
      <w:wordWrap w:val="0"/>
      <w:ind w:left="425"/>
      <w:jc w:val="both"/>
    </w:pPr>
    <w:rPr>
      <w:rFonts w:ascii="Calibri" w:hAnsi="Calibri" w:eastAsia="宋体" w:cs="Times New Roman"/>
      <w:sz w:val="21"/>
      <w:lang w:val="en-US" w:eastAsia="zh-CN" w:bidi="ar-SA"/>
    </w:rPr>
  </w:style>
  <w:style w:type="paragraph" w:customStyle="1" w:styleId="402">
    <w:name w:val="toc 815"/>
    <w:next w:val="1"/>
    <w:qFormat/>
    <w:uiPriority w:val="0"/>
    <w:pPr>
      <w:wordWrap w:val="0"/>
      <w:ind w:left="2975"/>
      <w:jc w:val="both"/>
    </w:pPr>
    <w:rPr>
      <w:rFonts w:ascii="Calibri" w:hAnsi="Calibri" w:eastAsia="宋体" w:cs="Times New Roman"/>
      <w:sz w:val="21"/>
      <w:lang w:val="en-US" w:eastAsia="zh-CN" w:bidi="ar-SA"/>
    </w:rPr>
  </w:style>
  <w:style w:type="paragraph" w:customStyle="1" w:styleId="403">
    <w:name w:val="xl99"/>
    <w:basedOn w:val="1"/>
    <w:next w:val="388"/>
    <w:qFormat/>
    <w:uiPriority w:val="0"/>
    <w:pPr>
      <w:widowControl/>
      <w:shd w:val="clear" w:color="000000" w:fill="FFFFFF"/>
      <w:spacing w:before="280" w:after="280"/>
    </w:pPr>
    <w:rPr>
      <w:rFonts w:ascii="宋体" w:hAnsi="Calibri"/>
      <w:kern w:val="0"/>
      <w:sz w:val="18"/>
      <w:szCs w:val="20"/>
    </w:rPr>
  </w:style>
  <w:style w:type="paragraph" w:customStyle="1" w:styleId="404">
    <w:name w:val="xl97"/>
    <w:basedOn w:val="1"/>
    <w:next w:val="276"/>
    <w:qFormat/>
    <w:uiPriority w:val="0"/>
    <w:pPr>
      <w:widowControl/>
      <w:shd w:val="clear" w:color="000000" w:fill="FFFFFF"/>
      <w:spacing w:before="280" w:after="280"/>
      <w:jc w:val="center"/>
    </w:pPr>
    <w:rPr>
      <w:rFonts w:ascii="宋体" w:hAnsi="Calibri"/>
      <w:kern w:val="0"/>
      <w:sz w:val="20"/>
      <w:szCs w:val="20"/>
    </w:rPr>
  </w:style>
  <w:style w:type="paragraph" w:customStyle="1" w:styleId="405">
    <w:name w:val="toc 612"/>
    <w:next w:val="1"/>
    <w:qFormat/>
    <w:uiPriority w:val="0"/>
    <w:pPr>
      <w:wordWrap w:val="0"/>
      <w:ind w:left="2125"/>
      <w:jc w:val="both"/>
    </w:pPr>
    <w:rPr>
      <w:rFonts w:ascii="Calibri" w:hAnsi="Calibri" w:eastAsia="宋体" w:cs="Times New Roman"/>
      <w:sz w:val="21"/>
      <w:lang w:val="en-US" w:eastAsia="zh-CN" w:bidi="ar-SA"/>
    </w:rPr>
  </w:style>
  <w:style w:type="paragraph" w:customStyle="1" w:styleId="406">
    <w:name w:val="toc 315"/>
    <w:next w:val="1"/>
    <w:qFormat/>
    <w:uiPriority w:val="0"/>
    <w:pPr>
      <w:wordWrap w:val="0"/>
      <w:ind w:left="850"/>
      <w:jc w:val="both"/>
    </w:pPr>
    <w:rPr>
      <w:rFonts w:ascii="Calibri" w:hAnsi="Calibri" w:eastAsia="宋体" w:cs="Times New Roman"/>
      <w:sz w:val="21"/>
      <w:lang w:val="en-US" w:eastAsia="zh-CN" w:bidi="ar-SA"/>
    </w:rPr>
  </w:style>
  <w:style w:type="paragraph" w:customStyle="1" w:styleId="407">
    <w:name w:val="TOC Heading15"/>
    <w:next w:val="1"/>
    <w:qFormat/>
    <w:uiPriority w:val="0"/>
    <w:pPr>
      <w:wordWrap w:val="0"/>
    </w:pPr>
    <w:rPr>
      <w:rFonts w:ascii="Calibri" w:hAnsi="Calibri" w:eastAsia="宋体" w:cs="Times New Roman"/>
      <w:sz w:val="32"/>
      <w:lang w:val="en-US" w:eastAsia="zh-CN" w:bidi="ar-SA"/>
    </w:rPr>
  </w:style>
  <w:style w:type="paragraph" w:customStyle="1" w:styleId="408">
    <w:name w:val="toc 915"/>
    <w:next w:val="1"/>
    <w:qFormat/>
    <w:uiPriority w:val="0"/>
    <w:pPr>
      <w:wordWrap w:val="0"/>
      <w:ind w:left="3400"/>
      <w:jc w:val="both"/>
    </w:pPr>
    <w:rPr>
      <w:rFonts w:ascii="Calibri" w:hAnsi="Calibri" w:eastAsia="宋体" w:cs="Times New Roman"/>
      <w:sz w:val="21"/>
      <w:lang w:val="en-US" w:eastAsia="zh-CN" w:bidi="ar-SA"/>
    </w:rPr>
  </w:style>
  <w:style w:type="paragraph" w:customStyle="1" w:styleId="409">
    <w:name w:val="toc 39"/>
    <w:next w:val="1"/>
    <w:qFormat/>
    <w:uiPriority w:val="0"/>
    <w:pPr>
      <w:wordWrap w:val="0"/>
      <w:ind w:left="850"/>
      <w:jc w:val="both"/>
    </w:pPr>
    <w:rPr>
      <w:rFonts w:ascii="Calibri" w:hAnsi="Calibri" w:eastAsia="宋体" w:cs="Times New Roman"/>
      <w:sz w:val="21"/>
      <w:lang w:val="en-US" w:eastAsia="zh-CN" w:bidi="ar-SA"/>
    </w:rPr>
  </w:style>
  <w:style w:type="paragraph" w:customStyle="1" w:styleId="410">
    <w:name w:val="toc 710"/>
    <w:next w:val="1"/>
    <w:qFormat/>
    <w:uiPriority w:val="0"/>
    <w:pPr>
      <w:wordWrap w:val="0"/>
      <w:ind w:left="2550"/>
      <w:jc w:val="both"/>
    </w:pPr>
    <w:rPr>
      <w:rFonts w:ascii="Calibri" w:hAnsi="Calibri" w:eastAsia="宋体" w:cs="Times New Roman"/>
      <w:sz w:val="21"/>
      <w:lang w:val="en-US" w:eastAsia="zh-CN" w:bidi="ar-SA"/>
    </w:rPr>
  </w:style>
  <w:style w:type="paragraph" w:customStyle="1" w:styleId="411">
    <w:name w:val="toc 12"/>
    <w:next w:val="1"/>
    <w:qFormat/>
    <w:uiPriority w:val="0"/>
    <w:pPr>
      <w:wordWrap w:val="0"/>
      <w:jc w:val="both"/>
    </w:pPr>
    <w:rPr>
      <w:rFonts w:ascii="Calibri" w:hAnsi="Calibri" w:eastAsia="宋体" w:cs="Times New Roman"/>
      <w:sz w:val="21"/>
      <w:lang w:val="en-US" w:eastAsia="zh-CN" w:bidi="ar-SA"/>
    </w:rPr>
  </w:style>
  <w:style w:type="paragraph" w:customStyle="1" w:styleId="412">
    <w:name w:val="xl95"/>
    <w:basedOn w:val="1"/>
    <w:next w:val="413"/>
    <w:qFormat/>
    <w:uiPriority w:val="0"/>
    <w:pPr>
      <w:widowControl/>
      <w:shd w:val="clear" w:color="000000" w:fill="FFFFFF"/>
      <w:spacing w:before="280" w:after="280"/>
    </w:pPr>
    <w:rPr>
      <w:rFonts w:ascii="宋体" w:hAnsi="Calibri"/>
      <w:kern w:val="0"/>
      <w:sz w:val="20"/>
      <w:szCs w:val="20"/>
    </w:rPr>
  </w:style>
  <w:style w:type="paragraph" w:customStyle="1" w:styleId="413">
    <w:name w:val="toc 415"/>
    <w:next w:val="1"/>
    <w:qFormat/>
    <w:uiPriority w:val="0"/>
    <w:pPr>
      <w:wordWrap w:val="0"/>
      <w:ind w:left="1275"/>
      <w:jc w:val="both"/>
    </w:pPr>
    <w:rPr>
      <w:rFonts w:ascii="Calibri" w:hAnsi="Calibri" w:eastAsia="宋体" w:cs="Times New Roman"/>
      <w:sz w:val="21"/>
      <w:lang w:val="en-US" w:eastAsia="zh-CN" w:bidi="ar-SA"/>
    </w:rPr>
  </w:style>
  <w:style w:type="paragraph" w:customStyle="1" w:styleId="414">
    <w:name w:val="toc 29"/>
    <w:next w:val="1"/>
    <w:qFormat/>
    <w:uiPriority w:val="0"/>
    <w:pPr>
      <w:wordWrap w:val="0"/>
      <w:ind w:left="425"/>
      <w:jc w:val="both"/>
    </w:pPr>
    <w:rPr>
      <w:rFonts w:ascii="Calibri" w:hAnsi="Calibri" w:eastAsia="宋体" w:cs="Times New Roman"/>
      <w:sz w:val="21"/>
      <w:lang w:val="en-US" w:eastAsia="zh-CN" w:bidi="ar-SA"/>
    </w:rPr>
  </w:style>
  <w:style w:type="paragraph" w:customStyle="1" w:styleId="415">
    <w:name w:val="xl67"/>
    <w:basedOn w:val="1"/>
    <w:next w:val="416"/>
    <w:qFormat/>
    <w:uiPriority w:val="0"/>
    <w:pPr>
      <w:widowControl/>
      <w:shd w:val="clear" w:color="000000" w:fill="FFFFFF"/>
      <w:spacing w:before="280" w:after="280"/>
      <w:jc w:val="center"/>
    </w:pPr>
    <w:rPr>
      <w:rFonts w:ascii="宋体" w:hAnsi="Calibri"/>
      <w:b/>
      <w:kern w:val="0"/>
      <w:sz w:val="20"/>
      <w:szCs w:val="20"/>
    </w:rPr>
  </w:style>
  <w:style w:type="paragraph" w:customStyle="1" w:styleId="416">
    <w:name w:val="toc 714"/>
    <w:next w:val="1"/>
    <w:qFormat/>
    <w:uiPriority w:val="0"/>
    <w:pPr>
      <w:wordWrap w:val="0"/>
      <w:ind w:left="2550"/>
      <w:jc w:val="both"/>
    </w:pPr>
    <w:rPr>
      <w:rFonts w:ascii="Calibri" w:hAnsi="Calibri" w:eastAsia="宋体" w:cs="Times New Roman"/>
      <w:sz w:val="21"/>
      <w:lang w:val="en-US" w:eastAsia="zh-CN" w:bidi="ar-SA"/>
    </w:rPr>
  </w:style>
  <w:style w:type="paragraph" w:customStyle="1" w:styleId="417">
    <w:name w:val="toc 21"/>
    <w:next w:val="1"/>
    <w:qFormat/>
    <w:uiPriority w:val="0"/>
    <w:pPr>
      <w:wordWrap w:val="0"/>
      <w:ind w:left="425"/>
      <w:jc w:val="both"/>
    </w:pPr>
    <w:rPr>
      <w:rFonts w:ascii="Calibri" w:hAnsi="Calibri" w:eastAsia="宋体" w:cs="Times New Roman"/>
      <w:sz w:val="21"/>
      <w:lang w:val="en-US" w:eastAsia="zh-CN" w:bidi="ar-SA"/>
    </w:rPr>
  </w:style>
  <w:style w:type="paragraph" w:customStyle="1" w:styleId="418">
    <w:name w:val="正文 A"/>
    <w:next w:val="335"/>
    <w:qFormat/>
    <w:uiPriority w:val="0"/>
    <w:rPr>
      <w:rFonts w:ascii="Arial" w:hAnsi="Calibri" w:eastAsia="Arial Unicode MS" w:cs="Times New Roman"/>
      <w:color w:val="000000"/>
      <w:sz w:val="21"/>
      <w:lang w:val="en-US" w:eastAsia="zh-CN" w:bidi="ar-SA"/>
    </w:rPr>
  </w:style>
  <w:style w:type="paragraph" w:customStyle="1" w:styleId="419">
    <w:name w:val="toc 68"/>
    <w:next w:val="1"/>
    <w:qFormat/>
    <w:uiPriority w:val="0"/>
    <w:pPr>
      <w:wordWrap w:val="0"/>
      <w:ind w:left="2125"/>
      <w:jc w:val="both"/>
    </w:pPr>
    <w:rPr>
      <w:rFonts w:ascii="Calibri" w:hAnsi="Calibri" w:eastAsia="宋体" w:cs="Times New Roman"/>
      <w:sz w:val="21"/>
      <w:lang w:val="en-US" w:eastAsia="zh-CN" w:bidi="ar-SA"/>
    </w:rPr>
  </w:style>
  <w:style w:type="paragraph" w:customStyle="1" w:styleId="420">
    <w:name w:val="toc 58"/>
    <w:next w:val="1"/>
    <w:qFormat/>
    <w:uiPriority w:val="0"/>
    <w:pPr>
      <w:wordWrap w:val="0"/>
      <w:ind w:left="1700"/>
      <w:jc w:val="both"/>
    </w:pPr>
    <w:rPr>
      <w:rFonts w:ascii="Calibri" w:hAnsi="Calibri" w:eastAsia="宋体" w:cs="Times New Roman"/>
      <w:sz w:val="21"/>
      <w:lang w:val="en-US" w:eastAsia="zh-CN" w:bidi="ar-SA"/>
    </w:rPr>
  </w:style>
  <w:style w:type="paragraph" w:customStyle="1" w:styleId="421">
    <w:name w:val="xl88"/>
    <w:basedOn w:val="1"/>
    <w:next w:val="407"/>
    <w:qFormat/>
    <w:uiPriority w:val="0"/>
    <w:pPr>
      <w:widowControl/>
      <w:shd w:val="clear" w:color="000000" w:fill="FFFFFF"/>
      <w:spacing w:before="280" w:after="280"/>
      <w:jc w:val="center"/>
    </w:pPr>
    <w:rPr>
      <w:rFonts w:ascii="宋体" w:hAnsi="Calibri"/>
      <w:kern w:val="0"/>
      <w:sz w:val="20"/>
      <w:szCs w:val="20"/>
    </w:rPr>
  </w:style>
  <w:style w:type="paragraph" w:customStyle="1" w:styleId="422">
    <w:name w:val="toc 71"/>
    <w:next w:val="1"/>
    <w:qFormat/>
    <w:uiPriority w:val="0"/>
    <w:pPr>
      <w:wordWrap w:val="0"/>
      <w:ind w:left="2550"/>
      <w:jc w:val="both"/>
    </w:pPr>
    <w:rPr>
      <w:rFonts w:ascii="Calibri" w:hAnsi="Calibri" w:eastAsia="宋体" w:cs="Times New Roman"/>
      <w:sz w:val="21"/>
      <w:lang w:val="en-US" w:eastAsia="zh-CN" w:bidi="ar-SA"/>
    </w:rPr>
  </w:style>
  <w:style w:type="paragraph" w:customStyle="1" w:styleId="423">
    <w:name w:val="xl100"/>
    <w:basedOn w:val="1"/>
    <w:next w:val="424"/>
    <w:qFormat/>
    <w:uiPriority w:val="0"/>
    <w:pPr>
      <w:widowControl/>
      <w:shd w:val="clear" w:color="000000" w:fill="FFFFFF"/>
      <w:spacing w:before="280" w:after="280"/>
    </w:pPr>
    <w:rPr>
      <w:rFonts w:ascii="宋体" w:hAnsi="Calibri"/>
      <w:kern w:val="0"/>
      <w:sz w:val="20"/>
      <w:szCs w:val="20"/>
    </w:rPr>
  </w:style>
  <w:style w:type="paragraph" w:customStyle="1" w:styleId="424">
    <w:name w:val="toc 510"/>
    <w:next w:val="1"/>
    <w:qFormat/>
    <w:uiPriority w:val="0"/>
    <w:pPr>
      <w:wordWrap w:val="0"/>
      <w:ind w:left="1700"/>
      <w:jc w:val="both"/>
    </w:pPr>
    <w:rPr>
      <w:rFonts w:ascii="Calibri" w:hAnsi="Calibri" w:eastAsia="宋体" w:cs="Times New Roman"/>
      <w:sz w:val="21"/>
      <w:lang w:val="en-US" w:eastAsia="zh-CN" w:bidi="ar-SA"/>
    </w:rPr>
  </w:style>
  <w:style w:type="paragraph" w:customStyle="1" w:styleId="425">
    <w:name w:val="toc 314"/>
    <w:next w:val="1"/>
    <w:qFormat/>
    <w:uiPriority w:val="0"/>
    <w:pPr>
      <w:wordWrap w:val="0"/>
      <w:ind w:left="850"/>
      <w:jc w:val="both"/>
    </w:pPr>
    <w:rPr>
      <w:rFonts w:ascii="Calibri" w:hAnsi="Calibri" w:eastAsia="宋体" w:cs="Times New Roman"/>
      <w:sz w:val="21"/>
      <w:lang w:val="en-US" w:eastAsia="zh-CN" w:bidi="ar-SA"/>
    </w:rPr>
  </w:style>
  <w:style w:type="paragraph" w:customStyle="1" w:styleId="426">
    <w:name w:val="xl114"/>
    <w:basedOn w:val="1"/>
    <w:next w:val="278"/>
    <w:qFormat/>
    <w:uiPriority w:val="0"/>
    <w:pPr>
      <w:widowControl/>
      <w:shd w:val="clear" w:color="000000" w:fill="FFFFFF"/>
      <w:spacing w:before="280" w:after="280"/>
      <w:jc w:val="center"/>
    </w:pPr>
    <w:rPr>
      <w:rFonts w:ascii="宋体" w:hAnsi="Calibri"/>
      <w:b/>
      <w:kern w:val="0"/>
      <w:sz w:val="20"/>
      <w:szCs w:val="20"/>
    </w:rPr>
  </w:style>
  <w:style w:type="paragraph" w:customStyle="1" w:styleId="427">
    <w:name w:val="xl107"/>
    <w:basedOn w:val="1"/>
    <w:next w:val="428"/>
    <w:qFormat/>
    <w:uiPriority w:val="0"/>
    <w:pPr>
      <w:widowControl/>
      <w:shd w:val="clear" w:color="000000" w:fill="FFFFFF"/>
      <w:spacing w:before="280" w:after="280"/>
    </w:pPr>
    <w:rPr>
      <w:rFonts w:ascii="宋体" w:hAnsi="Calibri"/>
      <w:kern w:val="0"/>
      <w:sz w:val="20"/>
      <w:szCs w:val="20"/>
    </w:rPr>
  </w:style>
  <w:style w:type="paragraph" w:customStyle="1" w:styleId="428">
    <w:name w:val="toc 610"/>
    <w:next w:val="1"/>
    <w:qFormat/>
    <w:uiPriority w:val="0"/>
    <w:pPr>
      <w:wordWrap w:val="0"/>
      <w:ind w:left="2125"/>
      <w:jc w:val="both"/>
    </w:pPr>
    <w:rPr>
      <w:rFonts w:ascii="Calibri" w:hAnsi="Calibri" w:eastAsia="宋体" w:cs="Times New Roman"/>
      <w:sz w:val="21"/>
      <w:lang w:val="en-US" w:eastAsia="zh-CN" w:bidi="ar-SA"/>
    </w:rPr>
  </w:style>
  <w:style w:type="paragraph" w:customStyle="1" w:styleId="429">
    <w:name w:val="toc 22"/>
    <w:next w:val="1"/>
    <w:qFormat/>
    <w:uiPriority w:val="0"/>
    <w:pPr>
      <w:wordWrap w:val="0"/>
      <w:ind w:left="425"/>
      <w:jc w:val="both"/>
    </w:pPr>
    <w:rPr>
      <w:rFonts w:ascii="Calibri" w:hAnsi="Calibri" w:eastAsia="宋体" w:cs="Times New Roman"/>
      <w:sz w:val="21"/>
      <w:lang w:val="en-US" w:eastAsia="zh-CN" w:bidi="ar-SA"/>
    </w:rPr>
  </w:style>
  <w:style w:type="paragraph" w:customStyle="1" w:styleId="430">
    <w:name w:val="xl90"/>
    <w:basedOn w:val="1"/>
    <w:next w:val="232"/>
    <w:qFormat/>
    <w:uiPriority w:val="0"/>
    <w:pPr>
      <w:widowControl/>
      <w:shd w:val="clear" w:color="000000" w:fill="FFFFFF"/>
      <w:spacing w:before="280" w:after="280"/>
    </w:pPr>
    <w:rPr>
      <w:rFonts w:ascii="宋体" w:hAnsi="Calibri"/>
      <w:kern w:val="0"/>
      <w:sz w:val="18"/>
      <w:szCs w:val="20"/>
    </w:rPr>
  </w:style>
  <w:style w:type="paragraph" w:customStyle="1" w:styleId="431">
    <w:name w:val="toc 616"/>
    <w:next w:val="1"/>
    <w:qFormat/>
    <w:uiPriority w:val="0"/>
    <w:pPr>
      <w:wordWrap w:val="0"/>
      <w:ind w:left="2125"/>
      <w:jc w:val="both"/>
    </w:pPr>
    <w:rPr>
      <w:rFonts w:ascii="Calibri" w:hAnsi="Calibri" w:eastAsia="宋体" w:cs="Times New Roman"/>
      <w:sz w:val="21"/>
      <w:lang w:val="en-US" w:eastAsia="zh-CN" w:bidi="ar-SA"/>
    </w:rPr>
  </w:style>
  <w:style w:type="paragraph" w:customStyle="1" w:styleId="432">
    <w:name w:val="toc 96"/>
    <w:next w:val="1"/>
    <w:qFormat/>
    <w:uiPriority w:val="0"/>
    <w:pPr>
      <w:wordWrap w:val="0"/>
      <w:ind w:left="3400"/>
      <w:jc w:val="both"/>
    </w:pPr>
    <w:rPr>
      <w:rFonts w:ascii="Calibri" w:hAnsi="Calibri" w:eastAsia="宋体" w:cs="Times New Roman"/>
      <w:sz w:val="21"/>
      <w:lang w:val="en-US" w:eastAsia="zh-CN" w:bidi="ar-SA"/>
    </w:rPr>
  </w:style>
  <w:style w:type="paragraph" w:customStyle="1" w:styleId="433">
    <w:name w:val="toc 42"/>
    <w:next w:val="1"/>
    <w:qFormat/>
    <w:uiPriority w:val="0"/>
    <w:pPr>
      <w:wordWrap w:val="0"/>
      <w:ind w:left="1275"/>
      <w:jc w:val="both"/>
    </w:pPr>
    <w:rPr>
      <w:rFonts w:ascii="Calibri" w:hAnsi="Calibri" w:eastAsia="宋体" w:cs="Times New Roman"/>
      <w:sz w:val="21"/>
      <w:lang w:val="en-US" w:eastAsia="zh-CN" w:bidi="ar-SA"/>
    </w:rPr>
  </w:style>
  <w:style w:type="paragraph" w:customStyle="1" w:styleId="434">
    <w:name w:val="xl117"/>
    <w:basedOn w:val="1"/>
    <w:next w:val="331"/>
    <w:qFormat/>
    <w:uiPriority w:val="0"/>
    <w:pPr>
      <w:widowControl/>
      <w:shd w:val="clear" w:color="000000" w:fill="FFFFFF"/>
      <w:spacing w:before="280" w:after="280"/>
      <w:jc w:val="center"/>
    </w:pPr>
    <w:rPr>
      <w:rFonts w:ascii="Arial Narrow" w:hAnsi="Calibri"/>
      <w:kern w:val="0"/>
      <w:sz w:val="24"/>
      <w:szCs w:val="20"/>
    </w:rPr>
  </w:style>
  <w:style w:type="paragraph" w:customStyle="1" w:styleId="435">
    <w:name w:val="p15"/>
    <w:basedOn w:val="1"/>
    <w:next w:val="256"/>
    <w:qFormat/>
    <w:uiPriority w:val="0"/>
    <w:pPr>
      <w:widowControl/>
      <w:ind w:firstLine="420"/>
    </w:pPr>
    <w:rPr>
      <w:rFonts w:hAnsi="Calibri"/>
      <w:kern w:val="0"/>
      <w:szCs w:val="20"/>
    </w:rPr>
  </w:style>
  <w:style w:type="paragraph" w:customStyle="1" w:styleId="436">
    <w:name w:val="xl87"/>
    <w:basedOn w:val="1"/>
    <w:next w:val="437"/>
    <w:qFormat/>
    <w:uiPriority w:val="0"/>
    <w:pPr>
      <w:widowControl/>
      <w:shd w:val="clear" w:color="000000" w:fill="FFFFFF"/>
      <w:spacing w:before="280" w:after="280"/>
    </w:pPr>
    <w:rPr>
      <w:rFonts w:ascii="Arial" w:hAnsi="Calibri"/>
      <w:kern w:val="0"/>
      <w:sz w:val="18"/>
      <w:szCs w:val="20"/>
    </w:rPr>
  </w:style>
  <w:style w:type="paragraph" w:customStyle="1" w:styleId="437">
    <w:name w:val="toc 98"/>
    <w:next w:val="1"/>
    <w:qFormat/>
    <w:uiPriority w:val="0"/>
    <w:pPr>
      <w:wordWrap w:val="0"/>
      <w:ind w:left="3400"/>
      <w:jc w:val="both"/>
    </w:pPr>
    <w:rPr>
      <w:rFonts w:ascii="Calibri" w:hAnsi="Calibri" w:eastAsia="宋体" w:cs="Times New Roman"/>
      <w:sz w:val="21"/>
      <w:lang w:val="en-US" w:eastAsia="zh-CN" w:bidi="ar-SA"/>
    </w:rPr>
  </w:style>
  <w:style w:type="paragraph" w:customStyle="1" w:styleId="438">
    <w:name w:val="列出段落7"/>
    <w:basedOn w:val="1"/>
    <w:next w:val="420"/>
    <w:qFormat/>
    <w:uiPriority w:val="0"/>
    <w:pPr>
      <w:ind w:firstLine="420"/>
    </w:pPr>
    <w:rPr>
      <w:rFonts w:hAnsi="Calibri"/>
      <w:kern w:val="0"/>
      <w:szCs w:val="20"/>
    </w:rPr>
  </w:style>
  <w:style w:type="paragraph" w:customStyle="1" w:styleId="439">
    <w:name w:val="xl78"/>
    <w:basedOn w:val="1"/>
    <w:next w:val="410"/>
    <w:qFormat/>
    <w:uiPriority w:val="0"/>
    <w:pPr>
      <w:widowControl/>
      <w:shd w:val="clear" w:color="000000" w:fill="FFFFFF"/>
      <w:spacing w:before="280" w:after="280"/>
    </w:pPr>
    <w:rPr>
      <w:rFonts w:ascii="宋体" w:hAnsi="Calibri"/>
      <w:b/>
      <w:kern w:val="0"/>
      <w:sz w:val="20"/>
      <w:szCs w:val="20"/>
    </w:rPr>
  </w:style>
  <w:style w:type="paragraph" w:customStyle="1" w:styleId="440">
    <w:name w:val="toc 516"/>
    <w:next w:val="1"/>
    <w:qFormat/>
    <w:uiPriority w:val="0"/>
    <w:pPr>
      <w:wordWrap w:val="0"/>
      <w:ind w:left="1700"/>
      <w:jc w:val="both"/>
    </w:pPr>
    <w:rPr>
      <w:rFonts w:ascii="Calibri" w:hAnsi="Calibri" w:eastAsia="宋体" w:cs="Times New Roman"/>
      <w:sz w:val="21"/>
      <w:lang w:val="en-US" w:eastAsia="zh-CN" w:bidi="ar-SA"/>
    </w:rPr>
  </w:style>
  <w:style w:type="paragraph" w:customStyle="1" w:styleId="441">
    <w:name w:val="xl89"/>
    <w:basedOn w:val="1"/>
    <w:next w:val="375"/>
    <w:qFormat/>
    <w:uiPriority w:val="0"/>
    <w:pPr>
      <w:widowControl/>
      <w:shd w:val="clear" w:color="000000" w:fill="FFFFFF"/>
      <w:spacing w:before="280" w:after="280"/>
    </w:pPr>
    <w:rPr>
      <w:rFonts w:ascii="宋体" w:hAnsi="Calibri"/>
      <w:kern w:val="0"/>
      <w:sz w:val="20"/>
      <w:szCs w:val="20"/>
    </w:rPr>
  </w:style>
  <w:style w:type="paragraph" w:customStyle="1" w:styleId="442">
    <w:name w:val="toc 910"/>
    <w:next w:val="1"/>
    <w:qFormat/>
    <w:uiPriority w:val="0"/>
    <w:pPr>
      <w:wordWrap w:val="0"/>
      <w:ind w:left="3400"/>
      <w:jc w:val="both"/>
    </w:pPr>
    <w:rPr>
      <w:rFonts w:ascii="Calibri" w:hAnsi="Calibri" w:eastAsia="宋体" w:cs="Times New Roman"/>
      <w:sz w:val="21"/>
      <w:lang w:val="en-US" w:eastAsia="zh-CN" w:bidi="ar-SA"/>
    </w:rPr>
  </w:style>
  <w:style w:type="paragraph" w:customStyle="1" w:styleId="443">
    <w:name w:val="toc 34"/>
    <w:next w:val="1"/>
    <w:qFormat/>
    <w:uiPriority w:val="0"/>
    <w:pPr>
      <w:wordWrap w:val="0"/>
      <w:ind w:left="850"/>
      <w:jc w:val="both"/>
    </w:pPr>
    <w:rPr>
      <w:rFonts w:ascii="Calibri" w:hAnsi="Calibri" w:eastAsia="宋体" w:cs="Times New Roman"/>
      <w:sz w:val="21"/>
      <w:lang w:val="en-US" w:eastAsia="zh-CN" w:bidi="ar-SA"/>
    </w:rPr>
  </w:style>
  <w:style w:type="paragraph" w:customStyle="1" w:styleId="444">
    <w:name w:val="toc 816"/>
    <w:next w:val="1"/>
    <w:qFormat/>
    <w:uiPriority w:val="0"/>
    <w:pPr>
      <w:wordWrap w:val="0"/>
      <w:ind w:left="2975"/>
      <w:jc w:val="both"/>
    </w:pPr>
    <w:rPr>
      <w:rFonts w:ascii="Calibri" w:hAnsi="Calibri" w:eastAsia="宋体" w:cs="Times New Roman"/>
      <w:sz w:val="21"/>
      <w:lang w:val="en-US" w:eastAsia="zh-CN" w:bidi="ar-SA"/>
    </w:rPr>
  </w:style>
  <w:style w:type="paragraph" w:customStyle="1" w:styleId="445">
    <w:name w:val="toc 43"/>
    <w:next w:val="1"/>
    <w:qFormat/>
    <w:uiPriority w:val="0"/>
    <w:pPr>
      <w:wordWrap w:val="0"/>
      <w:ind w:left="1275"/>
      <w:jc w:val="both"/>
    </w:pPr>
    <w:rPr>
      <w:rFonts w:ascii="Calibri" w:hAnsi="Calibri" w:eastAsia="宋体" w:cs="Times New Roman"/>
      <w:sz w:val="21"/>
      <w:lang w:val="en-US" w:eastAsia="zh-CN" w:bidi="ar-SA"/>
    </w:rPr>
  </w:style>
  <w:style w:type="paragraph" w:customStyle="1" w:styleId="446">
    <w:name w:val="toc 16"/>
    <w:next w:val="1"/>
    <w:qFormat/>
    <w:uiPriority w:val="0"/>
    <w:pPr>
      <w:wordWrap w:val="0"/>
      <w:jc w:val="both"/>
    </w:pPr>
    <w:rPr>
      <w:rFonts w:ascii="Calibri" w:hAnsi="Calibri" w:eastAsia="宋体" w:cs="Times New Roman"/>
      <w:sz w:val="21"/>
      <w:lang w:val="en-US" w:eastAsia="zh-CN" w:bidi="ar-SA"/>
    </w:rPr>
  </w:style>
  <w:style w:type="paragraph" w:styleId="447">
    <w:name w:val="Quote"/>
    <w:next w:val="1"/>
    <w:link w:val="448"/>
    <w:qFormat/>
    <w:uiPriority w:val="0"/>
    <w:pPr>
      <w:wordWrap w:val="0"/>
      <w:spacing w:before="200" w:after="160"/>
      <w:ind w:left="864" w:right="864"/>
      <w:jc w:val="center"/>
    </w:pPr>
    <w:rPr>
      <w:rFonts w:ascii="Calibri" w:hAnsi="Calibri" w:eastAsia="宋体" w:cs="Times New Roman"/>
      <w:i/>
      <w:sz w:val="21"/>
      <w:lang w:val="en-US" w:eastAsia="zh-CN" w:bidi="ar-SA"/>
    </w:rPr>
  </w:style>
  <w:style w:type="character" w:customStyle="1" w:styleId="448">
    <w:name w:val="引用 Char"/>
    <w:basedOn w:val="46"/>
    <w:link w:val="447"/>
    <w:qFormat/>
    <w:uiPriority w:val="0"/>
    <w:rPr>
      <w:rFonts w:ascii="Calibri" w:hAnsi="Calibri"/>
      <w:i/>
      <w:sz w:val="21"/>
    </w:rPr>
  </w:style>
  <w:style w:type="paragraph" w:customStyle="1" w:styleId="449">
    <w:name w:val="toc 114"/>
    <w:next w:val="1"/>
    <w:qFormat/>
    <w:uiPriority w:val="0"/>
    <w:pPr>
      <w:wordWrap w:val="0"/>
      <w:jc w:val="both"/>
    </w:pPr>
    <w:rPr>
      <w:rFonts w:ascii="Calibri" w:hAnsi="Calibri" w:eastAsia="宋体" w:cs="Times New Roman"/>
      <w:sz w:val="21"/>
      <w:lang w:val="en-US" w:eastAsia="zh-CN" w:bidi="ar-SA"/>
    </w:rPr>
  </w:style>
  <w:style w:type="paragraph" w:customStyle="1" w:styleId="450">
    <w:name w:val="xl119"/>
    <w:basedOn w:val="1"/>
    <w:next w:val="425"/>
    <w:qFormat/>
    <w:uiPriority w:val="0"/>
    <w:pPr>
      <w:widowControl/>
      <w:shd w:val="clear" w:color="000000" w:fill="FFFFFF"/>
      <w:spacing w:before="280" w:after="280"/>
      <w:jc w:val="center"/>
    </w:pPr>
    <w:rPr>
      <w:rFonts w:ascii="宋体" w:hAnsi="Calibri"/>
      <w:b/>
      <w:kern w:val="0"/>
      <w:sz w:val="20"/>
      <w:szCs w:val="20"/>
    </w:rPr>
  </w:style>
  <w:style w:type="paragraph" w:customStyle="1" w:styleId="451">
    <w:name w:val="toc 37"/>
    <w:next w:val="1"/>
    <w:qFormat/>
    <w:uiPriority w:val="0"/>
    <w:pPr>
      <w:wordWrap w:val="0"/>
      <w:ind w:left="850"/>
      <w:jc w:val="both"/>
    </w:pPr>
    <w:rPr>
      <w:rFonts w:ascii="Calibri" w:hAnsi="Calibri" w:eastAsia="宋体" w:cs="Times New Roman"/>
      <w:sz w:val="21"/>
      <w:lang w:val="en-US" w:eastAsia="zh-CN" w:bidi="ar-SA"/>
    </w:rPr>
  </w:style>
  <w:style w:type="paragraph" w:customStyle="1" w:styleId="452">
    <w:name w:val="xl109"/>
    <w:basedOn w:val="1"/>
    <w:next w:val="398"/>
    <w:qFormat/>
    <w:uiPriority w:val="0"/>
    <w:pPr>
      <w:widowControl/>
      <w:shd w:val="clear" w:color="000000" w:fill="FFFFFF"/>
      <w:spacing w:before="280" w:after="280"/>
    </w:pPr>
    <w:rPr>
      <w:rFonts w:ascii="宋体" w:hAnsi="Calibri"/>
      <w:kern w:val="0"/>
      <w:sz w:val="20"/>
      <w:szCs w:val="20"/>
    </w:rPr>
  </w:style>
  <w:style w:type="paragraph" w:customStyle="1" w:styleId="453">
    <w:name w:val="toc 215"/>
    <w:next w:val="1"/>
    <w:qFormat/>
    <w:uiPriority w:val="0"/>
    <w:pPr>
      <w:wordWrap w:val="0"/>
      <w:ind w:left="425"/>
      <w:jc w:val="both"/>
    </w:pPr>
    <w:rPr>
      <w:rFonts w:ascii="Calibri" w:hAnsi="Calibri" w:eastAsia="宋体" w:cs="Times New Roman"/>
      <w:sz w:val="21"/>
      <w:lang w:val="en-US" w:eastAsia="zh-CN" w:bidi="ar-SA"/>
    </w:rPr>
  </w:style>
  <w:style w:type="paragraph" w:customStyle="1" w:styleId="454">
    <w:name w:val="xl76"/>
    <w:basedOn w:val="1"/>
    <w:next w:val="406"/>
    <w:qFormat/>
    <w:uiPriority w:val="0"/>
    <w:pPr>
      <w:widowControl/>
      <w:shd w:val="clear" w:color="000000" w:fill="FFFFFF"/>
      <w:spacing w:before="280" w:after="280"/>
      <w:jc w:val="center"/>
    </w:pPr>
    <w:rPr>
      <w:rFonts w:ascii="宋体" w:hAnsi="Calibri"/>
      <w:b/>
      <w:kern w:val="0"/>
      <w:sz w:val="20"/>
      <w:szCs w:val="20"/>
    </w:rPr>
  </w:style>
  <w:style w:type="paragraph" w:customStyle="1" w:styleId="455">
    <w:name w:val="toc 92"/>
    <w:next w:val="1"/>
    <w:qFormat/>
    <w:uiPriority w:val="0"/>
    <w:pPr>
      <w:wordWrap w:val="0"/>
      <w:ind w:left="3400"/>
      <w:jc w:val="both"/>
    </w:pPr>
    <w:rPr>
      <w:rFonts w:ascii="Calibri" w:hAnsi="Calibri" w:eastAsia="宋体" w:cs="Times New Roman"/>
      <w:sz w:val="21"/>
      <w:lang w:val="en-US" w:eastAsia="zh-CN" w:bidi="ar-SA"/>
    </w:rPr>
  </w:style>
  <w:style w:type="paragraph" w:customStyle="1" w:styleId="456">
    <w:name w:val="toc 216"/>
    <w:next w:val="1"/>
    <w:qFormat/>
    <w:uiPriority w:val="0"/>
    <w:pPr>
      <w:wordWrap w:val="0"/>
      <w:ind w:left="425"/>
      <w:jc w:val="both"/>
    </w:pPr>
    <w:rPr>
      <w:rFonts w:ascii="Calibri" w:hAnsi="Calibri" w:eastAsia="宋体" w:cs="Times New Roman"/>
      <w:sz w:val="21"/>
      <w:lang w:val="en-US" w:eastAsia="zh-CN" w:bidi="ar-SA"/>
    </w:rPr>
  </w:style>
  <w:style w:type="paragraph" w:customStyle="1" w:styleId="457">
    <w:name w:val="xl70"/>
    <w:basedOn w:val="1"/>
    <w:next w:val="383"/>
    <w:qFormat/>
    <w:uiPriority w:val="0"/>
    <w:pPr>
      <w:widowControl/>
      <w:shd w:val="clear" w:color="000000" w:fill="FFFFFF"/>
      <w:spacing w:before="280" w:after="280"/>
    </w:pPr>
    <w:rPr>
      <w:rFonts w:ascii="宋体" w:hAnsi="Calibri"/>
      <w:kern w:val="0"/>
      <w:sz w:val="20"/>
      <w:szCs w:val="20"/>
    </w:rPr>
  </w:style>
  <w:style w:type="paragraph" w:customStyle="1" w:styleId="458">
    <w:name w:val="toc 33"/>
    <w:next w:val="1"/>
    <w:qFormat/>
    <w:uiPriority w:val="0"/>
    <w:pPr>
      <w:wordWrap w:val="0"/>
      <w:ind w:left="850"/>
      <w:jc w:val="both"/>
    </w:pPr>
    <w:rPr>
      <w:rFonts w:ascii="Calibri" w:hAnsi="Calibri" w:eastAsia="宋体" w:cs="Times New Roman"/>
      <w:sz w:val="21"/>
      <w:lang w:val="en-US" w:eastAsia="zh-CN" w:bidi="ar-SA"/>
    </w:rPr>
  </w:style>
  <w:style w:type="paragraph" w:customStyle="1" w:styleId="459">
    <w:name w:val="toc 61"/>
    <w:next w:val="1"/>
    <w:qFormat/>
    <w:uiPriority w:val="0"/>
    <w:pPr>
      <w:wordWrap w:val="0"/>
      <w:ind w:left="2125"/>
      <w:jc w:val="both"/>
    </w:pPr>
    <w:rPr>
      <w:rFonts w:ascii="Calibri" w:hAnsi="Calibri" w:eastAsia="宋体" w:cs="Times New Roman"/>
      <w:sz w:val="21"/>
      <w:lang w:val="en-US" w:eastAsia="zh-CN" w:bidi="ar-SA"/>
    </w:rPr>
  </w:style>
  <w:style w:type="paragraph" w:customStyle="1" w:styleId="460">
    <w:name w:val="xl98"/>
    <w:basedOn w:val="1"/>
    <w:next w:val="401"/>
    <w:qFormat/>
    <w:uiPriority w:val="0"/>
    <w:pPr>
      <w:widowControl/>
      <w:shd w:val="clear" w:color="000000" w:fill="FFFFFF"/>
      <w:spacing w:before="280" w:after="280"/>
      <w:jc w:val="center"/>
    </w:pPr>
    <w:rPr>
      <w:rFonts w:ascii="宋体" w:hAnsi="Calibri"/>
      <w:kern w:val="0"/>
      <w:sz w:val="20"/>
      <w:szCs w:val="20"/>
    </w:rPr>
  </w:style>
  <w:style w:type="paragraph" w:customStyle="1" w:styleId="461">
    <w:name w:val="toc 26"/>
    <w:next w:val="1"/>
    <w:qFormat/>
    <w:uiPriority w:val="0"/>
    <w:pPr>
      <w:wordWrap w:val="0"/>
      <w:ind w:left="425"/>
      <w:jc w:val="both"/>
    </w:pPr>
    <w:rPr>
      <w:rFonts w:ascii="Calibri" w:hAnsi="Calibri" w:eastAsia="宋体" w:cs="Times New Roman"/>
      <w:sz w:val="21"/>
      <w:lang w:val="en-US" w:eastAsia="zh-CN" w:bidi="ar-SA"/>
    </w:rPr>
  </w:style>
  <w:style w:type="paragraph" w:customStyle="1" w:styleId="462">
    <w:name w:val="toc 13"/>
    <w:next w:val="1"/>
    <w:qFormat/>
    <w:uiPriority w:val="0"/>
    <w:pPr>
      <w:wordWrap w:val="0"/>
      <w:jc w:val="both"/>
    </w:pPr>
    <w:rPr>
      <w:rFonts w:ascii="Calibri" w:hAnsi="Calibri" w:eastAsia="宋体" w:cs="Times New Roman"/>
      <w:sz w:val="21"/>
      <w:lang w:val="en-US" w:eastAsia="zh-CN" w:bidi="ar-SA"/>
    </w:rPr>
  </w:style>
  <w:style w:type="paragraph" w:customStyle="1" w:styleId="463">
    <w:name w:val="目录 51"/>
    <w:next w:val="1"/>
    <w:qFormat/>
    <w:uiPriority w:val="0"/>
    <w:pPr>
      <w:wordWrap w:val="0"/>
      <w:ind w:left="1700"/>
      <w:jc w:val="both"/>
    </w:pPr>
    <w:rPr>
      <w:rFonts w:ascii="Calibri" w:hAnsi="Calibri" w:eastAsia="宋体" w:cs="Times New Roman"/>
      <w:sz w:val="21"/>
      <w:lang w:val="en-US" w:eastAsia="zh-CN" w:bidi="ar-SA"/>
    </w:rPr>
  </w:style>
  <w:style w:type="paragraph" w:customStyle="1" w:styleId="464">
    <w:name w:val="xl101"/>
    <w:basedOn w:val="1"/>
    <w:next w:val="432"/>
    <w:qFormat/>
    <w:uiPriority w:val="0"/>
    <w:pPr>
      <w:widowControl/>
      <w:spacing w:before="280" w:after="280"/>
    </w:pPr>
    <w:rPr>
      <w:rFonts w:ascii="宋体" w:hAnsi="Calibri"/>
      <w:kern w:val="0"/>
      <w:sz w:val="20"/>
      <w:szCs w:val="20"/>
    </w:rPr>
  </w:style>
  <w:style w:type="paragraph" w:customStyle="1" w:styleId="465">
    <w:name w:val="toc 75"/>
    <w:next w:val="1"/>
    <w:qFormat/>
    <w:uiPriority w:val="0"/>
    <w:pPr>
      <w:wordWrap w:val="0"/>
      <w:ind w:left="2550"/>
      <w:jc w:val="both"/>
    </w:pPr>
    <w:rPr>
      <w:rFonts w:ascii="Calibri" w:hAnsi="Calibri" w:eastAsia="宋体" w:cs="Times New Roman"/>
      <w:sz w:val="21"/>
      <w:lang w:val="en-US" w:eastAsia="zh-CN" w:bidi="ar-SA"/>
    </w:rPr>
  </w:style>
  <w:style w:type="paragraph" w:customStyle="1" w:styleId="466">
    <w:name w:val="toc 715"/>
    <w:next w:val="1"/>
    <w:qFormat/>
    <w:uiPriority w:val="0"/>
    <w:pPr>
      <w:wordWrap w:val="0"/>
      <w:ind w:left="2550"/>
      <w:jc w:val="both"/>
    </w:pPr>
    <w:rPr>
      <w:rFonts w:ascii="Calibri" w:hAnsi="Calibri" w:eastAsia="宋体" w:cs="Times New Roman"/>
      <w:sz w:val="21"/>
      <w:lang w:val="en-US" w:eastAsia="zh-CN" w:bidi="ar-SA"/>
    </w:rPr>
  </w:style>
  <w:style w:type="paragraph" w:styleId="467">
    <w:name w:val="Intense Quote"/>
    <w:next w:val="1"/>
    <w:link w:val="468"/>
    <w:qFormat/>
    <w:uiPriority w:val="0"/>
    <w:pPr>
      <w:wordWrap w:val="0"/>
      <w:spacing w:before="360" w:after="360"/>
      <w:ind w:left="950" w:right="950"/>
      <w:jc w:val="center"/>
    </w:pPr>
    <w:rPr>
      <w:rFonts w:ascii="Calibri" w:hAnsi="Calibri" w:eastAsia="宋体" w:cs="Times New Roman"/>
      <w:i/>
      <w:sz w:val="21"/>
      <w:lang w:val="en-US" w:eastAsia="zh-CN" w:bidi="ar-SA"/>
    </w:rPr>
  </w:style>
  <w:style w:type="character" w:customStyle="1" w:styleId="468">
    <w:name w:val="明显引用 Char"/>
    <w:basedOn w:val="46"/>
    <w:link w:val="467"/>
    <w:qFormat/>
    <w:uiPriority w:val="0"/>
    <w:rPr>
      <w:rFonts w:ascii="Calibri" w:hAnsi="Calibri"/>
      <w:i/>
      <w:sz w:val="21"/>
    </w:rPr>
  </w:style>
  <w:style w:type="paragraph" w:customStyle="1" w:styleId="469">
    <w:name w:val="Char Char Char Char Char Char Char"/>
    <w:basedOn w:val="1"/>
    <w:next w:val="453"/>
    <w:qFormat/>
    <w:uiPriority w:val="0"/>
    <w:pPr>
      <w:widowControl/>
      <w:spacing w:after="160" w:line="240" w:lineRule="exact"/>
    </w:pPr>
    <w:rPr>
      <w:rFonts w:hAnsi="Calibri"/>
      <w:kern w:val="0"/>
      <w:szCs w:val="20"/>
    </w:rPr>
  </w:style>
  <w:style w:type="paragraph" w:customStyle="1" w:styleId="470">
    <w:name w:val="toc 23"/>
    <w:next w:val="1"/>
    <w:qFormat/>
    <w:uiPriority w:val="0"/>
    <w:pPr>
      <w:wordWrap w:val="0"/>
      <w:ind w:left="425"/>
      <w:jc w:val="both"/>
    </w:pPr>
    <w:rPr>
      <w:rFonts w:ascii="Calibri" w:hAnsi="Calibri" w:eastAsia="宋体" w:cs="Times New Roman"/>
      <w:sz w:val="21"/>
      <w:lang w:val="en-US" w:eastAsia="zh-CN" w:bidi="ar-SA"/>
    </w:rPr>
  </w:style>
  <w:style w:type="paragraph" w:customStyle="1" w:styleId="471">
    <w:name w:val="目录 61"/>
    <w:next w:val="1"/>
    <w:qFormat/>
    <w:uiPriority w:val="0"/>
    <w:pPr>
      <w:wordWrap w:val="0"/>
      <w:ind w:left="2125"/>
      <w:jc w:val="both"/>
    </w:pPr>
    <w:rPr>
      <w:rFonts w:ascii="Calibri" w:hAnsi="Calibri" w:eastAsia="宋体" w:cs="Times New Roman"/>
      <w:sz w:val="21"/>
      <w:lang w:val="en-US" w:eastAsia="zh-CN" w:bidi="ar-SA"/>
    </w:rPr>
  </w:style>
  <w:style w:type="paragraph" w:customStyle="1" w:styleId="472">
    <w:name w:val="toc 97"/>
    <w:next w:val="1"/>
    <w:qFormat/>
    <w:uiPriority w:val="0"/>
    <w:pPr>
      <w:wordWrap w:val="0"/>
      <w:ind w:left="3400"/>
      <w:jc w:val="both"/>
    </w:pPr>
    <w:rPr>
      <w:rFonts w:ascii="Calibri" w:hAnsi="Calibri" w:eastAsia="宋体" w:cs="Times New Roman"/>
      <w:sz w:val="21"/>
      <w:lang w:val="en-US" w:eastAsia="zh-CN" w:bidi="ar-SA"/>
    </w:rPr>
  </w:style>
  <w:style w:type="paragraph" w:customStyle="1" w:styleId="473">
    <w:name w:val="toc 74"/>
    <w:next w:val="1"/>
    <w:qFormat/>
    <w:uiPriority w:val="0"/>
    <w:pPr>
      <w:wordWrap w:val="0"/>
      <w:ind w:left="2550"/>
      <w:jc w:val="both"/>
    </w:pPr>
    <w:rPr>
      <w:rFonts w:ascii="Calibri" w:hAnsi="Calibri" w:eastAsia="宋体" w:cs="Times New Roman"/>
      <w:sz w:val="21"/>
      <w:lang w:val="en-US" w:eastAsia="zh-CN" w:bidi="ar-SA"/>
    </w:rPr>
  </w:style>
  <w:style w:type="paragraph" w:customStyle="1" w:styleId="474">
    <w:name w:val="xl64"/>
    <w:basedOn w:val="1"/>
    <w:next w:val="449"/>
    <w:qFormat/>
    <w:uiPriority w:val="0"/>
    <w:pPr>
      <w:widowControl/>
      <w:shd w:val="clear" w:color="000000" w:fill="FFFFFF"/>
      <w:spacing w:before="280" w:after="280"/>
    </w:pPr>
    <w:rPr>
      <w:rFonts w:ascii="宋体" w:hAnsi="Calibri"/>
      <w:kern w:val="0"/>
      <w:sz w:val="20"/>
      <w:szCs w:val="20"/>
    </w:rPr>
  </w:style>
  <w:style w:type="paragraph" w:customStyle="1" w:styleId="475">
    <w:name w:val="xl82"/>
    <w:basedOn w:val="1"/>
    <w:next w:val="294"/>
    <w:qFormat/>
    <w:uiPriority w:val="0"/>
    <w:pPr>
      <w:widowControl/>
      <w:shd w:val="clear" w:color="000000" w:fill="FFFFFF"/>
      <w:spacing w:before="280" w:after="280"/>
    </w:pPr>
    <w:rPr>
      <w:rFonts w:ascii="宋体" w:hAnsi="Calibri"/>
      <w:kern w:val="0"/>
      <w:sz w:val="20"/>
      <w:szCs w:val="20"/>
    </w:rPr>
  </w:style>
  <w:style w:type="paragraph" w:customStyle="1" w:styleId="476">
    <w:name w:val="toc 32"/>
    <w:next w:val="1"/>
    <w:qFormat/>
    <w:uiPriority w:val="0"/>
    <w:pPr>
      <w:wordWrap w:val="0"/>
      <w:ind w:left="850"/>
      <w:jc w:val="both"/>
    </w:pPr>
    <w:rPr>
      <w:rFonts w:ascii="Calibri" w:hAnsi="Calibri" w:eastAsia="宋体" w:cs="Times New Roman"/>
      <w:sz w:val="21"/>
      <w:lang w:val="en-US" w:eastAsia="zh-CN" w:bidi="ar-SA"/>
    </w:rPr>
  </w:style>
  <w:style w:type="paragraph" w:customStyle="1" w:styleId="477">
    <w:name w:val="xl77"/>
    <w:basedOn w:val="1"/>
    <w:next w:val="442"/>
    <w:qFormat/>
    <w:uiPriority w:val="0"/>
    <w:pPr>
      <w:widowControl/>
      <w:shd w:val="clear" w:color="000000" w:fill="FFFFFF"/>
      <w:spacing w:before="280" w:after="280"/>
      <w:jc w:val="center"/>
    </w:pPr>
    <w:rPr>
      <w:rFonts w:ascii="宋体" w:hAnsi="Calibri"/>
      <w:kern w:val="0"/>
      <w:sz w:val="20"/>
      <w:szCs w:val="20"/>
    </w:rPr>
  </w:style>
  <w:style w:type="character" w:customStyle="1" w:styleId="478">
    <w:name w:val="正文缩进 Char1"/>
    <w:qFormat/>
    <w:uiPriority w:val="0"/>
    <w:rPr>
      <w:rFonts w:eastAsia="宋体"/>
      <w:kern w:val="2"/>
      <w:sz w:val="21"/>
      <w:lang w:val="en-US" w:eastAsia="zh-CN" w:bidi="ar-SA"/>
    </w:rPr>
  </w:style>
  <w:style w:type="character" w:customStyle="1" w:styleId="479">
    <w:name w:val="fielderror"/>
    <w:basedOn w:val="46"/>
    <w:qFormat/>
    <w:uiPriority w:val="0"/>
    <w:rPr>
      <w:color w:val="800000"/>
    </w:rPr>
  </w:style>
  <w:style w:type="character" w:customStyle="1" w:styleId="480">
    <w:name w:val="hilite6"/>
    <w:basedOn w:val="46"/>
    <w:qFormat/>
    <w:uiPriority w:val="0"/>
    <w:rPr>
      <w:color w:val="000000"/>
    </w:rPr>
  </w:style>
  <w:style w:type="character" w:customStyle="1" w:styleId="481">
    <w:name w:val="active6"/>
    <w:basedOn w:val="46"/>
    <w:qFormat/>
    <w:uiPriority w:val="0"/>
    <w:rPr>
      <w:color w:val="FFFFFF"/>
    </w:rPr>
  </w:style>
  <w:style w:type="character" w:customStyle="1" w:styleId="482">
    <w:name w:val="inline-help"/>
    <w:basedOn w:val="46"/>
    <w:qFormat/>
    <w:uiPriority w:val="0"/>
  </w:style>
  <w:style w:type="character" w:customStyle="1" w:styleId="483">
    <w:name w:val="active"/>
    <w:basedOn w:val="46"/>
    <w:qFormat/>
    <w:uiPriority w:val="0"/>
    <w:rPr>
      <w:color w:val="FFFFFF"/>
    </w:rPr>
  </w:style>
  <w:style w:type="table" w:customStyle="1" w:styleId="484">
    <w:name w:val="网格型1"/>
    <w:basedOn w:val="43"/>
    <w:qFormat/>
    <w:uiPriority w:val="39"/>
    <w:pPr>
      <w:widowControl w:val="0"/>
      <w:jc w:val="both"/>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485">
    <w:name w:val="修订2"/>
    <w:hidden/>
    <w:semiHidden/>
    <w:qFormat/>
    <w:uiPriority w:val="99"/>
    <w:rPr>
      <w:rFonts w:ascii="Times New Roman" w:hAnsi="Times New Roman" w:eastAsia="宋体" w:cs="Times New Roman"/>
      <w:kern w:val="2"/>
      <w:sz w:val="21"/>
      <w:szCs w:val="24"/>
      <w:lang w:val="en-US" w:eastAsia="zh-CN" w:bidi="ar-SA"/>
    </w:rPr>
  </w:style>
  <w:style w:type="character" w:customStyle="1" w:styleId="486">
    <w:name w:val="font51"/>
    <w:basedOn w:val="46"/>
    <w:qFormat/>
    <w:uiPriority w:val="0"/>
    <w:rPr>
      <w:rFonts w:hint="eastAsia" w:ascii="宋体" w:hAnsi="宋体" w:eastAsia="宋体" w:cs="宋体"/>
      <w:color w:val="000000"/>
      <w:sz w:val="21"/>
      <w:szCs w:val="21"/>
      <w:u w:val="none"/>
    </w:rPr>
  </w:style>
  <w:style w:type="paragraph" w:customStyle="1" w:styleId="487">
    <w:name w:val="Table Text"/>
    <w:basedOn w:val="1"/>
    <w:semiHidden/>
    <w:qFormat/>
    <w:uiPriority w:val="0"/>
    <w:rPr>
      <w:rFonts w:ascii="宋体" w:hAnsi="宋体" w:cs="宋体"/>
      <w:sz w:val="20"/>
      <w:szCs w:val="20"/>
      <w:lang w:eastAsia="en-US"/>
    </w:rPr>
  </w:style>
  <w:style w:type="paragraph" w:customStyle="1" w:styleId="488">
    <w:name w:val="Table Paragraph"/>
    <w:basedOn w:val="1"/>
    <w:qFormat/>
    <w:uiPriority w:val="1"/>
    <w:pPr>
      <w:autoSpaceDE w:val="0"/>
      <w:autoSpaceDN w:val="0"/>
    </w:pPr>
    <w:rPr>
      <w:rFonts w:ascii="Noto Sans CJK JP Black" w:hAnsi="Noto Sans CJK JP Black" w:eastAsia="Noto Sans CJK JP Black" w:cs="Noto Sans CJK JP Black"/>
      <w:sz w:val="22"/>
    </w:rPr>
  </w:style>
  <w:style w:type="character" w:customStyle="1" w:styleId="489">
    <w:name w:val="toolbarlabel2"/>
    <w:basedOn w:val="46"/>
    <w:qFormat/>
    <w:uiPriority w:val="0"/>
  </w:style>
  <w:style w:type="character" w:customStyle="1" w:styleId="490">
    <w:name w:val="toolbarlabel"/>
    <w:basedOn w:val="46"/>
    <w:qFormat/>
    <w:uiPriority w:val="0"/>
    <w:rPr>
      <w:color w:val="333333"/>
      <w:sz w:val="12"/>
      <w:szCs w:val="12"/>
    </w:rPr>
  </w:style>
  <w:style w:type="paragraph" w:customStyle="1" w:styleId="491">
    <w:name w:val="正文缩进1"/>
    <w:basedOn w:val="1"/>
    <w:qFormat/>
    <w:uiPriority w:val="0"/>
    <w:pPr>
      <w:widowControl/>
      <w:ind w:firstLine="420"/>
      <w:jc w:val="left"/>
    </w:pPr>
    <w:rPr>
      <w:kern w:val="0"/>
    </w:rPr>
  </w:style>
  <w:style w:type="paragraph" w:customStyle="1" w:styleId="492">
    <w:name w:val="_Style 2"/>
    <w:basedOn w:val="1"/>
    <w:qFormat/>
    <w:uiPriority w:val="0"/>
    <w:pPr>
      <w:ind w:firstLine="420" w:firstLineChars="200"/>
    </w:pPr>
  </w:style>
  <w:style w:type="character" w:customStyle="1" w:styleId="493">
    <w:name w:val="hover"/>
    <w:basedOn w:val="46"/>
    <w:qFormat/>
    <w:uiPriority w:val="0"/>
    <w:rPr>
      <w:color w:val="2590EB"/>
    </w:rPr>
  </w:style>
  <w:style w:type="character" w:customStyle="1" w:styleId="494">
    <w:name w:val="hover1"/>
    <w:basedOn w:val="46"/>
    <w:qFormat/>
    <w:uiPriority w:val="0"/>
  </w:style>
  <w:style w:type="character" w:customStyle="1" w:styleId="495">
    <w:name w:val="hover2"/>
    <w:basedOn w:val="46"/>
    <w:qFormat/>
    <w:uiPriority w:val="0"/>
    <w:rPr>
      <w:color w:val="2590EB"/>
    </w:rPr>
  </w:style>
  <w:style w:type="character" w:customStyle="1" w:styleId="496">
    <w:name w:val="hover3"/>
    <w:basedOn w:val="46"/>
    <w:qFormat/>
    <w:uiPriority w:val="0"/>
    <w:rPr>
      <w:color w:val="2590EB"/>
      <w:shd w:val="clear" w:color="auto" w:fill="E9F4FD"/>
    </w:rPr>
  </w:style>
  <w:style w:type="character" w:customStyle="1" w:styleId="497">
    <w:name w:val="mini-outputtext1"/>
    <w:basedOn w:val="46"/>
    <w:qFormat/>
    <w:uiPriority w:val="0"/>
  </w:style>
  <w:style w:type="character" w:customStyle="1" w:styleId="498">
    <w:name w:val="hover4"/>
    <w:basedOn w:val="46"/>
    <w:qFormat/>
    <w:uiPriority w:val="0"/>
    <w:rPr>
      <w:color w:val="2590EB"/>
    </w:rPr>
  </w:style>
</w:styles>
</file>

<file path=word/_rels/document.xml.rels><?xml version="1.0" encoding="UTF-8" standalone="yes"?>
<Relationships xmlns="http://schemas.openxmlformats.org/package/2006/relationships"><Relationship Id="rId95" Type="http://schemas.microsoft.com/office/2011/relationships/people" Target="people.xml"/><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jpe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jpeg"/><Relationship Id="rId6" Type="http://schemas.openxmlformats.org/officeDocument/2006/relationships/header" Target="header2.xml"/><Relationship Id="rId59" Type="http://schemas.openxmlformats.org/officeDocument/2006/relationships/image" Target="media/image51.jpe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140</Pages>
  <Words>8862</Words>
  <Characters>9372</Characters>
  <Lines>1461</Lines>
  <Paragraphs>411</Paragraphs>
  <TotalTime>9</TotalTime>
  <ScaleCrop>false</ScaleCrop>
  <LinksUpToDate>false</LinksUpToDate>
  <CharactersWithSpaces>9469</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2021-05-07T05:47:00Z</dcterms:created>
  <dc:creator>thsware</dc:creator>
  <cp:lastModifiedBy>WPS_1731128893</cp:lastModifiedBy>
  <cp:lastPrinted>2025-09-06T06:36:00Z</cp:lastPrinted>
  <dcterms:modified xsi:type="dcterms:W3CDTF">2025-10-24T07:58:27Z</dcterms:modified>
  <dc:title>招  标　文　件</dc:title>
  <cp:revision>125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BB845B0826074C73A8ED9A86947AFF11_13</vt:lpwstr>
  </property>
  <property fmtid="{D5CDD505-2E9C-101B-9397-08002B2CF9AE}" pid="3" name="KSOProductBuildVer">
    <vt:lpwstr>2052-12.1.0.23125</vt:lpwstr>
  </property>
  <property fmtid="{D5CDD505-2E9C-101B-9397-08002B2CF9AE}" pid="4" name="KSOTemplateDocerSaveRecord">
    <vt:lpwstr>eyJoZGlkIjoiZjRiYTUxMDJhODgwYTk0NGVmMjA3ZWNlMzg5NGY2MzciLCJ1c2VySWQiOiIxNjU0NzY5MTI5In0=</vt:lpwstr>
  </property>
</Properties>
</file>