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7034F" w14:textId="43E29365" w:rsidR="003E5E18" w:rsidRPr="003E5E18" w:rsidRDefault="003E5E18" w:rsidP="003E5E18">
      <w:pPr>
        <w:pStyle w:val="be358f00-9758-446e-aec5-cde8345aeef3"/>
        <w:spacing w:line="360" w:lineRule="auto"/>
        <w:ind w:firstLineChars="200"/>
        <w:rPr>
          <w:rFonts w:hint="eastAsia"/>
        </w:rPr>
      </w:pPr>
      <w:r w:rsidRPr="003E5E18">
        <w:t>全球智慧城市和工业数字化转型已经成为大势所趋。中国政府也在积极推进数字经济和智能化发展的政策，浙江省作为中国经济较为发达的省份，有责任也有能力走在前列。</w:t>
      </w:r>
      <w:r>
        <w:rPr>
          <w:rFonts w:hint="eastAsia"/>
        </w:rPr>
        <w:t>首先</w:t>
      </w:r>
      <w:r w:rsidRPr="003E5E18">
        <w:t>浙江省传统制造业比重大，面临转型升级的迫切需求。智慧城市建设和工业数字化转型能够推动产业结构优化，提高经济效益，增强竞争力。</w:t>
      </w:r>
      <w:r>
        <w:rPr>
          <w:rFonts w:hint="eastAsia"/>
        </w:rPr>
        <w:t>其次</w:t>
      </w:r>
      <w:r w:rsidRPr="003E5E18">
        <w:t>浙江省在信息技术和互联网产业方面有较强的基础，如杭州的阿里巴巴、网易等互联网巨头，</w:t>
      </w:r>
      <w:r>
        <w:rPr>
          <w:rFonts w:hint="eastAsia"/>
        </w:rPr>
        <w:t>能够</w:t>
      </w:r>
      <w:r w:rsidRPr="003E5E18">
        <w:t>为智慧城市和数字化转型提供了坚实的技术支持和丰富的应用场景。</w:t>
      </w:r>
      <w:r>
        <w:rPr>
          <w:rFonts w:hint="eastAsia"/>
        </w:rPr>
        <w:t>最后</w:t>
      </w:r>
      <w:r w:rsidRPr="003E5E18">
        <w:t>随着经济的快速发展，资源和环境压力增大。通过智慧城市建设和工业数字化转型，可以提高资源利用效率，减少环境污染，实现可持续发展。</w:t>
      </w:r>
      <w:r>
        <w:rPr>
          <w:rFonts w:hint="eastAsia"/>
        </w:rPr>
        <w:t>所以浙江省进行智慧城市建设以及进行工业数字化转型已经刻不容缓</w:t>
      </w:r>
    </w:p>
    <w:p w14:paraId="67D7A766" w14:textId="7C10C823" w:rsidR="003E5E18" w:rsidRPr="003E5E18" w:rsidRDefault="003E5E18" w:rsidP="003E5E18">
      <w:pPr>
        <w:pStyle w:val="be358f00-9758-446e-aec5-cde8345aeef3"/>
        <w:spacing w:line="360" w:lineRule="auto"/>
        <w:ind w:firstLine="0"/>
        <w:rPr>
          <w:rFonts w:hint="eastAsia"/>
          <w:b/>
          <w:bCs w:val="0"/>
        </w:rPr>
      </w:pPr>
      <w:r w:rsidRPr="003E5E18">
        <w:rPr>
          <w:b/>
          <w:bCs w:val="0"/>
        </w:rPr>
        <w:t>发展智慧城市建设的好处：</w:t>
      </w:r>
    </w:p>
    <w:p w14:paraId="104B602A" w14:textId="76F494F3" w:rsidR="003E5E18" w:rsidRPr="003E5E18" w:rsidRDefault="003E5E18" w:rsidP="003E5E18">
      <w:pPr>
        <w:pStyle w:val="be358f00-9758-446e-aec5-cde8345aeef3"/>
        <w:spacing w:line="360" w:lineRule="auto"/>
        <w:ind w:firstLineChars="200"/>
        <w:rPr>
          <w:rFonts w:hint="eastAsia"/>
        </w:rPr>
      </w:pPr>
      <w:r w:rsidRPr="003E5E18">
        <w:t>1. 提升城市管理效率：智慧城市利用物联网、大数据、人工智能等技术，实现城市管理的智能化和精细化，提高城市运行效率，减少公共资源浪费。</w:t>
      </w:r>
    </w:p>
    <w:p w14:paraId="3240E6AD" w14:textId="057DA77B" w:rsidR="003E5E18" w:rsidRPr="003E5E18" w:rsidRDefault="003E5E18" w:rsidP="003E5E18">
      <w:pPr>
        <w:pStyle w:val="be358f00-9758-446e-aec5-cde8345aeef3"/>
        <w:spacing w:line="360" w:lineRule="auto"/>
        <w:ind w:firstLineChars="200"/>
        <w:rPr>
          <w:rFonts w:hint="eastAsia"/>
        </w:rPr>
      </w:pPr>
      <w:r w:rsidRPr="003E5E18">
        <w:t>2. 改善居民生活质量：智慧城市通过智能交通、智慧医疗、智慧教育等应用，提高居民生活质量，增强市民幸福感和获得感。</w:t>
      </w:r>
    </w:p>
    <w:p w14:paraId="014C7307" w14:textId="65F0602F" w:rsidR="003E5E18" w:rsidRPr="003E5E18" w:rsidRDefault="003E5E18" w:rsidP="003E5E18">
      <w:pPr>
        <w:pStyle w:val="be358f00-9758-446e-aec5-cde8345aeef3"/>
        <w:spacing w:line="360" w:lineRule="auto"/>
        <w:ind w:firstLineChars="200"/>
        <w:rPr>
          <w:rFonts w:hint="eastAsia"/>
        </w:rPr>
      </w:pPr>
      <w:r w:rsidRPr="003E5E18">
        <w:t>3. 推动创新创业：智慧城市提供了丰富的应用场景，吸引大量的科技企业和创新创业者，推动产业创新和城市经济发展。</w:t>
      </w:r>
    </w:p>
    <w:p w14:paraId="6F92C6A3" w14:textId="3A622F8B" w:rsidR="003E5E18" w:rsidRPr="003E5E18" w:rsidRDefault="003E5E18" w:rsidP="003E5E18">
      <w:pPr>
        <w:pStyle w:val="be358f00-9758-446e-aec5-cde8345aeef3"/>
        <w:spacing w:line="360" w:lineRule="auto"/>
        <w:ind w:firstLineChars="200"/>
        <w:rPr>
          <w:rFonts w:hint="eastAsia"/>
        </w:rPr>
      </w:pPr>
      <w:r w:rsidRPr="003E5E18">
        <w:t>4. 提升城市竞争力：通过智慧城市建设，提升城市品牌和吸引力，增强对人才和资本的吸引力，提高城市综合竞争力。</w:t>
      </w:r>
    </w:p>
    <w:p w14:paraId="369106B8" w14:textId="34E16168" w:rsidR="003E5E18" w:rsidRPr="003E5E18" w:rsidRDefault="003E5E18" w:rsidP="003E5E18">
      <w:pPr>
        <w:pStyle w:val="be358f00-9758-446e-aec5-cde8345aeef3"/>
        <w:spacing w:line="360" w:lineRule="auto"/>
        <w:ind w:firstLine="0"/>
        <w:rPr>
          <w:rFonts w:hint="eastAsia"/>
          <w:b/>
          <w:bCs w:val="0"/>
        </w:rPr>
      </w:pPr>
      <w:r w:rsidRPr="003E5E18">
        <w:rPr>
          <w:b/>
          <w:bCs w:val="0"/>
        </w:rPr>
        <w:t>发展工业数字化转型的好处：</w:t>
      </w:r>
    </w:p>
    <w:p w14:paraId="796461FC" w14:textId="07A6BB39" w:rsidR="003E5E18" w:rsidRPr="003E5E18" w:rsidRDefault="003E5E18" w:rsidP="003E5E18">
      <w:pPr>
        <w:pStyle w:val="be358f00-9758-446e-aec5-cde8345aeef3"/>
        <w:spacing w:line="360" w:lineRule="auto"/>
        <w:ind w:firstLineChars="200"/>
        <w:rPr>
          <w:rFonts w:hint="eastAsia"/>
        </w:rPr>
      </w:pPr>
      <w:r w:rsidRPr="003E5E18">
        <w:t>1. 提高生产效率：通过数字化技术的应用，如工业互联网、智能制造等，可以提高生产过程的自动化、信息化水平，降低生产成本，提高生产效率。</w:t>
      </w:r>
    </w:p>
    <w:p w14:paraId="553B5EC7" w14:textId="39EE3F1D" w:rsidR="003E5E18" w:rsidRPr="003E5E18" w:rsidRDefault="003E5E18" w:rsidP="003E5E18">
      <w:pPr>
        <w:pStyle w:val="be358f00-9758-446e-aec5-cde8345aeef3"/>
        <w:spacing w:line="360" w:lineRule="auto"/>
        <w:ind w:firstLineChars="200"/>
        <w:rPr>
          <w:rFonts w:hint="eastAsia"/>
        </w:rPr>
      </w:pPr>
      <w:r w:rsidRPr="003E5E18">
        <w:t>2. 增强企业竞争力：数字化转型帮助企业优化管理流程、提升产品质量、加快产</w:t>
      </w:r>
      <w:r w:rsidRPr="003E5E18">
        <w:lastRenderedPageBreak/>
        <w:t>品研发速度，从而增强企业在全球市场中的竞争力。</w:t>
      </w:r>
    </w:p>
    <w:p w14:paraId="680707A8" w14:textId="606FA900" w:rsidR="003E5E18" w:rsidRPr="003E5E18" w:rsidRDefault="003E5E18" w:rsidP="003E5E18">
      <w:pPr>
        <w:pStyle w:val="be358f00-9758-446e-aec5-cde8345aeef3"/>
        <w:spacing w:line="360" w:lineRule="auto"/>
        <w:ind w:firstLineChars="200"/>
        <w:rPr>
          <w:rFonts w:hint="eastAsia"/>
        </w:rPr>
      </w:pPr>
      <w:r w:rsidRPr="003E5E18">
        <w:t>3. 促进新兴产业发：工业数字化转型催生了大量的新兴产业和新商业模式，如智能制造、工业大数据、云计算等，推动产业升级和经济发展。</w:t>
      </w:r>
    </w:p>
    <w:p w14:paraId="72FF1F7A" w14:textId="18C30A25" w:rsidR="003E5E18" w:rsidRPr="003E5E18" w:rsidRDefault="003E5E18" w:rsidP="003E5E18">
      <w:pPr>
        <w:pStyle w:val="be358f00-9758-446e-aec5-cde8345aeef3"/>
        <w:spacing w:line="360" w:lineRule="auto"/>
        <w:ind w:firstLineChars="200"/>
        <w:rPr>
          <w:rFonts w:hint="eastAsia"/>
        </w:rPr>
      </w:pPr>
      <w:r w:rsidRPr="003E5E18">
        <w:t>4. 实现绿色制造：通过数字化技术优化资源配置和生产流程，可以大幅度减少能源消耗和环境污染，实现绿色制造和可持续发展。</w:t>
      </w:r>
    </w:p>
    <w:p w14:paraId="35D17B50" w14:textId="40678202" w:rsidR="002C06A1" w:rsidRPr="003E5E18" w:rsidRDefault="003E5E18" w:rsidP="003E5E18">
      <w:pPr>
        <w:pStyle w:val="be358f00-9758-446e-aec5-cde8345aeef3"/>
        <w:spacing w:line="360" w:lineRule="auto"/>
      </w:pPr>
      <w:r w:rsidRPr="003E5E18">
        <w:rPr>
          <w:rFonts w:hint="eastAsia"/>
        </w:rPr>
        <w:t>总之，智慧城市建设和工业数字化转型相辅相成，互为支撑，通过这两方面的重点发展，浙江省不仅可以实现经济的高质量发展，还能够推动社会治理水平和居民生活质量的全面提升，为其他地区提供可复制、可推广的经验和模式。</w:t>
      </w:r>
    </w:p>
    <w:sectPr w:rsidR="002C06A1" w:rsidRPr="003E5E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0E7B5" w14:textId="77777777" w:rsidR="000F7A91" w:rsidRDefault="000F7A91" w:rsidP="00720F21">
      <w:r>
        <w:separator/>
      </w:r>
    </w:p>
  </w:endnote>
  <w:endnote w:type="continuationSeparator" w:id="0">
    <w:p w14:paraId="623B4364" w14:textId="77777777" w:rsidR="000F7A91" w:rsidRDefault="000F7A91" w:rsidP="0072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E7DA0" w14:textId="77777777" w:rsidR="000F7A91" w:rsidRDefault="000F7A91" w:rsidP="00720F21">
      <w:r>
        <w:separator/>
      </w:r>
    </w:p>
  </w:footnote>
  <w:footnote w:type="continuationSeparator" w:id="0">
    <w:p w14:paraId="2741CAE7" w14:textId="77777777" w:rsidR="000F7A91" w:rsidRDefault="000F7A91" w:rsidP="00720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97"/>
    <w:rsid w:val="000605AA"/>
    <w:rsid w:val="000F7A91"/>
    <w:rsid w:val="00164DDE"/>
    <w:rsid w:val="00193550"/>
    <w:rsid w:val="002C06A1"/>
    <w:rsid w:val="003E5E18"/>
    <w:rsid w:val="003F2ED7"/>
    <w:rsid w:val="004C60EF"/>
    <w:rsid w:val="005B5339"/>
    <w:rsid w:val="00720F21"/>
    <w:rsid w:val="00736144"/>
    <w:rsid w:val="00763479"/>
    <w:rsid w:val="00887CF9"/>
    <w:rsid w:val="009F7217"/>
    <w:rsid w:val="00AA0643"/>
    <w:rsid w:val="00AB528E"/>
    <w:rsid w:val="00AE0E63"/>
    <w:rsid w:val="00AF2181"/>
    <w:rsid w:val="00C72314"/>
    <w:rsid w:val="00CA4CE9"/>
    <w:rsid w:val="00CD7006"/>
    <w:rsid w:val="00F47F97"/>
    <w:rsid w:val="00FF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B09B8"/>
  <w15:chartTrackingRefBased/>
  <w15:docId w15:val="{FBBC8C04-52F4-4FF4-8E72-2FB397A4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06A1"/>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3">
    <w:name w:val="heading 3"/>
    <w:basedOn w:val="a"/>
    <w:next w:val="a"/>
    <w:link w:val="30"/>
    <w:uiPriority w:val="9"/>
    <w:semiHidden/>
    <w:unhideWhenUsed/>
    <w:qFormat/>
    <w:rsid w:val="00C723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4DDE"/>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2C06A1"/>
    <w:rPr>
      <w:rFonts w:ascii="宋体" w:eastAsia="宋体" w:hAnsi="宋体" w:cs="宋体"/>
      <w:b/>
      <w:bCs/>
      <w:kern w:val="36"/>
      <w:sz w:val="48"/>
      <w:szCs w:val="48"/>
      <w14:ligatures w14:val="none"/>
    </w:rPr>
  </w:style>
  <w:style w:type="paragraph" w:styleId="a4">
    <w:name w:val="header"/>
    <w:basedOn w:val="a"/>
    <w:link w:val="a5"/>
    <w:uiPriority w:val="99"/>
    <w:unhideWhenUsed/>
    <w:rsid w:val="00720F21"/>
    <w:pPr>
      <w:tabs>
        <w:tab w:val="center" w:pos="4153"/>
        <w:tab w:val="right" w:pos="8306"/>
      </w:tabs>
      <w:snapToGrid w:val="0"/>
      <w:jc w:val="center"/>
    </w:pPr>
    <w:rPr>
      <w:sz w:val="18"/>
      <w:szCs w:val="18"/>
    </w:rPr>
  </w:style>
  <w:style w:type="character" w:customStyle="1" w:styleId="a5">
    <w:name w:val="页眉 字符"/>
    <w:basedOn w:val="a0"/>
    <w:link w:val="a4"/>
    <w:uiPriority w:val="99"/>
    <w:rsid w:val="00720F21"/>
    <w:rPr>
      <w:sz w:val="18"/>
      <w:szCs w:val="18"/>
    </w:rPr>
  </w:style>
  <w:style w:type="paragraph" w:styleId="a6">
    <w:name w:val="footer"/>
    <w:basedOn w:val="a"/>
    <w:link w:val="a7"/>
    <w:uiPriority w:val="99"/>
    <w:unhideWhenUsed/>
    <w:rsid w:val="00720F21"/>
    <w:pPr>
      <w:tabs>
        <w:tab w:val="center" w:pos="4153"/>
        <w:tab w:val="right" w:pos="8306"/>
      </w:tabs>
      <w:snapToGrid w:val="0"/>
      <w:jc w:val="left"/>
    </w:pPr>
    <w:rPr>
      <w:sz w:val="18"/>
      <w:szCs w:val="18"/>
    </w:rPr>
  </w:style>
  <w:style w:type="character" w:customStyle="1" w:styleId="a7">
    <w:name w:val="页脚 字符"/>
    <w:basedOn w:val="a0"/>
    <w:link w:val="a6"/>
    <w:uiPriority w:val="99"/>
    <w:rsid w:val="00720F21"/>
    <w:rPr>
      <w:sz w:val="18"/>
      <w:szCs w:val="18"/>
    </w:rPr>
  </w:style>
  <w:style w:type="character" w:customStyle="1" w:styleId="30">
    <w:name w:val="标题 3 字符"/>
    <w:basedOn w:val="a0"/>
    <w:link w:val="3"/>
    <w:uiPriority w:val="9"/>
    <w:semiHidden/>
    <w:rsid w:val="00C72314"/>
    <w:rPr>
      <w:b/>
      <w:bCs/>
      <w:sz w:val="32"/>
      <w:szCs w:val="32"/>
    </w:rPr>
  </w:style>
  <w:style w:type="paragraph" w:customStyle="1" w:styleId="be358f00-9758-446e-aec5-cde8345aeef3">
    <w:name w:val="be358f00-9758-446e-aec5-cde8345aeef3"/>
    <w:basedOn w:val="a8"/>
    <w:link w:val="be358f00-9758-446e-aec5-cde8345aeef30"/>
    <w:rsid w:val="003E5E18"/>
    <w:pPr>
      <w:adjustRightInd w:val="0"/>
      <w:spacing w:after="0" w:line="288" w:lineRule="auto"/>
      <w:ind w:firstLine="440"/>
      <w:jc w:val="left"/>
    </w:pPr>
    <w:rPr>
      <w:rFonts w:ascii="微软雅黑" w:eastAsia="微软雅黑" w:hAnsi="微软雅黑"/>
      <w:bCs/>
      <w:color w:val="000000"/>
      <w:sz w:val="22"/>
      <w:szCs w:val="32"/>
    </w:rPr>
  </w:style>
  <w:style w:type="character" w:customStyle="1" w:styleId="be358f00-9758-446e-aec5-cde8345aeef30">
    <w:name w:val="be358f00-9758-446e-aec5-cde8345aeef3 字符"/>
    <w:basedOn w:val="a0"/>
    <w:link w:val="be358f00-9758-446e-aec5-cde8345aeef3"/>
    <w:rsid w:val="003E5E18"/>
    <w:rPr>
      <w:rFonts w:ascii="微软雅黑" w:eastAsia="微软雅黑" w:hAnsi="微软雅黑"/>
      <w:bCs/>
      <w:color w:val="000000"/>
      <w:sz w:val="22"/>
      <w:szCs w:val="32"/>
    </w:rPr>
  </w:style>
  <w:style w:type="paragraph" w:styleId="a8">
    <w:name w:val="Body Text"/>
    <w:basedOn w:val="a"/>
    <w:link w:val="a9"/>
    <w:uiPriority w:val="99"/>
    <w:semiHidden/>
    <w:unhideWhenUsed/>
    <w:rsid w:val="003E5E18"/>
    <w:pPr>
      <w:spacing w:after="120"/>
    </w:pPr>
  </w:style>
  <w:style w:type="character" w:customStyle="1" w:styleId="a9">
    <w:name w:val="正文文本 字符"/>
    <w:basedOn w:val="a0"/>
    <w:link w:val="a8"/>
    <w:uiPriority w:val="99"/>
    <w:semiHidden/>
    <w:rsid w:val="003E5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666061">
      <w:bodyDiv w:val="1"/>
      <w:marLeft w:val="0"/>
      <w:marRight w:val="0"/>
      <w:marTop w:val="0"/>
      <w:marBottom w:val="0"/>
      <w:divBdr>
        <w:top w:val="none" w:sz="0" w:space="0" w:color="auto"/>
        <w:left w:val="none" w:sz="0" w:space="0" w:color="auto"/>
        <w:bottom w:val="none" w:sz="0" w:space="0" w:color="auto"/>
        <w:right w:val="none" w:sz="0" w:space="0" w:color="auto"/>
      </w:divBdr>
    </w:div>
    <w:div w:id="1918392430">
      <w:bodyDiv w:val="1"/>
      <w:marLeft w:val="0"/>
      <w:marRight w:val="0"/>
      <w:marTop w:val="0"/>
      <w:marBottom w:val="0"/>
      <w:divBdr>
        <w:top w:val="none" w:sz="0" w:space="0" w:color="auto"/>
        <w:left w:val="none" w:sz="0" w:space="0" w:color="auto"/>
        <w:bottom w:val="none" w:sz="0" w:space="0" w:color="auto"/>
        <w:right w:val="none" w:sz="0" w:space="0" w:color="auto"/>
      </w:divBdr>
    </w:div>
    <w:div w:id="197698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金鹏 麴</dc:creator>
  <cp:keywords/>
  <dc:description/>
  <cp:lastModifiedBy>金鹏 麴</cp:lastModifiedBy>
  <cp:revision>8</cp:revision>
  <dcterms:created xsi:type="dcterms:W3CDTF">2024-06-08T04:30:00Z</dcterms:created>
  <dcterms:modified xsi:type="dcterms:W3CDTF">2024-06-08T05:48:00Z</dcterms:modified>
</cp:coreProperties>
</file>