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0E5C4" w14:textId="77777777" w:rsidR="00722C68" w:rsidRPr="00722C68" w:rsidRDefault="00722C68" w:rsidP="00722C68">
      <w:pPr>
        <w:jc w:val="left"/>
        <w:rPr>
          <w:rFonts w:ascii="Times New Roman" w:eastAsia="宋体" w:hAnsi="Times New Roman" w:cs="Times New Roman"/>
          <w:szCs w:val="20"/>
        </w:rPr>
      </w:pPr>
    </w:p>
    <w:p w14:paraId="3DFB9A4C" w14:textId="0CDFB930" w:rsidR="00722C68" w:rsidRPr="00722C68" w:rsidRDefault="00722C68" w:rsidP="00722C68">
      <w:pPr>
        <w:tabs>
          <w:tab w:val="left" w:pos="4035"/>
          <w:tab w:val="left" w:pos="4635"/>
        </w:tabs>
        <w:jc w:val="left"/>
        <w:rPr>
          <w:rFonts w:ascii="Times New Roman" w:eastAsia="宋体" w:hAnsi="Times New Roman" w:cs="Times New Roman"/>
          <w:szCs w:val="20"/>
        </w:rPr>
      </w:pPr>
      <w:r w:rsidRPr="00722C68">
        <w:rPr>
          <w:rFonts w:ascii="Times New Roman" w:eastAsia="宋体" w:hAnsi="Times New Roman" w:cs="Times New Roman"/>
          <w:b/>
          <w:noProof/>
          <w:color w:val="C0C0C0"/>
          <w:spacing w:val="60"/>
          <w:sz w:val="140"/>
          <w:szCs w:val="140"/>
        </w:rPr>
        <w:drawing>
          <wp:anchor distT="0" distB="0" distL="114300" distR="114300" simplePos="0" relativeHeight="251659264" behindDoc="0" locked="0" layoutInCell="1" allowOverlap="1" wp14:anchorId="1946B7CB" wp14:editId="365ED693">
            <wp:simplePos x="0" y="0"/>
            <wp:positionH relativeFrom="column">
              <wp:posOffset>457200</wp:posOffset>
            </wp:positionH>
            <wp:positionV relativeFrom="paragraph">
              <wp:posOffset>99060</wp:posOffset>
            </wp:positionV>
            <wp:extent cx="4229100" cy="885825"/>
            <wp:effectExtent l="0" t="0" r="0" b="0"/>
            <wp:wrapNone/>
            <wp:docPr id="77345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422910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B2674" w14:textId="77777777" w:rsidR="00722C68" w:rsidRPr="00722C68" w:rsidRDefault="00722C68" w:rsidP="00722C68">
      <w:pPr>
        <w:spacing w:line="1260" w:lineRule="exact"/>
        <w:ind w:firstLineChars="102" w:firstLine="1340"/>
        <w:rPr>
          <w:rFonts w:ascii="Arial Black" w:eastAsia="黑体" w:hAnsi="Arial Black" w:cs="Times New Roman"/>
          <w:b/>
          <w:color w:val="999999"/>
          <w:spacing w:val="21"/>
          <w:w w:val="85"/>
          <w:position w:val="-10"/>
          <w:sz w:val="150"/>
          <w:szCs w:val="150"/>
        </w:rPr>
      </w:pPr>
      <w:r w:rsidRPr="00722C68">
        <w:rPr>
          <w:rFonts w:ascii="Arial Black" w:eastAsia="黑体" w:hAnsi="Arial Black" w:cs="Times New Roman"/>
          <w:b/>
          <w:color w:val="999999"/>
          <w:spacing w:val="21"/>
          <w:w w:val="85"/>
          <w:position w:val="-10"/>
          <w:sz w:val="150"/>
          <w:szCs w:val="150"/>
        </w:rPr>
        <w:t>Z S T U</w:t>
      </w:r>
    </w:p>
    <w:p w14:paraId="5BDF2FF8" w14:textId="77777777" w:rsidR="00722C68" w:rsidRPr="00722C68" w:rsidRDefault="00722C68" w:rsidP="00722C68">
      <w:pPr>
        <w:spacing w:line="400" w:lineRule="exact"/>
        <w:ind w:firstLineChars="200" w:firstLine="883"/>
        <w:rPr>
          <w:rFonts w:ascii="黑体" w:eastAsia="黑体" w:hAnsi="Impact" w:cs="Times New Roman"/>
          <w:b/>
          <w:color w:val="000000"/>
          <w:sz w:val="44"/>
          <w:szCs w:val="44"/>
        </w:rPr>
      </w:pPr>
      <w:smartTag w:uri="urn:schemas-microsoft-com:office:smarttags" w:element="place">
        <w:smartTag w:uri="urn:schemas-microsoft-com:office:smarttags" w:element="PlaceName">
          <w:r w:rsidRPr="00722C68">
            <w:rPr>
              <w:rFonts w:ascii="黑体" w:eastAsia="黑体" w:hAnsi="Impact" w:cs="Times New Roman" w:hint="eastAsia"/>
              <w:b/>
              <w:color w:val="000000"/>
              <w:sz w:val="44"/>
              <w:szCs w:val="44"/>
            </w:rPr>
            <w:t>Zhejiang</w:t>
          </w:r>
        </w:smartTag>
        <w:r w:rsidRPr="00722C68">
          <w:rPr>
            <w:rFonts w:ascii="黑体" w:eastAsia="黑体" w:hAnsi="Impact" w:cs="Times New Roman" w:hint="eastAsia"/>
            <w:b/>
            <w:color w:val="000000"/>
            <w:sz w:val="44"/>
            <w:szCs w:val="44"/>
          </w:rPr>
          <w:t xml:space="preserve"> </w:t>
        </w:r>
        <w:smartTag w:uri="urn:schemas-microsoft-com:office:smarttags" w:element="PlaceName">
          <w:r w:rsidRPr="00722C68">
            <w:rPr>
              <w:rFonts w:ascii="黑体" w:eastAsia="黑体" w:hAnsi="Impact" w:cs="Times New Roman" w:hint="eastAsia"/>
              <w:b/>
              <w:color w:val="000000"/>
              <w:sz w:val="44"/>
              <w:szCs w:val="44"/>
            </w:rPr>
            <w:t>Sci-Tech</w:t>
          </w:r>
        </w:smartTag>
        <w:r w:rsidRPr="00722C68">
          <w:rPr>
            <w:rFonts w:ascii="黑体" w:eastAsia="黑体" w:hAnsi="Impact" w:cs="Times New Roman" w:hint="eastAsia"/>
            <w:b/>
            <w:color w:val="000000"/>
            <w:sz w:val="44"/>
            <w:szCs w:val="44"/>
          </w:rPr>
          <w:t xml:space="preserve"> </w:t>
        </w:r>
        <w:smartTag w:uri="urn:schemas-microsoft-com:office:smarttags" w:element="PlaceType">
          <w:r w:rsidRPr="00722C68">
            <w:rPr>
              <w:rFonts w:ascii="黑体" w:eastAsia="黑体" w:hAnsi="Impact" w:cs="Times New Roman" w:hint="eastAsia"/>
              <w:b/>
              <w:color w:val="000000"/>
              <w:sz w:val="44"/>
              <w:szCs w:val="44"/>
            </w:rPr>
            <w:t>University</w:t>
          </w:r>
        </w:smartTag>
      </w:smartTag>
    </w:p>
    <w:p w14:paraId="1C401271" w14:textId="77777777" w:rsidR="00722C68" w:rsidRPr="00722C68" w:rsidRDefault="00722C68" w:rsidP="00722C68">
      <w:pPr>
        <w:spacing w:line="400" w:lineRule="exact"/>
        <w:rPr>
          <w:rFonts w:ascii="黑体" w:eastAsia="黑体" w:hAnsi="宋体" w:cs="Times New Roman" w:hint="eastAsia"/>
          <w:b/>
          <w:color w:val="000000"/>
          <w:sz w:val="44"/>
          <w:szCs w:val="44"/>
        </w:rPr>
      </w:pPr>
    </w:p>
    <w:p w14:paraId="61102841" w14:textId="77777777" w:rsidR="00722C68" w:rsidRPr="00722C68" w:rsidRDefault="00722C68" w:rsidP="00722C68">
      <w:pPr>
        <w:spacing w:line="360" w:lineRule="auto"/>
        <w:jc w:val="center"/>
        <w:rPr>
          <w:rFonts w:ascii="黑体" w:eastAsia="黑体" w:hAnsi="微软雅黑" w:cs="Times New Roman" w:hint="eastAsia"/>
          <w:b/>
          <w:sz w:val="38"/>
          <w:szCs w:val="38"/>
        </w:rPr>
      </w:pPr>
      <w:r w:rsidRPr="00722C68">
        <w:rPr>
          <w:rFonts w:ascii="黑体" w:eastAsia="黑体" w:hAnsi="微软雅黑" w:cs="Times New Roman" w:hint="eastAsia"/>
          <w:b/>
          <w:sz w:val="38"/>
          <w:szCs w:val="38"/>
        </w:rPr>
        <w:t>形势与政策</w:t>
      </w:r>
    </w:p>
    <w:p w14:paraId="43E53016" w14:textId="77777777" w:rsidR="00722C68" w:rsidRPr="00722C68" w:rsidRDefault="00722C68" w:rsidP="00722C68">
      <w:pPr>
        <w:jc w:val="center"/>
        <w:rPr>
          <w:rFonts w:ascii="黑体" w:eastAsia="黑体" w:hAnsi="Times New Roman" w:cs="Times New Roman"/>
          <w:b/>
          <w:i/>
          <w:sz w:val="52"/>
          <w:szCs w:val="52"/>
        </w:rPr>
      </w:pPr>
      <w:r w:rsidRPr="00722C68">
        <w:rPr>
          <w:rFonts w:ascii="黑体" w:eastAsia="黑体" w:hAnsi="Times New Roman" w:cs="Times New Roman" w:hint="eastAsia"/>
          <w:b/>
          <w:i/>
          <w:sz w:val="52"/>
          <w:szCs w:val="52"/>
        </w:rPr>
        <w:t>实践教学成果</w:t>
      </w:r>
    </w:p>
    <w:p w14:paraId="4A729A1A" w14:textId="77777777" w:rsidR="00722C68" w:rsidRPr="00722C68" w:rsidRDefault="00722C68" w:rsidP="00722C68">
      <w:pPr>
        <w:ind w:firstLineChars="150" w:firstLine="316"/>
        <w:rPr>
          <w:rFonts w:ascii="Times New Roman" w:eastAsia="黑体" w:hAnsi="Times New Roman" w:cs="Times New Roman"/>
          <w:b/>
          <w:i/>
          <w:color w:val="000000"/>
          <w:szCs w:val="21"/>
        </w:rPr>
      </w:pPr>
    </w:p>
    <w:p w14:paraId="298EB6AE" w14:textId="4393626E" w:rsidR="00722C68" w:rsidRPr="00722C68" w:rsidRDefault="00722C68" w:rsidP="00722C68">
      <w:pPr>
        <w:jc w:val="center"/>
        <w:rPr>
          <w:rFonts w:ascii="Times New Roman" w:eastAsia="宋体" w:hAnsi="Times New Roman" w:cs="Times New Roman"/>
          <w:szCs w:val="20"/>
        </w:rPr>
      </w:pPr>
      <w:r w:rsidRPr="00722C68">
        <w:rPr>
          <w:rFonts w:ascii="Times New Roman" w:eastAsia="宋体" w:hAnsi="Times New Roman" w:cs="Times New Roman"/>
          <w:noProof/>
          <w:szCs w:val="20"/>
        </w:rPr>
        <w:drawing>
          <wp:inline distT="0" distB="0" distL="0" distR="0" wp14:anchorId="4905B1C0" wp14:editId="77D3607C">
            <wp:extent cx="1501140" cy="1257300"/>
            <wp:effectExtent l="0" t="0" r="3810" b="0"/>
            <wp:docPr id="24122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140" cy="1257300"/>
                    </a:xfrm>
                    <a:prstGeom prst="rect">
                      <a:avLst/>
                    </a:prstGeom>
                    <a:noFill/>
                    <a:ln>
                      <a:noFill/>
                    </a:ln>
                  </pic:spPr>
                </pic:pic>
              </a:graphicData>
            </a:graphic>
          </wp:inline>
        </w:drawing>
      </w:r>
    </w:p>
    <w:p w14:paraId="630305E1" w14:textId="77777777" w:rsidR="00722C68" w:rsidRPr="00722C68" w:rsidRDefault="00722C68" w:rsidP="00722C68">
      <w:pPr>
        <w:jc w:val="center"/>
        <w:rPr>
          <w:rFonts w:ascii="Times New Roman" w:eastAsia="宋体" w:hAnsi="Times New Roman" w:cs="Times New Roman"/>
          <w:szCs w:val="20"/>
        </w:rPr>
      </w:pPr>
    </w:p>
    <w:p w14:paraId="06056C52" w14:textId="77777777" w:rsidR="00722C68" w:rsidRPr="00722C68" w:rsidRDefault="00722C68" w:rsidP="00722C68">
      <w:pPr>
        <w:rPr>
          <w:rFonts w:ascii="Times New Roman" w:eastAsia="宋体" w:hAnsi="Times New Roman" w:cs="Times New Roman"/>
          <w:b/>
          <w:szCs w:val="20"/>
        </w:rPr>
      </w:pPr>
    </w:p>
    <w:p w14:paraId="191948A1" w14:textId="714A67BF" w:rsidR="00722C68" w:rsidRPr="00722C68" w:rsidRDefault="00722C68" w:rsidP="00722C68">
      <w:pPr>
        <w:rPr>
          <w:rFonts w:ascii="宋体" w:eastAsia="宋体" w:hAnsi="宋体" w:cs="Times New Roman" w:hint="eastAsia"/>
          <w:b/>
          <w:sz w:val="28"/>
          <w:szCs w:val="28"/>
        </w:rPr>
      </w:pPr>
      <w:r w:rsidRPr="00722C68">
        <w:rPr>
          <w:rFonts w:ascii="宋体" w:eastAsia="宋体" w:hAnsi="宋体" w:cs="Times New Roman" w:hint="eastAsia"/>
          <w:b/>
          <w:sz w:val="28"/>
          <w:szCs w:val="28"/>
        </w:rPr>
        <w:t>题目:</w:t>
      </w:r>
      <w:r w:rsidRPr="00722C68">
        <w:rPr>
          <w:rFonts w:ascii="宋体" w:eastAsia="宋体" w:hAnsi="宋体" w:cs="Times New Roman" w:hint="eastAsia"/>
          <w:b/>
          <w:sz w:val="28"/>
          <w:szCs w:val="28"/>
          <w:u w:val="thick"/>
        </w:rPr>
        <w:t xml:space="preserve">    </w:t>
      </w:r>
      <w:r w:rsidR="009132AD" w:rsidRPr="009132AD">
        <w:rPr>
          <w:rFonts w:ascii="宋体" w:eastAsia="宋体" w:hAnsi="宋体" w:cs="Times New Roman" w:hint="eastAsia"/>
          <w:b/>
          <w:sz w:val="28"/>
          <w:szCs w:val="28"/>
          <w:u w:val="thick"/>
        </w:rPr>
        <w:t>二十届三中全会：深化改革与现代化建设的关键节点</w:t>
      </w:r>
      <w:r w:rsidRPr="00722C68">
        <w:rPr>
          <w:rFonts w:ascii="宋体" w:eastAsia="宋体" w:hAnsi="宋体" w:cs="Times New Roman" w:hint="eastAsia"/>
          <w:b/>
          <w:sz w:val="28"/>
          <w:szCs w:val="28"/>
          <w:u w:val="thick"/>
        </w:rPr>
        <w:t xml:space="preserve">                                               </w:t>
      </w:r>
    </w:p>
    <w:p w14:paraId="7A03FCDC" w14:textId="77777777" w:rsidR="00722C68" w:rsidRPr="00722C68" w:rsidRDefault="00722C68" w:rsidP="00722C68">
      <w:pPr>
        <w:ind w:left="275" w:hangingChars="98" w:hanging="275"/>
        <w:rPr>
          <w:rFonts w:ascii="Times New Roman" w:eastAsia="宋体" w:hAnsi="Times New Roman" w:cs="Times New Roman"/>
          <w:b/>
          <w:sz w:val="36"/>
          <w:szCs w:val="36"/>
          <w:u w:val="single"/>
        </w:rPr>
      </w:pPr>
      <w:r w:rsidRPr="00722C68">
        <w:rPr>
          <w:rFonts w:ascii="宋体" w:eastAsia="宋体" w:hAnsi="宋体" w:cs="Times New Roman" w:hint="eastAsia"/>
          <w:b/>
          <w:sz w:val="28"/>
          <w:szCs w:val="28"/>
        </w:rPr>
        <w:t xml:space="preserve">     </w:t>
      </w:r>
      <w:r w:rsidRPr="00722C68">
        <w:rPr>
          <w:rFonts w:ascii="宋体" w:eastAsia="宋体" w:hAnsi="宋体" w:cs="Times New Roman" w:hint="eastAsia"/>
          <w:b/>
          <w:sz w:val="28"/>
          <w:szCs w:val="28"/>
          <w:u w:val="thick"/>
        </w:rPr>
        <w:t xml:space="preserve">                                                      </w:t>
      </w:r>
      <w:r w:rsidRPr="00722C68">
        <w:rPr>
          <w:rFonts w:ascii="宋体" w:eastAsia="宋体" w:hAnsi="宋体" w:cs="Times New Roman" w:hint="eastAsia"/>
          <w:b/>
          <w:sz w:val="28"/>
          <w:szCs w:val="28"/>
        </w:rPr>
        <w:t xml:space="preserve"> </w:t>
      </w:r>
      <w:r w:rsidRPr="00722C68">
        <w:rPr>
          <w:rFonts w:ascii="宋体" w:eastAsia="宋体" w:hAnsi="宋体" w:cs="Times New Roman" w:hint="eastAsia"/>
          <w:b/>
          <w:sz w:val="36"/>
          <w:szCs w:val="36"/>
        </w:rPr>
        <w:t xml:space="preserve">          </w:t>
      </w:r>
      <w:r w:rsidRPr="00722C68">
        <w:rPr>
          <w:rFonts w:ascii="Times New Roman" w:eastAsia="宋体" w:hAnsi="Times New Roman" w:cs="Times New Roman" w:hint="eastAsia"/>
          <w:b/>
          <w:sz w:val="36"/>
          <w:szCs w:val="36"/>
        </w:rPr>
        <w:t xml:space="preserve">                      </w:t>
      </w:r>
      <w:r w:rsidRPr="00722C68">
        <w:rPr>
          <w:rFonts w:ascii="Times New Roman" w:eastAsia="宋体" w:hAnsi="Times New Roman" w:cs="Times New Roman" w:hint="eastAsia"/>
          <w:b/>
          <w:sz w:val="36"/>
          <w:szCs w:val="36"/>
          <w:u w:val="single"/>
        </w:rPr>
        <w:t xml:space="preserve">                                            </w:t>
      </w:r>
    </w:p>
    <w:tbl>
      <w:tblPr>
        <w:tblpPr w:leftFromText="180" w:rightFromText="180" w:vertAnchor="text" w:horzAnchor="margin" w:tblpX="-459" w:tblpY="291"/>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800"/>
        <w:gridCol w:w="988"/>
        <w:gridCol w:w="1134"/>
        <w:gridCol w:w="1722"/>
        <w:gridCol w:w="2268"/>
        <w:gridCol w:w="1418"/>
        <w:gridCol w:w="1276"/>
      </w:tblGrid>
      <w:tr w:rsidR="00722C68" w:rsidRPr="00722C68" w14:paraId="2FF4F3D5" w14:textId="77777777" w:rsidTr="00D77BE3">
        <w:trPr>
          <w:trHeight w:val="285"/>
        </w:trPr>
        <w:tc>
          <w:tcPr>
            <w:tcW w:w="800" w:type="dxa"/>
            <w:vAlign w:val="center"/>
          </w:tcPr>
          <w:p w14:paraId="060882DB" w14:textId="77777777" w:rsidR="00722C68" w:rsidRPr="00722C68" w:rsidRDefault="00722C68" w:rsidP="00722C68">
            <w:pPr>
              <w:widowControl/>
              <w:jc w:val="center"/>
              <w:rPr>
                <w:rFonts w:ascii="宋体" w:eastAsia="宋体" w:hAnsi="Times New Roman" w:cs="宋体"/>
                <w:kern w:val="0"/>
                <w:sz w:val="24"/>
                <w:szCs w:val="24"/>
              </w:rPr>
            </w:pPr>
          </w:p>
        </w:tc>
        <w:tc>
          <w:tcPr>
            <w:tcW w:w="988" w:type="dxa"/>
            <w:vAlign w:val="center"/>
          </w:tcPr>
          <w:p w14:paraId="0F90B3A6"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序号</w:t>
            </w:r>
          </w:p>
          <w:p w14:paraId="3D48A199"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15"/>
                <w:szCs w:val="15"/>
              </w:rPr>
              <w:t>（点名册）</w:t>
            </w:r>
          </w:p>
        </w:tc>
        <w:tc>
          <w:tcPr>
            <w:tcW w:w="1134" w:type="dxa"/>
            <w:vAlign w:val="center"/>
          </w:tcPr>
          <w:p w14:paraId="266C5090"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姓名</w:t>
            </w:r>
          </w:p>
        </w:tc>
        <w:tc>
          <w:tcPr>
            <w:tcW w:w="1722" w:type="dxa"/>
            <w:vAlign w:val="center"/>
          </w:tcPr>
          <w:p w14:paraId="245B5FF5"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学号</w:t>
            </w:r>
          </w:p>
        </w:tc>
        <w:tc>
          <w:tcPr>
            <w:tcW w:w="2268" w:type="dxa"/>
            <w:vAlign w:val="center"/>
          </w:tcPr>
          <w:p w14:paraId="607D03F5"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班级</w:t>
            </w:r>
          </w:p>
        </w:tc>
        <w:tc>
          <w:tcPr>
            <w:tcW w:w="1418" w:type="dxa"/>
            <w:noWrap/>
            <w:vAlign w:val="center"/>
          </w:tcPr>
          <w:p w14:paraId="370DB28F"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Times New Roman" w:cs="宋体" w:hint="eastAsia"/>
                <w:b/>
                <w:bCs/>
                <w:kern w:val="0"/>
                <w:sz w:val="24"/>
                <w:szCs w:val="24"/>
              </w:rPr>
              <w:t>电话</w:t>
            </w:r>
          </w:p>
        </w:tc>
        <w:tc>
          <w:tcPr>
            <w:tcW w:w="1276" w:type="dxa"/>
            <w:noWrap/>
            <w:vAlign w:val="center"/>
          </w:tcPr>
          <w:p w14:paraId="2387E8A6"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Times New Roman" w:cs="宋体" w:hint="eastAsia"/>
                <w:b/>
                <w:bCs/>
                <w:kern w:val="0"/>
                <w:sz w:val="24"/>
                <w:szCs w:val="24"/>
              </w:rPr>
              <w:t>上课时间</w:t>
            </w:r>
          </w:p>
        </w:tc>
      </w:tr>
      <w:tr w:rsidR="00722C68" w:rsidRPr="00722C68" w14:paraId="641EB9AD" w14:textId="77777777" w:rsidTr="00D77BE3">
        <w:trPr>
          <w:trHeight w:val="285"/>
        </w:trPr>
        <w:tc>
          <w:tcPr>
            <w:tcW w:w="800" w:type="dxa"/>
            <w:noWrap/>
            <w:vAlign w:val="center"/>
          </w:tcPr>
          <w:p w14:paraId="633B0FD0"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组长</w:t>
            </w:r>
          </w:p>
        </w:tc>
        <w:tc>
          <w:tcPr>
            <w:tcW w:w="988" w:type="dxa"/>
            <w:vAlign w:val="center"/>
          </w:tcPr>
          <w:p w14:paraId="6BDA8BCE" w14:textId="3985191A"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15</w:t>
            </w:r>
          </w:p>
        </w:tc>
        <w:tc>
          <w:tcPr>
            <w:tcW w:w="1134" w:type="dxa"/>
            <w:noWrap/>
            <w:vAlign w:val="center"/>
          </w:tcPr>
          <w:p w14:paraId="3A325798" w14:textId="0C1530EA"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闻颖琦</w:t>
            </w:r>
          </w:p>
        </w:tc>
        <w:tc>
          <w:tcPr>
            <w:tcW w:w="1722" w:type="dxa"/>
            <w:noWrap/>
            <w:vAlign w:val="center"/>
          </w:tcPr>
          <w:p w14:paraId="38574281" w14:textId="2F4D9F51"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2021329621069</w:t>
            </w:r>
          </w:p>
        </w:tc>
        <w:tc>
          <w:tcPr>
            <w:tcW w:w="2268" w:type="dxa"/>
            <w:noWrap/>
            <w:vAlign w:val="center"/>
          </w:tcPr>
          <w:p w14:paraId="069F1201" w14:textId="070DCFF4"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智能科学与技术21(2)</w:t>
            </w:r>
          </w:p>
        </w:tc>
        <w:tc>
          <w:tcPr>
            <w:tcW w:w="1418" w:type="dxa"/>
            <w:noWrap/>
            <w:vAlign w:val="center"/>
          </w:tcPr>
          <w:p w14:paraId="1F825A40"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66CD1154"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6CE1B21A" w14:textId="77777777" w:rsidTr="00D77BE3">
        <w:trPr>
          <w:trHeight w:val="285"/>
        </w:trPr>
        <w:tc>
          <w:tcPr>
            <w:tcW w:w="800" w:type="dxa"/>
            <w:vMerge w:val="restart"/>
            <w:noWrap/>
            <w:vAlign w:val="center"/>
          </w:tcPr>
          <w:p w14:paraId="09C60CD9" w14:textId="77777777" w:rsidR="00722C68" w:rsidRPr="00722C68" w:rsidRDefault="00722C68" w:rsidP="00722C68">
            <w:pPr>
              <w:widowControl/>
              <w:jc w:val="center"/>
              <w:rPr>
                <w:rFonts w:ascii="宋体" w:eastAsia="宋体" w:hAnsi="Times New Roman" w:cs="宋体"/>
                <w:b/>
                <w:bCs/>
                <w:kern w:val="0"/>
                <w:sz w:val="24"/>
                <w:szCs w:val="24"/>
              </w:rPr>
            </w:pPr>
            <w:r w:rsidRPr="00722C68">
              <w:rPr>
                <w:rFonts w:ascii="宋体" w:eastAsia="宋体" w:hAnsi="宋体" w:cs="宋体" w:hint="eastAsia"/>
                <w:b/>
                <w:bCs/>
                <w:kern w:val="0"/>
                <w:sz w:val="24"/>
                <w:szCs w:val="24"/>
              </w:rPr>
              <w:t>组员</w:t>
            </w:r>
          </w:p>
        </w:tc>
        <w:tc>
          <w:tcPr>
            <w:tcW w:w="988" w:type="dxa"/>
            <w:vAlign w:val="center"/>
          </w:tcPr>
          <w:p w14:paraId="0DE7A2FF" w14:textId="5939DBF9"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17</w:t>
            </w:r>
          </w:p>
        </w:tc>
        <w:tc>
          <w:tcPr>
            <w:tcW w:w="1134" w:type="dxa"/>
            <w:noWrap/>
            <w:vAlign w:val="center"/>
          </w:tcPr>
          <w:p w14:paraId="0A64D307" w14:textId="0147E399"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郑安阳</w:t>
            </w:r>
          </w:p>
        </w:tc>
        <w:tc>
          <w:tcPr>
            <w:tcW w:w="1722" w:type="dxa"/>
            <w:noWrap/>
            <w:vAlign w:val="center"/>
          </w:tcPr>
          <w:p w14:paraId="59006478" w14:textId="12B9DCDD"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2021329621080</w:t>
            </w:r>
          </w:p>
        </w:tc>
        <w:tc>
          <w:tcPr>
            <w:tcW w:w="2268" w:type="dxa"/>
            <w:noWrap/>
            <w:vAlign w:val="center"/>
          </w:tcPr>
          <w:p w14:paraId="7F1B40E2" w14:textId="058139BC"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智能科学与技术21(2)</w:t>
            </w:r>
          </w:p>
        </w:tc>
        <w:tc>
          <w:tcPr>
            <w:tcW w:w="1418" w:type="dxa"/>
            <w:noWrap/>
            <w:vAlign w:val="center"/>
          </w:tcPr>
          <w:p w14:paraId="53951084"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18A77FE2"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62E95654" w14:textId="77777777" w:rsidTr="00D77BE3">
        <w:trPr>
          <w:trHeight w:val="285"/>
        </w:trPr>
        <w:tc>
          <w:tcPr>
            <w:tcW w:w="800" w:type="dxa"/>
            <w:vMerge/>
            <w:vAlign w:val="center"/>
          </w:tcPr>
          <w:p w14:paraId="297A87B5"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5CB4F2C2" w14:textId="20FD236B"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14</w:t>
            </w:r>
          </w:p>
        </w:tc>
        <w:tc>
          <w:tcPr>
            <w:tcW w:w="1134" w:type="dxa"/>
            <w:noWrap/>
            <w:vAlign w:val="center"/>
          </w:tcPr>
          <w:p w14:paraId="24D1EBAC" w14:textId="1BB8CA15"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王冲</w:t>
            </w:r>
          </w:p>
        </w:tc>
        <w:tc>
          <w:tcPr>
            <w:tcW w:w="1722" w:type="dxa"/>
            <w:noWrap/>
            <w:vAlign w:val="center"/>
          </w:tcPr>
          <w:p w14:paraId="244AEE3E" w14:textId="6240CC24" w:rsidR="00722C68" w:rsidRPr="00DD48B9" w:rsidRDefault="00DD48B9" w:rsidP="00DD48B9">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2021329621067</w:t>
            </w:r>
          </w:p>
        </w:tc>
        <w:tc>
          <w:tcPr>
            <w:tcW w:w="2268" w:type="dxa"/>
            <w:noWrap/>
            <w:vAlign w:val="center"/>
          </w:tcPr>
          <w:p w14:paraId="69A2824F" w14:textId="0643BA6B" w:rsidR="00722C68" w:rsidRPr="00DD48B9" w:rsidRDefault="00DD48B9" w:rsidP="00DD48B9">
            <w:pPr>
              <w:widowControl/>
              <w:jc w:val="center"/>
              <w:rPr>
                <w:rFonts w:hint="eastAsia"/>
                <w:color w:val="000000"/>
                <w:kern w:val="0"/>
                <w:sz w:val="18"/>
                <w:szCs w:val="18"/>
              </w:rPr>
            </w:pPr>
            <w:r w:rsidRPr="00DD48B9">
              <w:rPr>
                <w:rFonts w:ascii="宋体" w:eastAsia="宋体" w:hAnsi="宋体" w:cs="宋体" w:hint="eastAsia"/>
                <w:kern w:val="0"/>
                <w:szCs w:val="21"/>
              </w:rPr>
              <w:t>智能科学与技术21(2)</w:t>
            </w:r>
          </w:p>
        </w:tc>
        <w:tc>
          <w:tcPr>
            <w:tcW w:w="1418" w:type="dxa"/>
            <w:noWrap/>
            <w:vAlign w:val="center"/>
          </w:tcPr>
          <w:p w14:paraId="1A6DFCF9"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088EA1FF"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1CA3E2E6" w14:textId="77777777" w:rsidTr="00D77BE3">
        <w:trPr>
          <w:trHeight w:val="285"/>
        </w:trPr>
        <w:tc>
          <w:tcPr>
            <w:tcW w:w="800" w:type="dxa"/>
            <w:vMerge/>
            <w:vAlign w:val="center"/>
          </w:tcPr>
          <w:p w14:paraId="2CA1B22D"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523D4422" w14:textId="20ECD948"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16</w:t>
            </w:r>
          </w:p>
        </w:tc>
        <w:tc>
          <w:tcPr>
            <w:tcW w:w="1134" w:type="dxa"/>
            <w:noWrap/>
            <w:vAlign w:val="center"/>
          </w:tcPr>
          <w:p w14:paraId="136BB9C0" w14:textId="1B2D4D51"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赵滨齐</w:t>
            </w:r>
          </w:p>
        </w:tc>
        <w:tc>
          <w:tcPr>
            <w:tcW w:w="1722" w:type="dxa"/>
            <w:noWrap/>
            <w:vAlign w:val="center"/>
          </w:tcPr>
          <w:p w14:paraId="26C1B5B8" w14:textId="516F3A49"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2021329621079</w:t>
            </w:r>
          </w:p>
        </w:tc>
        <w:tc>
          <w:tcPr>
            <w:tcW w:w="2268" w:type="dxa"/>
            <w:noWrap/>
            <w:vAlign w:val="center"/>
          </w:tcPr>
          <w:p w14:paraId="70652BCF" w14:textId="6F535204" w:rsidR="00722C68" w:rsidRPr="00DD48B9" w:rsidRDefault="00DD48B9" w:rsidP="00DD48B9">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智能科学与技术21(2)</w:t>
            </w:r>
          </w:p>
        </w:tc>
        <w:tc>
          <w:tcPr>
            <w:tcW w:w="1418" w:type="dxa"/>
            <w:noWrap/>
            <w:vAlign w:val="center"/>
          </w:tcPr>
          <w:p w14:paraId="744E877A"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03B04717"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15E9DBDC" w14:textId="77777777" w:rsidTr="00D77BE3">
        <w:trPr>
          <w:trHeight w:val="285"/>
        </w:trPr>
        <w:tc>
          <w:tcPr>
            <w:tcW w:w="800" w:type="dxa"/>
            <w:vMerge/>
            <w:vAlign w:val="center"/>
          </w:tcPr>
          <w:p w14:paraId="5644451B"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141BF574" w14:textId="0C10A668"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36</w:t>
            </w:r>
          </w:p>
        </w:tc>
        <w:tc>
          <w:tcPr>
            <w:tcW w:w="1134" w:type="dxa"/>
            <w:noWrap/>
            <w:vAlign w:val="center"/>
          </w:tcPr>
          <w:p w14:paraId="0FA4120D" w14:textId="33FBCD0E"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付旭</w:t>
            </w:r>
          </w:p>
        </w:tc>
        <w:tc>
          <w:tcPr>
            <w:tcW w:w="1722" w:type="dxa"/>
            <w:noWrap/>
            <w:vAlign w:val="center"/>
          </w:tcPr>
          <w:p w14:paraId="245524F6" w14:textId="669E7BD6"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2021329621179</w:t>
            </w:r>
          </w:p>
        </w:tc>
        <w:tc>
          <w:tcPr>
            <w:tcW w:w="2268" w:type="dxa"/>
            <w:noWrap/>
            <w:vAlign w:val="center"/>
          </w:tcPr>
          <w:p w14:paraId="7177B998" w14:textId="6A7E57AA" w:rsidR="00722C68" w:rsidRPr="00DD48B9" w:rsidRDefault="00DD48B9" w:rsidP="00DD48B9">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智能科学与技术21(1)</w:t>
            </w:r>
          </w:p>
        </w:tc>
        <w:tc>
          <w:tcPr>
            <w:tcW w:w="1418" w:type="dxa"/>
            <w:noWrap/>
            <w:vAlign w:val="center"/>
          </w:tcPr>
          <w:p w14:paraId="19180052"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48D10642"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124EB662" w14:textId="77777777" w:rsidTr="00D77BE3">
        <w:trPr>
          <w:trHeight w:val="285"/>
        </w:trPr>
        <w:tc>
          <w:tcPr>
            <w:tcW w:w="800" w:type="dxa"/>
            <w:vMerge/>
            <w:vAlign w:val="center"/>
          </w:tcPr>
          <w:p w14:paraId="47A43E25"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02F0E644" w14:textId="460A02AE"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12</w:t>
            </w:r>
          </w:p>
        </w:tc>
        <w:tc>
          <w:tcPr>
            <w:tcW w:w="1134" w:type="dxa"/>
            <w:noWrap/>
            <w:vAlign w:val="center"/>
          </w:tcPr>
          <w:p w14:paraId="6EBE637E" w14:textId="5DF66781"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金嘉维</w:t>
            </w:r>
          </w:p>
        </w:tc>
        <w:tc>
          <w:tcPr>
            <w:tcW w:w="1722" w:type="dxa"/>
            <w:noWrap/>
            <w:vAlign w:val="center"/>
          </w:tcPr>
          <w:p w14:paraId="18FBB9BC" w14:textId="5DD15DE5"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2021329621063</w:t>
            </w:r>
          </w:p>
        </w:tc>
        <w:tc>
          <w:tcPr>
            <w:tcW w:w="2268" w:type="dxa"/>
            <w:noWrap/>
            <w:vAlign w:val="center"/>
          </w:tcPr>
          <w:p w14:paraId="0C112D81" w14:textId="0BF60A79" w:rsidR="00722C68" w:rsidRPr="00DD48B9" w:rsidRDefault="00DD48B9" w:rsidP="00DD48B9">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智能科学与技术21(2)</w:t>
            </w:r>
          </w:p>
        </w:tc>
        <w:tc>
          <w:tcPr>
            <w:tcW w:w="1418" w:type="dxa"/>
            <w:noWrap/>
            <w:vAlign w:val="center"/>
          </w:tcPr>
          <w:p w14:paraId="0A0B56ED"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70128A40"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11AFA217" w14:textId="77777777" w:rsidTr="00D77BE3">
        <w:trPr>
          <w:trHeight w:val="285"/>
        </w:trPr>
        <w:tc>
          <w:tcPr>
            <w:tcW w:w="800" w:type="dxa"/>
            <w:vMerge/>
            <w:vAlign w:val="center"/>
          </w:tcPr>
          <w:p w14:paraId="70B78E43"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4CD9972D" w14:textId="0915B60A"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2</w:t>
            </w:r>
          </w:p>
        </w:tc>
        <w:tc>
          <w:tcPr>
            <w:tcW w:w="1134" w:type="dxa"/>
            <w:noWrap/>
            <w:vAlign w:val="center"/>
          </w:tcPr>
          <w:p w14:paraId="5289767C" w14:textId="50ED9C66"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傅子骏</w:t>
            </w:r>
          </w:p>
        </w:tc>
        <w:tc>
          <w:tcPr>
            <w:tcW w:w="1722" w:type="dxa"/>
            <w:noWrap/>
            <w:vAlign w:val="center"/>
          </w:tcPr>
          <w:p w14:paraId="7E93446A" w14:textId="1FD6E443"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2021316101119</w:t>
            </w:r>
          </w:p>
        </w:tc>
        <w:tc>
          <w:tcPr>
            <w:tcW w:w="2268" w:type="dxa"/>
            <w:noWrap/>
            <w:vAlign w:val="center"/>
          </w:tcPr>
          <w:p w14:paraId="72B4A0BF" w14:textId="0752CE68"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智能科学与技术21(2)</w:t>
            </w:r>
          </w:p>
        </w:tc>
        <w:tc>
          <w:tcPr>
            <w:tcW w:w="1418" w:type="dxa"/>
            <w:noWrap/>
            <w:vAlign w:val="center"/>
          </w:tcPr>
          <w:p w14:paraId="1687C48A"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718B8D10"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66EDF3A6" w14:textId="77777777" w:rsidTr="00D77BE3">
        <w:trPr>
          <w:trHeight w:val="285"/>
        </w:trPr>
        <w:tc>
          <w:tcPr>
            <w:tcW w:w="800" w:type="dxa"/>
            <w:vMerge/>
            <w:vAlign w:val="center"/>
          </w:tcPr>
          <w:p w14:paraId="19EA08D3" w14:textId="77777777" w:rsidR="00722C68" w:rsidRPr="00722C68" w:rsidRDefault="00722C68" w:rsidP="00722C68">
            <w:pPr>
              <w:widowControl/>
              <w:jc w:val="center"/>
              <w:rPr>
                <w:rFonts w:ascii="宋体" w:eastAsia="宋体" w:hAnsi="Times New Roman" w:cs="宋体"/>
                <w:b/>
                <w:bCs/>
                <w:kern w:val="0"/>
                <w:sz w:val="24"/>
                <w:szCs w:val="24"/>
              </w:rPr>
            </w:pPr>
          </w:p>
        </w:tc>
        <w:tc>
          <w:tcPr>
            <w:tcW w:w="988" w:type="dxa"/>
            <w:vAlign w:val="center"/>
          </w:tcPr>
          <w:p w14:paraId="42615088" w14:textId="20F55588"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3</w:t>
            </w:r>
          </w:p>
        </w:tc>
        <w:tc>
          <w:tcPr>
            <w:tcW w:w="1134" w:type="dxa"/>
            <w:noWrap/>
            <w:vAlign w:val="center"/>
          </w:tcPr>
          <w:p w14:paraId="2A5B4EFE" w14:textId="4695DB68" w:rsidR="00722C68" w:rsidRPr="00722C68" w:rsidRDefault="00DD48B9" w:rsidP="00722C68">
            <w:pPr>
              <w:widowControl/>
              <w:jc w:val="center"/>
              <w:rPr>
                <w:rFonts w:ascii="宋体" w:eastAsia="宋体" w:hAnsi="宋体" w:cs="宋体" w:hint="eastAsia"/>
                <w:kern w:val="0"/>
                <w:szCs w:val="21"/>
              </w:rPr>
            </w:pPr>
            <w:r>
              <w:rPr>
                <w:rFonts w:ascii="宋体" w:eastAsia="宋体" w:hAnsi="宋体" w:cs="宋体" w:hint="eastAsia"/>
                <w:kern w:val="0"/>
                <w:szCs w:val="21"/>
              </w:rPr>
              <w:t>陈昊天</w:t>
            </w:r>
          </w:p>
        </w:tc>
        <w:tc>
          <w:tcPr>
            <w:tcW w:w="1722" w:type="dxa"/>
            <w:noWrap/>
            <w:vAlign w:val="center"/>
          </w:tcPr>
          <w:p w14:paraId="0BF23B19" w14:textId="1635A292"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2021329600006</w:t>
            </w:r>
          </w:p>
        </w:tc>
        <w:tc>
          <w:tcPr>
            <w:tcW w:w="2268" w:type="dxa"/>
            <w:noWrap/>
            <w:vAlign w:val="center"/>
          </w:tcPr>
          <w:p w14:paraId="66D1D2DF" w14:textId="2D26BAAE" w:rsidR="00722C68" w:rsidRPr="00722C68" w:rsidRDefault="00DD48B9" w:rsidP="00722C68">
            <w:pPr>
              <w:widowControl/>
              <w:jc w:val="center"/>
              <w:rPr>
                <w:rFonts w:ascii="宋体" w:eastAsia="宋体" w:hAnsi="宋体" w:cs="宋体" w:hint="eastAsia"/>
                <w:kern w:val="0"/>
                <w:szCs w:val="21"/>
              </w:rPr>
            </w:pPr>
            <w:r w:rsidRPr="00DD48B9">
              <w:rPr>
                <w:rFonts w:ascii="宋体" w:eastAsia="宋体" w:hAnsi="宋体" w:cs="宋体" w:hint="eastAsia"/>
                <w:kern w:val="0"/>
                <w:szCs w:val="21"/>
              </w:rPr>
              <w:t>计算机科学与技术21(4)</w:t>
            </w:r>
          </w:p>
        </w:tc>
        <w:tc>
          <w:tcPr>
            <w:tcW w:w="1418" w:type="dxa"/>
            <w:noWrap/>
            <w:vAlign w:val="center"/>
          </w:tcPr>
          <w:p w14:paraId="1A9395F9" w14:textId="77777777" w:rsidR="00722C68" w:rsidRPr="00722C68" w:rsidRDefault="00722C68" w:rsidP="00722C68">
            <w:pPr>
              <w:widowControl/>
              <w:jc w:val="center"/>
              <w:rPr>
                <w:rFonts w:ascii="宋体" w:eastAsia="宋体" w:hAnsi="宋体" w:cs="宋体" w:hint="eastAsia"/>
                <w:kern w:val="0"/>
                <w:szCs w:val="21"/>
              </w:rPr>
            </w:pPr>
          </w:p>
        </w:tc>
        <w:tc>
          <w:tcPr>
            <w:tcW w:w="1276" w:type="dxa"/>
            <w:noWrap/>
            <w:vAlign w:val="center"/>
          </w:tcPr>
          <w:p w14:paraId="2AED2695" w14:textId="77777777" w:rsidR="00722C68" w:rsidRPr="00722C68" w:rsidRDefault="00722C68" w:rsidP="00722C68">
            <w:pPr>
              <w:widowControl/>
              <w:jc w:val="center"/>
              <w:rPr>
                <w:rFonts w:ascii="宋体" w:eastAsia="宋体" w:hAnsi="宋体" w:cs="宋体" w:hint="eastAsia"/>
                <w:kern w:val="0"/>
                <w:szCs w:val="21"/>
              </w:rPr>
            </w:pPr>
          </w:p>
        </w:tc>
      </w:tr>
      <w:tr w:rsidR="00722C68" w:rsidRPr="00722C68" w14:paraId="5C994FBF" w14:textId="77777777" w:rsidTr="00D77BE3">
        <w:trPr>
          <w:trHeight w:val="285"/>
        </w:trPr>
        <w:tc>
          <w:tcPr>
            <w:tcW w:w="1788" w:type="dxa"/>
            <w:gridSpan w:val="2"/>
            <w:vAlign w:val="center"/>
          </w:tcPr>
          <w:p w14:paraId="32B30246" w14:textId="77777777" w:rsidR="00722C68" w:rsidRPr="00722C68" w:rsidRDefault="00722C68" w:rsidP="00722C68">
            <w:pPr>
              <w:widowControl/>
              <w:jc w:val="center"/>
              <w:rPr>
                <w:rFonts w:ascii="宋体" w:eastAsia="宋体" w:hAnsi="宋体" w:cs="宋体" w:hint="eastAsia"/>
                <w:kern w:val="0"/>
                <w:szCs w:val="21"/>
              </w:rPr>
            </w:pPr>
            <w:r w:rsidRPr="00722C68">
              <w:rPr>
                <w:rFonts w:ascii="宋体" w:eastAsia="宋体" w:hAnsi="Times New Roman" w:cs="宋体" w:hint="eastAsia"/>
                <w:b/>
                <w:bCs/>
                <w:kern w:val="0"/>
                <w:sz w:val="24"/>
                <w:szCs w:val="24"/>
              </w:rPr>
              <w:t>指导教师</w:t>
            </w:r>
          </w:p>
        </w:tc>
        <w:tc>
          <w:tcPr>
            <w:tcW w:w="7818" w:type="dxa"/>
            <w:gridSpan w:val="5"/>
            <w:noWrap/>
            <w:vAlign w:val="center"/>
          </w:tcPr>
          <w:p w14:paraId="186B0486" w14:textId="77777777" w:rsidR="00722C68" w:rsidRPr="00722C68" w:rsidRDefault="00722C68" w:rsidP="00722C68">
            <w:pPr>
              <w:widowControl/>
              <w:jc w:val="left"/>
              <w:rPr>
                <w:rFonts w:ascii="宋体" w:eastAsia="宋体" w:hAnsi="宋体" w:cs="宋体" w:hint="eastAsia"/>
                <w:kern w:val="0"/>
                <w:szCs w:val="21"/>
              </w:rPr>
            </w:pPr>
          </w:p>
        </w:tc>
      </w:tr>
    </w:tbl>
    <w:p w14:paraId="7A444455" w14:textId="77777777" w:rsidR="00722C68" w:rsidRDefault="00722C68" w:rsidP="00722C68">
      <w:pPr>
        <w:rPr>
          <w:rFonts w:ascii="黑体" w:eastAsia="黑体" w:hAnsi="黑体" w:hint="eastAsia"/>
          <w:sz w:val="28"/>
          <w:szCs w:val="28"/>
        </w:rPr>
      </w:pPr>
      <w:r>
        <w:rPr>
          <w:rFonts w:ascii="黑体" w:eastAsia="黑体" w:hAnsi="黑体" w:hint="eastAsia"/>
          <w:sz w:val="28"/>
          <w:szCs w:val="28"/>
        </w:rPr>
        <w:br w:type="page"/>
      </w:r>
    </w:p>
    <w:p w14:paraId="2E671095" w14:textId="517B1793" w:rsidR="00EE618B" w:rsidRDefault="00000000" w:rsidP="00523DA6">
      <w:pPr>
        <w:jc w:val="center"/>
        <w:rPr>
          <w:rFonts w:ascii="宋体" w:eastAsia="宋体" w:hAnsi="宋体" w:hint="eastAsia"/>
          <w:szCs w:val="21"/>
        </w:rPr>
      </w:pPr>
      <w:r w:rsidRPr="00EE618B">
        <w:rPr>
          <w:rFonts w:ascii="黑体" w:eastAsia="黑体" w:hAnsi="黑体" w:hint="eastAsia"/>
          <w:sz w:val="28"/>
          <w:szCs w:val="28"/>
        </w:rPr>
        <w:lastRenderedPageBreak/>
        <w:t>二十届三中全会：</w:t>
      </w:r>
      <w:bookmarkStart w:id="0" w:name="_Hlk185799614"/>
      <w:r w:rsidRPr="00EE618B">
        <w:rPr>
          <w:rFonts w:ascii="黑体" w:eastAsia="黑体" w:hAnsi="黑体" w:hint="eastAsia"/>
          <w:sz w:val="28"/>
          <w:szCs w:val="28"/>
        </w:rPr>
        <w:t>深化改革</w:t>
      </w:r>
      <w:bookmarkEnd w:id="0"/>
      <w:r w:rsidRPr="00EE618B">
        <w:rPr>
          <w:rFonts w:ascii="黑体" w:eastAsia="黑体" w:hAnsi="黑体" w:hint="eastAsia"/>
          <w:sz w:val="28"/>
          <w:szCs w:val="28"/>
        </w:rPr>
        <w:t>与</w:t>
      </w:r>
      <w:bookmarkStart w:id="1" w:name="_Hlk185799623"/>
      <w:r w:rsidRPr="00EE618B">
        <w:rPr>
          <w:rFonts w:ascii="黑体" w:eastAsia="黑体" w:hAnsi="黑体" w:hint="eastAsia"/>
          <w:sz w:val="28"/>
          <w:szCs w:val="28"/>
        </w:rPr>
        <w:t>现代化建设</w:t>
      </w:r>
      <w:bookmarkEnd w:id="1"/>
      <w:r w:rsidRPr="00EE618B">
        <w:rPr>
          <w:rFonts w:ascii="黑体" w:eastAsia="黑体" w:hAnsi="黑体" w:hint="eastAsia"/>
          <w:sz w:val="28"/>
          <w:szCs w:val="28"/>
        </w:rPr>
        <w:t>的关键节点</w:t>
      </w:r>
    </w:p>
    <w:p w14:paraId="23BC57C7" w14:textId="77777777" w:rsidR="00EE618B" w:rsidRPr="00EE618B" w:rsidRDefault="00EE618B" w:rsidP="00EE618B">
      <w:pPr>
        <w:jc w:val="center"/>
        <w:rPr>
          <w:rFonts w:ascii="宋体" w:eastAsia="宋体" w:hAnsi="宋体" w:hint="eastAsia"/>
          <w:szCs w:val="21"/>
        </w:rPr>
      </w:pPr>
    </w:p>
    <w:p w14:paraId="225CF568" w14:textId="2980694F" w:rsidR="00CD7729" w:rsidRPr="00523DA6" w:rsidRDefault="00000000" w:rsidP="00523DA6">
      <w:pPr>
        <w:spacing w:line="360" w:lineRule="auto"/>
        <w:ind w:firstLineChars="200" w:firstLine="420"/>
        <w:jc w:val="left"/>
        <w:rPr>
          <w:rFonts w:ascii="楷体" w:eastAsia="楷体" w:hAnsi="楷体" w:hint="eastAsia"/>
          <w:szCs w:val="21"/>
        </w:rPr>
      </w:pPr>
      <w:r w:rsidRPr="00523DA6">
        <w:rPr>
          <w:rFonts w:ascii="黑体" w:eastAsia="黑体" w:hAnsi="黑体" w:hint="eastAsia"/>
          <w:szCs w:val="21"/>
        </w:rPr>
        <w:t>摘</w:t>
      </w:r>
      <w:r w:rsidR="00523DA6">
        <w:rPr>
          <w:rFonts w:ascii="黑体" w:eastAsia="黑体" w:hAnsi="黑体" w:hint="eastAsia"/>
          <w:szCs w:val="21"/>
        </w:rPr>
        <w:t xml:space="preserve"> </w:t>
      </w:r>
      <w:r w:rsidRPr="00523DA6">
        <w:rPr>
          <w:rFonts w:ascii="黑体" w:eastAsia="黑体" w:hAnsi="黑体" w:hint="eastAsia"/>
          <w:szCs w:val="21"/>
        </w:rPr>
        <w:t>要：</w:t>
      </w:r>
      <w:r w:rsidRPr="00523DA6">
        <w:rPr>
          <w:rFonts w:ascii="楷体" w:eastAsia="楷体" w:hAnsi="楷体" w:hint="eastAsia"/>
          <w:szCs w:val="21"/>
        </w:rPr>
        <w:t>本文旨在探讨二十届三中全会的意义与影响，通过分析其主要内容，阐述其在经济发展、社会治理、国际地位等方面的重要意义，以及对经济结构、社会政策、全球环境等产生的深远影响，并针对面临的挑战提出未来展望，强调全会决策的历史地位与对中国未来发展的指引作用。</w:t>
      </w:r>
    </w:p>
    <w:p w14:paraId="068AD7DE" w14:textId="748E66E2" w:rsidR="00CD7729" w:rsidRPr="00EE618B" w:rsidRDefault="00523DA6" w:rsidP="00523DA6">
      <w:pPr>
        <w:spacing w:line="360" w:lineRule="auto"/>
        <w:ind w:firstLineChars="200" w:firstLine="420"/>
        <w:jc w:val="left"/>
        <w:rPr>
          <w:rFonts w:ascii="宋体" w:eastAsia="宋体" w:hAnsi="宋体" w:hint="eastAsia"/>
          <w:szCs w:val="21"/>
        </w:rPr>
      </w:pPr>
      <w:r>
        <w:rPr>
          <w:rFonts w:ascii="黑体" w:eastAsia="黑体" w:hAnsi="黑体" w:hint="eastAsia"/>
          <w:szCs w:val="21"/>
        </w:rPr>
        <w:t>关键词</w:t>
      </w:r>
      <w:r w:rsidRPr="00523DA6">
        <w:rPr>
          <w:rFonts w:ascii="黑体" w:eastAsia="黑体" w:hAnsi="黑体" w:hint="eastAsia"/>
          <w:szCs w:val="21"/>
        </w:rPr>
        <w:t>：</w:t>
      </w:r>
      <w:r w:rsidR="00730D4E" w:rsidRPr="00523DA6">
        <w:rPr>
          <w:rFonts w:ascii="楷体" w:eastAsia="楷体" w:hAnsi="楷体" w:hint="eastAsia"/>
          <w:szCs w:val="21"/>
        </w:rPr>
        <w:t>二十届三中全会</w:t>
      </w:r>
      <w:r w:rsidR="00730D4E">
        <w:rPr>
          <w:rFonts w:ascii="楷体" w:eastAsia="楷体" w:hAnsi="楷体" w:hint="eastAsia"/>
          <w:szCs w:val="21"/>
        </w:rPr>
        <w:t xml:space="preserve">  </w:t>
      </w:r>
      <w:r w:rsidR="00730D4E" w:rsidRPr="00730D4E">
        <w:rPr>
          <w:rFonts w:ascii="楷体" w:eastAsia="楷体" w:hAnsi="楷体" w:hint="eastAsia"/>
          <w:szCs w:val="21"/>
        </w:rPr>
        <w:t>深化改革</w:t>
      </w:r>
      <w:r w:rsidR="00730D4E">
        <w:rPr>
          <w:rFonts w:ascii="楷体" w:eastAsia="楷体" w:hAnsi="楷体" w:hint="eastAsia"/>
          <w:szCs w:val="21"/>
        </w:rPr>
        <w:t xml:space="preserve">  </w:t>
      </w:r>
      <w:r w:rsidR="00730D4E" w:rsidRPr="00730D4E">
        <w:rPr>
          <w:rFonts w:ascii="楷体" w:eastAsia="楷体" w:hAnsi="楷体" w:hint="eastAsia"/>
          <w:szCs w:val="21"/>
        </w:rPr>
        <w:t>现代化建设</w:t>
      </w:r>
    </w:p>
    <w:p w14:paraId="0C709E7B" w14:textId="77777777" w:rsidR="00523DA6" w:rsidRDefault="00523DA6" w:rsidP="00523DA6">
      <w:pPr>
        <w:jc w:val="left"/>
        <w:rPr>
          <w:rFonts w:ascii="宋体" w:eastAsia="宋体" w:hAnsi="宋体" w:hint="eastAsia"/>
          <w:szCs w:val="21"/>
        </w:rPr>
      </w:pPr>
    </w:p>
    <w:p w14:paraId="5E1BEE9A" w14:textId="77777777" w:rsidR="00523DA6" w:rsidRDefault="00523DA6" w:rsidP="00523DA6">
      <w:pPr>
        <w:jc w:val="left"/>
        <w:rPr>
          <w:rFonts w:ascii="宋体" w:eastAsia="宋体" w:hAnsi="宋体" w:hint="eastAsia"/>
          <w:szCs w:val="21"/>
        </w:rPr>
      </w:pPr>
    </w:p>
    <w:p w14:paraId="073DC634" w14:textId="2DD2F0AC" w:rsidR="00CD7729" w:rsidRPr="00523DA6" w:rsidRDefault="00000000" w:rsidP="00523DA6">
      <w:pPr>
        <w:spacing w:line="360" w:lineRule="auto"/>
        <w:jc w:val="left"/>
        <w:rPr>
          <w:rFonts w:ascii="黑体" w:eastAsia="黑体" w:hAnsi="黑体" w:hint="eastAsia"/>
          <w:sz w:val="24"/>
          <w:szCs w:val="24"/>
        </w:rPr>
      </w:pPr>
      <w:r w:rsidRPr="00523DA6">
        <w:rPr>
          <w:rFonts w:ascii="黑体" w:eastAsia="黑体" w:hAnsi="黑体" w:hint="eastAsia"/>
          <w:sz w:val="24"/>
          <w:szCs w:val="24"/>
        </w:rPr>
        <w:t>一、引言</w:t>
      </w:r>
    </w:p>
    <w:p w14:paraId="30207969" w14:textId="71434673" w:rsidR="00CD7729"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改革开放是决定当代中国命运的关键抉择，党的十一届三中全会开启了改革开放和社会主义现代化建设新时期，党的十八届三中全会开启了新时代全面深化改革新征程.在此背景下，二十届三中全会的召开具有承上启下的重要意义，其围绕推进中国式现代化这一主题，对新时代新征程上进一步全面深化改革作出系统性战略性部署，为中国未来发展指明了方向</w:t>
      </w:r>
      <w:r w:rsidR="00523DA6">
        <w:rPr>
          <w:rFonts w:ascii="宋体" w:eastAsia="宋体" w:hAnsi="宋体" w:hint="eastAsia"/>
          <w:szCs w:val="21"/>
        </w:rPr>
        <w:t>。</w:t>
      </w:r>
    </w:p>
    <w:p w14:paraId="20803F0B" w14:textId="77777777" w:rsidR="00523DA6" w:rsidRPr="00523DA6" w:rsidRDefault="00523DA6" w:rsidP="00523DA6">
      <w:pPr>
        <w:spacing w:line="360" w:lineRule="auto"/>
        <w:ind w:firstLineChars="200" w:firstLine="420"/>
        <w:jc w:val="left"/>
        <w:rPr>
          <w:rFonts w:ascii="宋体" w:eastAsia="宋体" w:hAnsi="宋体" w:hint="eastAsia"/>
          <w:szCs w:val="21"/>
        </w:rPr>
      </w:pPr>
    </w:p>
    <w:p w14:paraId="04F1129D" w14:textId="5ECB5734" w:rsidR="00CD7729" w:rsidRPr="00523DA6" w:rsidRDefault="00000000" w:rsidP="00523DA6">
      <w:pPr>
        <w:spacing w:line="360" w:lineRule="auto"/>
        <w:jc w:val="left"/>
        <w:rPr>
          <w:rFonts w:ascii="黑体" w:eastAsia="黑体" w:hAnsi="黑体" w:hint="eastAsia"/>
          <w:sz w:val="24"/>
          <w:szCs w:val="24"/>
        </w:rPr>
      </w:pPr>
      <w:r w:rsidRPr="00523DA6">
        <w:rPr>
          <w:rFonts w:ascii="黑体" w:eastAsia="黑体" w:hAnsi="黑体" w:hint="eastAsia"/>
          <w:sz w:val="24"/>
          <w:szCs w:val="24"/>
        </w:rPr>
        <w:t>二、二十届三中全会的主要内容</w:t>
      </w:r>
    </w:p>
    <w:p w14:paraId="6B6DE76A" w14:textId="6EA9943D" w:rsidR="00DC1513" w:rsidRDefault="00DC1513" w:rsidP="00DC1513">
      <w:pPr>
        <w:spacing w:line="360" w:lineRule="auto"/>
        <w:ind w:firstLine="420"/>
        <w:jc w:val="left"/>
        <w:rPr>
          <w:rFonts w:ascii="宋体" w:eastAsia="宋体" w:hAnsi="宋体" w:hint="eastAsia"/>
          <w:szCs w:val="21"/>
        </w:rPr>
      </w:pPr>
      <w:r>
        <w:rPr>
          <w:rFonts w:ascii="宋体" w:eastAsia="宋体" w:hAnsi="宋体" w:hint="eastAsia"/>
          <w:szCs w:val="21"/>
        </w:rPr>
        <w:t>（一）</w:t>
      </w:r>
      <w:r w:rsidRPr="00523DA6">
        <w:rPr>
          <w:rFonts w:ascii="宋体" w:eastAsia="宋体" w:hAnsi="宋体" w:hint="eastAsia"/>
          <w:szCs w:val="21"/>
        </w:rPr>
        <w:t>会议基本情况</w:t>
      </w:r>
    </w:p>
    <w:p w14:paraId="4C9A0E05" w14:textId="6B886A96" w:rsidR="00CD7729" w:rsidRPr="00523DA6" w:rsidRDefault="00000000" w:rsidP="00DC1513">
      <w:pPr>
        <w:spacing w:line="360" w:lineRule="auto"/>
        <w:ind w:firstLine="420"/>
        <w:jc w:val="left"/>
        <w:rPr>
          <w:rFonts w:ascii="宋体" w:eastAsia="宋体" w:hAnsi="宋体" w:hint="eastAsia"/>
          <w:szCs w:val="21"/>
        </w:rPr>
      </w:pPr>
      <w:r w:rsidRPr="00523DA6">
        <w:rPr>
          <w:rFonts w:ascii="宋体" w:eastAsia="宋体" w:hAnsi="宋体" w:hint="eastAsia"/>
          <w:szCs w:val="21"/>
        </w:rPr>
        <w:t>二十届三中全会于2024年7月15日至18日在北京举行，全会聚焦进一步全面深化改革、推进中国式现代化这一主要议题，审议通过了《中共中央关于进一步全面深化改革、推进中国式现代化的决定》等重要文件，参会人员为党的二十届中央委员会委员等</w:t>
      </w:r>
      <w:r w:rsidR="00523DA6">
        <w:rPr>
          <w:rFonts w:ascii="宋体" w:eastAsia="宋体" w:hAnsi="宋体" w:hint="eastAsia"/>
          <w:szCs w:val="21"/>
        </w:rPr>
        <w:t>。</w:t>
      </w:r>
    </w:p>
    <w:p w14:paraId="3ACAA1D9" w14:textId="3F4BFE59" w:rsidR="00DC1513" w:rsidRDefault="00DC1513" w:rsidP="00523DA6">
      <w:pPr>
        <w:spacing w:line="360" w:lineRule="auto"/>
        <w:ind w:firstLineChars="200" w:firstLine="420"/>
        <w:jc w:val="left"/>
        <w:rPr>
          <w:rFonts w:ascii="宋体" w:eastAsia="宋体" w:hAnsi="宋体" w:hint="eastAsia"/>
          <w:szCs w:val="21"/>
        </w:rPr>
      </w:pPr>
      <w:r>
        <w:rPr>
          <w:rFonts w:ascii="宋体" w:eastAsia="宋体" w:hAnsi="宋体" w:hint="eastAsia"/>
          <w:szCs w:val="21"/>
        </w:rPr>
        <w:t>（二）</w:t>
      </w:r>
      <w:r w:rsidRPr="00523DA6">
        <w:rPr>
          <w:rFonts w:ascii="宋体" w:eastAsia="宋体" w:hAnsi="宋体" w:hint="eastAsia"/>
          <w:szCs w:val="21"/>
        </w:rPr>
        <w:t>改革方向与重点</w:t>
      </w:r>
    </w:p>
    <w:p w14:paraId="435E0D49" w14:textId="7AA8DA46"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在经济领域，强调经济结构调整与高质量发展，注重科技创新与数字化转型；在政治领域，关注现代化治理体系与政治体制改革；在社会领域，着重社会政策与民生保障，以更好地适应国内国际形势变化</w:t>
      </w:r>
      <w:r w:rsidR="00523DA6">
        <w:rPr>
          <w:rFonts w:ascii="宋体" w:eastAsia="宋体" w:hAnsi="宋体" w:hint="eastAsia"/>
          <w:szCs w:val="21"/>
        </w:rPr>
        <w:t>。</w:t>
      </w:r>
    </w:p>
    <w:p w14:paraId="23384691" w14:textId="61506B6E" w:rsidR="00DC1513" w:rsidRDefault="00DC1513" w:rsidP="00FC40B3">
      <w:pPr>
        <w:spacing w:line="360" w:lineRule="auto"/>
        <w:ind w:firstLine="420"/>
        <w:jc w:val="left"/>
        <w:rPr>
          <w:rFonts w:ascii="宋体" w:eastAsia="宋体" w:hAnsi="宋体" w:hint="eastAsia"/>
          <w:szCs w:val="21"/>
        </w:rPr>
      </w:pPr>
      <w:r>
        <w:rPr>
          <w:rFonts w:ascii="宋体" w:eastAsia="宋体" w:hAnsi="宋体" w:hint="eastAsia"/>
          <w:szCs w:val="21"/>
        </w:rPr>
        <w:t>（三）</w:t>
      </w:r>
      <w:r w:rsidRPr="00523DA6">
        <w:rPr>
          <w:rFonts w:ascii="宋体" w:eastAsia="宋体" w:hAnsi="宋体" w:hint="eastAsia"/>
          <w:szCs w:val="21"/>
        </w:rPr>
        <w:t>国际视角与国内形势的关联</w:t>
      </w:r>
    </w:p>
    <w:p w14:paraId="12C158F9" w14:textId="61696443" w:rsidR="00CD7729" w:rsidRDefault="00000000" w:rsidP="00FC40B3">
      <w:pPr>
        <w:spacing w:line="360" w:lineRule="auto"/>
        <w:ind w:firstLine="420"/>
        <w:jc w:val="left"/>
        <w:rPr>
          <w:rFonts w:ascii="宋体" w:eastAsia="宋体" w:hAnsi="宋体" w:hint="eastAsia"/>
          <w:szCs w:val="21"/>
        </w:rPr>
      </w:pPr>
      <w:r w:rsidRPr="00523DA6">
        <w:rPr>
          <w:rFonts w:ascii="宋体" w:eastAsia="宋体" w:hAnsi="宋体" w:hint="eastAsia"/>
          <w:szCs w:val="21"/>
        </w:rPr>
        <w:t>全会立足全球经济环境，提出应对策略，强调在国际竞争中保持战略自主性，加强对外开放与合作，提升中国在国际舞台上的地位和影响力</w:t>
      </w:r>
      <w:r w:rsidR="00523DA6">
        <w:rPr>
          <w:rFonts w:ascii="宋体" w:eastAsia="宋体" w:hAnsi="宋体" w:hint="eastAsia"/>
          <w:szCs w:val="21"/>
        </w:rPr>
        <w:t>。</w:t>
      </w:r>
    </w:p>
    <w:p w14:paraId="473B030C" w14:textId="77777777" w:rsidR="00523DA6" w:rsidRPr="00523DA6" w:rsidRDefault="00523DA6" w:rsidP="00523DA6">
      <w:pPr>
        <w:spacing w:line="360" w:lineRule="auto"/>
        <w:ind w:firstLineChars="200" w:firstLine="420"/>
        <w:jc w:val="left"/>
        <w:rPr>
          <w:rFonts w:ascii="宋体" w:eastAsia="宋体" w:hAnsi="宋体" w:hint="eastAsia"/>
          <w:szCs w:val="21"/>
        </w:rPr>
      </w:pPr>
    </w:p>
    <w:p w14:paraId="6461DA11" w14:textId="07CD5330" w:rsidR="00CD7729" w:rsidRPr="00523DA6" w:rsidRDefault="00000000" w:rsidP="00523DA6">
      <w:pPr>
        <w:spacing w:line="360" w:lineRule="auto"/>
        <w:jc w:val="left"/>
        <w:rPr>
          <w:rFonts w:ascii="黑体" w:eastAsia="黑体" w:hAnsi="黑体" w:hint="eastAsia"/>
          <w:sz w:val="24"/>
          <w:szCs w:val="24"/>
        </w:rPr>
      </w:pPr>
      <w:r w:rsidRPr="00523DA6">
        <w:rPr>
          <w:rFonts w:ascii="黑体" w:eastAsia="黑体" w:hAnsi="黑体" w:hint="eastAsia"/>
          <w:sz w:val="24"/>
          <w:szCs w:val="24"/>
        </w:rPr>
        <w:t>三、二十届三中全会的意义</w:t>
      </w:r>
    </w:p>
    <w:p w14:paraId="2202AE6C" w14:textId="6AFCFEB9" w:rsidR="00CD7729"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lastRenderedPageBreak/>
        <w:t>在中国发展的关键时刻，二十届三中全会的召开具有深远的意义。这次会议不仅为国家的经济社会发展指明了方向，而且对社会治理、政治体制以及国际地位的提升都产生了积极的影响。</w:t>
      </w:r>
    </w:p>
    <w:p w14:paraId="2D208947" w14:textId="4BEE05FF" w:rsidR="00CD7729" w:rsidRPr="00523DA6" w:rsidRDefault="00523DA6"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t>（一）</w:t>
      </w:r>
      <w:r w:rsidRPr="00523DA6">
        <w:rPr>
          <w:rFonts w:ascii="宋体" w:eastAsia="宋体" w:hAnsi="宋体" w:hint="eastAsia"/>
          <w:szCs w:val="21"/>
        </w:rPr>
        <w:t>对经济发展的引领作用</w:t>
      </w:r>
    </w:p>
    <w:p w14:paraId="15CF5BBC"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经济发展的引领作用体现在深化改革促进经济增长动力转换上。会议强调，要通过深化供给侧结构性改革，推动经济发展质量变革、效率变革、动力变革，实现经济持续健康发展。中国将进一步优化经济结构，转变增长方式，从过去的要素驱动、投资驱动转向创新驱动和消费驱动，从而实现更高质量、更有效率、更加公平、更可持续的发展。</w:t>
      </w:r>
    </w:p>
    <w:p w14:paraId="0B7A3BA9"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高质量发展与结构优化的战略定位也是二十届三中全会的重要内容。会议明确提出，要加快构建现代化经济体系，推动经济高质量发展。这要求中国在发展中更加注重创新、协调、绿色、开放、共享的发展理念，通过优化产业结构、提升产业链水平、加强科技创新等措施，实现经济结构的优化升级。</w:t>
      </w:r>
    </w:p>
    <w:p w14:paraId="667E0E9D"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供给侧改革与国内市场的持续创新是二十届三中全会的另一项重要议题。会议指出，要深化供给侧结构性改革，提高供给体系质量，增强供给结构对需求变化的适应性和灵活性。中国将进一步推动供给侧结构性改革，通过创新驱动发展战略，激发市场活力，促进新旧动能转换，增强国内市场的竞争力和吸引力。</w:t>
      </w:r>
    </w:p>
    <w:p w14:paraId="4187243B" w14:textId="18FC2AE9" w:rsidR="00CD7729" w:rsidRPr="00523DA6" w:rsidRDefault="00523DA6"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t>（二）</w:t>
      </w:r>
      <w:r w:rsidRPr="00523DA6">
        <w:rPr>
          <w:rFonts w:ascii="宋体" w:eastAsia="宋体" w:hAnsi="宋体" w:hint="eastAsia"/>
          <w:szCs w:val="21"/>
        </w:rPr>
        <w:t>对社会治理与政治体制的影响</w:t>
      </w:r>
    </w:p>
    <w:p w14:paraId="1E93DF1B"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社会治理与政治体制的影响同样深远。会议强调，要提升社会治理效能，推动法治化进程。中国将进一步推进法治建设，完善社会治理体系，提高社会治理能力，确保社会稳定和谐。通过法治手段，规范社会行为，保障公民权利，维护社会公平正义。</w:t>
      </w:r>
    </w:p>
    <w:p w14:paraId="57B4B9B0"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政治体制改革与决策效率的提升也是会议的重要议题。会议提出，要深化政治体制改革，完善决策机制，提高决策效率。这要求中国在政治体制上进一步优化，通过改革，提高政府的决策能力和执行能力，确保政策的有效实施，提升国家治理体系和治理能力现代化水平。</w:t>
      </w:r>
    </w:p>
    <w:p w14:paraId="31170529"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强化党的领导核心作用与现代化管理也是二十届三中全会的重要内容。会议强调，要坚持党的全面领导，加强党的建设，确保党始终成为中国特色社会主义事业的坚强领导核心。中国将进一步强化党的领导，通过加强党的建设，提高党的执政能力和领导水平，确保党和国家事业始终沿着正确方向前进。</w:t>
      </w:r>
    </w:p>
    <w:p w14:paraId="7CC5DB40" w14:textId="2FA5E2E5" w:rsidR="00CD7729" w:rsidRPr="00523DA6" w:rsidRDefault="00523DA6"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lastRenderedPageBreak/>
        <w:t>（三）</w:t>
      </w:r>
      <w:r w:rsidRPr="00523DA6">
        <w:rPr>
          <w:rFonts w:ascii="宋体" w:eastAsia="宋体" w:hAnsi="宋体" w:hint="eastAsia"/>
          <w:szCs w:val="21"/>
        </w:rPr>
        <w:t>对国际地位的提升</w:t>
      </w:r>
    </w:p>
    <w:p w14:paraId="7B57A32B"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国际地位的提升具有重要意义。会议提出，要提升中国在国际事务中的话语权与影响力。中国将进一步积极参与全球治理，推动构建人类命运共同体，为解决全球性问题提供中国方案和中国智慧。</w:t>
      </w:r>
    </w:p>
    <w:p w14:paraId="6225320F"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对外开放的新举措与合作模式也是会议的重要议题。会议强调，要进一步扩大对外开放，推动形成全面开放新格局。中国将进一步放宽市场准入，优化营商环境，吸引外资，推动贸易和投资自由化便利化，与世界各国共享发展机遇，实现互利共赢。</w:t>
      </w:r>
    </w:p>
    <w:p w14:paraId="67528274"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 xml:space="preserve"> </w:t>
      </w:r>
    </w:p>
    <w:p w14:paraId="46CF8C00" w14:textId="3A6556C7" w:rsidR="00CD7729" w:rsidRPr="00E72E60" w:rsidRDefault="00000000" w:rsidP="00523DA6">
      <w:pPr>
        <w:spacing w:line="360" w:lineRule="auto"/>
        <w:jc w:val="left"/>
        <w:rPr>
          <w:rFonts w:ascii="黑体" w:eastAsia="黑体" w:hAnsi="黑体" w:hint="eastAsia"/>
          <w:sz w:val="24"/>
          <w:szCs w:val="24"/>
        </w:rPr>
      </w:pPr>
      <w:r w:rsidRPr="00E72E60">
        <w:rPr>
          <w:rFonts w:ascii="黑体" w:eastAsia="黑体" w:hAnsi="黑体" w:hint="eastAsia"/>
          <w:sz w:val="24"/>
          <w:szCs w:val="24"/>
        </w:rPr>
        <w:t>四、二十届三中全会的影响</w:t>
      </w:r>
    </w:p>
    <w:p w14:paraId="1FB4D4A1"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二十届三中全会的召开，对中国乃至全球都产生了深远的影响。这次会议为中国的未来发展指明了方向，在经济结构、产业转型、社会政策、民生福祉以及全球经济与政治环境等方面都带来了积极的推动作用。</w:t>
      </w:r>
    </w:p>
    <w:p w14:paraId="68695FE4" w14:textId="05FA83BF" w:rsidR="00CD7729" w:rsidRPr="00523DA6" w:rsidRDefault="00E72E60"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t>（一）</w:t>
      </w:r>
      <w:r w:rsidRPr="00523DA6">
        <w:rPr>
          <w:rFonts w:ascii="宋体" w:eastAsia="宋体" w:hAnsi="宋体" w:hint="eastAsia"/>
          <w:szCs w:val="21"/>
        </w:rPr>
        <w:t>对经济结构与产业转型的推动</w:t>
      </w:r>
    </w:p>
    <w:p w14:paraId="364FE2FA"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经济结构与产业转型的推动作用显著。会议强调促进科技创新和产业升级，这意味着中国将加大研发投入，推动高新技术产业发展，加快传统产业的技术改造，以科技创新引领产业升级，有助于提高中国在全球产业链中的地位，增强经济发展的内生动力。</w:t>
      </w:r>
    </w:p>
    <w:p w14:paraId="14ADEF00"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推动绿色发展与可持续发展战略也是会议的重要内容。中国将更加注重环境保护和资源节约，推动绿色低碳技术的研发和应用，促进产业结构的绿色转型，实现经济发展与环境保护的双赢。这不仅有助于改善国内的生态环境，也对全球气候变化和可持续发展做出了积极贡献。</w:t>
      </w:r>
    </w:p>
    <w:p w14:paraId="1FD21E78"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经济增长模式的转型是二十届三中全会的另一项重要议题。会议提出，要从数量型增长向质量型增长转变，中国将更加注重经济增长的质量和效益，通过优化经济结构、提高全要素生产率、推动产业升级等措施，实现经济的高质量发展。</w:t>
      </w:r>
    </w:p>
    <w:p w14:paraId="4E920B1B" w14:textId="1B67BDB2" w:rsidR="00CD7729" w:rsidRPr="00523DA6" w:rsidRDefault="00E72E60"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t>（二）</w:t>
      </w:r>
      <w:r w:rsidRPr="00523DA6">
        <w:rPr>
          <w:rFonts w:ascii="宋体" w:eastAsia="宋体" w:hAnsi="宋体" w:hint="eastAsia"/>
          <w:szCs w:val="21"/>
        </w:rPr>
        <w:t>对社会政策与民生福祉的影响</w:t>
      </w:r>
    </w:p>
    <w:p w14:paraId="7B66C30F"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社会政策与民生福祉的影响同样深远。会议提出要增进民生福祉，推动社会公平与共享发展。中国进一步加大社会保障力度，提高人民生活水平，缩小收入差距，实现社会公平正义。通过这些措施，可以提高人民群众的幸福感和获得感，促进社会的和谐稳定。</w:t>
      </w:r>
    </w:p>
    <w:p w14:paraId="0C40CA1F"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在教育、医疗、养老等领域，会议也提出了进一步改革与保障的要求。中国将加大教</w:t>
      </w:r>
      <w:r w:rsidRPr="00523DA6">
        <w:rPr>
          <w:rFonts w:ascii="宋体" w:eastAsia="宋体" w:hAnsi="宋体" w:hint="eastAsia"/>
          <w:szCs w:val="21"/>
        </w:rPr>
        <w:lastRenderedPageBreak/>
        <w:t>育投入，提高教育质量，推动教育公平；加强医疗卫生体系建设，提高医疗服务水平，实现医疗保障全覆盖；完善养老服务体系，提高养老服务质量，确保老年人的晚年生活得到妥善保障。</w:t>
      </w:r>
    </w:p>
    <w:p w14:paraId="2720DC60" w14:textId="359322EA" w:rsidR="00CD7729" w:rsidRPr="00523DA6" w:rsidRDefault="00E72E60" w:rsidP="00F30FF6">
      <w:pPr>
        <w:spacing w:line="360" w:lineRule="auto"/>
        <w:ind w:firstLineChars="200" w:firstLine="420"/>
        <w:jc w:val="left"/>
        <w:rPr>
          <w:rFonts w:ascii="宋体" w:eastAsia="宋体" w:hAnsi="宋体" w:hint="eastAsia"/>
          <w:szCs w:val="21"/>
        </w:rPr>
      </w:pPr>
      <w:r>
        <w:rPr>
          <w:rFonts w:ascii="宋体" w:eastAsia="宋体" w:hAnsi="宋体" w:hint="eastAsia"/>
          <w:szCs w:val="21"/>
        </w:rPr>
        <w:t>（三）</w:t>
      </w:r>
      <w:r w:rsidRPr="00523DA6">
        <w:rPr>
          <w:rFonts w:ascii="宋体" w:eastAsia="宋体" w:hAnsi="宋体" w:hint="eastAsia"/>
          <w:szCs w:val="21"/>
        </w:rPr>
        <w:t>对全球经济与政治环境的深远影响</w:t>
      </w:r>
    </w:p>
    <w:p w14:paraId="6569EB51"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对全球经济与政治环境产生了深远影响。会议提出要提升中国经济竞争力，在全球产业链中的话语权。这意味着中国将进一步扩大对外开放，优化营商环境，吸引外资，推动贸易和投资自由化便利化，提升中国在全球经济中的地位和影响力。</w:t>
      </w:r>
    </w:p>
    <w:p w14:paraId="1251D645"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会议还强调要强化中国在国际多边机制中的领导地位。中国将积极参与全球治理，推动构建人类命运共同体，为解决全球性问题提供中国方案和中国智慧。这有助于提升中国的国际形象，有助于推动全球经济的稳定与发展。</w:t>
      </w:r>
    </w:p>
    <w:p w14:paraId="477436A9"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二十届三中全会的召开，对中国的经济结构、产业转型、社会政策、民生福祉以及全球经济与政治环境都产生了积极的影响。这次会议为中国的未来发展提供了新的动力和方向，同时也为全球经济的稳定与发展做出了重要贡献。</w:t>
      </w:r>
    </w:p>
    <w:p w14:paraId="314E5ED9"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 xml:space="preserve"> </w:t>
      </w:r>
    </w:p>
    <w:p w14:paraId="085D386A" w14:textId="77777777" w:rsidR="00CD7729" w:rsidRPr="00E72E60" w:rsidRDefault="00000000" w:rsidP="00523DA6">
      <w:pPr>
        <w:spacing w:line="360" w:lineRule="auto"/>
        <w:jc w:val="left"/>
        <w:rPr>
          <w:rFonts w:ascii="黑体" w:eastAsia="黑体" w:hAnsi="黑体" w:hint="eastAsia"/>
          <w:sz w:val="24"/>
          <w:szCs w:val="24"/>
        </w:rPr>
      </w:pPr>
      <w:r w:rsidRPr="00E72E60">
        <w:rPr>
          <w:rFonts w:ascii="黑体" w:eastAsia="黑体" w:hAnsi="黑体" w:hint="eastAsia"/>
          <w:sz w:val="24"/>
          <w:szCs w:val="24"/>
        </w:rPr>
        <w:t>五、挑战与展望</w:t>
      </w:r>
    </w:p>
    <w:p w14:paraId="57A4AC7D" w14:textId="637A227B" w:rsidR="00DC1513"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 xml:space="preserve"> </w:t>
      </w:r>
      <w:r w:rsidR="00DC1513">
        <w:rPr>
          <w:rFonts w:ascii="宋体" w:eastAsia="宋体" w:hAnsi="宋体" w:hint="eastAsia"/>
          <w:szCs w:val="21"/>
        </w:rPr>
        <w:t>（一）</w:t>
      </w:r>
      <w:r w:rsidRPr="00523DA6">
        <w:rPr>
          <w:rFonts w:ascii="宋体" w:eastAsia="宋体" w:hAnsi="宋体" w:hint="eastAsia"/>
          <w:szCs w:val="21"/>
        </w:rPr>
        <w:t>面临的挑战</w:t>
      </w:r>
    </w:p>
    <w:p w14:paraId="1F06AA4B" w14:textId="716C0264"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当前，中国面临国内经济下行压力与全球不确定性增加的双重挑战，政策落实过程中存在区域差异与社会矛盾，国际形势变化也给中国发展带来诸多不稳定因素</w:t>
      </w:r>
      <w:r w:rsidR="00DB3315">
        <w:rPr>
          <w:rFonts w:ascii="宋体" w:eastAsia="宋体" w:hAnsi="宋体" w:hint="eastAsia"/>
          <w:szCs w:val="21"/>
        </w:rPr>
        <w:t>：</w:t>
      </w:r>
    </w:p>
    <w:p w14:paraId="2D9877D8" w14:textId="7E5BB3F7" w:rsidR="00CD7729" w:rsidRPr="00523DA6" w:rsidRDefault="00DC1513" w:rsidP="00E72E60">
      <w:pPr>
        <w:spacing w:line="360" w:lineRule="auto"/>
        <w:ind w:firstLineChars="200" w:firstLine="420"/>
        <w:jc w:val="left"/>
        <w:rPr>
          <w:rFonts w:ascii="宋体" w:eastAsia="宋体" w:hAnsi="宋体" w:hint="eastAsia"/>
          <w:szCs w:val="21"/>
        </w:rPr>
      </w:pPr>
      <w:r>
        <w:rPr>
          <w:rFonts w:ascii="宋体" w:eastAsia="宋体" w:hAnsi="宋体" w:hint="eastAsia"/>
          <w:szCs w:val="21"/>
        </w:rPr>
        <w:t>1.</w:t>
      </w:r>
      <w:r w:rsidR="00E72E60" w:rsidRPr="00523DA6">
        <w:rPr>
          <w:rFonts w:ascii="宋体" w:eastAsia="宋体" w:hAnsi="宋体" w:hint="eastAsia"/>
          <w:szCs w:val="21"/>
        </w:rPr>
        <w:t>体制机制创新不足在推进市场化改革的过程中，一些地方和部门仍存在行政干预、权力过度集中等问题，制约了市场经济的发展。体制机制创新不足成为制约全面深化改革的重要瓶颈。</w:t>
      </w:r>
    </w:p>
    <w:p w14:paraId="7F956454" w14:textId="29E03F9D" w:rsidR="00CD7729" w:rsidRPr="00523DA6" w:rsidRDefault="00DC1513" w:rsidP="00E72E60">
      <w:pPr>
        <w:spacing w:line="360" w:lineRule="auto"/>
        <w:ind w:firstLineChars="200" w:firstLine="420"/>
        <w:jc w:val="left"/>
        <w:rPr>
          <w:rFonts w:ascii="宋体" w:eastAsia="宋体" w:hAnsi="宋体" w:hint="eastAsia"/>
          <w:szCs w:val="21"/>
        </w:rPr>
      </w:pPr>
      <w:r>
        <w:rPr>
          <w:rFonts w:ascii="宋体" w:eastAsia="宋体" w:hAnsi="宋体" w:hint="eastAsia"/>
          <w:szCs w:val="21"/>
        </w:rPr>
        <w:t>2.</w:t>
      </w:r>
      <w:r w:rsidR="00E72E60" w:rsidRPr="00523DA6">
        <w:rPr>
          <w:rFonts w:ascii="宋体" w:eastAsia="宋体" w:hAnsi="宋体" w:hint="eastAsia"/>
          <w:szCs w:val="21"/>
        </w:rPr>
        <w:t>改革任务繁重且协同难度大全面深化改革任务繁重，不同领域改革需要协同推进。然而，由于各领域改革进度不一致，协同难度大，影响了改革整体效果。</w:t>
      </w:r>
    </w:p>
    <w:p w14:paraId="2B553993" w14:textId="24B95578" w:rsidR="00CD7729" w:rsidRPr="00523DA6" w:rsidRDefault="00DC1513" w:rsidP="00E72E60">
      <w:pPr>
        <w:spacing w:line="360" w:lineRule="auto"/>
        <w:ind w:firstLineChars="200" w:firstLine="420"/>
        <w:jc w:val="left"/>
        <w:rPr>
          <w:rFonts w:ascii="宋体" w:eastAsia="宋体" w:hAnsi="宋体" w:hint="eastAsia"/>
          <w:szCs w:val="21"/>
        </w:rPr>
      </w:pPr>
      <w:r>
        <w:rPr>
          <w:rFonts w:ascii="宋体" w:eastAsia="宋体" w:hAnsi="宋体" w:hint="eastAsia"/>
          <w:szCs w:val="21"/>
        </w:rPr>
        <w:t>3.</w:t>
      </w:r>
      <w:r w:rsidR="00E72E60" w:rsidRPr="00523DA6">
        <w:rPr>
          <w:rFonts w:ascii="宋体" w:eastAsia="宋体" w:hAnsi="宋体" w:hint="eastAsia"/>
          <w:szCs w:val="21"/>
        </w:rPr>
        <w:t>利益格局复杂且难以平衡全面深化改革涉及多个领域、层面和利益关系，利益格局复杂。在推进改革过程中，需要平衡各方面的利益，把握改革的全局，这成为一项艰巨的任务。</w:t>
      </w:r>
    </w:p>
    <w:p w14:paraId="5FCC3A13" w14:textId="37D308AE" w:rsidR="00E72E60" w:rsidRDefault="00DC1513" w:rsidP="00E72E60">
      <w:pPr>
        <w:spacing w:line="360" w:lineRule="auto"/>
        <w:ind w:firstLineChars="200" w:firstLine="420"/>
        <w:jc w:val="left"/>
        <w:rPr>
          <w:rFonts w:ascii="宋体" w:eastAsia="宋体" w:hAnsi="宋体" w:hint="eastAsia"/>
          <w:szCs w:val="21"/>
        </w:rPr>
      </w:pPr>
      <w:r>
        <w:rPr>
          <w:rFonts w:ascii="宋体" w:eastAsia="宋体" w:hAnsi="宋体" w:hint="eastAsia"/>
          <w:szCs w:val="21"/>
        </w:rPr>
        <w:t>4.</w:t>
      </w:r>
      <w:r w:rsidR="00E72E60" w:rsidRPr="00523DA6">
        <w:rPr>
          <w:rFonts w:ascii="宋体" w:eastAsia="宋体" w:hAnsi="宋体" w:hint="eastAsia"/>
          <w:szCs w:val="21"/>
        </w:rPr>
        <w:t>改革阻力较大且需进一步攻克，由于一些既得利益的存在，改革阻力不可避免。特别是在一些深层次的改革领域，改革难度较大，需要进一步攻克难题。这些阻力不仅来自体制内，还来自社会各方面，对改革的推进构成了严峻挑战。</w:t>
      </w:r>
    </w:p>
    <w:p w14:paraId="57F77108" w14:textId="184EC21B" w:rsidR="00DC1513" w:rsidRDefault="00DC1513" w:rsidP="00E72E60">
      <w:pPr>
        <w:spacing w:line="360" w:lineRule="auto"/>
        <w:ind w:firstLineChars="200" w:firstLine="420"/>
        <w:jc w:val="left"/>
        <w:rPr>
          <w:rFonts w:ascii="宋体" w:eastAsia="宋体" w:hAnsi="宋体" w:hint="eastAsia"/>
          <w:szCs w:val="21"/>
        </w:rPr>
      </w:pPr>
      <w:r>
        <w:rPr>
          <w:rFonts w:ascii="宋体" w:eastAsia="宋体" w:hAnsi="宋体" w:hint="eastAsia"/>
          <w:szCs w:val="21"/>
        </w:rPr>
        <w:t>（二）</w:t>
      </w:r>
      <w:r w:rsidRPr="00523DA6">
        <w:rPr>
          <w:rFonts w:ascii="宋体" w:eastAsia="宋体" w:hAnsi="宋体" w:hint="eastAsia"/>
          <w:szCs w:val="21"/>
        </w:rPr>
        <w:t>未来展望</w:t>
      </w:r>
    </w:p>
    <w:p w14:paraId="5B10F965" w14:textId="3600CE4F"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lastRenderedPageBreak/>
        <w:t>中国应持续深化改革与创新，推动国内国际双循环相互促进，积极提升全球治理贡献，加强与世界各国的互动合作，在新时代背景下探索可持续发展的新路径，努力实现经济社会高质量发展和中华民族伟大复兴的中国梦</w:t>
      </w:r>
      <w:r w:rsidR="00DB3315">
        <w:rPr>
          <w:rFonts w:ascii="宋体" w:eastAsia="宋体" w:hAnsi="宋体" w:hint="eastAsia"/>
          <w:szCs w:val="21"/>
        </w:rPr>
        <w:t>。</w:t>
      </w:r>
    </w:p>
    <w:p w14:paraId="3E525652" w14:textId="77777777"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 xml:space="preserve"> </w:t>
      </w:r>
    </w:p>
    <w:p w14:paraId="4F34D7B1" w14:textId="77777777" w:rsidR="00CD7729" w:rsidRPr="00E72E60" w:rsidRDefault="00000000" w:rsidP="00523DA6">
      <w:pPr>
        <w:spacing w:line="360" w:lineRule="auto"/>
        <w:jc w:val="left"/>
        <w:rPr>
          <w:rFonts w:ascii="黑体" w:eastAsia="黑体" w:hAnsi="黑体" w:hint="eastAsia"/>
          <w:sz w:val="24"/>
          <w:szCs w:val="24"/>
        </w:rPr>
      </w:pPr>
      <w:r w:rsidRPr="00E72E60">
        <w:rPr>
          <w:rFonts w:ascii="黑体" w:eastAsia="黑体" w:hAnsi="黑体" w:hint="eastAsia"/>
          <w:sz w:val="24"/>
          <w:szCs w:val="24"/>
        </w:rPr>
        <w:t>六、结论</w:t>
      </w:r>
    </w:p>
    <w:p w14:paraId="202D77A8" w14:textId="583770B4" w:rsidR="00CD7729" w:rsidRPr="00523DA6" w:rsidRDefault="00000000" w:rsidP="00E72E60">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 xml:space="preserve"> 二十届三中全会在中国改革开放史和中国特色社会主义发展史上具有重要的历史地位，其决策体现了党对时代发展趋势的准确把握和战略远见.全会为中国未来发展提供了重要启示与指引，在新时代背景下，应将全会精神与实际推进紧密结合，确保各项改革政策有效实施，切实增进人民福祉，推动中国特色社会主义事业不断前进</w:t>
      </w:r>
      <w:r w:rsidR="00DB3315">
        <w:rPr>
          <w:rFonts w:ascii="宋体" w:eastAsia="宋体" w:hAnsi="宋体" w:hint="eastAsia"/>
          <w:szCs w:val="21"/>
        </w:rPr>
        <w:t>。</w:t>
      </w:r>
    </w:p>
    <w:p w14:paraId="3A0A9A79"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自党的十八届三中全会以来，我国全面深化改革工作取得了显著成效。在党中央的坚强领导下，各级政府和广大干部群众积极行动，推动了一系列重大改革举措的落地实施。下面，我将对全面深化改革工作进行总结。</w:t>
      </w:r>
    </w:p>
    <w:p w14:paraId="16EDCF44"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首先，经济体制改革取得重要突破。我国坚持市场化改革方向，深化供给侧结构性改革，推动了经济结构的优化升级。通过简政放权、放管结合、优化服务等一系列改革举措，激发了市场活力，提高了经济效益。同时，我国积极推进国有企业改革，加强了市场竞争力，提高了资源配置效率。</w:t>
      </w:r>
    </w:p>
    <w:p w14:paraId="1B149C9A"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其次，政治体制改革取得积极进展。我国坚持党的领导不动摇，推进党的建设新的伟大工程。通过深化党风廉政建设和反腐败斗争，加强党的纪律建设，提高了党的执政能力和领导水平。同时，我国积极推进依法治国，加强了法治建设，提高了国家治理能力。</w:t>
      </w:r>
    </w:p>
    <w:p w14:paraId="73B34A87" w14:textId="77777777" w:rsidR="00CD7729" w:rsidRPr="00523DA6"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再次，社会体制改革取得明显成效。我国坚持以人民为中心的发展思想，推动了教育、医疗、养老等领域的改革。通过加大投入、优化资源配置，提高了社会服务水平，满足了人民群众的基本需求。同时，我国积极推进农村改革，加强了农村基础设施建设，提高了农民收入水平。</w:t>
      </w:r>
    </w:p>
    <w:p w14:paraId="7E4D4696" w14:textId="77777777" w:rsidR="00CD7729" w:rsidRDefault="00000000" w:rsidP="00523DA6">
      <w:pPr>
        <w:spacing w:line="360" w:lineRule="auto"/>
        <w:ind w:firstLineChars="200" w:firstLine="420"/>
        <w:jc w:val="left"/>
        <w:rPr>
          <w:rFonts w:ascii="宋体" w:eastAsia="宋体" w:hAnsi="宋体" w:hint="eastAsia"/>
          <w:szCs w:val="21"/>
        </w:rPr>
      </w:pPr>
      <w:r w:rsidRPr="00523DA6">
        <w:rPr>
          <w:rFonts w:ascii="宋体" w:eastAsia="宋体" w:hAnsi="宋体" w:hint="eastAsia"/>
          <w:szCs w:val="21"/>
        </w:rPr>
        <w:t>最后，生态文明建设取得重要进展。我国坚持绿色发展理念，推动了生态环境保护和资源节约利用。通过加强环境治理、推进能源革命等一系列措施，改善了生态环境质量，提高了人民群众的生活品质。</w:t>
      </w:r>
    </w:p>
    <w:p w14:paraId="0DA54AAB" w14:textId="77777777" w:rsidR="00E72E60" w:rsidRDefault="00E72E60" w:rsidP="00523DA6">
      <w:pPr>
        <w:spacing w:line="360" w:lineRule="auto"/>
        <w:ind w:firstLineChars="200" w:firstLine="420"/>
        <w:jc w:val="left"/>
        <w:rPr>
          <w:rFonts w:ascii="宋体" w:eastAsia="宋体" w:hAnsi="宋体" w:hint="eastAsia"/>
          <w:szCs w:val="21"/>
        </w:rPr>
      </w:pPr>
    </w:p>
    <w:p w14:paraId="40AE6098" w14:textId="13F5A60D" w:rsidR="005721A9" w:rsidRDefault="005721A9" w:rsidP="005721A9">
      <w:pPr>
        <w:rPr>
          <w:rFonts w:ascii="黑体" w:eastAsia="黑体" w:hAnsi="黑体" w:hint="eastAsia"/>
          <w:sz w:val="24"/>
          <w:szCs w:val="24"/>
        </w:rPr>
      </w:pPr>
      <w:r w:rsidRPr="005721A9">
        <w:rPr>
          <w:rFonts w:ascii="黑体" w:eastAsia="黑体" w:hAnsi="黑体" w:hint="eastAsia"/>
          <w:sz w:val="24"/>
          <w:szCs w:val="24"/>
        </w:rPr>
        <w:t>参考文献：</w:t>
      </w:r>
    </w:p>
    <w:p w14:paraId="750C03FA" w14:textId="576C6341" w:rsidR="005721A9" w:rsidRDefault="005721A9" w:rsidP="005721A9">
      <w:pPr>
        <w:jc w:val="left"/>
        <w:rPr>
          <w:rFonts w:ascii="楷体" w:eastAsia="楷体" w:hAnsi="楷体" w:hint="eastAsia"/>
          <w:szCs w:val="21"/>
        </w:rPr>
      </w:pPr>
      <w:r w:rsidRPr="005721A9">
        <w:rPr>
          <w:rFonts w:ascii="楷体" w:eastAsia="楷体" w:hAnsi="楷体" w:hint="eastAsia"/>
          <w:szCs w:val="21"/>
        </w:rPr>
        <w:t>[</w:t>
      </w:r>
      <w:r>
        <w:rPr>
          <w:rFonts w:ascii="楷体" w:eastAsia="楷体" w:hAnsi="楷体" w:hint="eastAsia"/>
          <w:szCs w:val="21"/>
        </w:rPr>
        <w:t>1</w:t>
      </w:r>
      <w:r w:rsidRPr="005721A9">
        <w:rPr>
          <w:rFonts w:ascii="楷体" w:eastAsia="楷体" w:hAnsi="楷体" w:hint="eastAsia"/>
          <w:szCs w:val="21"/>
        </w:rPr>
        <w:t>]许建文．最新！二十届三中全会精神权威解读来了[N]．</w:t>
      </w:r>
      <w:r w:rsidR="00F67F7C" w:rsidRPr="00F67F7C">
        <w:rPr>
          <w:rFonts w:ascii="楷体" w:eastAsia="楷体" w:hAnsi="楷体" w:hint="eastAsia"/>
          <w:szCs w:val="21"/>
        </w:rPr>
        <w:t>共产党员网</w:t>
      </w:r>
      <w:r w:rsidRPr="005721A9">
        <w:rPr>
          <w:rFonts w:ascii="楷体" w:eastAsia="楷体" w:hAnsi="楷体" w:hint="eastAsia"/>
          <w:szCs w:val="21"/>
        </w:rPr>
        <w:t>，</w:t>
      </w:r>
      <w:r w:rsidR="00F67F7C">
        <w:rPr>
          <w:rFonts w:ascii="楷体" w:eastAsia="楷体" w:hAnsi="楷体" w:hint="eastAsia"/>
          <w:szCs w:val="21"/>
        </w:rPr>
        <w:t>2024</w:t>
      </w:r>
      <w:r w:rsidRPr="005721A9">
        <w:rPr>
          <w:rFonts w:ascii="楷体" w:eastAsia="楷体" w:hAnsi="楷体" w:hint="eastAsia"/>
          <w:szCs w:val="21"/>
        </w:rPr>
        <w:t>．</w:t>
      </w:r>
    </w:p>
    <w:p w14:paraId="08D8E50D" w14:textId="186E3C45" w:rsidR="00264534" w:rsidRPr="005721A9" w:rsidRDefault="00264534" w:rsidP="00264534">
      <w:pPr>
        <w:jc w:val="left"/>
        <w:rPr>
          <w:rFonts w:ascii="楷体" w:eastAsia="楷体" w:hAnsi="楷体" w:hint="eastAsia"/>
          <w:szCs w:val="21"/>
        </w:rPr>
      </w:pPr>
      <w:r w:rsidRPr="005721A9">
        <w:rPr>
          <w:rFonts w:ascii="楷体" w:eastAsia="楷体" w:hAnsi="楷体" w:hint="eastAsia"/>
          <w:szCs w:val="21"/>
        </w:rPr>
        <w:t>[</w:t>
      </w:r>
      <w:r>
        <w:rPr>
          <w:rFonts w:ascii="楷体" w:eastAsia="楷体" w:hAnsi="楷体" w:hint="eastAsia"/>
          <w:szCs w:val="21"/>
        </w:rPr>
        <w:t>2</w:t>
      </w:r>
      <w:r w:rsidRPr="005721A9">
        <w:rPr>
          <w:rFonts w:ascii="楷体" w:eastAsia="楷体" w:hAnsi="楷体" w:hint="eastAsia"/>
          <w:szCs w:val="21"/>
        </w:rPr>
        <w:t>]</w:t>
      </w:r>
      <w:r>
        <w:rPr>
          <w:rFonts w:ascii="楷体" w:eastAsia="楷体" w:hAnsi="楷体" w:hint="eastAsia"/>
          <w:szCs w:val="21"/>
        </w:rPr>
        <w:t>王伟光</w:t>
      </w:r>
      <w:r w:rsidRPr="005721A9">
        <w:rPr>
          <w:rFonts w:ascii="楷体" w:eastAsia="楷体" w:hAnsi="楷体" w:hint="eastAsia"/>
          <w:szCs w:val="21"/>
        </w:rPr>
        <w:t>．</w:t>
      </w:r>
      <w:r w:rsidRPr="00264534">
        <w:rPr>
          <w:rFonts w:ascii="楷体" w:eastAsia="楷体" w:hAnsi="楷体" w:hint="eastAsia"/>
          <w:szCs w:val="21"/>
        </w:rPr>
        <w:t>在进一步全面深化改革中推进中国式现代化</w:t>
      </w:r>
      <w:r w:rsidRPr="005721A9">
        <w:rPr>
          <w:rFonts w:ascii="楷体" w:eastAsia="楷体" w:hAnsi="楷体" w:hint="eastAsia"/>
          <w:szCs w:val="21"/>
        </w:rPr>
        <w:t>[</w:t>
      </w:r>
      <w:r w:rsidR="00566116">
        <w:rPr>
          <w:rFonts w:ascii="楷体" w:eastAsia="楷体" w:hAnsi="楷体" w:hint="eastAsia"/>
          <w:szCs w:val="21"/>
        </w:rPr>
        <w:t>J</w:t>
      </w:r>
      <w:r w:rsidRPr="005721A9">
        <w:rPr>
          <w:rFonts w:ascii="楷体" w:eastAsia="楷体" w:hAnsi="楷体" w:hint="eastAsia"/>
          <w:szCs w:val="21"/>
        </w:rPr>
        <w:t>]．</w:t>
      </w:r>
      <w:r w:rsidRPr="00264534">
        <w:rPr>
          <w:rFonts w:ascii="楷体" w:eastAsia="楷体" w:hAnsi="楷体" w:hint="eastAsia"/>
          <w:szCs w:val="21"/>
        </w:rPr>
        <w:t>红旗文稿</w:t>
      </w:r>
      <w:r w:rsidRPr="005721A9">
        <w:rPr>
          <w:rFonts w:ascii="楷体" w:eastAsia="楷体" w:hAnsi="楷体" w:hint="eastAsia"/>
          <w:szCs w:val="21"/>
        </w:rPr>
        <w:t>，</w:t>
      </w:r>
      <w:r>
        <w:rPr>
          <w:rFonts w:ascii="楷体" w:eastAsia="楷体" w:hAnsi="楷体" w:hint="eastAsia"/>
          <w:szCs w:val="21"/>
        </w:rPr>
        <w:t>2024</w:t>
      </w:r>
      <w:r w:rsidR="00566116">
        <w:rPr>
          <w:rFonts w:ascii="楷体" w:eastAsia="楷体" w:hAnsi="楷体" w:hint="eastAsia"/>
          <w:szCs w:val="21"/>
        </w:rPr>
        <w:t>，14</w:t>
      </w:r>
      <w:r w:rsidRPr="005721A9">
        <w:rPr>
          <w:rFonts w:ascii="楷体" w:eastAsia="楷体" w:hAnsi="楷体" w:hint="eastAsia"/>
          <w:szCs w:val="21"/>
        </w:rPr>
        <w:t>．</w:t>
      </w:r>
    </w:p>
    <w:p w14:paraId="0CE78836" w14:textId="2DD57A1E" w:rsidR="00420E79" w:rsidRPr="005721A9" w:rsidRDefault="00420E79" w:rsidP="00420E79">
      <w:pPr>
        <w:jc w:val="left"/>
        <w:rPr>
          <w:rFonts w:ascii="楷体" w:eastAsia="楷体" w:hAnsi="楷体" w:hint="eastAsia"/>
          <w:szCs w:val="21"/>
        </w:rPr>
      </w:pPr>
      <w:r w:rsidRPr="005721A9">
        <w:rPr>
          <w:rFonts w:ascii="楷体" w:eastAsia="楷体" w:hAnsi="楷体" w:hint="eastAsia"/>
          <w:szCs w:val="21"/>
        </w:rPr>
        <w:t>[</w:t>
      </w:r>
      <w:r>
        <w:rPr>
          <w:rFonts w:ascii="楷体" w:eastAsia="楷体" w:hAnsi="楷体" w:hint="eastAsia"/>
          <w:szCs w:val="21"/>
        </w:rPr>
        <w:t>3</w:t>
      </w:r>
      <w:r w:rsidRPr="005721A9">
        <w:rPr>
          <w:rFonts w:ascii="楷体" w:eastAsia="楷体" w:hAnsi="楷体" w:hint="eastAsia"/>
          <w:szCs w:val="21"/>
        </w:rPr>
        <w:t>]</w:t>
      </w:r>
      <w:r w:rsidRPr="00420E79">
        <w:rPr>
          <w:rFonts w:ascii="楷体" w:eastAsia="楷体" w:hAnsi="楷体" w:hint="eastAsia"/>
          <w:szCs w:val="21"/>
        </w:rPr>
        <w:t>新华社研究院</w:t>
      </w:r>
      <w:r w:rsidRPr="005721A9">
        <w:rPr>
          <w:rFonts w:ascii="楷体" w:eastAsia="楷体" w:hAnsi="楷体" w:hint="eastAsia"/>
          <w:szCs w:val="21"/>
        </w:rPr>
        <w:t>．</w:t>
      </w:r>
      <w:r w:rsidRPr="00420E79">
        <w:rPr>
          <w:rFonts w:ascii="楷体" w:eastAsia="楷体" w:hAnsi="楷体" w:hint="eastAsia"/>
          <w:szCs w:val="21"/>
        </w:rPr>
        <w:t>以全面深化改革推进中国式现代化的重大成就和世界贡献</w:t>
      </w:r>
      <w:r w:rsidRPr="005721A9">
        <w:rPr>
          <w:rFonts w:ascii="楷体" w:eastAsia="楷体" w:hAnsi="楷体" w:hint="eastAsia"/>
          <w:szCs w:val="21"/>
        </w:rPr>
        <w:t>[N]．</w:t>
      </w:r>
      <w:r w:rsidRPr="00420E79">
        <w:rPr>
          <w:rFonts w:ascii="楷体" w:eastAsia="楷体" w:hAnsi="楷体" w:hint="eastAsia"/>
          <w:szCs w:val="21"/>
        </w:rPr>
        <w:t>人民</w:t>
      </w:r>
      <w:r w:rsidRPr="00420E79">
        <w:rPr>
          <w:rFonts w:ascii="楷体" w:eastAsia="楷体" w:hAnsi="楷体" w:hint="eastAsia"/>
          <w:szCs w:val="21"/>
        </w:rPr>
        <w:lastRenderedPageBreak/>
        <w:t>网</w:t>
      </w:r>
      <w:r w:rsidRPr="005721A9">
        <w:rPr>
          <w:rFonts w:ascii="楷体" w:eastAsia="楷体" w:hAnsi="楷体" w:hint="eastAsia"/>
          <w:szCs w:val="21"/>
        </w:rPr>
        <w:t>，</w:t>
      </w:r>
      <w:r>
        <w:rPr>
          <w:rFonts w:ascii="楷体" w:eastAsia="楷体" w:hAnsi="楷体" w:hint="eastAsia"/>
          <w:szCs w:val="21"/>
        </w:rPr>
        <w:t>2024</w:t>
      </w:r>
      <w:r w:rsidRPr="005721A9">
        <w:rPr>
          <w:rFonts w:ascii="楷体" w:eastAsia="楷体" w:hAnsi="楷体" w:hint="eastAsia"/>
          <w:szCs w:val="21"/>
        </w:rPr>
        <w:t>．</w:t>
      </w:r>
    </w:p>
    <w:p w14:paraId="57437B13" w14:textId="708B5054" w:rsidR="00D0258C" w:rsidRDefault="00566116" w:rsidP="00566116">
      <w:pPr>
        <w:jc w:val="left"/>
        <w:rPr>
          <w:rFonts w:ascii="楷体" w:eastAsia="楷体" w:hAnsi="楷体" w:hint="eastAsia"/>
          <w:szCs w:val="21"/>
        </w:rPr>
      </w:pPr>
      <w:r w:rsidRPr="005721A9">
        <w:rPr>
          <w:rFonts w:ascii="楷体" w:eastAsia="楷体" w:hAnsi="楷体" w:hint="eastAsia"/>
          <w:szCs w:val="21"/>
        </w:rPr>
        <w:t>[</w:t>
      </w:r>
      <w:r>
        <w:rPr>
          <w:rFonts w:ascii="楷体" w:eastAsia="楷体" w:hAnsi="楷体" w:hint="eastAsia"/>
          <w:szCs w:val="21"/>
        </w:rPr>
        <w:t>4</w:t>
      </w:r>
      <w:r w:rsidRPr="005721A9">
        <w:rPr>
          <w:rFonts w:ascii="楷体" w:eastAsia="楷体" w:hAnsi="楷体" w:hint="eastAsia"/>
          <w:szCs w:val="21"/>
        </w:rPr>
        <w:t>]</w:t>
      </w:r>
      <w:r w:rsidRPr="00566116">
        <w:rPr>
          <w:rFonts w:ascii="楷体" w:eastAsia="楷体" w:hAnsi="楷体" w:hint="eastAsia"/>
          <w:szCs w:val="21"/>
        </w:rPr>
        <w:t>中共国家统计局党组</w:t>
      </w:r>
      <w:r w:rsidRPr="005721A9">
        <w:rPr>
          <w:rFonts w:ascii="楷体" w:eastAsia="楷体" w:hAnsi="楷体" w:hint="eastAsia"/>
          <w:szCs w:val="21"/>
        </w:rPr>
        <w:t>．</w:t>
      </w:r>
      <w:r w:rsidRPr="00566116">
        <w:rPr>
          <w:rFonts w:ascii="楷体" w:eastAsia="楷体" w:hAnsi="楷体" w:hint="eastAsia"/>
          <w:szCs w:val="21"/>
        </w:rPr>
        <w:t>凝聚历史性变革力量 谱写高质量发展新篇</w:t>
      </w:r>
      <w:r w:rsidRPr="005721A9">
        <w:rPr>
          <w:rFonts w:ascii="楷体" w:eastAsia="楷体" w:hAnsi="楷体" w:hint="eastAsia"/>
          <w:szCs w:val="21"/>
        </w:rPr>
        <w:t>[</w:t>
      </w:r>
      <w:r>
        <w:rPr>
          <w:rFonts w:ascii="楷体" w:eastAsia="楷体" w:hAnsi="楷体" w:hint="eastAsia"/>
          <w:szCs w:val="21"/>
        </w:rPr>
        <w:t>J</w:t>
      </w:r>
      <w:r w:rsidRPr="005721A9">
        <w:rPr>
          <w:rFonts w:ascii="楷体" w:eastAsia="楷体" w:hAnsi="楷体" w:hint="eastAsia"/>
          <w:szCs w:val="21"/>
        </w:rPr>
        <w:t>]．</w:t>
      </w:r>
      <w:r w:rsidRPr="00566116">
        <w:rPr>
          <w:rFonts w:ascii="楷体" w:eastAsia="楷体" w:hAnsi="楷体" w:hint="eastAsia"/>
          <w:szCs w:val="21"/>
        </w:rPr>
        <w:t>求是</w:t>
      </w:r>
      <w:r w:rsidRPr="005721A9">
        <w:rPr>
          <w:rFonts w:ascii="楷体" w:eastAsia="楷体" w:hAnsi="楷体" w:hint="eastAsia"/>
          <w:szCs w:val="21"/>
        </w:rPr>
        <w:t>，</w:t>
      </w:r>
      <w:r>
        <w:rPr>
          <w:rFonts w:ascii="楷体" w:eastAsia="楷体" w:hAnsi="楷体" w:hint="eastAsia"/>
          <w:szCs w:val="21"/>
        </w:rPr>
        <w:t>2024</w:t>
      </w:r>
      <w:r w:rsidR="00D0258C">
        <w:rPr>
          <w:rFonts w:ascii="楷体" w:eastAsia="楷体" w:hAnsi="楷体" w:hint="eastAsia"/>
          <w:szCs w:val="21"/>
        </w:rPr>
        <w:t>.</w:t>
      </w:r>
    </w:p>
    <w:p w14:paraId="5FD1A5F7" w14:textId="1849C797" w:rsidR="00264534" w:rsidRPr="00F23209" w:rsidRDefault="00F23209" w:rsidP="00566116">
      <w:pPr>
        <w:jc w:val="left"/>
        <w:rPr>
          <w:rFonts w:ascii="楷体" w:eastAsia="楷体" w:hAnsi="楷体" w:hint="eastAsia"/>
          <w:szCs w:val="21"/>
        </w:rPr>
      </w:pPr>
      <w:r w:rsidRPr="005721A9">
        <w:rPr>
          <w:rFonts w:ascii="楷体" w:eastAsia="楷体" w:hAnsi="楷体" w:hint="eastAsia"/>
          <w:szCs w:val="21"/>
        </w:rPr>
        <w:t>[</w:t>
      </w:r>
      <w:r>
        <w:rPr>
          <w:rFonts w:ascii="楷体" w:eastAsia="楷体" w:hAnsi="楷体" w:hint="eastAsia"/>
          <w:szCs w:val="21"/>
        </w:rPr>
        <w:t>5</w:t>
      </w:r>
      <w:r w:rsidRPr="005721A9">
        <w:rPr>
          <w:rFonts w:ascii="楷体" w:eastAsia="楷体" w:hAnsi="楷体" w:hint="eastAsia"/>
          <w:szCs w:val="21"/>
        </w:rPr>
        <w:t>]</w:t>
      </w:r>
      <w:r w:rsidRPr="00F23209">
        <w:rPr>
          <w:rFonts w:ascii="楷体" w:eastAsia="楷体" w:hAnsi="楷体" w:hint="eastAsia"/>
          <w:szCs w:val="21"/>
        </w:rPr>
        <w:t>央视网</w:t>
      </w:r>
      <w:r w:rsidRPr="005721A9">
        <w:rPr>
          <w:rFonts w:ascii="楷体" w:eastAsia="楷体" w:hAnsi="楷体" w:hint="eastAsia"/>
          <w:szCs w:val="21"/>
        </w:rPr>
        <w:t>．</w:t>
      </w:r>
      <w:r w:rsidR="00174BC2" w:rsidRPr="00174BC2">
        <w:rPr>
          <w:rFonts w:ascii="楷体" w:eastAsia="楷体" w:hAnsi="楷体" w:hint="eastAsia"/>
          <w:szCs w:val="21"/>
        </w:rPr>
        <w:t>绿色低碳转型发展取得历史性巨大成就</w:t>
      </w:r>
      <w:r w:rsidR="00174BC2" w:rsidRPr="00F05D77">
        <w:rPr>
          <w:rFonts w:ascii="楷体" w:eastAsia="楷体" w:hAnsi="楷体" w:hint="eastAsia"/>
          <w:szCs w:val="21"/>
        </w:rPr>
        <w:t>[EB/OL]</w:t>
      </w:r>
      <w:r w:rsidRPr="005721A9">
        <w:rPr>
          <w:rFonts w:ascii="楷体" w:eastAsia="楷体" w:hAnsi="楷体" w:hint="eastAsia"/>
          <w:szCs w:val="21"/>
        </w:rPr>
        <w:t>．</w:t>
      </w:r>
      <w:r w:rsidR="00174BC2" w:rsidRPr="00174BC2">
        <w:rPr>
          <w:rFonts w:ascii="楷体" w:eastAsia="楷体" w:hAnsi="楷体" w:hint="eastAsia"/>
          <w:szCs w:val="21"/>
        </w:rPr>
        <w:t>https://news.cctv.cn/2022/05/13/ARTIcxLP8TvRcCWpAi4fEPsj220513.shtml</w:t>
      </w:r>
    </w:p>
    <w:sectPr w:rsidR="00264534" w:rsidRPr="00F23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FB0C4" w14:textId="77777777" w:rsidR="00D67334" w:rsidRDefault="00D67334" w:rsidP="00722C68">
      <w:pPr>
        <w:rPr>
          <w:rFonts w:hint="eastAsia"/>
        </w:rPr>
      </w:pPr>
      <w:r>
        <w:separator/>
      </w:r>
    </w:p>
  </w:endnote>
  <w:endnote w:type="continuationSeparator" w:id="0">
    <w:p w14:paraId="08E3A21A" w14:textId="77777777" w:rsidR="00D67334" w:rsidRDefault="00D67334" w:rsidP="00722C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0936D" w14:textId="77777777" w:rsidR="00D67334" w:rsidRDefault="00D67334" w:rsidP="00722C68">
      <w:pPr>
        <w:rPr>
          <w:rFonts w:hint="eastAsia"/>
        </w:rPr>
      </w:pPr>
      <w:r>
        <w:separator/>
      </w:r>
    </w:p>
  </w:footnote>
  <w:footnote w:type="continuationSeparator" w:id="0">
    <w:p w14:paraId="266397F5" w14:textId="77777777" w:rsidR="00D67334" w:rsidRDefault="00D67334" w:rsidP="00722C6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8F69"/>
    <w:multiLevelType w:val="singleLevel"/>
    <w:tmpl w:val="087F8F69"/>
    <w:lvl w:ilvl="0">
      <w:start w:val="1"/>
      <w:numFmt w:val="decimal"/>
      <w:lvlText w:val="%1."/>
      <w:lvlJc w:val="left"/>
      <w:pPr>
        <w:tabs>
          <w:tab w:val="left" w:pos="312"/>
        </w:tabs>
      </w:pPr>
    </w:lvl>
  </w:abstractNum>
  <w:num w:numId="1" w16cid:durableId="27907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5OTYwNzRjNGM3ZjIwOWM2ZjE0ZWE1MDE0YzZmNGYifQ=="/>
  </w:docVars>
  <w:rsids>
    <w:rsidRoot w:val="0054387B"/>
    <w:rsid w:val="00050A72"/>
    <w:rsid w:val="000E1423"/>
    <w:rsid w:val="00107594"/>
    <w:rsid w:val="00174BC2"/>
    <w:rsid w:val="00264534"/>
    <w:rsid w:val="00420E79"/>
    <w:rsid w:val="004A4832"/>
    <w:rsid w:val="00521314"/>
    <w:rsid w:val="00523DA6"/>
    <w:rsid w:val="0054387B"/>
    <w:rsid w:val="00566116"/>
    <w:rsid w:val="005721A9"/>
    <w:rsid w:val="00645B90"/>
    <w:rsid w:val="006D285A"/>
    <w:rsid w:val="00722C68"/>
    <w:rsid w:val="00730D4E"/>
    <w:rsid w:val="00772A0A"/>
    <w:rsid w:val="008A6D90"/>
    <w:rsid w:val="008F04B3"/>
    <w:rsid w:val="009132AD"/>
    <w:rsid w:val="00A04F27"/>
    <w:rsid w:val="00A91659"/>
    <w:rsid w:val="00AB69D2"/>
    <w:rsid w:val="00B27997"/>
    <w:rsid w:val="00BA08D2"/>
    <w:rsid w:val="00BF5C07"/>
    <w:rsid w:val="00CD7729"/>
    <w:rsid w:val="00D0258C"/>
    <w:rsid w:val="00D60E0B"/>
    <w:rsid w:val="00D67334"/>
    <w:rsid w:val="00D8123E"/>
    <w:rsid w:val="00DB3315"/>
    <w:rsid w:val="00DB643C"/>
    <w:rsid w:val="00DC1513"/>
    <w:rsid w:val="00DD48B9"/>
    <w:rsid w:val="00E62B4E"/>
    <w:rsid w:val="00E72E60"/>
    <w:rsid w:val="00EE618B"/>
    <w:rsid w:val="00F23209"/>
    <w:rsid w:val="00F30FF6"/>
    <w:rsid w:val="00F315DD"/>
    <w:rsid w:val="00F67F7C"/>
    <w:rsid w:val="00FC40B3"/>
    <w:rsid w:val="00FD4F06"/>
    <w:rsid w:val="136E36C1"/>
    <w:rsid w:val="42047FA1"/>
    <w:rsid w:val="6F50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5940CEA"/>
  <w15:docId w15:val="{5F69053F-C94F-44CB-9AA0-24EC7B6F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unhideWhenUsed/>
    <w:rsid w:val="00EE618B"/>
    <w:pPr>
      <w:ind w:firstLineChars="200" w:firstLine="420"/>
    </w:pPr>
  </w:style>
  <w:style w:type="character" w:styleId="a8">
    <w:name w:val="Hyperlink"/>
    <w:basedOn w:val="a0"/>
    <w:uiPriority w:val="99"/>
    <w:unhideWhenUsed/>
    <w:rsid w:val="00420E79"/>
    <w:rPr>
      <w:color w:val="0563C1" w:themeColor="hyperlink"/>
      <w:u w:val="single"/>
    </w:rPr>
  </w:style>
  <w:style w:type="character" w:styleId="a9">
    <w:name w:val="Unresolved Mention"/>
    <w:basedOn w:val="a0"/>
    <w:uiPriority w:val="99"/>
    <w:semiHidden/>
    <w:unhideWhenUsed/>
    <w:rsid w:val="0042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40130">
      <w:bodyDiv w:val="1"/>
      <w:marLeft w:val="0"/>
      <w:marRight w:val="0"/>
      <w:marTop w:val="0"/>
      <w:marBottom w:val="0"/>
      <w:divBdr>
        <w:top w:val="none" w:sz="0" w:space="0" w:color="auto"/>
        <w:left w:val="none" w:sz="0" w:space="0" w:color="auto"/>
        <w:bottom w:val="none" w:sz="0" w:space="0" w:color="auto"/>
        <w:right w:val="none" w:sz="0" w:space="0" w:color="auto"/>
      </w:divBdr>
    </w:div>
    <w:div w:id="420495730">
      <w:bodyDiv w:val="1"/>
      <w:marLeft w:val="0"/>
      <w:marRight w:val="0"/>
      <w:marTop w:val="0"/>
      <w:marBottom w:val="0"/>
      <w:divBdr>
        <w:top w:val="none" w:sz="0" w:space="0" w:color="auto"/>
        <w:left w:val="none" w:sz="0" w:space="0" w:color="auto"/>
        <w:bottom w:val="none" w:sz="0" w:space="0" w:color="auto"/>
        <w:right w:val="none" w:sz="0" w:space="0" w:color="auto"/>
      </w:divBdr>
    </w:div>
    <w:div w:id="584535211">
      <w:bodyDiv w:val="1"/>
      <w:marLeft w:val="0"/>
      <w:marRight w:val="0"/>
      <w:marTop w:val="0"/>
      <w:marBottom w:val="0"/>
      <w:divBdr>
        <w:top w:val="none" w:sz="0" w:space="0" w:color="auto"/>
        <w:left w:val="none" w:sz="0" w:space="0" w:color="auto"/>
        <w:bottom w:val="none" w:sz="0" w:space="0" w:color="auto"/>
        <w:right w:val="none" w:sz="0" w:space="0" w:color="auto"/>
      </w:divBdr>
    </w:div>
    <w:div w:id="614598794">
      <w:bodyDiv w:val="1"/>
      <w:marLeft w:val="0"/>
      <w:marRight w:val="0"/>
      <w:marTop w:val="0"/>
      <w:marBottom w:val="0"/>
      <w:divBdr>
        <w:top w:val="none" w:sz="0" w:space="0" w:color="auto"/>
        <w:left w:val="none" w:sz="0" w:space="0" w:color="auto"/>
        <w:bottom w:val="none" w:sz="0" w:space="0" w:color="auto"/>
        <w:right w:val="none" w:sz="0" w:space="0" w:color="auto"/>
      </w:divBdr>
    </w:div>
    <w:div w:id="628780182">
      <w:bodyDiv w:val="1"/>
      <w:marLeft w:val="0"/>
      <w:marRight w:val="0"/>
      <w:marTop w:val="0"/>
      <w:marBottom w:val="0"/>
      <w:divBdr>
        <w:top w:val="none" w:sz="0" w:space="0" w:color="auto"/>
        <w:left w:val="none" w:sz="0" w:space="0" w:color="auto"/>
        <w:bottom w:val="none" w:sz="0" w:space="0" w:color="auto"/>
        <w:right w:val="none" w:sz="0" w:space="0" w:color="auto"/>
      </w:divBdr>
    </w:div>
    <w:div w:id="658652411">
      <w:bodyDiv w:val="1"/>
      <w:marLeft w:val="0"/>
      <w:marRight w:val="0"/>
      <w:marTop w:val="0"/>
      <w:marBottom w:val="0"/>
      <w:divBdr>
        <w:top w:val="none" w:sz="0" w:space="0" w:color="auto"/>
        <w:left w:val="none" w:sz="0" w:space="0" w:color="auto"/>
        <w:bottom w:val="none" w:sz="0" w:space="0" w:color="auto"/>
        <w:right w:val="none" w:sz="0" w:space="0" w:color="auto"/>
      </w:divBdr>
    </w:div>
    <w:div w:id="707416632">
      <w:bodyDiv w:val="1"/>
      <w:marLeft w:val="0"/>
      <w:marRight w:val="0"/>
      <w:marTop w:val="0"/>
      <w:marBottom w:val="0"/>
      <w:divBdr>
        <w:top w:val="none" w:sz="0" w:space="0" w:color="auto"/>
        <w:left w:val="none" w:sz="0" w:space="0" w:color="auto"/>
        <w:bottom w:val="none" w:sz="0" w:space="0" w:color="auto"/>
        <w:right w:val="none" w:sz="0" w:space="0" w:color="auto"/>
      </w:divBdr>
    </w:div>
    <w:div w:id="853376326">
      <w:bodyDiv w:val="1"/>
      <w:marLeft w:val="0"/>
      <w:marRight w:val="0"/>
      <w:marTop w:val="0"/>
      <w:marBottom w:val="0"/>
      <w:divBdr>
        <w:top w:val="none" w:sz="0" w:space="0" w:color="auto"/>
        <w:left w:val="none" w:sz="0" w:space="0" w:color="auto"/>
        <w:bottom w:val="none" w:sz="0" w:space="0" w:color="auto"/>
        <w:right w:val="none" w:sz="0" w:space="0" w:color="auto"/>
      </w:divBdr>
    </w:div>
    <w:div w:id="982931225">
      <w:bodyDiv w:val="1"/>
      <w:marLeft w:val="0"/>
      <w:marRight w:val="0"/>
      <w:marTop w:val="0"/>
      <w:marBottom w:val="0"/>
      <w:divBdr>
        <w:top w:val="none" w:sz="0" w:space="0" w:color="auto"/>
        <w:left w:val="none" w:sz="0" w:space="0" w:color="auto"/>
        <w:bottom w:val="none" w:sz="0" w:space="0" w:color="auto"/>
        <w:right w:val="none" w:sz="0" w:space="0" w:color="auto"/>
      </w:divBdr>
    </w:div>
    <w:div w:id="1012142279">
      <w:bodyDiv w:val="1"/>
      <w:marLeft w:val="0"/>
      <w:marRight w:val="0"/>
      <w:marTop w:val="0"/>
      <w:marBottom w:val="0"/>
      <w:divBdr>
        <w:top w:val="none" w:sz="0" w:space="0" w:color="auto"/>
        <w:left w:val="none" w:sz="0" w:space="0" w:color="auto"/>
        <w:bottom w:val="none" w:sz="0" w:space="0" w:color="auto"/>
        <w:right w:val="none" w:sz="0" w:space="0" w:color="auto"/>
      </w:divBdr>
    </w:div>
    <w:div w:id="1048605292">
      <w:bodyDiv w:val="1"/>
      <w:marLeft w:val="0"/>
      <w:marRight w:val="0"/>
      <w:marTop w:val="0"/>
      <w:marBottom w:val="0"/>
      <w:divBdr>
        <w:top w:val="none" w:sz="0" w:space="0" w:color="auto"/>
        <w:left w:val="none" w:sz="0" w:space="0" w:color="auto"/>
        <w:bottom w:val="none" w:sz="0" w:space="0" w:color="auto"/>
        <w:right w:val="none" w:sz="0" w:space="0" w:color="auto"/>
      </w:divBdr>
    </w:div>
    <w:div w:id="1847015852">
      <w:bodyDiv w:val="1"/>
      <w:marLeft w:val="0"/>
      <w:marRight w:val="0"/>
      <w:marTop w:val="0"/>
      <w:marBottom w:val="0"/>
      <w:divBdr>
        <w:top w:val="none" w:sz="0" w:space="0" w:color="auto"/>
        <w:left w:val="none" w:sz="0" w:space="0" w:color="auto"/>
        <w:bottom w:val="none" w:sz="0" w:space="0" w:color="auto"/>
        <w:right w:val="none" w:sz="0" w:space="0" w:color="auto"/>
      </w:divBdr>
    </w:div>
    <w:div w:id="1978997580">
      <w:bodyDiv w:val="1"/>
      <w:marLeft w:val="0"/>
      <w:marRight w:val="0"/>
      <w:marTop w:val="0"/>
      <w:marBottom w:val="0"/>
      <w:divBdr>
        <w:top w:val="none" w:sz="0" w:space="0" w:color="auto"/>
        <w:left w:val="none" w:sz="0" w:space="0" w:color="auto"/>
        <w:bottom w:val="none" w:sz="0" w:space="0" w:color="auto"/>
        <w:right w:val="none" w:sz="0" w:space="0" w:color="auto"/>
      </w:divBdr>
    </w:div>
    <w:div w:id="2088575219">
      <w:bodyDiv w:val="1"/>
      <w:marLeft w:val="0"/>
      <w:marRight w:val="0"/>
      <w:marTop w:val="0"/>
      <w:marBottom w:val="0"/>
      <w:divBdr>
        <w:top w:val="none" w:sz="0" w:space="0" w:color="auto"/>
        <w:left w:val="none" w:sz="0" w:space="0" w:color="auto"/>
        <w:bottom w:val="none" w:sz="0" w:space="0" w:color="auto"/>
        <w:right w:val="none" w:sz="0" w:space="0" w:color="auto"/>
      </w:divBdr>
    </w:div>
    <w:div w:id="2093624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Unique Belief</dc:creator>
  <cp:lastModifiedBy>Unique Belief</cp:lastModifiedBy>
  <cp:revision>20</cp:revision>
  <dcterms:created xsi:type="dcterms:W3CDTF">2024-12-17T05:55:00Z</dcterms:created>
  <dcterms:modified xsi:type="dcterms:W3CDTF">2024-12-23T06:11:00Z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05D2D009CF1B4C5283D03F25F1F2A423_13</vt:lpwstr>
  </property>
</Properties>
</file>