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74" w:beforeLines="120" w:after="374" w:afterLines="120"/>
        <w:jc w:val="center"/>
        <w:outlineLvl w:val="0"/>
        <w:rPr>
          <w:rFonts w:ascii="华文中宋" w:hAnsi="华文中宋" w:eastAsia="华文中宋" w:cs="Times New Roman"/>
          <w:b/>
          <w:bCs/>
          <w:kern w:val="44"/>
          <w:sz w:val="36"/>
          <w:szCs w:val="36"/>
        </w:rPr>
      </w:pPr>
      <w:bookmarkStart w:id="0" w:name="_Toc3048801"/>
      <w:bookmarkStart w:id="1" w:name="_Toc174545521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计算机网络实验报告</w:t>
      </w:r>
      <w:bookmarkEnd w:id="0"/>
      <w:bookmarkEnd w:id="1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（实验1）</w:t>
      </w:r>
    </w:p>
    <w:p>
      <w:pPr>
        <w:ind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sz w:val="24"/>
          <w:szCs w:val="24"/>
        </w:rPr>
        <w:t>  班级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计算机科学与技术21（4）班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 学号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2021329600006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姓名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陈昊天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</w:t>
      </w:r>
    </w:p>
    <w:p>
      <w:pPr>
        <w:ind w:left="780"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</w:p>
    <w:p>
      <w:pPr>
        <w:ind w:firstLine="540" w:firstLineChars="22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实验时间：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11月8日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    </w:t>
      </w:r>
    </w:p>
    <w:p>
      <w:pPr>
        <w:ind w:firstLine="480"/>
        <w:rPr>
          <w:rFonts w:ascii="Times New Roman" w:hAnsi="Times New Roman" w:eastAsia="宋体" w:cs="Times New Roman"/>
          <w:szCs w:val="24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1215"/>
        <w:gridCol w:w="1057"/>
      </w:tblGrid>
      <w:tr>
        <w:trPr>
          <w:jc w:val="center"/>
        </w:trPr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课程目标2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课程目标3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报告成绩</w:t>
            </w:r>
          </w:p>
        </w:tc>
      </w:tr>
      <w:tr>
        <w:trPr>
          <w:trHeight w:val="740" w:hRule="atLeast"/>
          <w:jc w:val="center"/>
        </w:trPr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</w:tr>
    </w:tbl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 xml:space="preserve">实验名称： </w:t>
      </w:r>
    </w:p>
    <w:p>
      <w:pPr>
        <w:ind w:left="420" w:firstLine="42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网线制作和局域网组建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实验目的：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了解双绞线特性，掌握双绞线的分类与典型应用。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熟悉无屏蔽双绞线网线制作的标准和方法。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了解网线制作的技能技巧。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掌握测试仪的使用。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利用做好的网线通过</w:t>
      </w:r>
      <w:r>
        <w:rPr>
          <w:rFonts w:ascii="Times New Roman" w:hAnsi="Times New Roman" w:eastAsia="宋体" w:cs="Times New Roman"/>
          <w:sz w:val="24"/>
          <w:szCs w:val="24"/>
        </w:rPr>
        <w:t>HUB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SWITCH</w:t>
      </w:r>
      <w:r>
        <w:rPr>
          <w:rFonts w:hint="eastAsia" w:ascii="Times New Roman" w:hAnsi="Times New Roman" w:eastAsia="宋体" w:cs="Times New Roman"/>
          <w:sz w:val="24"/>
          <w:szCs w:val="24"/>
        </w:rPr>
        <w:t>组建局域网。</w:t>
      </w:r>
    </w:p>
    <w:p>
      <w:pPr>
        <w:ind w:left="84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实验方案：</w:t>
      </w:r>
    </w:p>
    <w:p>
      <w:pPr>
        <w:rPr>
          <w:rFonts w:ascii="楷体" w:hAnsi="楷体" w:eastAsia="楷体" w:cs="Times New Roman"/>
          <w:i/>
          <w:szCs w:val="24"/>
        </w:rPr>
      </w:pPr>
      <w:r>
        <w:rPr>
          <w:rFonts w:hint="eastAsia" w:ascii="楷体" w:hAnsi="楷体" w:eastAsia="楷体" w:cs="Times New Roman"/>
          <w:i/>
          <w:szCs w:val="24"/>
        </w:rPr>
        <w:t>【说明：根据实验目的，给出实验方案（含确定研究的问题，并形成假设，设置可观察、可测量的观察点）本部分仅用来说明，请在提交报告中删除，这部分我们观察学生会不会写实验方案，同时，应含以下内容：</w:t>
      </w:r>
      <w:r>
        <w:rPr>
          <w:rFonts w:ascii="楷体" w:hAnsi="楷体" w:eastAsia="楷体" w:cs="Times New Roman"/>
          <w:i/>
          <w:szCs w:val="24"/>
        </w:rPr>
        <w:br w:type="textWrapping"/>
      </w:r>
      <w:r>
        <w:rPr>
          <w:rFonts w:hint="eastAsia" w:ascii="楷体" w:hAnsi="楷体" w:eastAsia="楷体" w:cs="Times New Roman"/>
          <w:i/>
          <w:szCs w:val="24"/>
        </w:rPr>
        <w:t>1.描述在实验中如何选择使用适当的工具来达到实验目的。</w:t>
      </w:r>
    </w:p>
    <w:p>
      <w:pPr>
        <w:rPr>
          <w:rFonts w:ascii="楷体" w:hAnsi="楷体" w:eastAsia="楷体" w:cs="Times New Roman"/>
          <w:i/>
          <w:szCs w:val="24"/>
        </w:rPr>
      </w:pPr>
      <w:r>
        <w:rPr>
          <w:rFonts w:hint="eastAsia" w:ascii="楷体" w:hAnsi="楷体" w:eastAsia="楷体" w:cs="Times New Roman"/>
          <w:b/>
          <w:i/>
          <w:color w:val="FF0000"/>
          <w:szCs w:val="24"/>
        </w:rPr>
        <w:t>语言组织很重要，即不要写成具体的操作步骤，又要描述出观察点，重点。</w:t>
      </w:r>
      <w:r>
        <w:rPr>
          <w:rFonts w:hint="eastAsia" w:ascii="楷体" w:hAnsi="楷体" w:eastAsia="楷体" w:cs="Times New Roman"/>
          <w:i/>
          <w:szCs w:val="24"/>
        </w:rPr>
        <w:t>】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</w:t>
      </w:r>
      <w:r>
        <w:rPr>
          <w:rFonts w:hint="eastAsia" w:ascii="宋体" w:hAnsi="宋体" w:eastAsia="宋体" w:cs="宋体"/>
          <w:sz w:val="21"/>
          <w:szCs w:val="21"/>
        </w:rPr>
        <w:t>了解双绞线特性，掌握双绞线的分类与典型应用。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思路：从课本和网络</w:t>
      </w:r>
      <w:r>
        <w:rPr>
          <w:rFonts w:hint="eastAsia" w:ascii="宋体" w:hAnsi="宋体" w:eastAsia="宋体" w:cs="宋体"/>
          <w:sz w:val="21"/>
          <w:szCs w:val="21"/>
        </w:rPr>
        <w:t>了解双绞线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</w:t>
      </w:r>
      <w:r>
        <w:rPr>
          <w:rFonts w:hint="eastAsia" w:ascii="宋体" w:hAnsi="宋体" w:eastAsia="宋体" w:cs="宋体"/>
          <w:sz w:val="21"/>
          <w:szCs w:val="21"/>
        </w:rPr>
        <w:t>双绞线特性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分类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应用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工具选择：课本、互联网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研究问题：熟悉无屏蔽双绞线网线制作的标准和方法。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思路：从课本和网络</w:t>
      </w:r>
      <w:r>
        <w:rPr>
          <w:rFonts w:hint="eastAsia" w:ascii="宋体" w:hAnsi="宋体" w:eastAsia="宋体" w:cs="宋体"/>
          <w:sz w:val="21"/>
          <w:szCs w:val="21"/>
        </w:rPr>
        <w:t>了解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无屏蔽双绞线网线制作的标准和方法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观察点：无屏蔽双绞线网线制作的标准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工具选择：课本、互联网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研究问题：了解网线制作的技能技巧。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思路：从实验指导书和网络</w:t>
      </w:r>
      <w:r>
        <w:rPr>
          <w:rFonts w:hint="eastAsia" w:ascii="宋体" w:hAnsi="宋体" w:eastAsia="宋体" w:cs="宋体"/>
          <w:sz w:val="21"/>
          <w:szCs w:val="21"/>
        </w:rPr>
        <w:t>了解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网线制作的技能技巧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观察点：网线的连通性</w:t>
      </w:r>
    </w:p>
    <w:p>
      <w:pPr>
        <w:numPr>
          <w:ilvl w:val="0"/>
          <w:numId w:val="0"/>
        </w:numPr>
        <w:rPr>
          <w:rFonts w:hint="eastAsia" w:ascii="宋体" w:hAnsi="宋体" w:cs="宋体" w:eastAsiaTheme="minor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工具选择：水晶头、</w:t>
      </w:r>
      <w:r>
        <w:rPr>
          <w:rFonts w:hint="eastAsia"/>
          <w:sz w:val="21"/>
        </w:rPr>
        <w:t>剥线钳、交换机</w:t>
      </w:r>
      <w:r>
        <w:rPr>
          <w:rFonts w:hint="eastAsia"/>
          <w:sz w:val="21"/>
          <w:lang w:eastAsia="zh-CN"/>
        </w:rPr>
        <w:t>、</w:t>
      </w:r>
      <w:r>
        <w:rPr>
          <w:sz w:val="21"/>
        </w:rPr>
        <w:t>双绞电缆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研究问题：掌握测试仪的使用。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思路：根据实验指导书和网络了解测试仪的使用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观察点：测试仪信号灯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RJ-45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测试仪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研究问题：利用做好的网线通过HUB和SWITCH组建局域网。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思路：通过HUB和SWITCH组建局域网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假设：成功组建互联网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Ping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命令输出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工具选择：网线、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HUB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SWICTH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、主机、Ping命令</w:t>
      </w:r>
    </w:p>
    <w:p>
      <w:pPr>
        <w:rPr>
          <w:rFonts w:ascii="黑体" w:hAnsi="Times New Roman" w:eastAsia="黑体" w:cs="Times New Roman"/>
          <w:sz w:val="28"/>
          <w:szCs w:val="24"/>
        </w:rPr>
      </w:pPr>
    </w:p>
    <w:p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实验数据及数据的解释与对比分析：</w:t>
      </w: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第一部分 制作网线（双绞线）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ascii="宋体" w:hAnsi="宋体" w:cs="宋体"/>
          <w:spacing w:val="0"/>
          <w:kern w:val="0"/>
          <w:sz w:val="21"/>
          <w:szCs w:val="21"/>
        </w:rPr>
        <w:t>1.EIA／TIA 568</w:t>
      </w:r>
      <w:r>
        <w:rPr>
          <w:rFonts w:hint="eastAsia" w:ascii="宋体" w:hAnsi="宋体" w:cs="宋体"/>
          <w:spacing w:val="0"/>
          <w:kern w:val="0"/>
          <w:sz w:val="21"/>
          <w:szCs w:val="21"/>
        </w:rPr>
        <w:t xml:space="preserve"> 标准学习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hint="eastAsia" w:ascii="宋体" w:hAnsi="宋体" w:cs="宋体"/>
          <w:spacing w:val="0"/>
          <w:kern w:val="0"/>
          <w:sz w:val="21"/>
          <w:szCs w:val="21"/>
        </w:rPr>
        <w:t>无屏蔽双绞线分为哪几个类别？请将常用类别无屏蔽双绞线的带宽、特点和典型应用填入下表中。</w:t>
      </w:r>
    </w:p>
    <w:p>
      <w:pPr>
        <w:rPr>
          <w:rFonts w:hint="eastAsia"/>
          <w:b/>
          <w:sz w:val="21"/>
          <w:szCs w:val="21"/>
        </w:rPr>
      </w:pPr>
    </w:p>
    <w:p>
      <w:pPr>
        <w:jc w:val="center"/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hint="eastAsia" w:ascii="宋体" w:hAnsi="宋体" w:cs="宋体"/>
          <w:spacing w:val="0"/>
          <w:kern w:val="0"/>
          <w:sz w:val="21"/>
          <w:szCs w:val="21"/>
        </w:rPr>
        <w:t>无屏蔽双绞线的带宽、特点和典型应用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559"/>
        <w:gridCol w:w="3260"/>
        <w:gridCol w:w="2744"/>
      </w:tblGrid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类别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带宽</w:t>
            </w: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特点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0"/>
                <w:kern w:val="0"/>
                <w:sz w:val="21"/>
                <w:szCs w:val="21"/>
              </w:rPr>
              <w:t>典型应用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3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16 MHz</w:t>
            </w: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 Mbps的数据信号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电话系统和10BASE-T以太网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4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20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适用于传输最高速率为16 Mbps的数据信号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传输速率较高的局域网和Token Ring网络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5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100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适用于传输最高速率为100 Mbps的数据信号，支持10BASE-T、100BASE-TX以太网，以及传输语音和视频信号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局域网、互联网接入和电话系统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6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250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 Gbps的数据信号，提供更好的抗干扰性能和信号传输质量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高速局域网、视频监控系统和音频/视频传输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7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600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 Gbps的数据信号，提供更高的抗干扰性能和信号传输质量，采用更严格的规范和屏蔽设计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高速数据中心网络、视频监控和音频/视频传输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</w:tr>
    </w:tbl>
    <w:p>
      <w:pPr>
        <w:jc w:val="center"/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2.RJ-45连接器引脚功能定义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b/>
          <w:bCs/>
          <w:color w:val="4D4D4D"/>
          <w:spacing w:val="0"/>
          <w:kern w:val="0"/>
          <w:sz w:val="21"/>
          <w:szCs w:val="21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276"/>
        <w:gridCol w:w="2309"/>
        <w:gridCol w:w="668"/>
        <w:gridCol w:w="1276"/>
        <w:gridCol w:w="2318"/>
      </w:tblGrid>
      <w:tr>
        <w:tc>
          <w:tcPr>
            <w:tcW w:w="4260" w:type="dxa"/>
            <w:gridSpan w:val="3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10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/1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00Base-T 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接口</w:t>
            </w: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4262" w:type="dxa"/>
            <w:gridSpan w:val="3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1000Base-T 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接口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引脚名称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说明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引脚名称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说明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1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TD+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传送数据+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BI_DA+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both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A+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2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TD-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传送数据-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BI_DA-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A-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3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RD+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接收数据+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BI_DB+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B+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4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BI_DC+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C+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5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BI_DC-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C-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6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RD-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 xml:space="preserve">接收数据- 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BI_DB-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B-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7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BI_DD+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D+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8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BI_DD-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D-</w:t>
            </w:r>
          </w:p>
        </w:tc>
      </w:tr>
    </w:tbl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3.T568A连线标准</w:t>
      </w:r>
    </w:p>
    <w:p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T568A连线标准的引脚功能和线序是如何规定的？按插头引脚顺序和颜色顺序画出T568A连线标准的引脚功能和线序图。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92630"/>
            <wp:effectExtent l="0" t="0" r="1206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4. T568B连线标准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T568B连线标准的引脚功能和线序是如何规定的？按插头引脚顺序和颜色顺序画出T568B连线标准的引脚功能和线序图。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drawing>
          <wp:inline distT="0" distB="0" distL="114300" distR="114300">
            <wp:extent cx="5270500" cy="1863090"/>
            <wp:effectExtent l="0" t="0" r="1270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5.直通线与交叉线制作与测试。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eastAsia"/>
          <w:sz w:val="21"/>
        </w:rPr>
        <w:t>以</w:t>
      </w:r>
      <w:r>
        <w:rPr>
          <w:rFonts w:ascii="宋体" w:hAnsi="宋体" w:cs="宋体"/>
          <w:spacing w:val="0"/>
          <w:kern w:val="0"/>
          <w:sz w:val="21"/>
          <w:szCs w:val="21"/>
        </w:rPr>
        <w:t>100Mb／S的EIA／TIA 568B作为标准规格</w:t>
      </w:r>
      <w: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  <w:t>制作直通线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</w:pP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1. 使用剪刀或斜口钳剪下所需长度的双绞线，至少0.6米，最多不超过100米。然后使用剥线器将双绞线外皮除去2-3厘米。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2. 剥掉外皮后，双绞线应该呈现裸露状态。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3. 进行拨线操作，将裸露的双绞线按照规定的顺序拨向指定的方向（上、左、下、右），即橙色对线拨向自己的前方，绿色对线拨向左方，棕色对线拨向自己的方向，蓝色对线拨向右方。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4. 将绿色对线与蓝色对线放在中间位置，橙色对线与棕色对线保持在靠外的位置。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5. 小心地剥开每一对线，确保白色混线朝前。注意绿色条线应该跨越蓝色对线，不应与绿线相邻放在一起。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6. 使用剪刀或斜口钳将裸露出的双绞线剪短至约14mm的长度，并依次将每根线放入RJ-45接头的引脚内，按照规定的顺序放置。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7. 使用RJ-45压线钳压接RJ-45接头，确保每根线都正确连接。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8. 重复步骤2到步骤7，制作另一端的RJ-45接头。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9. 完成后的连接线两端的RJ-45接头引脚和颜色应完全一样，适用于ADSL MODEM和计算机网卡之间的连接，以及计算机与集线器（交换机）之间的连接。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</w:p>
    <w:p>
      <w:pPr>
        <w:rPr>
          <w:rFonts w:hint="eastAsia" w:ascii="宋体" w:hAnsi="宋体" w:cs="宋体" w:eastAsiaTheme="minorEastAsia"/>
          <w:spacing w:val="0"/>
          <w:kern w:val="0"/>
          <w:sz w:val="21"/>
          <w:szCs w:val="21"/>
          <w:lang w:eastAsia="zh-CN"/>
        </w:rPr>
      </w:pPr>
      <w:r>
        <w:rPr>
          <w:rFonts w:hint="eastAsia" w:ascii="宋体" w:hAnsi="宋体" w:cs="宋体" w:eastAsiaTheme="minorEastAsia"/>
          <w:spacing w:val="0"/>
          <w:kern w:val="0"/>
          <w:sz w:val="21"/>
          <w:szCs w:val="21"/>
          <w:lang w:eastAsia="zh-CN"/>
        </w:rPr>
        <w:drawing>
          <wp:inline distT="0" distB="0" distL="114300" distR="114300">
            <wp:extent cx="3632835" cy="2786380"/>
            <wp:effectExtent l="0" t="0" r="24765" b="7620"/>
            <wp:docPr id="4" name="图片 4" descr="e8da8faa697b279c9c2c4795923e98ed_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da8faa697b279c9c2c4795923e98ed_720"/>
                    <pic:cNvPicPr>
                      <a:picLocks noChangeAspect="1"/>
                    </pic:cNvPicPr>
                  </pic:nvPicPr>
                  <pic:blipFill>
                    <a:blip r:embed="rId6"/>
                    <a:srcRect t="26887" b="15595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第二部分　检测：</w:t>
      </w:r>
    </w:p>
    <w:p>
      <w:pPr>
        <w:rPr>
          <w:rFonts w:hint="eastAsia"/>
          <w:b/>
          <w:sz w:val="21"/>
        </w:rPr>
      </w:pPr>
    </w:p>
    <w:p>
      <w:pPr>
        <w:rPr>
          <w:rFonts w:hint="default" w:eastAsiaTheme="minorEastAsia"/>
          <w:b/>
          <w:sz w:val="21"/>
          <w:lang w:val="en-US" w:eastAsia="zh-CN"/>
        </w:rPr>
      </w:pPr>
      <w:r>
        <w:rPr>
          <w:rStyle w:val="13"/>
        </w:rPr>
        <w:t>使用测试仪对网线进行测试。将网线的两端分别插入网线测试仪的RJ45接口，并接通测试仪电源。如果测试仪上的8个绿色指示灯都顺利闪过，说明制作成功。如果其中某个指示灯未闪烁，则说明插头中存在断路或者接触不良的现象。</w:t>
      </w:r>
      <w:r>
        <w:rPr>
          <w:rStyle w:val="13"/>
          <w:rFonts w:hint="eastAsia"/>
          <w:lang w:val="en-US" w:eastAsia="zh-CN"/>
        </w:rPr>
        <w:t>经测试，制作的网线通过了信号灯测试。</w:t>
      </w:r>
    </w:p>
    <w:p>
      <w:pPr>
        <w:rPr>
          <w:rFonts w:hint="eastAsia"/>
          <w:b/>
          <w:sz w:val="21"/>
        </w:rPr>
      </w:pP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第三部分　构建局域网：</w:t>
      </w:r>
    </w:p>
    <w:p>
      <w:pPr>
        <w:rPr>
          <w:rFonts w:hint="eastAsia"/>
          <w:sz w:val="21"/>
          <w:lang w:val="en-US" w:eastAsia="zh-CN"/>
        </w:rPr>
      </w:pPr>
    </w:p>
    <w:p>
      <w:p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使用一根超六类网线连接两台主机，使</w:t>
      </w:r>
      <w:r>
        <w:rPr>
          <w:rFonts w:hint="eastAsia" w:ascii="宋体" w:hAnsi="宋体" w:eastAsia="宋体" w:cs="宋体"/>
          <w:sz w:val="21"/>
          <w:lang w:val="en-US" w:eastAsia="zh-CN"/>
        </w:rPr>
        <w:t>用ifconfig</w:t>
      </w:r>
      <w:r>
        <w:rPr>
          <w:rFonts w:hint="eastAsia"/>
          <w:sz w:val="21"/>
          <w:lang w:val="en-US" w:eastAsia="zh-CN"/>
        </w:rPr>
        <w:t>命令查看一台主机的网络接口如下</w:t>
      </w:r>
    </w:p>
    <w:p>
      <w:r>
        <w:drawing>
          <wp:inline distT="0" distB="0" distL="114300" distR="114300">
            <wp:extent cx="5274310" cy="1214120"/>
            <wp:effectExtent l="0" t="0" r="889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Times New Roman" w:eastAsia="黑体" w:cs="Times New Roman"/>
          <w:sz w:val="28"/>
          <w:szCs w:val="24"/>
          <w:lang w:val="en-US" w:eastAsia="zh-CN"/>
        </w:rPr>
      </w:pPr>
      <w:r>
        <w:rPr>
          <w:rFonts w:hint="default" w:eastAsiaTheme="minorEastAsia"/>
          <w:lang w:val="en-US" w:eastAsia="zh-CN"/>
        </w:rPr>
        <w:t>接口的IPv4地址</w:t>
      </w:r>
      <w:r>
        <w:rPr>
          <w:rFonts w:hint="eastAsia"/>
          <w:lang w:val="en-US" w:eastAsia="zh-CN"/>
        </w:rPr>
        <w:t>为</w:t>
      </w:r>
      <w:r>
        <w:rPr>
          <w:rFonts w:hint="eastAsia" w:ascii="宋体" w:hAnsi="宋体" w:eastAsia="宋体" w:cs="宋体"/>
          <w:sz w:val="21"/>
          <w:szCs w:val="21"/>
        </w:rPr>
        <w:t>169.254.11.108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使用ping命令输出如下</w:t>
      </w:r>
    </w:p>
    <w:p>
      <w:r>
        <w:drawing>
          <wp:inline distT="0" distB="0" distL="114300" distR="114300">
            <wp:extent cx="5270500" cy="3316605"/>
            <wp:effectExtent l="0" t="0" r="1270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</w:t>
      </w:r>
      <w:r>
        <w:rPr>
          <w:rFonts w:hint="default"/>
          <w:lang w:val="en-US" w:eastAsia="zh-CN"/>
        </w:rPr>
        <w:t>Ping</w:t>
      </w:r>
      <w:r>
        <w:rPr>
          <w:rFonts w:hint="eastAsia"/>
          <w:lang w:val="en-US" w:eastAsia="zh-CN"/>
        </w:rPr>
        <w:t>通对方主机，成功搭建了局域网。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数据分析</w:t>
      </w:r>
      <w:r>
        <w:rPr>
          <w:rFonts w:hint="eastAsia"/>
          <w:lang w:val="en-US" w:eastAsia="zh-CN"/>
        </w:rPr>
        <w:t>：使用网线以有线连接方式搭建局域网比无线连接方式更稳定。下图是同一台主机使用无线连接时的</w:t>
      </w:r>
      <w:r>
        <w:rPr>
          <w:rFonts w:hint="default"/>
          <w:lang w:val="en-US" w:eastAsia="zh-CN"/>
        </w:rPr>
        <w:t>ping</w:t>
      </w:r>
      <w:r>
        <w:rPr>
          <w:rFonts w:hint="eastAsia"/>
          <w:lang w:val="en-US" w:eastAsia="zh-CN"/>
        </w:rPr>
        <w:t>输出，可以发现无线连接受到的干扰更大</w:t>
      </w:r>
      <w:bookmarkStart w:id="2" w:name="_GoBack"/>
      <w:bookmarkEnd w:id="2"/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105"/>
            <wp:effectExtent l="0" t="0" r="11430" b="234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实验结论：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根据以上实验内容和数据，可以得出以下实验结论：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双绞线特性：通过实验中的研究和观察，我们了解了双绞线的分类和典型应用。无屏蔽双绞线根据带宽和应用需求分为不同的类别，包括3类、4类、5类、6类和7类。不同类别的双绞线适用于不同速率的数据传输，从10 Mbps到10 Gbps不等，同时支持语音和视频信号的传输。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网线制作标准和方法：我们通过实验，熟悉了无屏蔽双绞线网线的制作标准和方法。根据T568A和T568B连线标准，我们了解了RJ-45连接器引脚的功能定义和线序规定。同时，我们学会了使用剥线器、剪刀或斜口钳、压线钳等工具制作网线，按照规定的颜色顺序将裸露的双绞线拨向指定的方向，并将线放入RJ-45接头的引脚内，最后使用压线钳压接RJ-45接头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网线制作技能技巧：通过实验中的操作和观察，我们掌握了网线制作的技能技巧。在制作过程中，需要小心地剥开每一对线，确保白色混线朝前，并注意绿色条线应该跨越蓝色对线。掌握了这些技巧可以保证网线的连通性和正确的连接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测试仪的使用：我们通过实验，掌握了测试仪的使用方法。将制作好的网线的两端插入测试仪的RJ45接口，并接通测试仪电源，通过观察测试仪上的信号灯是否顺利闪过，可以判断网线制作是否成功。在实验中，我们的网线通过了测试仪的信号灯测试，证明制作成功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局域网组建：通过使用制作好的网线和HUB或SWITCH，我们成功地组建了局域网。通过连接两台主机，并进行网络接口和Ping命令的测试，我们确认了局域网的建立和通信的正常进行。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实验中也存在一些局限性，例如实验环境的限制和设备的可用性。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在网线的制作过程中消耗了一定的资源，比如网线剪短时造成的额外损耗。</w:t>
      </w: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华文中宋">
    <w:altName w:val="汉仪书宋二KW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30F82"/>
    <w:multiLevelType w:val="multilevel"/>
    <w:tmpl w:val="00630F82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F673040"/>
    <w:multiLevelType w:val="multilevel"/>
    <w:tmpl w:val="2F673040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3MWZjNmFhMDdlMGZjNjMzZDRiMjllMzU5YmI1YjkifQ=="/>
  </w:docVars>
  <w:rsids>
    <w:rsidRoot w:val="00A24978"/>
    <w:rsid w:val="0002562C"/>
    <w:rsid w:val="00044819"/>
    <w:rsid w:val="000D6854"/>
    <w:rsid w:val="00264A51"/>
    <w:rsid w:val="00312E6D"/>
    <w:rsid w:val="00347135"/>
    <w:rsid w:val="00881177"/>
    <w:rsid w:val="009F31D4"/>
    <w:rsid w:val="00A24978"/>
    <w:rsid w:val="00B83B75"/>
    <w:rsid w:val="00DB55BF"/>
    <w:rsid w:val="00DD1B79"/>
    <w:rsid w:val="00E33D79"/>
    <w:rsid w:val="00E91180"/>
    <w:rsid w:val="00F57D7D"/>
    <w:rsid w:val="1C9F25AA"/>
    <w:rsid w:val="66FB03E7"/>
    <w:rsid w:val="6F8F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codeDark"/>
    <w:qFormat/>
    <w:uiPriority w:val="0"/>
    <w:pPr>
      <w:shd w:val="clear" w:color="auto" w:fill="EAF1DD" w:themeFill="accent3" w:themeFillTint="33"/>
    </w:pPr>
    <w:rPr>
      <w:rFonts w:ascii="Times New Roman" w:hAnsi="Times New Roman" w:cs="Segoe UI" w:eastAsiaTheme="minorEastAsia"/>
      <w:color w:val="1F0909"/>
      <w:kern w:val="2"/>
      <w:sz w:val="24"/>
      <w:szCs w:val="24"/>
      <w:lang w:val="en-US" w:eastAsia="zh-CN" w:bidi="ar-SA"/>
    </w:r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styleId="11">
    <w:name w:val="Quote"/>
    <w:basedOn w:val="1"/>
    <w:next w:val="1"/>
    <w:link w:val="1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2">
    <w:name w:val="引用 Char"/>
    <w:basedOn w:val="6"/>
    <w:link w:val="1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3">
    <w:name w:val="bjh-p"/>
    <w:uiPriority w:val="0"/>
  </w:style>
  <w:style w:type="character" w:customStyle="1" w:styleId="14">
    <w:name w:val="s1"/>
    <w:basedOn w:val="6"/>
    <w:uiPriority w:val="0"/>
  </w:style>
  <w:style w:type="paragraph" w:customStyle="1" w:styleId="15">
    <w:name w:val="p1"/>
    <w:basedOn w:val="1"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F2F2F2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82</Words>
  <Characters>473</Characters>
  <Lines>3</Lines>
  <Paragraphs>1</Paragraphs>
  <TotalTime>30</TotalTime>
  <ScaleCrop>false</ScaleCrop>
  <LinksUpToDate>false</LinksUpToDate>
  <CharactersWithSpaces>554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2023-07-08T01:56:00Z</dcterms:created>
  <dc:creator>jinsong xia</dc:creator>
  <cp:lastModifiedBy>追殇</cp:lastModifiedBy>
  <cp:lastPrinted>2023-07-16T18:13:00Z</cp:lastPrinted>
  <dcterms:modified xsi:type="dcterms:W3CDTF">2023-11-09T11:45:11Z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6F36169C1DDB4999ADA17CF924F64B0A_12</vt:lpwstr>
  </property>
</Properties>
</file>