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浙江理工大学20</w:t>
      </w:r>
      <w:r>
        <w:rPr>
          <w:b/>
          <w:sz w:val="30"/>
          <w:szCs w:val="30"/>
        </w:rPr>
        <w:t>22</w:t>
      </w:r>
      <w:r>
        <w:rPr>
          <w:rFonts w:hint="eastAsia"/>
          <w:b/>
          <w:sz w:val="30"/>
          <w:szCs w:val="30"/>
        </w:rPr>
        <w:t>—20</w:t>
      </w:r>
      <w:r>
        <w:rPr>
          <w:b/>
          <w:sz w:val="30"/>
          <w:szCs w:val="30"/>
        </w:rPr>
        <w:t>23</w:t>
      </w:r>
      <w:r>
        <w:rPr>
          <w:rFonts w:hint="eastAsia"/>
          <w:b/>
          <w:sz w:val="30"/>
          <w:szCs w:val="30"/>
        </w:rPr>
        <w:t>学年第 一 学期</w:t>
      </w:r>
    </w:p>
    <w:p>
      <w:pPr>
        <w:jc w:val="center"/>
        <w:rPr>
          <w:b/>
          <w:sz w:val="30"/>
          <w:szCs w:val="30"/>
        </w:rPr>
      </w:pPr>
      <w:r>
        <w:rPr>
          <w:rFonts w:hint="eastAsia"/>
          <w:b/>
          <w:sz w:val="30"/>
          <w:szCs w:val="30"/>
        </w:rPr>
        <w:t xml:space="preserve">《 软件工程A 》期末试卷（ </w:t>
      </w:r>
      <w:r>
        <w:rPr>
          <w:b/>
          <w:sz w:val="30"/>
          <w:szCs w:val="30"/>
        </w:rPr>
        <w:t>A</w:t>
      </w:r>
      <w:r>
        <w:rPr>
          <w:rFonts w:hint="eastAsia"/>
          <w:b/>
          <w:sz w:val="30"/>
          <w:szCs w:val="30"/>
        </w:rPr>
        <w:t xml:space="preserve"> ）卷答案</w:t>
      </w:r>
    </w:p>
    <w:p>
      <w:pPr>
        <w:spacing w:line="360" w:lineRule="auto"/>
        <w:rPr>
          <w:rFonts w:ascii="宋体" w:hAnsi="宋体"/>
          <w:sz w:val="24"/>
        </w:rPr>
      </w:pPr>
      <w:r>
        <w:rPr>
          <w:rFonts w:hint="eastAsia" w:ascii="宋体" w:hAnsi="宋体"/>
          <w:sz w:val="24"/>
        </w:rPr>
        <w:t>一、选择题（共</w:t>
      </w:r>
      <w:r>
        <w:rPr>
          <w:rFonts w:ascii="宋体" w:hAnsi="宋体"/>
          <w:sz w:val="24"/>
        </w:rPr>
        <w:t>20</w:t>
      </w:r>
      <w:r>
        <w:rPr>
          <w:rFonts w:hint="eastAsia" w:ascii="宋体" w:hAnsi="宋体"/>
          <w:sz w:val="24"/>
        </w:rPr>
        <w:t>分，每题1分）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59"/>
        <w:gridCol w:w="1659"/>
        <w:gridCol w:w="1659"/>
        <w:gridCol w:w="1659"/>
      </w:tblGrid>
      <w:tr>
        <w:tc>
          <w:tcPr>
            <w:tcW w:w="1660" w:type="dxa"/>
            <w:shd w:val="clear" w:color="auto" w:fill="auto"/>
            <w:vAlign w:val="center"/>
          </w:tcPr>
          <w:p>
            <w:pPr>
              <w:spacing w:before="156" w:beforeLines="50" w:after="156" w:afterLines="50"/>
              <w:jc w:val="center"/>
              <w:rPr>
                <w:szCs w:val="21"/>
              </w:rPr>
            </w:pPr>
            <w:r>
              <w:rPr>
                <w:rFonts w:hint="eastAsia"/>
                <w:szCs w:val="21"/>
              </w:rPr>
              <w:t>第1题</w:t>
            </w:r>
          </w:p>
        </w:tc>
        <w:tc>
          <w:tcPr>
            <w:tcW w:w="1659" w:type="dxa"/>
            <w:shd w:val="clear" w:color="auto" w:fill="auto"/>
            <w:vAlign w:val="center"/>
          </w:tcPr>
          <w:p>
            <w:pPr>
              <w:spacing w:before="156" w:beforeLines="50" w:after="156" w:afterLines="50"/>
              <w:jc w:val="center"/>
              <w:rPr>
                <w:szCs w:val="21"/>
              </w:rPr>
            </w:pPr>
            <w:r>
              <w:rPr>
                <w:rFonts w:hint="eastAsia"/>
                <w:szCs w:val="21"/>
              </w:rPr>
              <w:t>第2题</w:t>
            </w:r>
          </w:p>
        </w:tc>
        <w:tc>
          <w:tcPr>
            <w:tcW w:w="1659" w:type="dxa"/>
            <w:shd w:val="clear" w:color="auto" w:fill="auto"/>
            <w:vAlign w:val="center"/>
          </w:tcPr>
          <w:p>
            <w:pPr>
              <w:spacing w:before="156" w:beforeLines="50" w:after="156" w:afterLines="50"/>
              <w:jc w:val="center"/>
              <w:rPr>
                <w:szCs w:val="21"/>
              </w:rPr>
            </w:pPr>
            <w:r>
              <w:rPr>
                <w:rFonts w:hint="eastAsia"/>
                <w:szCs w:val="21"/>
              </w:rPr>
              <w:t>第3题</w:t>
            </w:r>
          </w:p>
        </w:tc>
        <w:tc>
          <w:tcPr>
            <w:tcW w:w="1659" w:type="dxa"/>
            <w:shd w:val="clear" w:color="auto" w:fill="auto"/>
            <w:vAlign w:val="center"/>
          </w:tcPr>
          <w:p>
            <w:pPr>
              <w:spacing w:before="156" w:beforeLines="50" w:after="156" w:afterLines="50"/>
              <w:jc w:val="center"/>
              <w:rPr>
                <w:szCs w:val="21"/>
              </w:rPr>
            </w:pPr>
            <w:r>
              <w:rPr>
                <w:rFonts w:hint="eastAsia"/>
                <w:szCs w:val="21"/>
              </w:rPr>
              <w:t>第4题</w:t>
            </w:r>
          </w:p>
        </w:tc>
        <w:tc>
          <w:tcPr>
            <w:tcW w:w="1659" w:type="dxa"/>
            <w:shd w:val="clear" w:color="auto" w:fill="auto"/>
            <w:vAlign w:val="center"/>
          </w:tcPr>
          <w:p>
            <w:pPr>
              <w:spacing w:before="156" w:beforeLines="50" w:after="156" w:afterLines="50"/>
              <w:jc w:val="center"/>
              <w:rPr>
                <w:szCs w:val="21"/>
              </w:rPr>
            </w:pPr>
            <w:r>
              <w:rPr>
                <w:rFonts w:hint="eastAsia"/>
                <w:szCs w:val="21"/>
              </w:rPr>
              <w:t>第5题</w:t>
            </w:r>
          </w:p>
        </w:tc>
      </w:tr>
      <w:tr>
        <w:tc>
          <w:tcPr>
            <w:tcW w:w="1660" w:type="dxa"/>
            <w:shd w:val="clear" w:color="auto" w:fill="auto"/>
            <w:vAlign w:val="center"/>
          </w:tcPr>
          <w:p>
            <w:pPr>
              <w:spacing w:before="156" w:beforeLines="50" w:after="156" w:afterLines="50"/>
              <w:jc w:val="center"/>
              <w:rPr>
                <w:szCs w:val="21"/>
              </w:rPr>
            </w:pPr>
            <w:r>
              <w:rPr>
                <w:szCs w:val="21"/>
              </w:rPr>
              <w:t>D</w:t>
            </w:r>
          </w:p>
        </w:tc>
        <w:tc>
          <w:tcPr>
            <w:tcW w:w="1659" w:type="dxa"/>
            <w:shd w:val="clear" w:color="auto" w:fill="auto"/>
            <w:vAlign w:val="center"/>
          </w:tcPr>
          <w:p>
            <w:pPr>
              <w:spacing w:before="156" w:beforeLines="50" w:after="156" w:afterLines="50"/>
              <w:jc w:val="center"/>
              <w:rPr>
                <w:szCs w:val="21"/>
              </w:rPr>
            </w:pPr>
            <w:r>
              <w:rPr>
                <w:szCs w:val="21"/>
              </w:rPr>
              <w:t>C</w:t>
            </w:r>
          </w:p>
        </w:tc>
        <w:tc>
          <w:tcPr>
            <w:tcW w:w="1659" w:type="dxa"/>
            <w:shd w:val="clear" w:color="auto" w:fill="auto"/>
            <w:vAlign w:val="center"/>
          </w:tcPr>
          <w:p>
            <w:pPr>
              <w:spacing w:before="156" w:beforeLines="50" w:after="156" w:afterLines="50"/>
              <w:jc w:val="center"/>
              <w:rPr>
                <w:szCs w:val="21"/>
              </w:rPr>
            </w:pPr>
            <w:r>
              <w:rPr>
                <w:rFonts w:hint="eastAsia"/>
                <w:szCs w:val="21"/>
              </w:rPr>
              <w:t>C</w:t>
            </w:r>
          </w:p>
        </w:tc>
        <w:tc>
          <w:tcPr>
            <w:tcW w:w="1659" w:type="dxa"/>
            <w:shd w:val="clear" w:color="auto" w:fill="auto"/>
            <w:vAlign w:val="center"/>
          </w:tcPr>
          <w:p>
            <w:pPr>
              <w:spacing w:before="156" w:beforeLines="50" w:after="156" w:afterLines="50"/>
              <w:jc w:val="center"/>
              <w:rPr>
                <w:szCs w:val="21"/>
              </w:rPr>
            </w:pPr>
            <w:r>
              <w:rPr>
                <w:rFonts w:hint="eastAsia"/>
                <w:szCs w:val="21"/>
              </w:rPr>
              <w:t>D</w:t>
            </w:r>
          </w:p>
        </w:tc>
        <w:tc>
          <w:tcPr>
            <w:tcW w:w="1659" w:type="dxa"/>
            <w:shd w:val="clear" w:color="auto" w:fill="auto"/>
            <w:vAlign w:val="center"/>
          </w:tcPr>
          <w:p>
            <w:pPr>
              <w:spacing w:before="156" w:beforeLines="50" w:after="156" w:afterLines="50"/>
              <w:jc w:val="center"/>
              <w:rPr>
                <w:szCs w:val="21"/>
              </w:rPr>
            </w:pPr>
            <w:r>
              <w:rPr>
                <w:szCs w:val="21"/>
              </w:rPr>
              <w:t>A</w:t>
            </w:r>
          </w:p>
        </w:tc>
      </w:tr>
      <w:tr>
        <w:tc>
          <w:tcPr>
            <w:tcW w:w="1660" w:type="dxa"/>
            <w:shd w:val="clear" w:color="auto" w:fill="auto"/>
            <w:vAlign w:val="center"/>
          </w:tcPr>
          <w:p>
            <w:pPr>
              <w:spacing w:before="156" w:beforeLines="50" w:after="156" w:afterLines="50"/>
              <w:jc w:val="center"/>
              <w:rPr>
                <w:szCs w:val="21"/>
              </w:rPr>
            </w:pPr>
            <w:r>
              <w:rPr>
                <w:rFonts w:hint="eastAsia"/>
                <w:szCs w:val="21"/>
              </w:rPr>
              <w:t>第6题</w:t>
            </w:r>
          </w:p>
        </w:tc>
        <w:tc>
          <w:tcPr>
            <w:tcW w:w="1659" w:type="dxa"/>
            <w:shd w:val="clear" w:color="auto" w:fill="auto"/>
            <w:vAlign w:val="center"/>
          </w:tcPr>
          <w:p>
            <w:pPr>
              <w:spacing w:before="156" w:beforeLines="50" w:after="156" w:afterLines="50"/>
              <w:jc w:val="center"/>
              <w:rPr>
                <w:szCs w:val="21"/>
              </w:rPr>
            </w:pPr>
            <w:r>
              <w:rPr>
                <w:rFonts w:hint="eastAsia"/>
                <w:szCs w:val="21"/>
              </w:rPr>
              <w:t>第7题</w:t>
            </w:r>
          </w:p>
        </w:tc>
        <w:tc>
          <w:tcPr>
            <w:tcW w:w="1659" w:type="dxa"/>
            <w:shd w:val="clear" w:color="auto" w:fill="auto"/>
            <w:vAlign w:val="center"/>
          </w:tcPr>
          <w:p>
            <w:pPr>
              <w:spacing w:before="156" w:beforeLines="50" w:after="156" w:afterLines="50"/>
              <w:jc w:val="center"/>
              <w:rPr>
                <w:szCs w:val="21"/>
              </w:rPr>
            </w:pPr>
            <w:r>
              <w:rPr>
                <w:rFonts w:hint="eastAsia"/>
                <w:szCs w:val="21"/>
              </w:rPr>
              <w:t>第8题</w:t>
            </w:r>
          </w:p>
        </w:tc>
        <w:tc>
          <w:tcPr>
            <w:tcW w:w="1659" w:type="dxa"/>
            <w:shd w:val="clear" w:color="auto" w:fill="auto"/>
            <w:vAlign w:val="center"/>
          </w:tcPr>
          <w:p>
            <w:pPr>
              <w:spacing w:before="156" w:beforeLines="50" w:after="156" w:afterLines="50"/>
              <w:jc w:val="center"/>
              <w:rPr>
                <w:szCs w:val="21"/>
              </w:rPr>
            </w:pPr>
            <w:r>
              <w:rPr>
                <w:rFonts w:hint="eastAsia"/>
                <w:szCs w:val="21"/>
              </w:rPr>
              <w:t>第</w:t>
            </w:r>
            <w:r>
              <w:rPr>
                <w:szCs w:val="21"/>
              </w:rPr>
              <w:t>9</w:t>
            </w:r>
            <w:r>
              <w:rPr>
                <w:rFonts w:hint="eastAsia"/>
                <w:szCs w:val="21"/>
              </w:rPr>
              <w:t>题</w:t>
            </w:r>
          </w:p>
        </w:tc>
        <w:tc>
          <w:tcPr>
            <w:tcW w:w="1659" w:type="dxa"/>
            <w:shd w:val="clear" w:color="auto" w:fill="auto"/>
            <w:vAlign w:val="center"/>
          </w:tcPr>
          <w:p>
            <w:pPr>
              <w:spacing w:before="156" w:beforeLines="50" w:after="156" w:afterLines="50"/>
              <w:jc w:val="center"/>
              <w:rPr>
                <w:szCs w:val="21"/>
              </w:rPr>
            </w:pPr>
            <w:r>
              <w:rPr>
                <w:rFonts w:hint="eastAsia"/>
                <w:szCs w:val="21"/>
              </w:rPr>
              <w:t>第</w:t>
            </w:r>
            <w:r>
              <w:rPr>
                <w:szCs w:val="21"/>
              </w:rPr>
              <w:t>10</w:t>
            </w:r>
            <w:r>
              <w:rPr>
                <w:rFonts w:hint="eastAsia"/>
                <w:szCs w:val="21"/>
              </w:rPr>
              <w:t>题</w:t>
            </w:r>
          </w:p>
        </w:tc>
      </w:tr>
      <w:tr>
        <w:tc>
          <w:tcPr>
            <w:tcW w:w="1660" w:type="dxa"/>
            <w:shd w:val="clear" w:color="auto" w:fill="auto"/>
            <w:vAlign w:val="center"/>
          </w:tcPr>
          <w:p>
            <w:pPr>
              <w:spacing w:before="156" w:beforeLines="50" w:after="156" w:afterLines="50"/>
              <w:jc w:val="center"/>
              <w:rPr>
                <w:szCs w:val="21"/>
              </w:rPr>
            </w:pPr>
            <w:r>
              <w:rPr>
                <w:szCs w:val="21"/>
              </w:rPr>
              <w:t>B</w:t>
            </w:r>
          </w:p>
        </w:tc>
        <w:tc>
          <w:tcPr>
            <w:tcW w:w="1659" w:type="dxa"/>
            <w:shd w:val="clear" w:color="auto" w:fill="auto"/>
            <w:vAlign w:val="center"/>
          </w:tcPr>
          <w:p>
            <w:pPr>
              <w:spacing w:before="156" w:beforeLines="50" w:after="156" w:afterLines="50"/>
              <w:jc w:val="center"/>
              <w:rPr>
                <w:szCs w:val="21"/>
              </w:rPr>
            </w:pPr>
            <w:r>
              <w:rPr>
                <w:szCs w:val="21"/>
              </w:rPr>
              <w:t>A</w:t>
            </w:r>
          </w:p>
        </w:tc>
        <w:tc>
          <w:tcPr>
            <w:tcW w:w="1659" w:type="dxa"/>
            <w:shd w:val="clear" w:color="auto" w:fill="auto"/>
            <w:vAlign w:val="center"/>
          </w:tcPr>
          <w:p>
            <w:pPr>
              <w:spacing w:before="156" w:beforeLines="50" w:after="156" w:afterLines="50"/>
              <w:jc w:val="center"/>
              <w:rPr>
                <w:szCs w:val="21"/>
              </w:rPr>
            </w:pPr>
            <w:r>
              <w:rPr>
                <w:szCs w:val="21"/>
              </w:rPr>
              <w:t>D</w:t>
            </w:r>
          </w:p>
        </w:tc>
        <w:tc>
          <w:tcPr>
            <w:tcW w:w="1659" w:type="dxa"/>
            <w:shd w:val="clear" w:color="auto" w:fill="auto"/>
            <w:vAlign w:val="center"/>
          </w:tcPr>
          <w:p>
            <w:pPr>
              <w:spacing w:before="156" w:beforeLines="50" w:after="156" w:afterLines="50"/>
              <w:jc w:val="center"/>
              <w:rPr>
                <w:szCs w:val="21"/>
              </w:rPr>
            </w:pPr>
            <w:r>
              <w:rPr>
                <w:szCs w:val="21"/>
              </w:rPr>
              <w:t>D</w:t>
            </w:r>
          </w:p>
        </w:tc>
        <w:tc>
          <w:tcPr>
            <w:tcW w:w="1659" w:type="dxa"/>
            <w:shd w:val="clear" w:color="auto" w:fill="auto"/>
            <w:vAlign w:val="center"/>
          </w:tcPr>
          <w:p>
            <w:pPr>
              <w:spacing w:before="156" w:beforeLines="50" w:after="156" w:afterLines="50"/>
              <w:jc w:val="center"/>
              <w:rPr>
                <w:szCs w:val="21"/>
              </w:rPr>
            </w:pPr>
            <w:r>
              <w:rPr>
                <w:szCs w:val="21"/>
              </w:rPr>
              <w:t>C</w:t>
            </w:r>
          </w:p>
        </w:tc>
      </w:tr>
      <w:tr>
        <w:tc>
          <w:tcPr>
            <w:tcW w:w="16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11</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12</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13</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14</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15</w:t>
            </w:r>
            <w:r>
              <w:rPr>
                <w:rFonts w:hint="eastAsia"/>
                <w:szCs w:val="21"/>
              </w:rPr>
              <w:t>题</w:t>
            </w:r>
          </w:p>
        </w:tc>
      </w:tr>
      <w:tr>
        <w:tc>
          <w:tcPr>
            <w:tcW w:w="16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B</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B</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A</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C</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C</w:t>
            </w:r>
          </w:p>
        </w:tc>
      </w:tr>
      <w:tr>
        <w:tc>
          <w:tcPr>
            <w:tcW w:w="16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16</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17</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18</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19</w:t>
            </w:r>
            <w:r>
              <w:rPr>
                <w:rFonts w:hint="eastAsia"/>
                <w:szCs w:val="21"/>
              </w:rPr>
              <w:t>题</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第</w:t>
            </w:r>
            <w:r>
              <w:rPr>
                <w:szCs w:val="21"/>
              </w:rPr>
              <w:t>20</w:t>
            </w:r>
            <w:r>
              <w:rPr>
                <w:rFonts w:hint="eastAsia"/>
                <w:szCs w:val="21"/>
              </w:rPr>
              <w:t>题</w:t>
            </w:r>
          </w:p>
        </w:tc>
      </w:tr>
      <w:tr>
        <w:tc>
          <w:tcPr>
            <w:tcW w:w="1660"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B</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A</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B</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rFonts w:hint="eastAsia"/>
                <w:szCs w:val="21"/>
              </w:rPr>
              <w:t>D</w:t>
            </w:r>
          </w:p>
        </w:tc>
        <w:tc>
          <w:tcPr>
            <w:tcW w:w="165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156" w:beforeLines="50" w:after="156" w:afterLines="50"/>
              <w:jc w:val="center"/>
              <w:rPr>
                <w:szCs w:val="21"/>
              </w:rPr>
            </w:pPr>
            <w:r>
              <w:rPr>
                <w:szCs w:val="21"/>
              </w:rPr>
              <w:t>B</w:t>
            </w:r>
          </w:p>
        </w:tc>
      </w:tr>
    </w:tbl>
    <w:p>
      <w:pPr>
        <w:spacing w:before="156" w:beforeLines="50" w:after="156" w:afterLines="50"/>
        <w:rPr>
          <w:szCs w:val="21"/>
          <w:u w:val="single"/>
        </w:rPr>
      </w:pPr>
    </w:p>
    <w:p>
      <w:pPr>
        <w:spacing w:line="360" w:lineRule="auto"/>
        <w:rPr>
          <w:rFonts w:ascii="宋体" w:hAnsi="宋体"/>
          <w:sz w:val="24"/>
        </w:rPr>
      </w:pPr>
      <w:r>
        <w:rPr>
          <w:rFonts w:hint="eastAsia" w:ascii="宋体" w:hAnsi="宋体"/>
          <w:sz w:val="24"/>
        </w:rPr>
        <w:t>二．填空题（共1</w:t>
      </w:r>
      <w:r>
        <w:rPr>
          <w:rFonts w:ascii="宋体" w:hAnsi="宋体"/>
          <w:sz w:val="24"/>
        </w:rPr>
        <w:t>0</w:t>
      </w:r>
      <w:r>
        <w:rPr>
          <w:rFonts w:hint="eastAsia" w:ascii="宋体" w:hAnsi="宋体"/>
          <w:sz w:val="24"/>
        </w:rPr>
        <w:t>分，每空1分）</w:t>
      </w:r>
    </w:p>
    <w:p>
      <w:pPr>
        <w:spacing w:before="156" w:beforeLines="50" w:after="156" w:afterLines="50"/>
        <w:rPr>
          <w:szCs w:val="21"/>
        </w:rPr>
      </w:pPr>
      <w:r>
        <w:rPr>
          <w:rFonts w:hint="eastAsia"/>
          <w:szCs w:val="21"/>
        </w:rPr>
        <w:t>第1题：顺序图、通信图、状态图</w:t>
      </w:r>
    </w:p>
    <w:p>
      <w:pPr>
        <w:tabs>
          <w:tab w:val="left" w:pos="2400"/>
        </w:tabs>
        <w:spacing w:before="156" w:beforeLines="50" w:after="156" w:afterLines="50"/>
        <w:rPr>
          <w:szCs w:val="21"/>
        </w:rPr>
      </w:pPr>
      <w:r>
        <w:rPr>
          <w:rFonts w:hint="eastAsia"/>
          <w:szCs w:val="21"/>
        </w:rPr>
        <w:t>第</w:t>
      </w:r>
      <w:r>
        <w:rPr>
          <w:szCs w:val="21"/>
        </w:rPr>
        <w:t>2</w:t>
      </w:r>
      <w:r>
        <w:rPr>
          <w:rFonts w:hint="eastAsia"/>
          <w:szCs w:val="21"/>
        </w:rPr>
        <w:t>题：逻辑视图、运行视图、物理视图</w:t>
      </w:r>
    </w:p>
    <w:p>
      <w:pPr>
        <w:tabs>
          <w:tab w:val="left" w:pos="2400"/>
        </w:tabs>
        <w:spacing w:before="156" w:beforeLines="50" w:after="156" w:afterLines="50"/>
        <w:rPr>
          <w:szCs w:val="21"/>
        </w:rPr>
      </w:pPr>
      <w:r>
        <w:rPr>
          <w:rFonts w:hint="eastAsia"/>
          <w:szCs w:val="21"/>
        </w:rPr>
        <w:t>第</w:t>
      </w:r>
      <w:r>
        <w:rPr>
          <w:szCs w:val="21"/>
        </w:rPr>
        <w:t>3</w:t>
      </w:r>
      <w:r>
        <w:rPr>
          <w:rFonts w:hint="eastAsia"/>
          <w:szCs w:val="21"/>
        </w:rPr>
        <w:t>题：屏幕之间跳转关系</w:t>
      </w:r>
    </w:p>
    <w:p>
      <w:pPr>
        <w:tabs>
          <w:tab w:val="left" w:pos="2400"/>
        </w:tabs>
        <w:spacing w:before="156" w:beforeLines="50" w:after="156" w:afterLines="50"/>
        <w:rPr>
          <w:szCs w:val="21"/>
        </w:rPr>
      </w:pPr>
      <w:r>
        <w:rPr>
          <w:rFonts w:hint="eastAsia"/>
          <w:szCs w:val="21"/>
        </w:rPr>
        <w:t>第</w:t>
      </w:r>
      <w:r>
        <w:rPr>
          <w:szCs w:val="21"/>
        </w:rPr>
        <w:t>4</w:t>
      </w:r>
      <w:r>
        <w:rPr>
          <w:rFonts w:hint="eastAsia"/>
          <w:szCs w:val="21"/>
        </w:rPr>
        <w:t>题：需求规约（需求规格说明书）</w:t>
      </w:r>
    </w:p>
    <w:p>
      <w:pPr>
        <w:tabs>
          <w:tab w:val="left" w:pos="2400"/>
        </w:tabs>
        <w:spacing w:before="156" w:beforeLines="50" w:after="156" w:afterLines="50"/>
        <w:rPr>
          <w:szCs w:val="21"/>
        </w:rPr>
      </w:pPr>
      <w:r>
        <w:rPr>
          <w:rFonts w:hint="eastAsia"/>
          <w:szCs w:val="21"/>
        </w:rPr>
        <w:t>第5题：白盒测试、黑盒测试、测试用例</w:t>
      </w:r>
    </w:p>
    <w:p>
      <w:pPr>
        <w:spacing w:before="156" w:beforeLines="50" w:after="156" w:afterLines="50"/>
        <w:rPr>
          <w:szCs w:val="21"/>
        </w:rPr>
      </w:pPr>
    </w:p>
    <w:p>
      <w:pPr>
        <w:spacing w:line="360" w:lineRule="auto"/>
        <w:rPr>
          <w:rFonts w:ascii="宋体" w:hAnsi="宋体"/>
          <w:sz w:val="24"/>
        </w:rPr>
      </w:pPr>
      <w:r>
        <w:rPr>
          <w:rFonts w:hint="eastAsia" w:ascii="宋体" w:hAnsi="宋体"/>
          <w:sz w:val="24"/>
        </w:rPr>
        <w:t>三．简答题（共30分，每题6分）</w:t>
      </w:r>
    </w:p>
    <w:p>
      <w:pPr>
        <w:spacing w:before="156" w:beforeLines="50" w:after="156" w:afterLines="50"/>
        <w:rPr>
          <w:szCs w:val="21"/>
        </w:rPr>
      </w:pPr>
      <w:r>
        <w:rPr>
          <w:rFonts w:hint="eastAsia"/>
          <w:szCs w:val="21"/>
        </w:rPr>
        <w:t>第1题：</w:t>
      </w:r>
    </w:p>
    <w:p>
      <w:pPr>
        <w:rPr>
          <w:szCs w:val="21"/>
        </w:rPr>
      </w:pPr>
      <w:r>
        <w:rPr>
          <w:rFonts w:hint="eastAsia"/>
          <w:szCs w:val="21"/>
        </w:rPr>
        <w:t>需求获取过程的主要活动包括：</w:t>
      </w:r>
      <w:r>
        <w:rPr>
          <w:rFonts w:hint="eastAsia"/>
          <w:b/>
          <w:bCs/>
          <w:szCs w:val="21"/>
        </w:rPr>
        <w:t>定义软件问题、创建框架用例、精化用例、评审用例模型</w:t>
      </w:r>
      <w:r>
        <w:rPr>
          <w:rFonts w:hint="eastAsia"/>
          <w:szCs w:val="21"/>
        </w:rPr>
        <w:t>。</w:t>
      </w:r>
    </w:p>
    <w:p>
      <w:pPr>
        <w:rPr>
          <w:szCs w:val="21"/>
        </w:rPr>
      </w:pPr>
      <w:r>
        <w:rPr>
          <w:rFonts w:hint="eastAsia"/>
          <w:szCs w:val="21"/>
        </w:rPr>
        <w:t>定义软件问题：需要研究并理解相关的业务知识，在此基础上定义软件系统业务目标、业务范围与边界，明确其业务价值。</w:t>
      </w:r>
    </w:p>
    <w:p>
      <w:pPr>
        <w:rPr>
          <w:szCs w:val="21"/>
        </w:rPr>
      </w:pPr>
      <w:r>
        <w:rPr>
          <w:rFonts w:hint="eastAsia"/>
          <w:szCs w:val="21"/>
        </w:rPr>
        <w:t>创建框架用例：实施用例调查，通过若干框架用例尽可能完整地覆盖需求。</w:t>
      </w:r>
    </w:p>
    <w:p>
      <w:pPr>
        <w:rPr>
          <w:szCs w:val="21"/>
        </w:rPr>
      </w:pPr>
      <w:r>
        <w:rPr>
          <w:rFonts w:hint="eastAsia"/>
          <w:szCs w:val="21"/>
        </w:rPr>
        <w:t>精化用例：确定每个框架用例中的交互动作序列，填充细节使每个框架用例进化为完整的用例。</w:t>
      </w:r>
    </w:p>
    <w:p>
      <w:pPr>
        <w:rPr>
          <w:szCs w:val="21"/>
        </w:rPr>
      </w:pPr>
      <w:r>
        <w:rPr>
          <w:rFonts w:hint="eastAsia"/>
          <w:szCs w:val="21"/>
        </w:rPr>
        <w:t>评审用例模型：各利益相关方、专家、质量工程师等进行评审，发现问题并改进。</w:t>
      </w:r>
    </w:p>
    <w:p>
      <w:pPr>
        <w:rPr>
          <w:szCs w:val="21"/>
        </w:rPr>
      </w:pPr>
      <w:r>
        <w:rPr>
          <w:rFonts w:hint="eastAsia"/>
          <w:szCs w:val="21"/>
        </w:rPr>
        <w:t>（以上4个活动，都可认为困难的，只要理由正确，克服困难的方法合理，就可给分。）</w:t>
      </w:r>
    </w:p>
    <w:p>
      <w:pPr>
        <w:spacing w:before="156" w:beforeLines="50" w:after="156" w:afterLines="50"/>
        <w:rPr>
          <w:szCs w:val="21"/>
        </w:rPr>
      </w:pPr>
      <w:r>
        <w:rPr>
          <w:rFonts w:hint="eastAsia"/>
          <w:szCs w:val="21"/>
        </w:rPr>
        <w:t>第2题：</w:t>
      </w:r>
    </w:p>
    <w:p>
      <w:pPr>
        <w:rPr>
          <w:szCs w:val="21"/>
        </w:rPr>
      </w:pPr>
      <w:r>
        <w:rPr>
          <w:rFonts w:hint="eastAsia"/>
          <w:b/>
          <w:bCs/>
          <w:szCs w:val="21"/>
        </w:rPr>
        <w:t>结构化设计方法</w:t>
      </w:r>
      <w:r>
        <w:rPr>
          <w:rFonts w:hint="eastAsia"/>
          <w:szCs w:val="21"/>
        </w:rPr>
        <w:t>是按照系统功能模型，自顶向下，逐步求精，最终得到组成系统的模块（子系统）及它们之间的控制关系。结构化方法强调层次性、模块化。</w:t>
      </w:r>
    </w:p>
    <w:p>
      <w:pPr>
        <w:rPr>
          <w:szCs w:val="21"/>
        </w:rPr>
      </w:pPr>
      <w:r>
        <w:rPr>
          <w:rFonts w:hint="eastAsia"/>
          <w:b/>
          <w:bCs/>
          <w:szCs w:val="21"/>
        </w:rPr>
        <w:t>面向对象的概念</w:t>
      </w:r>
      <w:r>
        <w:rPr>
          <w:rFonts w:hint="eastAsia"/>
          <w:szCs w:val="21"/>
        </w:rPr>
        <w:t>将对象的属性和操作封装在一起，支持软件开发的模块化、可复用、信息隐藏。面向对象的概念用于软件工程的全过程，使得分析、设计、实现和测试活动连接自然、便捷，提高了软件开发效能。</w:t>
      </w:r>
    </w:p>
    <w:p>
      <w:pPr>
        <w:spacing w:before="156" w:beforeLines="50" w:after="156" w:afterLines="50"/>
        <w:rPr>
          <w:szCs w:val="21"/>
        </w:rPr>
      </w:pPr>
      <w:r>
        <w:rPr>
          <w:rFonts w:hint="eastAsia"/>
          <w:szCs w:val="21"/>
        </w:rPr>
        <w:t>第</w:t>
      </w:r>
      <w:r>
        <w:rPr>
          <w:szCs w:val="21"/>
        </w:rPr>
        <w:t>3</w:t>
      </w:r>
      <w:r>
        <w:rPr>
          <w:rFonts w:hint="eastAsia"/>
          <w:szCs w:val="21"/>
        </w:rPr>
        <w:t>题：</w:t>
      </w:r>
    </w:p>
    <w:p>
      <w:pPr>
        <w:rPr>
          <w:szCs w:val="21"/>
        </w:rPr>
      </w:pPr>
      <w:r>
        <w:rPr>
          <w:rFonts w:hint="eastAsia"/>
          <w:szCs w:val="21"/>
        </w:rPr>
        <w:t>在软件项目初期，需要</w:t>
      </w:r>
      <w:r>
        <w:rPr>
          <w:rFonts w:hint="eastAsia"/>
          <w:b/>
          <w:bCs/>
          <w:szCs w:val="21"/>
        </w:rPr>
        <w:t>制订软件测试计划</w:t>
      </w:r>
      <w:r>
        <w:rPr>
          <w:rFonts w:hint="eastAsia"/>
          <w:szCs w:val="21"/>
        </w:rPr>
        <w:t>，以描述将要进行的软件测试活动、时间、人员、资源、工具环境等方面的内容；</w:t>
      </w:r>
    </w:p>
    <w:p>
      <w:pPr>
        <w:rPr>
          <w:szCs w:val="21"/>
        </w:rPr>
      </w:pPr>
      <w:r>
        <w:rPr>
          <w:rFonts w:hint="eastAsia"/>
          <w:szCs w:val="21"/>
        </w:rPr>
        <w:t>当软件需求规约完成后，需要</w:t>
      </w:r>
      <w:r>
        <w:rPr>
          <w:rFonts w:hint="eastAsia"/>
          <w:b/>
          <w:bCs/>
          <w:szCs w:val="21"/>
        </w:rPr>
        <w:t>对需求进行测试</w:t>
      </w:r>
      <w:r>
        <w:rPr>
          <w:rFonts w:hint="eastAsia"/>
          <w:szCs w:val="21"/>
        </w:rPr>
        <w:t>（审查）；</w:t>
      </w:r>
    </w:p>
    <w:p>
      <w:pPr>
        <w:rPr>
          <w:szCs w:val="21"/>
        </w:rPr>
      </w:pPr>
      <w:r>
        <w:rPr>
          <w:rFonts w:hint="eastAsia"/>
          <w:szCs w:val="21"/>
        </w:rPr>
        <w:t>而在软件设计规约完成后，同样需要</w:t>
      </w:r>
      <w:r>
        <w:rPr>
          <w:rFonts w:hint="eastAsia"/>
          <w:b/>
          <w:bCs/>
          <w:szCs w:val="21"/>
        </w:rPr>
        <w:t>对软件设计进行测试</w:t>
      </w:r>
      <w:r>
        <w:rPr>
          <w:rFonts w:hint="eastAsia"/>
          <w:szCs w:val="21"/>
        </w:rPr>
        <w:t>（审查）；</w:t>
      </w:r>
    </w:p>
    <w:p>
      <w:pPr>
        <w:rPr>
          <w:szCs w:val="21"/>
        </w:rPr>
      </w:pPr>
      <w:r>
        <w:rPr>
          <w:rFonts w:hint="eastAsia"/>
          <w:szCs w:val="21"/>
        </w:rPr>
        <w:t>在软件实现后，需要对代码进行</w:t>
      </w:r>
      <w:r>
        <w:rPr>
          <w:rFonts w:hint="eastAsia"/>
          <w:b/>
          <w:bCs/>
          <w:szCs w:val="21"/>
        </w:rPr>
        <w:t>单元测试、集成测试</w:t>
      </w:r>
      <w:r>
        <w:rPr>
          <w:rFonts w:hint="eastAsia"/>
          <w:szCs w:val="21"/>
        </w:rPr>
        <w:t>，并在软件系统形成后，</w:t>
      </w:r>
      <w:r>
        <w:rPr>
          <w:rFonts w:hint="eastAsia"/>
          <w:b/>
          <w:bCs/>
          <w:szCs w:val="21"/>
        </w:rPr>
        <w:t>针对需求进行确认测试</w:t>
      </w:r>
      <w:r>
        <w:rPr>
          <w:rFonts w:hint="eastAsia"/>
          <w:szCs w:val="21"/>
        </w:rPr>
        <w:t>。</w:t>
      </w:r>
    </w:p>
    <w:p>
      <w:pPr>
        <w:rPr>
          <w:szCs w:val="21"/>
        </w:rPr>
      </w:pPr>
      <w:r>
        <w:rPr>
          <w:rFonts w:hint="eastAsia"/>
          <w:szCs w:val="21"/>
        </w:rPr>
        <w:t>在</w:t>
      </w:r>
      <w:r>
        <w:rPr>
          <w:rFonts w:hint="eastAsia"/>
          <w:b/>
          <w:bCs/>
          <w:szCs w:val="21"/>
        </w:rPr>
        <w:t>对软件实现进行测试</w:t>
      </w:r>
      <w:r>
        <w:rPr>
          <w:rFonts w:hint="eastAsia"/>
          <w:szCs w:val="21"/>
        </w:rPr>
        <w:t>发现软件失效后，需要对软件进行调试，以发现问题的原因，并进行修复。</w:t>
      </w:r>
    </w:p>
    <w:p>
      <w:pPr>
        <w:rPr>
          <w:szCs w:val="21"/>
        </w:rPr>
      </w:pPr>
      <w:r>
        <w:rPr>
          <w:rFonts w:hint="eastAsia"/>
          <w:szCs w:val="21"/>
        </w:rPr>
        <w:t>对代码修改后，还需要进行</w:t>
      </w:r>
      <w:r>
        <w:rPr>
          <w:rFonts w:hint="eastAsia"/>
          <w:b/>
          <w:bCs/>
          <w:szCs w:val="21"/>
        </w:rPr>
        <w:t>回归测试</w:t>
      </w:r>
      <w:r>
        <w:rPr>
          <w:rFonts w:hint="eastAsia"/>
          <w:szCs w:val="21"/>
        </w:rPr>
        <w:t>，以确定缺陷被修复且没有引入新的缺陷。</w:t>
      </w:r>
    </w:p>
    <w:p>
      <w:pPr>
        <w:spacing w:before="156" w:beforeLines="50" w:after="156" w:afterLines="50"/>
        <w:rPr>
          <w:szCs w:val="21"/>
        </w:rPr>
      </w:pPr>
      <w:r>
        <w:rPr>
          <w:rFonts w:hint="eastAsia"/>
          <w:szCs w:val="21"/>
        </w:rPr>
        <w:t>第</w:t>
      </w:r>
      <w:r>
        <w:rPr>
          <w:szCs w:val="21"/>
        </w:rPr>
        <w:t>4</w:t>
      </w:r>
      <w:r>
        <w:rPr>
          <w:rFonts w:hint="eastAsia"/>
          <w:szCs w:val="21"/>
        </w:rPr>
        <w:t>题：</w:t>
      </w:r>
    </w:p>
    <w:p>
      <w:pPr>
        <w:rPr>
          <w:szCs w:val="21"/>
        </w:rPr>
      </w:pPr>
      <w:r>
        <w:rPr>
          <w:rFonts w:hint="eastAsia"/>
          <w:szCs w:val="21"/>
        </w:rPr>
        <w:t>(1)正确性：软件满足需求规约及完成用户目标的程度。</w:t>
      </w:r>
    </w:p>
    <w:p>
      <w:pPr>
        <w:rPr>
          <w:szCs w:val="21"/>
        </w:rPr>
      </w:pPr>
      <w:r>
        <w:rPr>
          <w:rFonts w:hint="eastAsia"/>
          <w:szCs w:val="21"/>
        </w:rPr>
        <w:t>(2)可用性。学习和使用软件的难易程度，</w:t>
      </w:r>
    </w:p>
    <w:p>
      <w:pPr>
        <w:rPr>
          <w:szCs w:val="21"/>
        </w:rPr>
      </w:pPr>
      <w:r>
        <w:rPr>
          <w:rFonts w:hint="eastAsia"/>
          <w:szCs w:val="21"/>
        </w:rPr>
        <w:t>(3)可靠性。软件完成预期功能，成功运行的概率。软件可靠性反映了软件无故障工作的状况。</w:t>
      </w:r>
    </w:p>
    <w:p>
      <w:pPr>
        <w:rPr>
          <w:szCs w:val="21"/>
        </w:rPr>
      </w:pPr>
      <w:r>
        <w:rPr>
          <w:rFonts w:hint="eastAsia"/>
          <w:szCs w:val="21"/>
        </w:rPr>
        <w:t>(4)有效性。软件系统利用计算机的时间资源和空间资源完成系统功能的能力。</w:t>
      </w:r>
    </w:p>
    <w:p>
      <w:pPr>
        <w:rPr>
          <w:szCs w:val="21"/>
        </w:rPr>
      </w:pPr>
      <w:r>
        <w:rPr>
          <w:rFonts w:hint="eastAsia"/>
          <w:szCs w:val="21"/>
        </w:rPr>
        <w:t>(5)可维护性。软件制品交付用户使用后，能够对它进行修改，以便改正潜伏的缺陷、改进性能和其他属性，使软件制品适应环境的变化等等。</w:t>
      </w:r>
    </w:p>
    <w:p>
      <w:pPr>
        <w:rPr>
          <w:szCs w:val="21"/>
        </w:rPr>
      </w:pPr>
      <w:r>
        <w:rPr>
          <w:rFonts w:hint="eastAsia"/>
          <w:szCs w:val="21"/>
        </w:rPr>
        <w:t>(6)可复用性。软构件可以在多种场合应用的程度称为构件的可复用性。</w:t>
      </w:r>
    </w:p>
    <w:p>
      <w:pPr>
        <w:spacing w:before="156" w:beforeLines="50" w:after="156" w:afterLines="50"/>
        <w:rPr>
          <w:szCs w:val="21"/>
        </w:rPr>
      </w:pPr>
      <w:r>
        <w:rPr>
          <w:rFonts w:hint="eastAsia"/>
          <w:szCs w:val="21"/>
        </w:rPr>
        <w:t>第</w:t>
      </w:r>
      <w:r>
        <w:rPr>
          <w:szCs w:val="21"/>
        </w:rPr>
        <w:t>5</w:t>
      </w:r>
      <w:r>
        <w:rPr>
          <w:rFonts w:hint="eastAsia"/>
          <w:szCs w:val="21"/>
        </w:rPr>
        <w:t>题：</w:t>
      </w:r>
    </w:p>
    <w:p>
      <w:pPr>
        <w:rPr>
          <w:szCs w:val="21"/>
        </w:rPr>
      </w:pPr>
      <w:bookmarkStart w:id="0" w:name="_GoBack"/>
      <w:r>
        <w:rPr>
          <w:rFonts w:hint="eastAsia"/>
          <w:szCs w:val="21"/>
        </w:rPr>
        <w:t>（1）提交代码：一个或多个开发人员将新代码提交至VCS。</w:t>
      </w:r>
    </w:p>
    <w:p>
      <w:pPr>
        <w:rPr>
          <w:szCs w:val="21"/>
        </w:rPr>
      </w:pPr>
      <w:r>
        <w:rPr>
          <w:rFonts w:hint="eastAsia"/>
          <w:szCs w:val="21"/>
        </w:rPr>
        <w:t>（2）触发集成：按照预先配置的“推”或“拉”方式触发管道中首个动作。</w:t>
      </w:r>
    </w:p>
    <w:p>
      <w:pPr>
        <w:rPr>
          <w:szCs w:val="21"/>
        </w:rPr>
      </w:pPr>
      <w:r>
        <w:rPr>
          <w:rFonts w:hint="eastAsia"/>
          <w:szCs w:val="21"/>
        </w:rPr>
        <w:t>（3）执行集成：从工具执行由开发人员根据项目需要开发的脚本程序来完成相应的集成动作。在管道中每个动作完成后，主工具自动触发下一动作对应的从工具开始执行，直至到达管道的末尾，或者当前动作宣告失败。</w:t>
      </w:r>
    </w:p>
    <w:p>
      <w:pPr>
        <w:rPr>
          <w:szCs w:val="21"/>
        </w:rPr>
      </w:pPr>
      <w:r>
        <w:rPr>
          <w:rFonts w:hint="eastAsia"/>
          <w:szCs w:val="21"/>
        </w:rPr>
        <w:t>（4）发送通知：可以对主、从工具进行配置以支持向代码提交者（或项目其他成员）发送集成过程中的进展及错误概述信息。</w:t>
      </w:r>
    </w:p>
    <w:bookmarkEnd w:id="0"/>
    <w:p>
      <w:pPr>
        <w:rPr>
          <w:szCs w:val="21"/>
        </w:rPr>
      </w:pPr>
    </w:p>
    <w:p>
      <w:pPr>
        <w:spacing w:line="360" w:lineRule="auto"/>
        <w:rPr>
          <w:rFonts w:ascii="宋体" w:hAnsi="宋体"/>
          <w:sz w:val="24"/>
        </w:rPr>
      </w:pPr>
      <w:r>
        <w:rPr>
          <w:rFonts w:hint="eastAsia" w:ascii="宋体" w:hAnsi="宋体"/>
          <w:sz w:val="24"/>
        </w:rPr>
        <w:t>四．应用题（共</w:t>
      </w:r>
      <w:r>
        <w:rPr>
          <w:rFonts w:ascii="宋体" w:hAnsi="宋体"/>
          <w:sz w:val="24"/>
        </w:rPr>
        <w:t>4</w:t>
      </w:r>
      <w:r>
        <w:rPr>
          <w:rFonts w:hint="eastAsia" w:ascii="宋体" w:hAnsi="宋体"/>
          <w:sz w:val="24"/>
        </w:rPr>
        <w:t>0分）</w:t>
      </w:r>
    </w:p>
    <w:p>
      <w:pPr>
        <w:rPr>
          <w:szCs w:val="21"/>
        </w:rPr>
      </w:pPr>
      <w:r>
        <w:rPr>
          <w:rFonts w:hint="eastAsia"/>
          <w:szCs w:val="21"/>
        </w:rPr>
        <w:t>1、</w:t>
      </w:r>
    </w:p>
    <w:p>
      <w:pPr>
        <w:rPr>
          <w:szCs w:val="21"/>
        </w:rPr>
      </w:pPr>
      <w:r>
        <w:rPr>
          <w:rFonts w:hint="eastAsia"/>
          <w:szCs w:val="21"/>
        </w:rPr>
        <w:t>用例图：</w:t>
      </w:r>
    </w:p>
    <w:p>
      <w:r>
        <w:object>
          <v:shape id="_x0000_i1025" o:spt="75" type="#_x0000_t75" style="height:318pt;width:274.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Pr>
        <w:rPr>
          <w:szCs w:val="21"/>
        </w:rPr>
      </w:pPr>
      <w:r>
        <w:rPr>
          <w:rFonts w:hint="eastAsia"/>
        </w:rPr>
        <w:t>类图：</w:t>
      </w:r>
    </w:p>
    <w:p>
      <w:r>
        <w:object>
          <v:shape id="_x0000_i1026" o:spt="75" type="#_x0000_t75" style="height:342.5pt;width:379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r>
        <w:rPr>
          <w:rFonts w:hint="eastAsia"/>
        </w:rPr>
        <w:t>顺序图：</w:t>
      </w:r>
    </w:p>
    <w:p>
      <w:r>
        <w:object>
          <v:shape id="_x0000_i1027" o:spt="75" type="#_x0000_t75" style="height:267.5pt;width:415.5pt;" o:ole="t" filled="f" o:preferrelative="t" stroked="f" coordsize="21600,21600">
            <v:path/>
            <v:fill on="f" focussize="0,0"/>
            <v:stroke on="f" joinstyle="miter"/>
            <v:imagedata r:id="rId10" o:title=""/>
            <o:lock v:ext="edit" aspectratio="t"/>
            <w10:wrap type="none"/>
            <w10:anchorlock/>
          </v:shape>
          <o:OLEObject Type="Embed" ProgID="Visio.Drawing.15" ShapeID="_x0000_i1027" DrawAspect="Content" ObjectID="_1468075727" r:id="rId9">
            <o:LockedField>false</o:LockedField>
          </o:OLEObject>
        </w:object>
      </w:r>
    </w:p>
    <w:p/>
    <w:p>
      <w:r>
        <w:rPr>
          <w:rFonts w:hint="eastAsia"/>
        </w:rPr>
        <w:t>2、</w:t>
      </w:r>
    </w:p>
    <w:p>
      <w:pPr>
        <w:spacing w:before="156" w:beforeLines="50" w:after="156" w:afterLines="50"/>
        <w:rPr>
          <w:szCs w:val="21"/>
        </w:rPr>
      </w:pPr>
      <w:r>
        <w:rPr>
          <w:szCs w:val="21"/>
        </w:rPr>
        <w:t>1</w:t>
      </w:r>
      <w:r>
        <w:rPr>
          <w:rFonts w:hint="eastAsia"/>
          <w:szCs w:val="21"/>
        </w:rPr>
        <w:t>）首先列出等价类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975"/>
        <w:gridCol w:w="2765"/>
      </w:tblGrid>
      <w:tr>
        <w:tc>
          <w:tcPr>
            <w:tcW w:w="155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输入条件</w:t>
            </w:r>
          </w:p>
        </w:tc>
        <w:tc>
          <w:tcPr>
            <w:tcW w:w="397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有效等价类</w:t>
            </w:r>
          </w:p>
        </w:tc>
        <w:tc>
          <w:tcPr>
            <w:tcW w:w="276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无效等价类</w:t>
            </w:r>
          </w:p>
        </w:tc>
      </w:tr>
      <w:tr>
        <w:tc>
          <w:tcPr>
            <w:tcW w:w="155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年</w:t>
            </w:r>
          </w:p>
        </w:tc>
        <w:tc>
          <w:tcPr>
            <w:tcW w:w="3975" w:type="dxa"/>
            <w:tcBorders>
              <w:top w:val="single" w:color="auto" w:sz="4" w:space="0"/>
              <w:left w:val="single" w:color="auto" w:sz="4" w:space="0"/>
              <w:bottom w:val="single" w:color="auto" w:sz="4" w:space="0"/>
              <w:right w:val="single" w:color="auto" w:sz="4" w:space="0"/>
            </w:tcBorders>
          </w:tcPr>
          <w:p>
            <w:pPr>
              <w:rPr>
                <w:szCs w:val="21"/>
              </w:rPr>
            </w:pPr>
            <w:r>
              <w:rPr>
                <w:szCs w:val="21"/>
              </w:rPr>
              <w:t>1</w:t>
            </w:r>
            <w:r>
              <w:rPr>
                <w:rFonts w:hint="eastAsia"/>
                <w:szCs w:val="21"/>
              </w:rPr>
              <w:t>、0至3</w:t>
            </w:r>
            <w:r>
              <w:rPr>
                <w:szCs w:val="21"/>
              </w:rPr>
              <w:t>000</w:t>
            </w:r>
          </w:p>
        </w:tc>
        <w:tc>
          <w:tcPr>
            <w:tcW w:w="276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2、小于0</w:t>
            </w:r>
          </w:p>
          <w:p>
            <w:pPr>
              <w:rPr>
                <w:szCs w:val="21"/>
              </w:rPr>
            </w:pPr>
            <w:r>
              <w:rPr>
                <w:rFonts w:hint="eastAsia"/>
                <w:szCs w:val="21"/>
              </w:rPr>
              <w:t>3、大于3</w:t>
            </w:r>
            <w:r>
              <w:rPr>
                <w:szCs w:val="21"/>
              </w:rPr>
              <w:t>000</w:t>
            </w:r>
          </w:p>
        </w:tc>
      </w:tr>
      <w:tr>
        <w:tc>
          <w:tcPr>
            <w:tcW w:w="155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月</w:t>
            </w:r>
          </w:p>
        </w:tc>
        <w:tc>
          <w:tcPr>
            <w:tcW w:w="3975" w:type="dxa"/>
            <w:tcBorders>
              <w:top w:val="single" w:color="auto" w:sz="4" w:space="0"/>
              <w:left w:val="single" w:color="auto" w:sz="4" w:space="0"/>
              <w:bottom w:val="single" w:color="auto" w:sz="4" w:space="0"/>
              <w:right w:val="single" w:color="auto" w:sz="4" w:space="0"/>
            </w:tcBorders>
          </w:tcPr>
          <w:p>
            <w:pPr>
              <w:rPr>
                <w:szCs w:val="21"/>
              </w:rPr>
            </w:pPr>
            <w:r>
              <w:rPr>
                <w:szCs w:val="21"/>
              </w:rPr>
              <w:t>4</w:t>
            </w:r>
            <w:r>
              <w:rPr>
                <w:rFonts w:hint="eastAsia"/>
                <w:szCs w:val="21"/>
              </w:rPr>
              <w:t>、1至1</w:t>
            </w:r>
            <w:r>
              <w:rPr>
                <w:szCs w:val="21"/>
              </w:rPr>
              <w:t>2</w:t>
            </w:r>
          </w:p>
        </w:tc>
        <w:tc>
          <w:tcPr>
            <w:tcW w:w="2765" w:type="dxa"/>
            <w:tcBorders>
              <w:top w:val="single" w:color="auto" w:sz="4" w:space="0"/>
              <w:left w:val="single" w:color="auto" w:sz="4" w:space="0"/>
              <w:bottom w:val="single" w:color="auto" w:sz="4" w:space="0"/>
              <w:right w:val="single" w:color="auto" w:sz="4" w:space="0"/>
            </w:tcBorders>
          </w:tcPr>
          <w:p>
            <w:pPr>
              <w:rPr>
                <w:szCs w:val="21"/>
              </w:rPr>
            </w:pPr>
            <w:r>
              <w:rPr>
                <w:szCs w:val="21"/>
              </w:rPr>
              <w:t>5</w:t>
            </w:r>
            <w:r>
              <w:rPr>
                <w:rFonts w:hint="eastAsia"/>
                <w:szCs w:val="21"/>
              </w:rPr>
              <w:t>、小于1</w:t>
            </w:r>
          </w:p>
          <w:p>
            <w:pPr>
              <w:rPr>
                <w:szCs w:val="21"/>
              </w:rPr>
            </w:pPr>
            <w:r>
              <w:rPr>
                <w:rFonts w:hint="eastAsia"/>
                <w:szCs w:val="21"/>
              </w:rPr>
              <w:t>6、大于1</w:t>
            </w:r>
            <w:r>
              <w:rPr>
                <w:szCs w:val="21"/>
              </w:rPr>
              <w:t>2</w:t>
            </w:r>
          </w:p>
        </w:tc>
      </w:tr>
      <w:tr>
        <w:tc>
          <w:tcPr>
            <w:tcW w:w="1555"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日</w:t>
            </w:r>
          </w:p>
        </w:tc>
        <w:tc>
          <w:tcPr>
            <w:tcW w:w="3975" w:type="dxa"/>
            <w:tcBorders>
              <w:top w:val="single" w:color="auto" w:sz="4" w:space="0"/>
              <w:left w:val="single" w:color="auto" w:sz="4" w:space="0"/>
              <w:bottom w:val="single" w:color="auto" w:sz="4" w:space="0"/>
              <w:right w:val="single" w:color="auto" w:sz="4" w:space="0"/>
            </w:tcBorders>
          </w:tcPr>
          <w:p>
            <w:pPr>
              <w:rPr>
                <w:szCs w:val="21"/>
              </w:rPr>
            </w:pPr>
            <w:r>
              <w:rPr>
                <w:szCs w:val="21"/>
              </w:rPr>
              <w:t>7</w:t>
            </w:r>
            <w:r>
              <w:rPr>
                <w:rFonts w:hint="eastAsia"/>
                <w:szCs w:val="21"/>
              </w:rPr>
              <w:t>、1、3、5、7、8、1</w:t>
            </w:r>
            <w:r>
              <w:rPr>
                <w:szCs w:val="21"/>
              </w:rPr>
              <w:t>0</w:t>
            </w:r>
            <w:r>
              <w:rPr>
                <w:rFonts w:hint="eastAsia"/>
                <w:szCs w:val="21"/>
              </w:rPr>
              <w:t>、1</w:t>
            </w:r>
            <w:r>
              <w:rPr>
                <w:szCs w:val="21"/>
              </w:rPr>
              <w:t>2</w:t>
            </w:r>
            <w:r>
              <w:rPr>
                <w:rFonts w:hint="eastAsia"/>
                <w:szCs w:val="21"/>
              </w:rPr>
              <w:t>月时为1</w:t>
            </w:r>
            <w:r>
              <w:rPr>
                <w:szCs w:val="21"/>
              </w:rPr>
              <w:t>-31</w:t>
            </w:r>
          </w:p>
          <w:p>
            <w:pPr>
              <w:rPr>
                <w:szCs w:val="21"/>
              </w:rPr>
            </w:pPr>
            <w:r>
              <w:rPr>
                <w:rFonts w:hint="eastAsia"/>
                <w:szCs w:val="21"/>
              </w:rPr>
              <w:t>8、4、5、9、1</w:t>
            </w:r>
            <w:r>
              <w:rPr>
                <w:szCs w:val="21"/>
              </w:rPr>
              <w:t>1</w:t>
            </w:r>
            <w:r>
              <w:rPr>
                <w:rFonts w:hint="eastAsia"/>
                <w:szCs w:val="21"/>
              </w:rPr>
              <w:t>月时为1</w:t>
            </w:r>
            <w:r>
              <w:rPr>
                <w:szCs w:val="21"/>
              </w:rPr>
              <w:t>-30</w:t>
            </w:r>
          </w:p>
          <w:p>
            <w:pPr>
              <w:rPr>
                <w:szCs w:val="21"/>
              </w:rPr>
            </w:pPr>
            <w:r>
              <w:rPr>
                <w:rFonts w:hint="eastAsia"/>
                <w:szCs w:val="21"/>
              </w:rPr>
              <w:t>9、闰年时2月为1</w:t>
            </w:r>
            <w:r>
              <w:rPr>
                <w:szCs w:val="21"/>
              </w:rPr>
              <w:t>-29</w:t>
            </w:r>
          </w:p>
          <w:p>
            <w:pPr>
              <w:rPr>
                <w:szCs w:val="21"/>
              </w:rPr>
            </w:pPr>
            <w:r>
              <w:rPr>
                <w:rFonts w:hint="eastAsia"/>
                <w:szCs w:val="21"/>
              </w:rPr>
              <w:t>1</w:t>
            </w:r>
            <w:r>
              <w:rPr>
                <w:szCs w:val="21"/>
              </w:rPr>
              <w:t>0</w:t>
            </w:r>
            <w:r>
              <w:rPr>
                <w:rFonts w:hint="eastAsia"/>
                <w:szCs w:val="21"/>
              </w:rPr>
              <w:t>、平年时2月为1</w:t>
            </w:r>
            <w:r>
              <w:rPr>
                <w:szCs w:val="21"/>
              </w:rPr>
              <w:t>-28</w:t>
            </w:r>
          </w:p>
        </w:tc>
        <w:tc>
          <w:tcPr>
            <w:tcW w:w="2765" w:type="dxa"/>
            <w:tcBorders>
              <w:top w:val="single" w:color="auto" w:sz="4" w:space="0"/>
              <w:left w:val="single" w:color="auto" w:sz="4" w:space="0"/>
              <w:bottom w:val="single" w:color="auto" w:sz="4" w:space="0"/>
              <w:right w:val="single" w:color="auto" w:sz="4" w:space="0"/>
            </w:tcBorders>
          </w:tcPr>
          <w:p>
            <w:pPr>
              <w:rPr>
                <w:szCs w:val="21"/>
              </w:rPr>
            </w:pPr>
            <w:r>
              <w:rPr>
                <w:szCs w:val="21"/>
              </w:rPr>
              <w:t>11</w:t>
            </w:r>
            <w:r>
              <w:rPr>
                <w:rFonts w:hint="eastAsia"/>
                <w:szCs w:val="21"/>
              </w:rPr>
              <w:t>、小于1</w:t>
            </w:r>
          </w:p>
          <w:p>
            <w:pPr>
              <w:rPr>
                <w:szCs w:val="21"/>
              </w:rPr>
            </w:pPr>
            <w:r>
              <w:rPr>
                <w:rFonts w:hint="eastAsia"/>
                <w:szCs w:val="21"/>
              </w:rPr>
              <w:t>1</w:t>
            </w:r>
            <w:r>
              <w:rPr>
                <w:szCs w:val="21"/>
              </w:rPr>
              <w:t>2</w:t>
            </w:r>
            <w:r>
              <w:rPr>
                <w:rFonts w:hint="eastAsia"/>
                <w:szCs w:val="21"/>
              </w:rPr>
              <w:t>、1、3、5、7、8、1</w:t>
            </w:r>
            <w:r>
              <w:rPr>
                <w:szCs w:val="21"/>
              </w:rPr>
              <w:t>0</w:t>
            </w:r>
            <w:r>
              <w:rPr>
                <w:rFonts w:hint="eastAsia"/>
                <w:szCs w:val="21"/>
              </w:rPr>
              <w:t>、1</w:t>
            </w:r>
            <w:r>
              <w:rPr>
                <w:szCs w:val="21"/>
              </w:rPr>
              <w:t>2</w:t>
            </w:r>
            <w:r>
              <w:rPr>
                <w:rFonts w:hint="eastAsia"/>
                <w:szCs w:val="21"/>
              </w:rPr>
              <w:t>月时大于3</w:t>
            </w:r>
            <w:r>
              <w:rPr>
                <w:szCs w:val="21"/>
              </w:rPr>
              <w:t>1</w:t>
            </w:r>
          </w:p>
          <w:p>
            <w:pPr>
              <w:rPr>
                <w:szCs w:val="21"/>
              </w:rPr>
            </w:pPr>
            <w:r>
              <w:rPr>
                <w:rFonts w:hint="eastAsia"/>
                <w:szCs w:val="21"/>
              </w:rPr>
              <w:t>1</w:t>
            </w:r>
            <w:r>
              <w:rPr>
                <w:szCs w:val="21"/>
              </w:rPr>
              <w:t>3</w:t>
            </w:r>
            <w:r>
              <w:rPr>
                <w:rFonts w:hint="eastAsia"/>
                <w:szCs w:val="21"/>
              </w:rPr>
              <w:t>、4、5、9、1</w:t>
            </w:r>
            <w:r>
              <w:rPr>
                <w:szCs w:val="21"/>
              </w:rPr>
              <w:t>1</w:t>
            </w:r>
            <w:r>
              <w:rPr>
                <w:rFonts w:hint="eastAsia"/>
                <w:szCs w:val="21"/>
              </w:rPr>
              <w:t>月时大于3</w:t>
            </w:r>
            <w:r>
              <w:rPr>
                <w:szCs w:val="21"/>
              </w:rPr>
              <w:t>0</w:t>
            </w:r>
          </w:p>
          <w:p>
            <w:pPr>
              <w:rPr>
                <w:szCs w:val="21"/>
              </w:rPr>
            </w:pPr>
            <w:r>
              <w:rPr>
                <w:rFonts w:hint="eastAsia"/>
                <w:szCs w:val="21"/>
              </w:rPr>
              <w:t>1</w:t>
            </w:r>
            <w:r>
              <w:rPr>
                <w:szCs w:val="21"/>
              </w:rPr>
              <w:t>4</w:t>
            </w:r>
            <w:r>
              <w:rPr>
                <w:rFonts w:hint="eastAsia"/>
                <w:szCs w:val="21"/>
              </w:rPr>
              <w:t>、闰年时2月大于2</w:t>
            </w:r>
            <w:r>
              <w:rPr>
                <w:szCs w:val="21"/>
              </w:rPr>
              <w:t>9</w:t>
            </w:r>
          </w:p>
          <w:p>
            <w:pPr>
              <w:rPr>
                <w:szCs w:val="21"/>
              </w:rPr>
            </w:pPr>
            <w:r>
              <w:rPr>
                <w:rFonts w:hint="eastAsia"/>
                <w:szCs w:val="21"/>
              </w:rPr>
              <w:t>1</w:t>
            </w:r>
            <w:r>
              <w:rPr>
                <w:szCs w:val="21"/>
              </w:rPr>
              <w:t>5</w:t>
            </w:r>
            <w:r>
              <w:rPr>
                <w:rFonts w:hint="eastAsia"/>
                <w:szCs w:val="21"/>
              </w:rPr>
              <w:t>、平年时2月大于2</w:t>
            </w:r>
            <w:r>
              <w:rPr>
                <w:szCs w:val="21"/>
              </w:rPr>
              <w:t>8</w:t>
            </w:r>
          </w:p>
        </w:tc>
      </w:tr>
    </w:tbl>
    <w:p>
      <w:pPr>
        <w:spacing w:before="156" w:beforeLines="50" w:after="156" w:afterLines="50"/>
        <w:rPr>
          <w:szCs w:val="21"/>
        </w:rPr>
      </w:pPr>
      <w:r>
        <w:rPr>
          <w:szCs w:val="21"/>
        </w:rPr>
        <w:t>2</w:t>
      </w:r>
      <w:r>
        <w:rPr>
          <w:rFonts w:hint="eastAsia"/>
          <w:szCs w:val="21"/>
        </w:rPr>
        <w:t>）根据输入条件进行组合，给出测试用例：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
        <w:gridCol w:w="1504"/>
        <w:gridCol w:w="1371"/>
        <w:gridCol w:w="1504"/>
        <w:gridCol w:w="1608"/>
        <w:gridCol w:w="1560"/>
      </w:tblGrid>
      <w:tr>
        <w:tc>
          <w:tcPr>
            <w:tcW w:w="749" w:type="dxa"/>
            <w:tcBorders>
              <w:top w:val="single" w:color="auto" w:sz="4" w:space="0"/>
              <w:left w:val="single" w:color="auto" w:sz="4" w:space="0"/>
              <w:bottom w:val="single" w:color="auto" w:sz="4" w:space="0"/>
              <w:right w:val="single" w:color="auto" w:sz="4" w:space="0"/>
            </w:tcBorders>
          </w:tcPr>
          <w:p>
            <w:pPr>
              <w:rPr>
                <w:szCs w:val="21"/>
              </w:rPr>
            </w:pPr>
          </w:p>
        </w:tc>
        <w:tc>
          <w:tcPr>
            <w:tcW w:w="4379" w:type="dxa"/>
            <w:gridSpan w:val="3"/>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输入数据</w:t>
            </w:r>
          </w:p>
        </w:tc>
        <w:tc>
          <w:tcPr>
            <w:tcW w:w="1608" w:type="dxa"/>
            <w:vMerge w:val="restart"/>
            <w:tcBorders>
              <w:top w:val="single" w:color="auto" w:sz="4" w:space="0"/>
              <w:left w:val="single" w:color="auto" w:sz="4" w:space="0"/>
              <w:right w:val="single" w:color="auto" w:sz="4" w:space="0"/>
            </w:tcBorders>
          </w:tcPr>
          <w:p>
            <w:pPr>
              <w:rPr>
                <w:szCs w:val="21"/>
              </w:rPr>
            </w:pPr>
            <w:r>
              <w:rPr>
                <w:rFonts w:hint="eastAsia"/>
                <w:szCs w:val="21"/>
              </w:rPr>
              <w:t>覆盖的等价类</w:t>
            </w:r>
          </w:p>
        </w:tc>
        <w:tc>
          <w:tcPr>
            <w:tcW w:w="1560" w:type="dxa"/>
            <w:vMerge w:val="restart"/>
            <w:tcBorders>
              <w:top w:val="single" w:color="auto" w:sz="4" w:space="0"/>
              <w:left w:val="single" w:color="auto" w:sz="4" w:space="0"/>
              <w:right w:val="single" w:color="auto" w:sz="4" w:space="0"/>
            </w:tcBorders>
          </w:tcPr>
          <w:p>
            <w:pPr>
              <w:rPr>
                <w:szCs w:val="21"/>
              </w:rPr>
            </w:pPr>
            <w:r>
              <w:rPr>
                <w:rFonts w:hint="eastAsia"/>
                <w:szCs w:val="21"/>
              </w:rPr>
              <w:t>期望输出</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序号</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年</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月</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日</w:t>
            </w:r>
          </w:p>
        </w:tc>
        <w:tc>
          <w:tcPr>
            <w:tcW w:w="1608" w:type="dxa"/>
            <w:vMerge w:val="continue"/>
            <w:tcBorders>
              <w:left w:val="single" w:color="auto" w:sz="4" w:space="0"/>
              <w:bottom w:val="single" w:color="auto" w:sz="4" w:space="0"/>
              <w:right w:val="single" w:color="auto" w:sz="4" w:space="0"/>
            </w:tcBorders>
          </w:tcPr>
          <w:p>
            <w:pPr>
              <w:rPr>
                <w:szCs w:val="21"/>
              </w:rPr>
            </w:pPr>
          </w:p>
        </w:tc>
        <w:tc>
          <w:tcPr>
            <w:tcW w:w="1560" w:type="dxa"/>
            <w:vMerge w:val="continue"/>
            <w:tcBorders>
              <w:left w:val="single" w:color="auto" w:sz="4" w:space="0"/>
              <w:bottom w:val="single" w:color="auto" w:sz="4" w:space="0"/>
              <w:right w:val="single" w:color="auto" w:sz="4" w:space="0"/>
            </w:tcBorders>
          </w:tcPr>
          <w:p>
            <w:pPr>
              <w:rPr>
                <w:szCs w:val="21"/>
              </w:rPr>
            </w:pP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szCs w:val="21"/>
              </w:rPr>
              <w:t>2022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szCs w:val="21"/>
              </w:rPr>
              <w:t>31</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szCs w:val="21"/>
              </w:rPr>
              <w:t>1</w:t>
            </w:r>
            <w:r>
              <w:rPr>
                <w:rFonts w:hint="eastAsia"/>
                <w:szCs w:val="21"/>
              </w:rPr>
              <w:t>、</w:t>
            </w:r>
            <w:r>
              <w:rPr>
                <w:szCs w:val="21"/>
              </w:rPr>
              <w:t>4</w:t>
            </w:r>
            <w:r>
              <w:rPr>
                <w:rFonts w:hint="eastAsia"/>
                <w:szCs w:val="21"/>
              </w:rPr>
              <w:t>、</w:t>
            </w:r>
            <w:r>
              <w:rPr>
                <w:szCs w:val="21"/>
              </w:rPr>
              <w:t>7</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022-2-1</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2</w:t>
            </w:r>
          </w:p>
        </w:tc>
        <w:tc>
          <w:tcPr>
            <w:tcW w:w="1504" w:type="dxa"/>
            <w:tcBorders>
              <w:top w:val="single" w:color="auto" w:sz="4" w:space="0"/>
              <w:left w:val="single" w:color="auto" w:sz="4" w:space="0"/>
              <w:bottom w:val="single" w:color="auto" w:sz="4" w:space="0"/>
              <w:right w:val="single" w:color="auto" w:sz="4" w:space="0"/>
            </w:tcBorders>
          </w:tcPr>
          <w:p>
            <w:r>
              <w:t>2022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szCs w:val="21"/>
              </w:rPr>
              <w:t>4</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3</w:t>
            </w:r>
            <w:r>
              <w:rPr>
                <w:szCs w:val="21"/>
              </w:rPr>
              <w:t>0</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szCs w:val="21"/>
              </w:rPr>
              <w:t>1</w:t>
            </w:r>
            <w:r>
              <w:rPr>
                <w:rFonts w:hint="eastAsia"/>
                <w:szCs w:val="21"/>
              </w:rPr>
              <w:t>、4、8</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022-5-1</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3</w:t>
            </w:r>
          </w:p>
        </w:tc>
        <w:tc>
          <w:tcPr>
            <w:tcW w:w="1504" w:type="dxa"/>
            <w:tcBorders>
              <w:top w:val="single" w:color="auto" w:sz="4" w:space="0"/>
              <w:left w:val="single" w:color="auto" w:sz="4" w:space="0"/>
              <w:bottom w:val="single" w:color="auto" w:sz="4" w:space="0"/>
              <w:right w:val="single" w:color="auto" w:sz="4" w:space="0"/>
            </w:tcBorders>
          </w:tcPr>
          <w:p>
            <w:r>
              <w:t>2020</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szCs w:val="21"/>
              </w:rPr>
              <w:t>2</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szCs w:val="21"/>
              </w:rPr>
              <w:t>29</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szCs w:val="21"/>
              </w:rPr>
              <w:t>1</w:t>
            </w:r>
            <w:r>
              <w:rPr>
                <w:rFonts w:hint="eastAsia"/>
                <w:szCs w:val="21"/>
              </w:rPr>
              <w:t>、5、9</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020-3-1</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4</w:t>
            </w:r>
          </w:p>
        </w:tc>
        <w:tc>
          <w:tcPr>
            <w:tcW w:w="1504" w:type="dxa"/>
            <w:tcBorders>
              <w:top w:val="single" w:color="auto" w:sz="4" w:space="0"/>
              <w:left w:val="single" w:color="auto" w:sz="4" w:space="0"/>
              <w:bottom w:val="single" w:color="auto" w:sz="4" w:space="0"/>
              <w:right w:val="single" w:color="auto" w:sz="4" w:space="0"/>
            </w:tcBorders>
          </w:tcPr>
          <w:p>
            <w:r>
              <w:t>2022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szCs w:val="21"/>
              </w:rPr>
              <w:t>2</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8</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szCs w:val="21"/>
              </w:rPr>
              <w:t>1</w:t>
            </w:r>
            <w:r>
              <w:rPr>
                <w:rFonts w:hint="eastAsia"/>
                <w:szCs w:val="21"/>
              </w:rPr>
              <w:t>、5、1</w:t>
            </w:r>
            <w:r>
              <w:rPr>
                <w:szCs w:val="21"/>
              </w:rPr>
              <w:t>0</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022-3-1</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5</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szCs w:val="21"/>
              </w:rPr>
              <w:t>-1</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6</w:t>
            </w:r>
          </w:p>
        </w:tc>
        <w:tc>
          <w:tcPr>
            <w:tcW w:w="1504" w:type="dxa"/>
            <w:tcBorders>
              <w:top w:val="single" w:color="auto" w:sz="4" w:space="0"/>
              <w:left w:val="single" w:color="auto" w:sz="4" w:space="0"/>
              <w:bottom w:val="single" w:color="auto" w:sz="4" w:space="0"/>
              <w:right w:val="single" w:color="auto" w:sz="4" w:space="0"/>
            </w:tcBorders>
          </w:tcPr>
          <w:p>
            <w:r>
              <w:rPr>
                <w:rFonts w:hint="eastAsia"/>
              </w:rPr>
              <w:t>3</w:t>
            </w:r>
            <w:r>
              <w:t>001</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3</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7</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szCs w:val="21"/>
              </w:rPr>
              <w:t>0</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5</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szCs w:val="21"/>
              </w:rPr>
              <w:t>8</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3</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0</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6</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9</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1</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0</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3</w:t>
            </w:r>
            <w:r>
              <w:rPr>
                <w:szCs w:val="21"/>
              </w:rPr>
              <w:t>2</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2</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1</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4</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3</w:t>
            </w:r>
            <w:r>
              <w:rPr>
                <w:szCs w:val="21"/>
              </w:rPr>
              <w:t>1</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3</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2</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020</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3</w:t>
            </w:r>
            <w:r>
              <w:rPr>
                <w:szCs w:val="21"/>
              </w:rPr>
              <w:t>0</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4</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r>
        <w:tc>
          <w:tcPr>
            <w:tcW w:w="74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3</w:t>
            </w:r>
          </w:p>
        </w:tc>
        <w:tc>
          <w:tcPr>
            <w:tcW w:w="1504" w:type="dxa"/>
            <w:tcBorders>
              <w:top w:val="single" w:color="auto" w:sz="4" w:space="0"/>
              <w:left w:val="single" w:color="auto" w:sz="4" w:space="0"/>
              <w:bottom w:val="single" w:color="auto" w:sz="4" w:space="0"/>
              <w:right w:val="single" w:color="auto" w:sz="4" w:space="0"/>
            </w:tcBorders>
          </w:tcPr>
          <w:p>
            <w:r>
              <w:rPr>
                <w:rFonts w:hint="eastAsia"/>
              </w:rPr>
              <w:t>2</w:t>
            </w:r>
            <w:r>
              <w:t>022</w:t>
            </w:r>
          </w:p>
        </w:tc>
        <w:tc>
          <w:tcPr>
            <w:tcW w:w="13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p>
        </w:tc>
        <w:tc>
          <w:tcPr>
            <w:tcW w:w="15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w:t>
            </w:r>
            <w:r>
              <w:rPr>
                <w:szCs w:val="21"/>
              </w:rPr>
              <w:t>9</w:t>
            </w:r>
          </w:p>
        </w:tc>
        <w:tc>
          <w:tcPr>
            <w:tcW w:w="1608"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1</w:t>
            </w:r>
            <w:r>
              <w:rPr>
                <w:szCs w:val="21"/>
              </w:rPr>
              <w:t>5</w:t>
            </w:r>
          </w:p>
        </w:tc>
        <w:tc>
          <w:tcPr>
            <w:tcW w:w="156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输入无效</w:t>
            </w:r>
          </w:p>
        </w:tc>
      </w:tr>
    </w:tbl>
    <w:p>
      <w:pPr>
        <w:spacing w:before="156" w:beforeLines="50" w:after="156" w:afterLines="50"/>
        <w:rPr>
          <w:szCs w:val="21"/>
        </w:rPr>
      </w:pPr>
    </w:p>
    <w:p>
      <w:pPr>
        <w:spacing w:before="156" w:beforeLines="50" w:after="156" w:afterLines="50"/>
        <w:rPr>
          <w:szCs w:val="21"/>
        </w:rPr>
      </w:pPr>
      <w:r>
        <w:rPr>
          <w:rFonts w:hint="eastAsia"/>
          <w:szCs w:val="21"/>
        </w:rPr>
        <w:t>第</w:t>
      </w:r>
      <w:r>
        <w:rPr>
          <w:szCs w:val="21"/>
        </w:rPr>
        <w:t>3</w:t>
      </w:r>
      <w:r>
        <w:rPr>
          <w:rFonts w:hint="eastAsia"/>
          <w:szCs w:val="21"/>
        </w:rPr>
        <w:t>题：</w:t>
      </w:r>
    </w:p>
    <w:p>
      <w:r>
        <w:object>
          <v:shape id="_x0000_i1028" o:spt="75" type="#_x0000_t75" style="height:259pt;width:308.5pt;" o:ole="t" filled="f" o:preferrelative="t" stroked="f" coordsize="21600,21600">
            <v:path/>
            <v:fill on="f" focussize="0,0"/>
            <v:stroke on="f" joinstyle="miter"/>
            <v:imagedata r:id="rId12" o:title=""/>
            <o:lock v:ext="edit" aspectratio="t"/>
            <w10:wrap type="none"/>
            <w10:anchorlock/>
          </v:shape>
          <o:OLEObject Type="Embed" ProgID="Visio.Drawing.15" ShapeID="_x0000_i1028" DrawAspect="Content" ObjectID="_1468075728" r:id="rId11">
            <o:LockedField>false</o:LockedField>
          </o:OLEObject>
        </w:object>
      </w:r>
    </w:p>
    <w:p>
      <w:pPr>
        <w:rPr>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B79"/>
    <w:rsid w:val="00005905"/>
    <w:rsid w:val="00011155"/>
    <w:rsid w:val="00016C1F"/>
    <w:rsid w:val="00087646"/>
    <w:rsid w:val="000949C3"/>
    <w:rsid w:val="000B251D"/>
    <w:rsid w:val="000B2F1C"/>
    <w:rsid w:val="000C4A21"/>
    <w:rsid w:val="00183F26"/>
    <w:rsid w:val="001A6142"/>
    <w:rsid w:val="001A6F4F"/>
    <w:rsid w:val="001B4664"/>
    <w:rsid w:val="001E3B99"/>
    <w:rsid w:val="002B1643"/>
    <w:rsid w:val="002D456A"/>
    <w:rsid w:val="003045A9"/>
    <w:rsid w:val="00326FFB"/>
    <w:rsid w:val="00330B79"/>
    <w:rsid w:val="00357165"/>
    <w:rsid w:val="00363489"/>
    <w:rsid w:val="003902B4"/>
    <w:rsid w:val="003F6AC2"/>
    <w:rsid w:val="0044492B"/>
    <w:rsid w:val="00472373"/>
    <w:rsid w:val="004D0824"/>
    <w:rsid w:val="004D1229"/>
    <w:rsid w:val="00503E89"/>
    <w:rsid w:val="00537FA4"/>
    <w:rsid w:val="00545208"/>
    <w:rsid w:val="005617AC"/>
    <w:rsid w:val="00577D33"/>
    <w:rsid w:val="00581D88"/>
    <w:rsid w:val="005F3EB1"/>
    <w:rsid w:val="00684092"/>
    <w:rsid w:val="006E07EA"/>
    <w:rsid w:val="00705616"/>
    <w:rsid w:val="007513D1"/>
    <w:rsid w:val="007848A1"/>
    <w:rsid w:val="007B22C2"/>
    <w:rsid w:val="007B5728"/>
    <w:rsid w:val="007F60D9"/>
    <w:rsid w:val="00800312"/>
    <w:rsid w:val="008236F4"/>
    <w:rsid w:val="00831774"/>
    <w:rsid w:val="00877B4A"/>
    <w:rsid w:val="008E66A2"/>
    <w:rsid w:val="008F33B8"/>
    <w:rsid w:val="00916542"/>
    <w:rsid w:val="00917FE9"/>
    <w:rsid w:val="00983E61"/>
    <w:rsid w:val="00985151"/>
    <w:rsid w:val="009C131A"/>
    <w:rsid w:val="009E0B7C"/>
    <w:rsid w:val="009E631D"/>
    <w:rsid w:val="00A51E0D"/>
    <w:rsid w:val="00A542A1"/>
    <w:rsid w:val="00AC2748"/>
    <w:rsid w:val="00AD2D9B"/>
    <w:rsid w:val="00B23915"/>
    <w:rsid w:val="00B64BF9"/>
    <w:rsid w:val="00C03AE5"/>
    <w:rsid w:val="00C51B4B"/>
    <w:rsid w:val="00C70A64"/>
    <w:rsid w:val="00CA42B5"/>
    <w:rsid w:val="00CD00E6"/>
    <w:rsid w:val="00CE66AE"/>
    <w:rsid w:val="00D80AB6"/>
    <w:rsid w:val="00DE3824"/>
    <w:rsid w:val="00E3287B"/>
    <w:rsid w:val="00E36547"/>
    <w:rsid w:val="00E37969"/>
    <w:rsid w:val="00E928DA"/>
    <w:rsid w:val="00EE7354"/>
    <w:rsid w:val="00F11C9B"/>
    <w:rsid w:val="00F17D47"/>
    <w:rsid w:val="00F37F3C"/>
    <w:rsid w:val="00F71522"/>
    <w:rsid w:val="00FE46A4"/>
    <w:rsid w:val="7FFF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rFonts w:ascii="Times New Roman" w:hAnsi="Times New Roman" w:eastAsia="宋体" w:cs="Times New Roman"/>
      <w:sz w:val="18"/>
      <w:szCs w:val="18"/>
    </w:rPr>
  </w:style>
  <w:style w:type="character" w:customStyle="1" w:styleId="9">
    <w:name w:val="页脚 字符"/>
    <w:basedOn w:val="7"/>
    <w:link w:val="3"/>
    <w:uiPriority w:val="99"/>
    <w:rPr>
      <w:rFonts w:ascii="Times New Roman" w:hAnsi="Times New Roman" w:eastAsia="宋体" w:cs="Times New Roman"/>
      <w:sz w:val="18"/>
      <w:szCs w:val="18"/>
    </w:rPr>
  </w:style>
  <w:style w:type="character" w:customStyle="1" w:styleId="10">
    <w:name w:val="批注框文本 字符"/>
    <w:basedOn w:val="7"/>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package" Target="embeddings/Microsoft_Visio___3.vsdx"/><Relationship Id="rId8" Type="http://schemas.openxmlformats.org/officeDocument/2006/relationships/image" Target="media/image2.emf"/><Relationship Id="rId7" Type="http://schemas.openxmlformats.org/officeDocument/2006/relationships/package" Target="embeddings/Microsoft_Visio___2.vsdx"/><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4.emf"/><Relationship Id="rId11" Type="http://schemas.openxmlformats.org/officeDocument/2006/relationships/package" Target="embeddings/Microsoft_Visio___4.vsdx"/><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325</Words>
  <Characters>1856</Characters>
  <Lines>15</Lines>
  <Paragraphs>4</Paragraphs>
  <TotalTime>9</TotalTime>
  <ScaleCrop>false</ScaleCrop>
  <LinksUpToDate>false</LinksUpToDate>
  <CharactersWithSpaces>2177</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2023-12-25T16:30:00Z</dcterms:created>
  <dc:creator>Windows 用户</dc:creator>
  <cp:lastModifiedBy>追殇</cp:lastModifiedBy>
  <cp:lastPrinted>2023-04-20T16:10:00Z</cp:lastPrinted>
  <dcterms:modified xsi:type="dcterms:W3CDTF">2024-01-05T17:50:52Z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7A85D2C3731702B6FCD0976559510224_42</vt:lpwstr>
  </property>
</Properties>
</file>