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780" w:rsidRDefault="00016FFE">
      <w:pPr>
        <w:jc w:val="center"/>
        <w:rPr>
          <w:sz w:val="44"/>
          <w:szCs w:val="44"/>
        </w:rPr>
      </w:pPr>
      <w:r>
        <w:rPr>
          <w:rFonts w:hint="eastAsia"/>
          <w:sz w:val="44"/>
          <w:szCs w:val="44"/>
        </w:rPr>
        <w:t>乒乓球</w:t>
      </w:r>
      <w:r w:rsidR="00296F77">
        <w:rPr>
          <w:rFonts w:hint="eastAsia"/>
          <w:sz w:val="44"/>
          <w:szCs w:val="44"/>
        </w:rPr>
        <w:t>专项</w:t>
      </w:r>
      <w:r>
        <w:rPr>
          <w:rFonts w:hint="eastAsia"/>
          <w:sz w:val="44"/>
          <w:szCs w:val="44"/>
        </w:rPr>
        <w:t>理论</w:t>
      </w:r>
      <w:r w:rsidR="00296F77">
        <w:rPr>
          <w:rFonts w:hint="eastAsia"/>
          <w:sz w:val="44"/>
          <w:szCs w:val="44"/>
        </w:rPr>
        <w:t>知识点</w:t>
      </w:r>
    </w:p>
    <w:p w:rsidR="004A2D91" w:rsidRDefault="004A2D91" w:rsidP="004A2D91">
      <w:pPr>
        <w:adjustRightInd w:val="0"/>
        <w:snapToGrid w:val="0"/>
        <w:spacing w:line="300" w:lineRule="auto"/>
        <w:rPr>
          <w:rFonts w:ascii="宋体" w:hAnsi="宋体" w:cs="宋体"/>
          <w:b/>
          <w:sz w:val="24"/>
        </w:rPr>
      </w:pPr>
      <w:r>
        <w:rPr>
          <w:rFonts w:ascii="宋体" w:hAnsi="宋体" w:cs="宋体" w:hint="eastAsia"/>
          <w:b/>
          <w:sz w:val="24"/>
        </w:rPr>
        <w:t>一、历史知识</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乒乓球起源于英国，1904年该运动从日本传入中国上海，1926年，第一届世界乒乓球锦标赛在英国伦敦举行，1957年后改为每两年举办一届。乒乓球运动的发展经历了几个重要阶段：第一阶段（1926年-1951年）由欧洲国家主导世界乒坛；第二阶段（1951年-1959年）由日本队主导乒坛；第三阶段（1959年-1969年）中国队崛起，东亚雄踞乒坛；第四阶段（1969年-1991年）欧洲复兴，中国队重整旗鼓；第五阶段（1991-至今）中国队走出低谷，再创辉煌。</w:t>
      </w:r>
    </w:p>
    <w:p w:rsidR="004A2D91" w:rsidRDefault="004A2D91" w:rsidP="004A2D91">
      <w:pPr>
        <w:adjustRightInd w:val="0"/>
        <w:snapToGrid w:val="0"/>
        <w:spacing w:line="300" w:lineRule="auto"/>
        <w:ind w:firstLineChars="200" w:firstLine="480"/>
        <w:rPr>
          <w:rFonts w:ascii="宋体" w:hAnsi="宋体" w:cs="宋体"/>
          <w:color w:val="FF0000"/>
          <w:sz w:val="24"/>
        </w:rPr>
      </w:pPr>
      <w:r>
        <w:rPr>
          <w:rFonts w:ascii="宋体" w:hAnsi="宋体" w:cs="宋体" w:hint="eastAsia"/>
          <w:sz w:val="24"/>
        </w:rPr>
        <w:t>1959年第25届世乒赛上，容国团成为中国第一个获得男子单打冠军的运动员，1981年，中国队在第36届世乒赛上囊括了7项冠军及5个单项亚军，创造了世界乒坛有史以来由一个国家包揽全部冠军的记录，至2005年中国共3次囊括全部世乒赛冠军。世乒赛共有7个正式比赛项目，每个项目都设有比赛奖杯，其奖杯的名称各有不同，是根据捐赠者的姓名、俱乐部或国名而定的。男子冠军奖杯名为斯韦思林杯，该奖杯是由前国际乒联名誉主席/英国的斯韦思林夫人（首任国际乒联主席蒙塔古的母亲）赠送的，故称斯韦思林杯；女子团体冠军奖杯名为考比伦杯，由原法国乒协主席马塞尔.考比伦先生赠送，故称考比伦杯；男子单打冠军奖杯名为圣.勃莱德杯，由原英格兰乒协主席伍德科先生捐赠，以伦敦的圣.勃莱德乒乓球俱乐部的名称命名；女子单打冠军奖杯名为吉.盖斯特杯，由原匈牙利乒协主席吉.盖斯特先生捐赠；男子双打冠军奖杯名为伊朗杯，由前伊朗国王捐赠，即以伊朗国名，故称为伊朗杯；女子双打冠军名为波普杯，由前国际乒联名誉秘书波普先生卷则，故称为波普杯；男女混合双打冠军奖杯名为赫.杜塞克杯，由原杰克和斯洛伐克乒协秘书赫.杜塞克捐赠，故称为赫.杜塞克杯。</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1988年，第24届汉城奥运会上，乒乓球被正式列入奥运会比赛项目，设有男子单打、男子双打、女子单打和女子双打四个单项。2008年北京奥运会比赛中，男子双打项目和女子双打项目没有被列入比赛项目，中国队共获得4枚金牌，马琳和张怡宁分别获得男子单打和女子单打的金牌。与奥运会、世界乒乓球锦标赛同为世界乒乓球三大赛事之一的比赛是世界杯乒乓球比赛，世界杯乒乓球赛每一年举办一次。2021年日本东京奥运会上，马龙获得了男子单打冠军，陈梦获得了女子单打冠军，中国队包揽了男女团的冠军。</w:t>
      </w:r>
      <w:r>
        <w:rPr>
          <w:rFonts w:ascii="宋体" w:hAnsi="宋体" w:cs="宋体" w:hint="eastAsia"/>
          <w:color w:val="000000"/>
          <w:kern w:val="0"/>
          <w:sz w:val="24"/>
          <w:lang/>
        </w:rPr>
        <w:t>乒坛老将瓦尔德内尔是瑞典人 。</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第一届全国乒乓球锦标赛于1952年在北京举行，第一届全国大学生乒乓球比赛在清华大学举行。</w:t>
      </w:r>
    </w:p>
    <w:p w:rsidR="004A2D91" w:rsidRDefault="004A2D91" w:rsidP="004A2D91">
      <w:pPr>
        <w:adjustRightInd w:val="0"/>
        <w:snapToGrid w:val="0"/>
        <w:spacing w:line="300" w:lineRule="auto"/>
        <w:rPr>
          <w:rFonts w:ascii="宋体" w:hAnsi="宋体" w:cs="宋体"/>
          <w:b/>
          <w:sz w:val="24"/>
        </w:rPr>
      </w:pPr>
      <w:r>
        <w:rPr>
          <w:rFonts w:ascii="宋体" w:hAnsi="宋体" w:cs="宋体" w:hint="eastAsia"/>
          <w:b/>
          <w:sz w:val="24"/>
        </w:rPr>
        <w:t>二、场地器材</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 xml:space="preserve">乒乓球比赛空间应为长不少于14米、宽不少于7米、高不少于5米的空间。比赛区域应由75厘米高的同一深色的挡板围起,以与相邻的比赛区域及观众隔开。             </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lastRenderedPageBreak/>
        <w:t>球台的上层表面称为比赛台面,应为与水平面平行的长方形,长2.74米,宽1.525米,离地面高76厘米,不包括球台台面的垂直侧面。比赛台面为均匀的暗色,无光泽,具有一致的弹性,即当标准球从离台面30厘米高处落至台面时,弹起高度应约23厘米。比赛台面由一个与台面端线平行的垂直球网划分为两个相等的台区,沿2.74米的边线边缘及1.525米长的端线边缘应有一条2厘米宽的白线。双打比赛中各台区应由一条3毫米宽的白色中线,划分为两个相等“半区”,中线应视为右半区的一部分。</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球网装置包括球网、悬网绳、网柱及将它们固定在球台上的夹钳部分。球网的顶端距离比赛台面15.25厘米,网柱外沿离开边线外沿的距离为15.25厘米。整个球网的底边应尽量贴近比赛台面,其两端应尽量贴近网柱。</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乒乓球为圆球体,直径为40毫米,重2.7克,颜色为白色或橙色,无光泽。</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乒乓球球拍的大小、形状和重量不限,但底板应平整、坚硬。底板至少应有85%的天然木料。加强底板的黏合层可用诸如碳纤维或压缩纸等纤维材料,每层黏合层不超过底板总厚度的7.5%或0.35毫米。用来击球的拍面应用一层颗粒向外的普通颗粒胶覆盖,连同黏合剂,厚度不超过2毫米；或用颗粒向内或向外的海绵胶覆盖,连同黏合剂,厚度不超过4毫米。球拍两面不论是否有覆盖物,必须无光泽,2021年，国际乒联决定增加粉色、紫色、绿色及蓝色四种颜色的胶皮，但其中一面必须为黑色。</w:t>
      </w:r>
    </w:p>
    <w:p w:rsidR="004A2D91" w:rsidRDefault="004A2D91" w:rsidP="004A2D91">
      <w:pPr>
        <w:adjustRightInd w:val="0"/>
        <w:snapToGrid w:val="0"/>
        <w:spacing w:line="300" w:lineRule="auto"/>
        <w:rPr>
          <w:rFonts w:ascii="宋体" w:hAnsi="宋体" w:cs="宋体"/>
          <w:b/>
          <w:sz w:val="24"/>
        </w:rPr>
      </w:pPr>
      <w:r>
        <w:rPr>
          <w:rFonts w:ascii="宋体" w:hAnsi="宋体" w:cs="宋体" w:hint="eastAsia"/>
          <w:b/>
          <w:sz w:val="24"/>
        </w:rPr>
        <w:t>三、专项技术</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乒乓球基本姿势是指击球者准备击球或还击球时的身体各部位姿势。其特点是在每一次击球之前,均应当使身体保持合理正确的姿势,有利于脚、腿用力蹬地和腰、躯干各部位的协调配合与迅速起动其要领是：两脚站立略比肩宽，膝盖微曲，前脚掌着地，上体自然前倾，含胸收腹，重心前倾，背部略呈弧形。略收下颚，两眼注视来球。持拍手臂自然弯曲，置于身体右侧，肘略外张，手腕放松，置拍于腹前，球拍离身体20-30厘米。乒乓球的握拍姿势有两种，分为直拍和横拍。</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发平击球时，站位于近台偏右处，两脚开立，左脚稍前，身体略向右转，持球手掌心托球置于身体右侧前方，右手持拍于身体右侧，持球手将球向上轻轻抛起，同时持拍手向后上方引拍，拍面略前倾，在球的下降期击球的中上部，使球第一落点在球台的中间附近。乒乓球发球时，球下降到被击出前不能碰到任何物体，当球从抛起的最高点下降时，发球员方可击球，击球点应该在球台端线或其延长线以外，平击球不可用搓球方式回击。</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正手近台快攻技术特点是站位近、动作小，球速快，站位时双脚开立，左脚稍前，站位近台偏右，引拍时，重心向右脚移，引拍至身体右侧成半横状，手臂自然弯曲，右肩稍沉。击球时，向左前上方挥拍，在来球的上升期击球的中上部，前臂做内旋转动，身体重心由右脚移至左脚。</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lastRenderedPageBreak/>
        <w:t>快推动作要点是击球前手臂适当向后撤引拍，前臂稍外旋，肘关节靠近身体胸腹侧。球拍稍前倾，右肩稍沉，击球时，向前上方挥拍击球的中上部，食指用力，拇指放松，触球一刹那间前臂稍外旋配合手腕外展动作。</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步法是乒乓球运动的生命，其种类包括：单步、并步、跨步、跳步、交叉步、侧身步和小碎步。在来球距离身体较近的小范围，一般使用单步，只需移动一条腿；并步需要双腿移动；移动范围较大的步法为跨步，用来球方向的异侧脚用力蹬地，另一只脚向来球前或后、左或右方向侧跨一大步。来球逼近身体的情况下，击球时多采用侧身步。</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乒乓球的近台是指站位离球台50公分以内的距离，中台是指站位离球台50-70公分的距离，远台是指站位在球台1米以外的距离。</w:t>
      </w:r>
    </w:p>
    <w:p w:rsidR="004A2D91" w:rsidRDefault="004A2D91" w:rsidP="004A2D91">
      <w:pPr>
        <w:adjustRightInd w:val="0"/>
        <w:snapToGrid w:val="0"/>
        <w:spacing w:line="300" w:lineRule="auto"/>
        <w:rPr>
          <w:rFonts w:ascii="宋体" w:hAnsi="宋体" w:cs="宋体"/>
          <w:b/>
          <w:sz w:val="24"/>
        </w:rPr>
      </w:pPr>
      <w:r>
        <w:rPr>
          <w:rFonts w:ascii="宋体" w:hAnsi="宋体" w:cs="宋体" w:hint="eastAsia"/>
          <w:b/>
          <w:sz w:val="24"/>
        </w:rPr>
        <w:t>四、裁判规则</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正式乒乓球比赛设两名裁判，分别是主裁与副裁。</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乒乓球比赛中，发球员甲发球时跺脚是被允许的，但当发球员甲将球抛起后，未将球击出，应判其失一分。比赛过程中，先报发球方的分数。比赛中，运动员甲用握着球拍的大拇指将球击到对方半台而非连击，应视为有效。在乒乓球比赛的决胜局中，一方先得5分时，双方应交换方位。</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在一局比赛中，先得11分的一方为胜方。10平后，先多得2分的一方为胜方。</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轮换发球法：(1）除一局比赛比分已到达至少 18 分不实行轮换发球法外，一局比赛进行到 10 分钟或在任何时间应双方运动员或配对的要求,应实行轮换发球法。(2）如果一局比赛比分已达到至少 18分,将不实行轮换发球法。(3）实行轮换发球法的时间到时,球处于比赛状态,裁判员应立即暂停比赛,由被暂停回合的发球员发球,继续比赛;如果实行轮换发球法时，球未处于比赛状态,应由前一回合的接发球员发球，继续比赛。（4）此后,每位运动员都轮发1分球，直至该局结束。如果接发球方进行了13 次还击,则判接发球方得1分。(5）实行轮换发球法不能更改该场比赛中按正常顺序所确定的发球和接发球次序。(6）轮换发球法一经实行,将一直执行到该场比赛结束。</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选择发球、接发球和方位的权利应由抽签来决定。中签者可选择先发球或先接发球，或选择先在某一方位。当一方运动员选择了接发球或先接发球，或选择了先在某一方位后，另一方运动员必须有另一个选择。在获得每2分之后,接发球方即成为发球方,依此类推,直至该局比赛结束,或者直至双方比分都达到10分或实行轮换发球法。这时,发球和接发球次序仍然不变但每人只轮发1分球。一局中，首先发球的一方，在该场下一局应首先接发球。一局中，在某一方位比赛的一方，在该场下一局应换到另一方位。在决胜局中，一方先得5分时，双方应交换方位。比分每到6分或决胜局交换方位时，可用短暂的时间擦汗。在比赛状态中和下一回合开始前发现球破了，经确认不是运动员故意弄破了，都是重发。</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lastRenderedPageBreak/>
        <w:t>发球开始时,球自然地置于不持拍手的手掌上,手掌张开,保持静止。发球员须用手将球几乎垂直地向上抛起,不得使球旋转,并使球在离开不执拍手的手掌之后上升不少于16厘米,球下降到被击出前不能碰到任何物体。当球从抛起的最高点下降时,发球员方可击球,使球首先触及本方台区,然后越过或绕过球网装置,再触及接发球员的台区。从发球开始,到球被击出,球要始终在比赛台面的水平面以上和发球员的端线以外;而且从接发球方看,球不能被发球员或其双打同伴的身体或他们所穿戴(带)的任何物品挡住球一旦被抛起,发球员的不执拍手臂应立即从球和球网之间的空间移开。乒乓球比赛中，运动员的非持拍手不可以触碰台面。</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乒乓球比赛中，双方运动员步可以穿相同比图案和颜色的运动服进行比赛，当双方运动员或运动队所穿短袖运动衫类似且均不愿更换时，应由裁判员抽签决定某一方必须更换。运动员因生气而损坏了他的球拍的一面，运动员不能更换球拍，但可以用球拍“未损坏”的一面比赛。比赛中，不允许更换球拍，除非球拍意外严重损坏到不能使用。</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发球、接发球次序和方位的错误时，发现错误之前的所有得分均有效，在乒乓球单项比赛中，暂停应由运动员或指定的场外指导者提出，团体比赛中，暂停应由运动员或队长提出。如果比赛区域内有人受伤流血，应立即中断比赛。比赛中由于抽筋或过度疲劳丧失比赛能力，这些步可以成为中断比赛的理由，如因意外事故，如摔倒受伤而丧失比赛能力，允许紧急中断。单项比赛，一名或一对运动员不可以接受多人的场外指导。团体比赛中，运动员可以接受有权进入比赛区域内的任何人的指导，只要没有拖延比赛，运动员可以在除比赛回合中的任何时间接受场外指导。乒乓球双打比赛中，双方不可以互换球拍。</w:t>
      </w:r>
    </w:p>
    <w:p w:rsidR="004A2D91" w:rsidRDefault="004A2D91" w:rsidP="004A2D91">
      <w:pPr>
        <w:adjustRightInd w:val="0"/>
        <w:snapToGrid w:val="0"/>
        <w:spacing w:line="300" w:lineRule="auto"/>
        <w:ind w:firstLineChars="200" w:firstLine="480"/>
        <w:rPr>
          <w:rFonts w:ascii="宋体" w:hAnsi="宋体" w:cs="宋体"/>
          <w:sz w:val="24"/>
        </w:rPr>
      </w:pPr>
      <w:r>
        <w:rPr>
          <w:rFonts w:ascii="宋体" w:hAnsi="宋体" w:cs="宋体" w:hint="eastAsia"/>
          <w:sz w:val="24"/>
        </w:rPr>
        <w:t>乒乓球比赛中，用握在手中的球拍或执拍手手腕以下部分触球是有效的。如果运动员的击球动作一次完成，且没有明显中断时出现连击不应视为故意两次击球，出现此类情况时，裁判员应不采取任何行动。副裁没有出牌权力，在同一场单项比赛或团体比赛中，运动员在被判罚3 分后继续有不良行为，裁判员应中断比赛，并立即报告裁判长。运动员和教练员或</w:t>
      </w:r>
      <w:bookmarkStart w:id="0" w:name="_GoBack"/>
      <w:bookmarkEnd w:id="0"/>
      <w:r>
        <w:rPr>
          <w:rFonts w:ascii="宋体" w:hAnsi="宋体" w:cs="宋体" w:hint="eastAsia"/>
          <w:sz w:val="24"/>
        </w:rPr>
        <w:t>其他指导者出现严重冒犯行为，裁判员应该中断比赛，立即报告裁判长。运动员因意外事件而暂时丧失比赛能力时，经裁判长允许中断比赛，但时间要尽量短些，在任何情况下都不得超过10分钟。</w:t>
      </w:r>
    </w:p>
    <w:p w:rsidR="004A2D91" w:rsidRDefault="004A2D91" w:rsidP="004A2D91">
      <w:pPr>
        <w:adjustRightInd w:val="0"/>
        <w:snapToGrid w:val="0"/>
        <w:spacing w:line="300" w:lineRule="auto"/>
        <w:rPr>
          <w:rFonts w:ascii="宋体" w:hAnsi="宋体" w:cs="宋体"/>
          <w:sz w:val="24"/>
        </w:rPr>
      </w:pPr>
    </w:p>
    <w:p w:rsidR="00285E69" w:rsidRPr="00671C1A" w:rsidRDefault="00285E69" w:rsidP="00285E69">
      <w:pPr>
        <w:spacing w:line="400" w:lineRule="exact"/>
        <w:jc w:val="center"/>
        <w:rPr>
          <w:rFonts w:ascii="黑体" w:eastAsia="黑体" w:hAnsi="黑体"/>
          <w:sz w:val="36"/>
          <w:szCs w:val="36"/>
        </w:rPr>
      </w:pPr>
      <w:r w:rsidRPr="00671C1A">
        <w:rPr>
          <w:rFonts w:ascii="黑体" w:eastAsia="黑体" w:hAnsi="黑体" w:hint="eastAsia"/>
          <w:sz w:val="36"/>
          <w:szCs w:val="36"/>
        </w:rPr>
        <w:t>体育基础理论知识点</w:t>
      </w:r>
    </w:p>
    <w:p w:rsidR="00285E69" w:rsidRDefault="00285E69" w:rsidP="00285E69">
      <w:pPr>
        <w:spacing w:line="400" w:lineRule="exact"/>
        <w:jc w:val="center"/>
        <w:rPr>
          <w:rFonts w:asciiTheme="minorEastAsia" w:eastAsiaTheme="minorEastAsia" w:hAnsiTheme="minorEastAsia"/>
          <w:b/>
          <w:sz w:val="32"/>
          <w:szCs w:val="32"/>
        </w:rPr>
      </w:pPr>
    </w:p>
    <w:p w:rsidR="00285E69" w:rsidRPr="00671C1A" w:rsidRDefault="00285E69" w:rsidP="00285E69">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一、体育运动常识</w:t>
      </w:r>
    </w:p>
    <w:p w:rsidR="00285E69" w:rsidRPr="004164B0" w:rsidRDefault="00285E69" w:rsidP="00285E69">
      <w:pPr>
        <w:spacing w:line="4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lastRenderedPageBreak/>
        <w:t>1、剧烈运动时和运动后不可大量饮水</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285E69" w:rsidRPr="004164B0" w:rsidRDefault="00285E69" w:rsidP="00285E69">
      <w:pPr>
        <w:spacing w:line="4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2、进餐后不宜运动</w:t>
      </w:r>
    </w:p>
    <w:p w:rsidR="00285E69" w:rsidRPr="004164B0" w:rsidRDefault="00285E69" w:rsidP="00285E69">
      <w:pPr>
        <w:spacing w:line="400" w:lineRule="exact"/>
        <w:ind w:firstLine="480"/>
        <w:rPr>
          <w:rFonts w:asciiTheme="minorEastAsia" w:eastAsiaTheme="minorEastAsia" w:hAnsiTheme="minorEastAsia"/>
          <w:sz w:val="24"/>
        </w:rPr>
      </w:pPr>
      <w:r w:rsidRPr="004164B0">
        <w:rPr>
          <w:rFonts w:asciiTheme="minorEastAsia" w:eastAsiaTheme="minorEastAsia" w:hAnsiTheme="minorEastAsia" w:hint="eastAsia"/>
          <w:sz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285E69" w:rsidRPr="004164B0" w:rsidRDefault="00285E69" w:rsidP="00285E69">
      <w:pPr>
        <w:spacing w:line="400" w:lineRule="exact"/>
        <w:ind w:firstLine="480"/>
        <w:rPr>
          <w:rFonts w:asciiTheme="minorEastAsia" w:eastAsiaTheme="minorEastAsia" w:hAnsiTheme="minorEastAsia"/>
          <w:sz w:val="24"/>
        </w:rPr>
      </w:pPr>
      <w:r w:rsidRPr="004164B0">
        <w:rPr>
          <w:rFonts w:asciiTheme="minorEastAsia" w:eastAsiaTheme="minorEastAsia" w:hAnsiTheme="minorEastAsia" w:hint="eastAsia"/>
          <w:sz w:val="24"/>
        </w:rPr>
        <w:t>3、在不适当的地点运动会带来伤害</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由于运动的基本功能是通过呼吸从外界摄入大量新鲜氧气，以满足健康的需求，故运动前一定要选择好地点，以平坦开阔，空气新鲜的公园、河滩、体育场等处最佳。</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4、不要在情绪不好的时候运动</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运动不仅是身体的锻炼，也是心理的锻炼。当你生气、悲伤时，不要到运动场上去发泄。运动医学专家的解释是：人的情绪直接影响着身体的生理机能，而情绪的变化又产生于大脑深部，并扩散到全身，在心脏及其他器官上留下痕迹，这种痕迹将影响人体机能的健康。</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二、运动保健常识</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1、不要蹲坐休息</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2、不要贪吃冷饮</w:t>
      </w:r>
    </w:p>
    <w:p w:rsidR="00285E69" w:rsidRPr="004164B0" w:rsidRDefault="00285E69" w:rsidP="00285E69">
      <w:pPr>
        <w:spacing w:line="400" w:lineRule="exact"/>
        <w:rPr>
          <w:rFonts w:asciiTheme="minorEastAsia" w:eastAsiaTheme="minorEastAsia" w:hAnsiTheme="minorEastAsia"/>
          <w:sz w:val="24"/>
        </w:rPr>
      </w:pP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w:t>
      </w:r>
      <w:r w:rsidRPr="004164B0">
        <w:rPr>
          <w:rFonts w:asciiTheme="minorEastAsia" w:eastAsiaTheme="minorEastAsia" w:hAnsiTheme="minorEastAsia" w:hint="eastAsia"/>
          <w:sz w:val="24"/>
        </w:rPr>
        <w:lastRenderedPageBreak/>
        <w:t>贪吃大量冷饮，极易引起胃肠痉挛、腹痛、腹泻，并诱发肠胃道疾病。所以，运动后不要立即贪吃大量冷饮，此时适宜补充少量的白开水或盐水。</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3、不要立即吃饭</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4、不要骤降体温</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三、运动的健康常识</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1、去正规的健身房锻炼。</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2、制定一个完善的、有规律的计划。</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当然，每周2次简单的心肺练习，如肌体健身课，让你的健身过程更有乐趣。最后，还建议你做半小时的运动，仅散步或骑单车就可以。</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3、关于运动前后的饮食，要依据个人情况。</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4、我们极力呼吁，有氧运动时一定要喝水。</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lastRenderedPageBreak/>
        <w:t xml:space="preserve">　　一般比较科学的方法是在练习15分钟之后补水250毫升，可用排尿的方式来检测你身体的摄入水量是否充足。如果排尿时无色，说明你不缺水。</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四、必看的运动小常识</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一、健身要有计划：有计划锻炼是您快速达到目的的重要手段。因此要根据不同情况制定科学运动处方，盲目凭感觉训练都可能会适得其反。</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二、健身三要素：科学训练，合理饮食，适当休息。</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三、科学的饮食结构，碳水化合物55%，蛋白质25%，脂肪20%。</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六、节食+大运动量不能达到减肥效果。人体处于极度疲劳状态，代谢水平非常低，从而抑制了脂肪作为能源物质的代谢，故不能减肥。</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合理的膳食加运动再运动才是真正的途径。</w:t>
      </w:r>
    </w:p>
    <w:p w:rsidR="00285E69" w:rsidRPr="004164B0" w:rsidRDefault="00285E69" w:rsidP="00285E69">
      <w:pPr>
        <w:spacing w:line="4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八、运动后应及时摄取果汁和酸牛奶。那种运动后不能吃、不能喝的运动理论，是没有科学依据的，合理的饮食结构+运动会让你事半功倍。运动后吃碱性食物会帮助体能恢复，加速脂肪代谢。根据您的体形、体质制定科学的运动处方吧，让运动无处不在。</w:t>
      </w:r>
    </w:p>
    <w:p w:rsidR="00285E69" w:rsidRPr="004164B0" w:rsidRDefault="00285E69" w:rsidP="00285E69">
      <w:pPr>
        <w:jc w:val="center"/>
        <w:rPr>
          <w:rFonts w:asciiTheme="minorEastAsia" w:eastAsiaTheme="minorEastAsia" w:hAnsiTheme="minorEastAsia"/>
          <w:sz w:val="24"/>
        </w:rPr>
      </w:pPr>
    </w:p>
    <w:p w:rsidR="00285E69" w:rsidRPr="004164B0" w:rsidRDefault="00285E69" w:rsidP="00285E69">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285E69" w:rsidRPr="004164B0" w:rsidRDefault="00285E69" w:rsidP="00285E69">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 xml:space="preserve">    奥林匹克运动会是国际奥林匹克委员会主办的世界规模最大的综合性运动会，每四年一届，会期不超过</w:t>
      </w:r>
      <w:r w:rsidRPr="004164B0">
        <w:rPr>
          <w:rFonts w:asciiTheme="minorEastAsia" w:eastAsiaTheme="minorEastAsia" w:hAnsiTheme="minorEastAsia"/>
          <w:sz w:val="24"/>
        </w:rPr>
        <w:t>16</w:t>
      </w:r>
      <w:r w:rsidRPr="004164B0">
        <w:rPr>
          <w:rFonts w:asciiTheme="minorEastAsia" w:eastAsiaTheme="minorEastAsia" w:hAnsiTheme="minorEastAsia" w:hint="eastAsia"/>
          <w:sz w:val="24"/>
        </w:rPr>
        <w:t>日，是世界上影响力最大的体育盛会。</w:t>
      </w:r>
    </w:p>
    <w:p w:rsidR="00285E69" w:rsidRPr="004164B0" w:rsidRDefault="00285E69" w:rsidP="00285E69">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奥林匹克运动会发源于两千多年前的古希腊，因举办地在奥林匹亚而得名。古代奥林匹克运动会停办了1500年之后，法国人顾拜旦于19世纪末提出举办现</w:t>
      </w:r>
      <w:r w:rsidRPr="004164B0">
        <w:rPr>
          <w:rFonts w:asciiTheme="minorEastAsia" w:eastAsiaTheme="minorEastAsia" w:hAnsiTheme="minorEastAsia" w:hint="eastAsia"/>
          <w:sz w:val="24"/>
        </w:rPr>
        <w:lastRenderedPageBreak/>
        <w:t>代奥林匹克运动会的倡议。1894年成立奥委会，1896年希腊雅典举办了首届奥运会，1924年举办了首届冬奥会，1960年举办了首届残奥会，1976年举办首届冬季残奥会，2010年举办了首届青奥会，2012年举办了首届冬青奥会。</w:t>
      </w:r>
    </w:p>
    <w:p w:rsidR="00285E69" w:rsidRPr="004164B0" w:rsidRDefault="00285E69" w:rsidP="00285E69">
      <w:pPr>
        <w:spacing w:line="360" w:lineRule="auto"/>
        <w:ind w:firstLine="420"/>
        <w:rPr>
          <w:rFonts w:asciiTheme="minorEastAsia" w:eastAsiaTheme="minorEastAsia" w:hAnsiTheme="minorEastAsia"/>
          <w:sz w:val="24"/>
        </w:rPr>
      </w:pPr>
      <w:r w:rsidRPr="004164B0">
        <w:rPr>
          <w:rFonts w:asciiTheme="minorEastAsia" w:eastAsiaTheme="minorEastAsia" w:hAnsiTheme="minorEastAsia" w:hint="eastAsia"/>
          <w:b/>
          <w:sz w:val="24"/>
        </w:rPr>
        <w:t>奥运历程：</w:t>
      </w: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自1896年首届至2021年，夏季奥运会已走过了125个年头，共举办32届。冬季奥运会历史相对较短，第24届冬奥会于2022年2月在中国北京举行。</w:t>
      </w:r>
    </w:p>
    <w:p w:rsidR="00285E69" w:rsidRPr="004164B0" w:rsidRDefault="00285E69" w:rsidP="00285E69">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 xml:space="preserve"> “双奥之城”指既举办过夏季奥运会又举办过冬季奥运会的城市。继2008年夏奥会之后，2022年冬奥会花落北京，北京成为世界上首座“双奥之城”。</w:t>
      </w:r>
    </w:p>
    <w:p w:rsidR="00285E69" w:rsidRPr="004164B0" w:rsidRDefault="00285E69" w:rsidP="00285E69">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第29届夏季奥林匹克运动会2008年8月8日晚上8时整在中国首都北京开幕。8月24日闭幕。中国以51枚金牌居金牌榜首名，是奥运历史上首个登上金牌榜首的亚洲国家。</w:t>
      </w:r>
    </w:p>
    <w:p w:rsidR="00285E69" w:rsidRPr="004164B0" w:rsidRDefault="00285E69" w:rsidP="00285E69">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rPr>
        <w:t>，总产生109枚金牌。中国队一共获得了9金4银2铜。</w:t>
      </w:r>
    </w:p>
    <w:p w:rsidR="00285E69" w:rsidRPr="004164B0" w:rsidRDefault="00285E69" w:rsidP="00285E69">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北京2022年冬残奥会中国队获得了18金20银23铜的出色成绩，在冬残奥会历史上首次位列金牌榜和奖牌榜的双榜首，参赛各大项目均取得历史最好成绩。</w:t>
      </w:r>
    </w:p>
    <w:p w:rsidR="00285E69" w:rsidRPr="004164B0" w:rsidRDefault="00285E69" w:rsidP="00285E69">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2021年8月8日中国代表团结束了第32届东京奥运会的比赛最终获得38枚金牌32枚银牌18枚铜牌奖牌总数88枚列奖牌榜第二名。</w:t>
      </w:r>
    </w:p>
    <w:p w:rsidR="00285E69" w:rsidRPr="004164B0" w:rsidRDefault="00285E69" w:rsidP="00285E69">
      <w:pPr>
        <w:spacing w:line="360" w:lineRule="auto"/>
        <w:rPr>
          <w:rFonts w:asciiTheme="minorEastAsia" w:eastAsiaTheme="minorEastAsia" w:hAnsiTheme="minorEastAsia"/>
          <w:sz w:val="24"/>
        </w:rPr>
      </w:pPr>
    </w:p>
    <w:p w:rsidR="00285E69" w:rsidRPr="004164B0" w:rsidRDefault="00285E69" w:rsidP="00285E69">
      <w:pPr>
        <w:spacing w:line="360" w:lineRule="auto"/>
        <w:rPr>
          <w:rFonts w:asciiTheme="minorEastAsia" w:eastAsiaTheme="minorEastAsia" w:hAnsiTheme="minorEastAsia"/>
          <w:b/>
          <w:sz w:val="24"/>
        </w:rPr>
      </w:pPr>
      <w:r w:rsidRPr="004164B0">
        <w:rPr>
          <w:rFonts w:asciiTheme="minorEastAsia" w:eastAsiaTheme="minorEastAsia" w:hAnsiTheme="minorEastAsia" w:hint="eastAsia"/>
          <w:b/>
          <w:sz w:val="24"/>
        </w:rPr>
        <w:t>亚运会</w:t>
      </w:r>
    </w:p>
    <w:p w:rsidR="00285E69" w:rsidRPr="004164B0" w:rsidRDefault="00285E69" w:rsidP="00285E69">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1951年3月，第一届亚运会在印度首都新德里举行，当时只有489人参加，到1978年第八届时，参加人数已超过了4000人，亚洲运动员已成为世界体坛上一支不可忽视的力量。</w:t>
      </w:r>
    </w:p>
    <w:p w:rsidR="00285E69" w:rsidRPr="004164B0" w:rsidRDefault="00285E69" w:rsidP="00285E69">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285E69" w:rsidRPr="004164B0" w:rsidRDefault="00285E69" w:rsidP="00285E69">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杭州2022年第19届亚运会，将在中国浙江杭州举行。本届亚运会共设40个竞</w:t>
      </w:r>
      <w:r w:rsidRPr="004164B0">
        <w:rPr>
          <w:rFonts w:asciiTheme="minorEastAsia" w:eastAsiaTheme="minorEastAsia" w:hAnsiTheme="minorEastAsia" w:hint="eastAsia"/>
          <w:sz w:val="24"/>
        </w:rPr>
        <w:lastRenderedPageBreak/>
        <w:t>赛大项，包括31个奥运项目和9个非奥运项目。同时，在保持40个大项目不变的前提下，增设电子竞技、霹雳舞两个竞赛项目。</w:t>
      </w:r>
    </w:p>
    <w:p w:rsidR="00285E69" w:rsidRPr="004164B0" w:rsidRDefault="00285E69" w:rsidP="00285E69">
      <w:pPr>
        <w:spacing w:line="360" w:lineRule="auto"/>
        <w:rPr>
          <w:rFonts w:asciiTheme="minorEastAsia" w:eastAsiaTheme="minorEastAsia" w:hAnsiTheme="minorEastAsia"/>
          <w:sz w:val="24"/>
        </w:rPr>
      </w:pPr>
    </w:p>
    <w:p w:rsidR="00285E69" w:rsidRPr="004164B0" w:rsidRDefault="00285E69" w:rsidP="00285E69">
      <w:pPr>
        <w:spacing w:beforeLines="100" w:afterLines="100" w:line="300" w:lineRule="exact"/>
        <w:jc w:val="center"/>
        <w:rPr>
          <w:rFonts w:asciiTheme="minorEastAsia" w:eastAsiaTheme="minorEastAsia" w:hAnsiTheme="minorEastAsia"/>
          <w:b/>
          <w:bCs/>
          <w:sz w:val="24"/>
        </w:rPr>
      </w:pPr>
      <w:r w:rsidRPr="004164B0">
        <w:rPr>
          <w:rFonts w:asciiTheme="minorEastAsia" w:eastAsiaTheme="minorEastAsia" w:hAnsiTheme="minorEastAsia" w:hint="eastAsia"/>
          <w:b/>
          <w:bCs/>
          <w:sz w:val="24"/>
        </w:rPr>
        <w:t>《国家学生体质健康标准》知识点</w:t>
      </w:r>
    </w:p>
    <w:p w:rsidR="00285E69" w:rsidRPr="004164B0" w:rsidRDefault="00285E69" w:rsidP="00285E69">
      <w:pPr>
        <w:spacing w:beforeLines="100" w:afterLines="100" w:line="300" w:lineRule="exact"/>
        <w:rPr>
          <w:rFonts w:asciiTheme="minorEastAsia" w:eastAsiaTheme="minorEastAsia" w:hAnsiTheme="minorEastAsia"/>
          <w:b/>
          <w:sz w:val="24"/>
        </w:rPr>
      </w:pPr>
      <w:r w:rsidRPr="004164B0">
        <w:rPr>
          <w:rFonts w:asciiTheme="minorEastAsia" w:eastAsiaTheme="minorEastAsia" w:hAnsiTheme="minorEastAsia" w:hint="eastAsia"/>
          <w:b/>
          <w:bCs/>
          <w:sz w:val="24"/>
        </w:rPr>
        <w:t>一、我国学生体质健康评价制度的演变和发展</w:t>
      </w:r>
    </w:p>
    <w:p w:rsidR="00285E69" w:rsidRPr="004164B0" w:rsidRDefault="00285E69" w:rsidP="00285E69">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（一）、我国学生体质健康的演变</w:t>
      </w:r>
    </w:p>
    <w:p w:rsidR="00285E69" w:rsidRPr="004164B0" w:rsidRDefault="00285E69" w:rsidP="00285E69">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285E69" w:rsidRPr="004164B0" w:rsidRDefault="00285E69" w:rsidP="00285E69">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党和国家先后制定了《劳卫制》 、 《国家体育锻炼标准》 、 《大学生体育合格标准》等一系列制度，</w:t>
      </w:r>
      <w:r w:rsidRPr="004164B0">
        <w:rPr>
          <w:rFonts w:asciiTheme="minorEastAsia" w:eastAsiaTheme="minorEastAsia" w:hAnsiTheme="minorEastAsia"/>
          <w:sz w:val="24"/>
        </w:rPr>
        <w:t>2002</w:t>
      </w:r>
      <w:r w:rsidRPr="004164B0">
        <w:rPr>
          <w:rFonts w:asciiTheme="minorEastAsia" w:eastAsiaTheme="minorEastAsia" w:hAnsiTheme="minorEastAsia" w:hint="eastAsia"/>
          <w:sz w:val="24"/>
        </w:rPr>
        <w:t>年开始在全国试行《学生体质健康标准》 ，并于</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285E69" w:rsidRPr="004164B0" w:rsidRDefault="00285E69" w:rsidP="00285E69">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1、《劳卫制》---《国家体育锻炼标准》---《国家学生体质健康标准》 。</w:t>
      </w:r>
    </w:p>
    <w:p w:rsidR="00285E69" w:rsidRPr="004164B0" w:rsidRDefault="00285E69" w:rsidP="00285E69">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（1）、1954年，国务院批准并发布了《劳卫制》， “</w:t>
      </w:r>
      <w:r w:rsidRPr="004164B0">
        <w:rPr>
          <w:rFonts w:asciiTheme="minorEastAsia" w:eastAsiaTheme="minorEastAsia" w:hAnsiTheme="minorEastAsia"/>
          <w:sz w:val="24"/>
        </w:rPr>
        <w:t>准备劳动与保卫祖国体育制度</w:t>
      </w:r>
      <w:r w:rsidRPr="004164B0">
        <w:rPr>
          <w:rFonts w:asciiTheme="minorEastAsia" w:eastAsiaTheme="minorEastAsia" w:hAnsiTheme="minorEastAsia" w:hint="eastAsia"/>
          <w:sz w:val="24"/>
        </w:rPr>
        <w:t>”</w:t>
      </w:r>
    </w:p>
    <w:p w:rsidR="00285E69" w:rsidRPr="004164B0" w:rsidRDefault="00285E69" w:rsidP="00285E69">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285E69" w:rsidRPr="004164B0" w:rsidRDefault="00285E69" w:rsidP="00285E69">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还可以颁发运动员等级证书，运动员等级分5个级别。</w:t>
      </w:r>
    </w:p>
    <w:p w:rsidR="00285E69" w:rsidRPr="004164B0" w:rsidRDefault="00285E69" w:rsidP="00285E69">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（2）、</w:t>
      </w:r>
      <w:r w:rsidRPr="004164B0">
        <w:rPr>
          <w:rFonts w:asciiTheme="minorEastAsia" w:eastAsiaTheme="minorEastAsia" w:hAnsiTheme="minorEastAsia"/>
          <w:sz w:val="24"/>
        </w:rPr>
        <w:t>1975</w:t>
      </w:r>
      <w:r w:rsidRPr="004164B0">
        <w:rPr>
          <w:rFonts w:asciiTheme="minorEastAsia" w:eastAsiaTheme="minorEastAsia" w:hAnsiTheme="minorEastAsia" w:hint="eastAsia"/>
          <w:sz w:val="24"/>
        </w:rPr>
        <w:t>年，国家体委公布了《国家体育锻炼标准》，替代了《劳卫制》。</w:t>
      </w:r>
    </w:p>
    <w:p w:rsidR="00285E69" w:rsidRPr="004164B0" w:rsidRDefault="00285E69" w:rsidP="00285E69">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《国家体育锻炼标准》主要任务是激励广大青年、少年和儿童经常地、持久地锻炼身体，促进他们身体素质和运动能力的全面发展，为建设和保卫社会主义祖国服务。</w:t>
      </w:r>
    </w:p>
    <w:p w:rsidR="00285E69" w:rsidRPr="004164B0" w:rsidRDefault="00285E69" w:rsidP="00285E69">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285E69" w:rsidRPr="004164B0" w:rsidRDefault="00285E69" w:rsidP="00285E69">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（3）、</w:t>
      </w:r>
      <w:r w:rsidRPr="004164B0">
        <w:rPr>
          <w:rFonts w:asciiTheme="minorEastAsia" w:eastAsiaTheme="minorEastAsia" w:hAnsiTheme="minorEastAsia" w:cs="Tahoma"/>
          <w:color w:val="000000"/>
          <w:sz w:val="24"/>
          <w:shd w:val="clear" w:color="auto" w:fill="FFFFFF"/>
        </w:rPr>
        <w:t>2002年</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cs="Tahoma"/>
          <w:color w:val="000000"/>
          <w:sz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285E69" w:rsidRPr="004164B0" w:rsidRDefault="00285E69" w:rsidP="00285E69">
      <w:pPr>
        <w:pStyle w:val="a5"/>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285E69" w:rsidRPr="004164B0" w:rsidRDefault="00285E69" w:rsidP="00285E69">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lastRenderedPageBreak/>
        <w:t>二、《国家学生体质健康标准》（2014年修订）</w:t>
      </w:r>
    </w:p>
    <w:p w:rsidR="00285E69" w:rsidRPr="004164B0" w:rsidRDefault="00285E69" w:rsidP="00285E69">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sz w:val="24"/>
        </w:rPr>
        <w:t>（一）、说明</w:t>
      </w:r>
    </w:p>
    <w:p w:rsidR="00285E69" w:rsidRPr="004164B0" w:rsidRDefault="00285E69" w:rsidP="00285E69">
      <w:pPr>
        <w:spacing w:beforeLines="100" w:afterLines="100" w:line="300" w:lineRule="exact"/>
        <w:ind w:firstLineChars="150" w:firstLine="360"/>
        <w:rPr>
          <w:rFonts w:asciiTheme="minorEastAsia" w:eastAsiaTheme="minorEastAsia" w:hAnsiTheme="minorEastAsia"/>
          <w:b/>
          <w:bCs/>
          <w:sz w:val="24"/>
        </w:rPr>
      </w:pPr>
      <w:r w:rsidRPr="004164B0">
        <w:rPr>
          <w:rFonts w:asciiTheme="minorEastAsia" w:eastAsiaTheme="minorEastAsia" w:hAnsiTheme="minorEastAsia" w:hint="eastAsia"/>
          <w:sz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285E69" w:rsidRPr="004164B0" w:rsidRDefault="00285E69" w:rsidP="00285E69">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285E69" w:rsidRPr="004164B0" w:rsidRDefault="00285E69" w:rsidP="00285E69">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285E69" w:rsidRPr="004164B0" w:rsidRDefault="00285E69" w:rsidP="00285E69">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4.本标准将适用对象划分为以下组别：小学、初中、高中按每个年级为一组，其中小学为6组、初中为3组、高中为3组。大学一、二年级为一组，三、四年级为一组。</w:t>
      </w:r>
    </w:p>
    <w:p w:rsidR="00285E69" w:rsidRPr="004164B0" w:rsidRDefault="00285E69" w:rsidP="00285E69">
      <w:pPr>
        <w:spacing w:line="300" w:lineRule="exact"/>
        <w:ind w:firstLineChars="200" w:firstLine="480"/>
        <w:rPr>
          <w:rFonts w:asciiTheme="minorEastAsia" w:eastAsiaTheme="minorEastAsia" w:hAnsiTheme="minorEastAsia" w:cs="仿宋"/>
          <w:sz w:val="24"/>
        </w:rPr>
      </w:pPr>
      <w:r w:rsidRPr="004164B0">
        <w:rPr>
          <w:rFonts w:asciiTheme="minorEastAsia" w:eastAsiaTheme="minorEastAsia" w:hAnsiTheme="minorEastAsia" w:cs="仿宋" w:hint="eastAsia"/>
          <w:sz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rPr>
          <w:t>50米</w:t>
        </w:r>
      </w:smartTag>
      <w:r w:rsidRPr="004164B0">
        <w:rPr>
          <w:rFonts w:asciiTheme="minorEastAsia" w:eastAsiaTheme="minorEastAsia" w:hAnsiTheme="minorEastAsia" w:cs="仿宋" w:hint="eastAsia"/>
          <w:sz w:val="24"/>
        </w:rPr>
        <w:t>跑、坐位体前屈为各年级学生共性指标。</w:t>
      </w:r>
    </w:p>
    <w:p w:rsidR="00285E69" w:rsidRPr="004164B0" w:rsidRDefault="00285E69" w:rsidP="00285E69">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1000米</w:t>
        </w:r>
      </w:smartTag>
      <w:r w:rsidRPr="004164B0">
        <w:rPr>
          <w:rFonts w:asciiTheme="minorEastAsia" w:eastAsiaTheme="minorEastAsia" w:hAnsiTheme="minorEastAsia" w:cs="仿宋" w:hint="eastAsia"/>
          <w:sz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800米</w:t>
        </w:r>
      </w:smartTag>
      <w:r w:rsidRPr="004164B0">
        <w:rPr>
          <w:rFonts w:asciiTheme="minorEastAsia" w:eastAsiaTheme="minorEastAsia" w:hAnsiTheme="minorEastAsia" w:cs="仿宋" w:hint="eastAsia"/>
          <w:sz w:val="24"/>
          <w:shd w:val="clear" w:color="auto" w:fill="FFFFFF"/>
        </w:rPr>
        <w:t>跑，各指标加分幅度均为10分。</w:t>
      </w:r>
    </w:p>
    <w:p w:rsidR="00285E69" w:rsidRPr="004164B0" w:rsidRDefault="00285E69" w:rsidP="00285E69">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7．根据学生学年总分评定等级：90.0分及以上为优秀，80.0～89.9分为良好，60.0～79.9分为及格，59.9分及以下为不及格。</w:t>
      </w:r>
    </w:p>
    <w:p w:rsidR="00285E69" w:rsidRPr="004164B0" w:rsidRDefault="00285E69" w:rsidP="00285E69">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hd w:val="clear" w:color="auto" w:fill="FFFFFF"/>
        </w:rPr>
        <w:t>学生毕业时的成绩和等级，按毕业当年学年总分的50%与其他学年总分平均得分的50%之和进行评定。</w:t>
      </w:r>
    </w:p>
    <w:p w:rsidR="00285E69" w:rsidRPr="004164B0" w:rsidRDefault="00285E69" w:rsidP="00285E69">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285E69" w:rsidRPr="00CC7AFB" w:rsidRDefault="00285E69" w:rsidP="00285E69">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Arial" w:hint="eastAsia"/>
          <w:sz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hd w:val="clear" w:color="auto" w:fill="FFFFFF"/>
        </w:rPr>
        <w:t>（附表7）</w:t>
      </w:r>
      <w:r w:rsidRPr="004164B0">
        <w:rPr>
          <w:rFonts w:asciiTheme="minorEastAsia" w:eastAsiaTheme="minorEastAsia" w:hAnsiTheme="minorEastAsia" w:cs="Arial" w:hint="eastAsia"/>
          <w:sz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rPr>
        <w:t>毕业时《标准》成绩需注明免测。</w:t>
      </w:r>
    </w:p>
    <w:p w:rsidR="00285E69" w:rsidRPr="004164B0" w:rsidRDefault="00285E69" w:rsidP="00285E69">
      <w:pPr>
        <w:spacing w:line="300" w:lineRule="exact"/>
        <w:ind w:firstLineChars="50" w:firstLine="120"/>
        <w:rPr>
          <w:rFonts w:asciiTheme="minorEastAsia" w:eastAsiaTheme="minorEastAsia" w:hAnsiTheme="minorEastAsia"/>
          <w:sz w:val="24"/>
        </w:rPr>
      </w:pPr>
      <w:r w:rsidRPr="004164B0">
        <w:rPr>
          <w:rFonts w:asciiTheme="minorEastAsia" w:eastAsiaTheme="minorEastAsia" w:hAnsiTheme="minorEastAsia" w:hint="eastAsia"/>
          <w:sz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285E69" w:rsidRPr="004164B0" w:rsidTr="00E85377">
        <w:trPr>
          <w:trHeight w:hRule="exact" w:val="454"/>
        </w:trPr>
        <w:tc>
          <w:tcPr>
            <w:tcW w:w="3446" w:type="dxa"/>
            <w:shd w:val="clear" w:color="auto" w:fill="auto"/>
            <w:vAlign w:val="center"/>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lastRenderedPageBreak/>
              <w:t>测试对象</w:t>
            </w:r>
          </w:p>
        </w:tc>
        <w:tc>
          <w:tcPr>
            <w:tcW w:w="4042" w:type="dxa"/>
            <w:shd w:val="clear" w:color="auto" w:fill="auto"/>
            <w:vAlign w:val="center"/>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285E69" w:rsidRPr="004164B0" w:rsidTr="00E85377">
        <w:trPr>
          <w:trHeight w:hRule="exact" w:val="454"/>
        </w:trPr>
        <w:tc>
          <w:tcPr>
            <w:tcW w:w="3446" w:type="dxa"/>
            <w:vMerge w:val="restart"/>
            <w:shd w:val="clear" w:color="auto" w:fill="auto"/>
            <w:vAlign w:val="center"/>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小学一年级至大学四年级</w:t>
            </w:r>
          </w:p>
        </w:tc>
        <w:tc>
          <w:tcPr>
            <w:tcW w:w="4042"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285E69" w:rsidRPr="004164B0" w:rsidTr="00E85377">
        <w:trPr>
          <w:trHeight w:hRule="exact" w:val="454"/>
        </w:trPr>
        <w:tc>
          <w:tcPr>
            <w:tcW w:w="3446" w:type="dxa"/>
            <w:vMerge/>
            <w:shd w:val="clear" w:color="auto" w:fill="auto"/>
            <w:vAlign w:val="center"/>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285E69" w:rsidRPr="004164B0" w:rsidTr="00E85377">
        <w:trPr>
          <w:trHeight w:hRule="exact" w:val="454"/>
        </w:trPr>
        <w:tc>
          <w:tcPr>
            <w:tcW w:w="3446" w:type="dxa"/>
            <w:vMerge w:val="restart"/>
            <w:shd w:val="clear" w:color="auto" w:fill="auto"/>
            <w:vAlign w:val="center"/>
          </w:tcPr>
          <w:p w:rsidR="00285E69" w:rsidRPr="004164B0" w:rsidRDefault="00285E69" w:rsidP="00E85377">
            <w:pPr>
              <w:pStyle w:val="a5"/>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285E69" w:rsidRPr="004164B0" w:rsidTr="00E85377">
        <w:trPr>
          <w:trHeight w:hRule="exact" w:val="454"/>
        </w:trPr>
        <w:tc>
          <w:tcPr>
            <w:tcW w:w="3446" w:type="dxa"/>
            <w:vMerge/>
            <w:shd w:val="clear" w:color="auto" w:fill="auto"/>
          </w:tcPr>
          <w:p w:rsidR="00285E69" w:rsidRPr="004164B0" w:rsidRDefault="00285E69"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285E69" w:rsidRPr="004164B0" w:rsidTr="00E85377">
        <w:trPr>
          <w:trHeight w:hRule="exact" w:val="454"/>
        </w:trPr>
        <w:tc>
          <w:tcPr>
            <w:tcW w:w="3446" w:type="dxa"/>
            <w:vMerge/>
            <w:shd w:val="clear" w:color="auto" w:fill="auto"/>
          </w:tcPr>
          <w:p w:rsidR="00285E69" w:rsidRPr="004164B0" w:rsidRDefault="00285E69"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285E69" w:rsidRPr="004164B0" w:rsidTr="00E85377">
        <w:trPr>
          <w:trHeight w:hRule="exact" w:val="454"/>
        </w:trPr>
        <w:tc>
          <w:tcPr>
            <w:tcW w:w="3446" w:type="dxa"/>
            <w:vMerge/>
            <w:shd w:val="clear" w:color="auto" w:fill="auto"/>
          </w:tcPr>
          <w:p w:rsidR="00285E69" w:rsidRPr="004164B0" w:rsidRDefault="00285E69"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p>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p>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p>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p>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285E69" w:rsidRPr="004164B0" w:rsidTr="00E85377">
        <w:trPr>
          <w:trHeight w:hRule="exact" w:val="454"/>
        </w:trPr>
        <w:tc>
          <w:tcPr>
            <w:tcW w:w="3446" w:type="dxa"/>
            <w:vMerge/>
            <w:shd w:val="clear" w:color="auto" w:fill="auto"/>
          </w:tcPr>
          <w:p w:rsidR="00285E69" w:rsidRPr="004164B0" w:rsidRDefault="00285E69"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285E69" w:rsidRPr="004164B0" w:rsidRDefault="00285E69"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285E69" w:rsidRPr="004164B0" w:rsidRDefault="00285E69" w:rsidP="00285E69">
      <w:pPr>
        <w:pStyle w:val="a5"/>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285E69" w:rsidRPr="004164B0" w:rsidRDefault="00285E69" w:rsidP="00285E69">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三、我校《国家学生体质健康标准》实施细则</w:t>
      </w:r>
    </w:p>
    <w:p w:rsidR="00285E69" w:rsidRPr="004164B0" w:rsidRDefault="00285E69" w:rsidP="00285E69">
      <w:pPr>
        <w:pStyle w:val="a5"/>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285E69" w:rsidRPr="004164B0" w:rsidRDefault="00285E69" w:rsidP="00285E69">
      <w:pPr>
        <w:pStyle w:val="a5"/>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285E69" w:rsidRPr="004164B0" w:rsidRDefault="00285E69" w:rsidP="00285E69">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(二)测试时间和内容</w:t>
      </w:r>
    </w:p>
    <w:p w:rsidR="00285E69" w:rsidRPr="004164B0" w:rsidRDefault="00285E69" w:rsidP="00285E69">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285E69" w:rsidRPr="004164B0" w:rsidRDefault="00285E69" w:rsidP="00285E69">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285E69" w:rsidRPr="004164B0" w:rsidRDefault="00285E69" w:rsidP="00285E69">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285E69" w:rsidRPr="004164B0" w:rsidRDefault="00285E69" w:rsidP="00285E69">
      <w:pPr>
        <w:pStyle w:val="a5"/>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285E69" w:rsidRPr="004164B0" w:rsidRDefault="00285E69" w:rsidP="00285E69">
      <w:pPr>
        <w:pStyle w:val="a5"/>
        <w:spacing w:line="300" w:lineRule="exact"/>
        <w:ind w:leftChars="50" w:left="105"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285E69" w:rsidRPr="004164B0" w:rsidRDefault="00285E69" w:rsidP="00285E69">
      <w:pPr>
        <w:shd w:val="clear" w:color="auto" w:fill="FFFFFF"/>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hint="eastAsia"/>
          <w:sz w:val="24"/>
        </w:rPr>
        <w:t>(三)测试方法：</w:t>
      </w:r>
    </w:p>
    <w:p w:rsidR="00285E69" w:rsidRPr="004164B0" w:rsidRDefault="00285E69" w:rsidP="00285E69">
      <w:pPr>
        <w:spacing w:line="300" w:lineRule="exact"/>
        <w:ind w:firstLineChars="300" w:firstLine="720"/>
        <w:rPr>
          <w:rFonts w:asciiTheme="minorEastAsia" w:eastAsiaTheme="minorEastAsia" w:hAnsiTheme="minorEastAsia" w:cs="宋体"/>
          <w:sz w:val="24"/>
        </w:rPr>
      </w:pPr>
      <w:r w:rsidRPr="004164B0">
        <w:rPr>
          <w:rFonts w:asciiTheme="minorEastAsia" w:eastAsiaTheme="minorEastAsia" w:hAnsiTheme="minorEastAsia" w:cs="宋体" w:hint="eastAsia"/>
          <w:sz w:val="24"/>
        </w:rPr>
        <w:t>1、</w:t>
      </w:r>
      <w:r w:rsidRPr="004164B0">
        <w:rPr>
          <w:rFonts w:asciiTheme="minorEastAsia" w:eastAsiaTheme="minorEastAsia" w:hAnsiTheme="minorEastAsia" w:cs="宋体"/>
          <w:sz w:val="24"/>
        </w:rPr>
        <w:t>系统登陆及信息完善。学生以学号登录进入</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管理系统（http://tzcs.zstu.edu.cn），</w:t>
      </w:r>
      <w:r w:rsidRPr="004164B0">
        <w:rPr>
          <w:rFonts w:asciiTheme="minorEastAsia" w:eastAsiaTheme="minorEastAsia" w:hAnsiTheme="minorEastAsia" w:cs="宋体" w:hint="eastAsia"/>
          <w:sz w:val="24"/>
        </w:rPr>
        <w:t>初始</w:t>
      </w:r>
      <w:r w:rsidRPr="004164B0">
        <w:rPr>
          <w:rFonts w:asciiTheme="minorEastAsia" w:eastAsiaTheme="minorEastAsia" w:hAnsiTheme="minorEastAsia" w:cs="宋体"/>
          <w:sz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rPr>
        <w:t>特别是年级和性别，</w:t>
      </w:r>
      <w:r w:rsidRPr="004164B0">
        <w:rPr>
          <w:rFonts w:asciiTheme="minorEastAsia" w:eastAsiaTheme="minorEastAsia" w:hAnsiTheme="minorEastAsia" w:cs="宋体"/>
          <w:sz w:val="24"/>
        </w:rPr>
        <w:t>将影响测试成绩,最终会影响毕</w:t>
      </w:r>
      <w:r w:rsidRPr="004164B0">
        <w:rPr>
          <w:rFonts w:asciiTheme="minorEastAsia" w:eastAsiaTheme="minorEastAsia" w:hAnsiTheme="minorEastAsia" w:cs="宋体"/>
          <w:sz w:val="24"/>
        </w:rPr>
        <w:lastRenderedPageBreak/>
        <w:t>业成绩。</w:t>
      </w:r>
    </w:p>
    <w:p w:rsidR="00285E69" w:rsidRPr="004164B0" w:rsidRDefault="00285E69" w:rsidP="00285E69">
      <w:pPr>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sz w:val="24"/>
        </w:rPr>
        <w:t>2、预约测试。学生注册成功后，需要完成两次预约测试，一次是室内项目的测试：身高、体重、肺活量、坐位体前屈。二是室外项目的测试：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rPr>
          <w:t>50米</w:t>
        </w:r>
      </w:smartTag>
      <w:r w:rsidRPr="004164B0">
        <w:rPr>
          <w:rFonts w:asciiTheme="minorEastAsia" w:eastAsiaTheme="minorEastAsia" w:hAnsiTheme="minorEastAsia" w:cs="宋体"/>
          <w:sz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rPr>
          <w:t>1000米</w:t>
        </w:r>
      </w:smartTag>
      <w:r w:rsidRPr="004164B0">
        <w:rPr>
          <w:rFonts w:asciiTheme="minorEastAsia" w:eastAsiaTheme="minorEastAsia" w:hAnsiTheme="minorEastAsia" w:cs="宋体"/>
          <w:sz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rPr>
          <w:t>800米</w:t>
        </w:r>
      </w:smartTag>
      <w:r w:rsidRPr="004164B0">
        <w:rPr>
          <w:rFonts w:asciiTheme="minorEastAsia" w:eastAsiaTheme="minorEastAsia" w:hAnsiTheme="minorEastAsia" w:cs="宋体"/>
          <w:sz w:val="24"/>
        </w:rPr>
        <w:t>（女），引体向上（男）、1分仰卧起坐(女)。</w:t>
      </w:r>
    </w:p>
    <w:p w:rsidR="00285E69" w:rsidRPr="004164B0" w:rsidRDefault="00285E69" w:rsidP="00285E69">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3、因故不能参加正常测试，请在系统里提交免测或缓测申请。如未正常办理申请，按未预约处理。</w:t>
      </w:r>
    </w:p>
    <w:p w:rsidR="00285E69" w:rsidRPr="004164B0" w:rsidRDefault="00285E69" w:rsidP="00285E69">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hint="eastAsia"/>
          <w:sz w:val="24"/>
        </w:rPr>
        <w:t>4</w:t>
      </w:r>
      <w:r w:rsidRPr="004164B0">
        <w:rPr>
          <w:rFonts w:asciiTheme="minorEastAsia" w:eastAsiaTheme="minorEastAsia" w:hAnsiTheme="minorEastAsia"/>
          <w:sz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rPr>
        <w:t>。</w:t>
      </w:r>
      <w:r w:rsidRPr="004164B0">
        <w:rPr>
          <w:rFonts w:asciiTheme="minorEastAsia" w:eastAsiaTheme="minorEastAsia" w:hAnsiTheme="minorEastAsia"/>
          <w:sz w:val="24"/>
        </w:rPr>
        <w:t>为了保证测试公平，严肃，未带身份证者不得参加测试。</w:t>
      </w:r>
      <w:r w:rsidRPr="004164B0">
        <w:rPr>
          <w:rFonts w:asciiTheme="minorEastAsia" w:eastAsiaTheme="minorEastAsia" w:hAnsiTheme="minorEastAsia" w:hint="eastAsia"/>
          <w:sz w:val="24"/>
        </w:rPr>
        <w:t>如有作弊，将上报教务处，以考试作弊进行纪律处分。</w:t>
      </w:r>
    </w:p>
    <w:p w:rsidR="00285E69" w:rsidRPr="004164B0" w:rsidRDefault="00285E69" w:rsidP="00285E69">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(四)测试成绩管理办法：</w:t>
      </w:r>
    </w:p>
    <w:p w:rsidR="00285E69" w:rsidRPr="004164B0" w:rsidRDefault="00285E69" w:rsidP="00285E69">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285E69" w:rsidRPr="004164B0" w:rsidRDefault="00285E69" w:rsidP="00285E69">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2、《标准》成绩每学年评定一次。学生毕业时体质健康标准的成绩和等级，按毕业当年得分和其他学年平均得分各占50%之和进行评定。</w:t>
      </w:r>
    </w:p>
    <w:p w:rsidR="00285E69" w:rsidRPr="004164B0" w:rsidRDefault="00285E69" w:rsidP="00285E69">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3、学生《标准》测试成绩达到良好及以上者，方可参加“三好学生”、“奖学金”的评选。《标准》成绩不及格者，在本学年度准予补测一次，补测仍不及格，则学年《标准》成绩为不及格。</w:t>
      </w:r>
    </w:p>
    <w:p w:rsidR="00285E69" w:rsidRPr="004164B0" w:rsidRDefault="00285E69" w:rsidP="00285E69">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(五)申请</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测要求及方法</w:t>
      </w:r>
    </w:p>
    <w:p w:rsidR="00285E69" w:rsidRPr="004164B0" w:rsidRDefault="00285E69" w:rsidP="00285E69">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残疾或</w:t>
      </w:r>
      <w:r w:rsidRPr="004164B0">
        <w:rPr>
          <w:rFonts w:asciiTheme="minorEastAsia" w:eastAsiaTheme="minorEastAsia" w:hAnsiTheme="minorEastAsia" w:cs="宋体"/>
          <w:sz w:val="24"/>
        </w:rPr>
        <w:t>医学上规定不能参加体育运动</w:t>
      </w:r>
      <w:r w:rsidRPr="004164B0">
        <w:rPr>
          <w:rFonts w:asciiTheme="minorEastAsia" w:eastAsiaTheme="minorEastAsia" w:hAnsiTheme="minorEastAsia" w:cs="宋体" w:hint="eastAsia"/>
          <w:sz w:val="24"/>
        </w:rPr>
        <w:t>的</w:t>
      </w:r>
      <w:r w:rsidRPr="004164B0">
        <w:rPr>
          <w:rFonts w:asciiTheme="minorEastAsia" w:eastAsiaTheme="minorEastAsia" w:hAnsiTheme="minorEastAsia" w:cs="宋体"/>
          <w:sz w:val="24"/>
        </w:rPr>
        <w:t>疾病</w:t>
      </w:r>
      <w:r w:rsidRPr="004164B0">
        <w:rPr>
          <w:rFonts w:asciiTheme="minorEastAsia" w:eastAsiaTheme="minorEastAsia" w:hAnsiTheme="minorEastAsia" w:cs="宋体" w:hint="eastAsia"/>
          <w:sz w:val="24"/>
        </w:rPr>
        <w:t>，如高</w:t>
      </w:r>
      <w:r w:rsidRPr="004164B0">
        <w:rPr>
          <w:rFonts w:asciiTheme="minorEastAsia" w:eastAsiaTheme="minorEastAsia" w:hAnsiTheme="minorEastAsia" w:cs="宋体"/>
          <w:sz w:val="24"/>
        </w:rPr>
        <w:t>血压，心脏病，</w:t>
      </w:r>
      <w:hyperlink r:id="rId7" w:tgtFrame="_blank" w:history="1">
        <w:r w:rsidRPr="004164B0">
          <w:rPr>
            <w:rFonts w:asciiTheme="minorEastAsia" w:eastAsiaTheme="minorEastAsia" w:hAnsiTheme="minorEastAsia" w:cs="宋体"/>
            <w:sz w:val="24"/>
          </w:rPr>
          <w:t>肺结核</w:t>
        </w:r>
      </w:hyperlink>
      <w:r w:rsidRPr="004164B0">
        <w:rPr>
          <w:rFonts w:asciiTheme="minorEastAsia" w:eastAsiaTheme="minorEastAsia" w:hAnsiTheme="minorEastAsia" w:cs="宋体"/>
          <w:sz w:val="24"/>
        </w:rPr>
        <w:t>，哮喘等或其他疾病手术后确实不能参加</w:t>
      </w:r>
      <w:r w:rsidRPr="004164B0">
        <w:rPr>
          <w:rFonts w:asciiTheme="minorEastAsia" w:eastAsiaTheme="minorEastAsia" w:hAnsiTheme="minorEastAsia" w:cs="宋体" w:hint="eastAsia"/>
          <w:sz w:val="24"/>
        </w:rPr>
        <w:t>测试的学生，可申请免测。一、二年级参加体育保健课和体育健康课的学生可申请免测，其他学生不能申请免测。</w:t>
      </w:r>
    </w:p>
    <w:p w:rsidR="00285E69" w:rsidRPr="004164B0" w:rsidRDefault="00285E69" w:rsidP="00285E69">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申请免测</w:t>
      </w:r>
      <w:r w:rsidRPr="004164B0">
        <w:rPr>
          <w:rFonts w:asciiTheme="minorEastAsia" w:eastAsiaTheme="minorEastAsia" w:hAnsiTheme="minorEastAsia" w:cs="宋体" w:hint="eastAsia"/>
          <w:sz w:val="24"/>
        </w:rPr>
        <w:t>方法</w:t>
      </w:r>
      <w:r w:rsidRPr="004164B0">
        <w:rPr>
          <w:rFonts w:asciiTheme="minorEastAsia" w:eastAsiaTheme="minorEastAsia" w:hAnsiTheme="minorEastAsia" w:cs="宋体"/>
          <w:sz w:val="24"/>
        </w:rPr>
        <w:t>，在</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管理系统里</w:t>
      </w:r>
      <w:r w:rsidRPr="004164B0">
        <w:rPr>
          <w:rFonts w:asciiTheme="minorEastAsia" w:eastAsiaTheme="minorEastAsia" w:hAnsiTheme="minorEastAsia" w:cs="宋体" w:hint="eastAsia"/>
          <w:sz w:val="24"/>
        </w:rPr>
        <w:t>提交</w:t>
      </w:r>
      <w:r w:rsidRPr="004164B0">
        <w:rPr>
          <w:rFonts w:asciiTheme="minorEastAsia" w:eastAsiaTheme="minorEastAsia" w:hAnsiTheme="minorEastAsia" w:cs="宋体"/>
          <w:sz w:val="24"/>
        </w:rPr>
        <w:t>免测申请</w:t>
      </w:r>
      <w:r w:rsidRPr="004164B0">
        <w:rPr>
          <w:rFonts w:asciiTheme="minorEastAsia" w:eastAsiaTheme="minorEastAsia" w:hAnsiTheme="minorEastAsia" w:cs="宋体" w:hint="eastAsia"/>
          <w:sz w:val="24"/>
        </w:rPr>
        <w:t>后才能下载</w:t>
      </w:r>
      <w:r w:rsidRPr="004164B0">
        <w:rPr>
          <w:rFonts w:asciiTheme="minorEastAsia" w:eastAsiaTheme="minorEastAsia" w:hAnsiTheme="minorEastAsia" w:cs="宋体"/>
          <w:sz w:val="24"/>
        </w:rPr>
        <w:t>并打印免测申请表。医院检查结果</w:t>
      </w:r>
      <w:r w:rsidRPr="004164B0">
        <w:rPr>
          <w:rFonts w:asciiTheme="minorEastAsia" w:eastAsiaTheme="minorEastAsia" w:hAnsiTheme="minorEastAsia" w:cs="宋体" w:hint="eastAsia"/>
          <w:sz w:val="24"/>
        </w:rPr>
        <w:t>必须由校医院</w:t>
      </w:r>
      <w:r w:rsidRPr="004164B0">
        <w:rPr>
          <w:rFonts w:asciiTheme="minorEastAsia" w:eastAsiaTheme="minorEastAsia" w:hAnsiTheme="minorEastAsia" w:cs="宋体"/>
          <w:sz w:val="24"/>
        </w:rPr>
        <w:t>签署意见</w:t>
      </w:r>
      <w:r w:rsidRPr="004164B0">
        <w:rPr>
          <w:rFonts w:asciiTheme="minorEastAsia" w:eastAsiaTheme="minorEastAsia" w:hAnsiTheme="minorEastAsia" w:cs="宋体" w:hint="eastAsia"/>
          <w:sz w:val="24"/>
        </w:rPr>
        <w:t>并盖章（如有其他医院证明，也需到校医院核实并在申请表上盖校医院章）</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然后再到学院办公室盖章，</w:t>
      </w:r>
      <w:r w:rsidRPr="004164B0">
        <w:rPr>
          <w:rFonts w:asciiTheme="minorEastAsia" w:eastAsiaTheme="minorEastAsia" w:hAnsiTheme="minorEastAsia" w:cs="宋体"/>
          <w:sz w:val="24"/>
        </w:rPr>
        <w:t>最后将</w:t>
      </w:r>
      <w:r w:rsidRPr="004164B0">
        <w:rPr>
          <w:rFonts w:asciiTheme="minorEastAsia" w:eastAsiaTheme="minorEastAsia" w:hAnsiTheme="minorEastAsia" w:cs="宋体" w:hint="eastAsia"/>
          <w:sz w:val="24"/>
        </w:rPr>
        <w:t>免测</w:t>
      </w:r>
      <w:r w:rsidRPr="004164B0">
        <w:rPr>
          <w:rFonts w:asciiTheme="minorEastAsia" w:eastAsiaTheme="minorEastAsia" w:hAnsiTheme="minorEastAsia" w:cs="宋体"/>
          <w:sz w:val="24"/>
        </w:rPr>
        <w:t>申请表交体育馆的体育教研部38号办公室。免测申请审批同意后，</w:t>
      </w:r>
      <w:r w:rsidRPr="004164B0">
        <w:rPr>
          <w:rFonts w:asciiTheme="minorEastAsia" w:eastAsiaTheme="minorEastAsia" w:hAnsiTheme="minorEastAsia" w:cs="宋体" w:hint="eastAsia"/>
          <w:sz w:val="24"/>
        </w:rPr>
        <w:t>全部的测试项目都不需要参加。</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申请</w:t>
      </w:r>
      <w:r w:rsidRPr="004164B0">
        <w:rPr>
          <w:rFonts w:asciiTheme="minorEastAsia" w:eastAsiaTheme="minorEastAsia" w:hAnsiTheme="minorEastAsia" w:cs="宋体" w:hint="eastAsia"/>
          <w:sz w:val="24"/>
        </w:rPr>
        <w:t>表</w:t>
      </w:r>
      <w:r w:rsidRPr="004164B0">
        <w:rPr>
          <w:rFonts w:asciiTheme="minorEastAsia" w:eastAsiaTheme="minorEastAsia" w:hAnsiTheme="minorEastAsia" w:cs="宋体"/>
          <w:sz w:val="24"/>
        </w:rPr>
        <w:t>与医院证明材料将存档于学生毕业档案中。</w:t>
      </w:r>
    </w:p>
    <w:p w:rsidR="00285E69" w:rsidRPr="004164B0" w:rsidRDefault="00285E69" w:rsidP="00285E69">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凡</w:t>
      </w:r>
      <w:r w:rsidRPr="004164B0">
        <w:rPr>
          <w:rFonts w:asciiTheme="minorEastAsia" w:eastAsiaTheme="minorEastAsia" w:hAnsiTheme="minorEastAsia" w:cs="宋体" w:hint="eastAsia"/>
          <w:sz w:val="24"/>
        </w:rPr>
        <w:t>审批同意</w:t>
      </w:r>
      <w:r w:rsidRPr="004164B0">
        <w:rPr>
          <w:rFonts w:asciiTheme="minorEastAsia" w:eastAsiaTheme="minorEastAsia" w:hAnsiTheme="minorEastAsia" w:cs="宋体"/>
          <w:sz w:val="24"/>
        </w:rPr>
        <w:t>本年度免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的学生，</w:t>
      </w:r>
      <w:r w:rsidRPr="004164B0">
        <w:rPr>
          <w:rFonts w:asciiTheme="minorEastAsia" w:eastAsiaTheme="minorEastAsia" w:hAnsiTheme="minorEastAsia" w:cs="宋体" w:hint="eastAsia"/>
          <w:sz w:val="24"/>
        </w:rPr>
        <w:t>该</w:t>
      </w:r>
      <w:r w:rsidRPr="004164B0">
        <w:rPr>
          <w:rFonts w:asciiTheme="minorEastAsia" w:eastAsiaTheme="minorEastAsia" w:hAnsiTheme="minorEastAsia" w:cs="宋体"/>
          <w:sz w:val="24"/>
        </w:rPr>
        <w:t>年度《标准》</w:t>
      </w:r>
      <w:r w:rsidRPr="004164B0">
        <w:rPr>
          <w:rFonts w:asciiTheme="minorEastAsia" w:eastAsiaTheme="minorEastAsia" w:hAnsiTheme="minorEastAsia" w:cs="宋体" w:hint="eastAsia"/>
          <w:sz w:val="24"/>
        </w:rPr>
        <w:t>按</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合格</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记录</w:t>
      </w:r>
      <w:r w:rsidRPr="004164B0">
        <w:rPr>
          <w:rFonts w:asciiTheme="minorEastAsia" w:eastAsiaTheme="minorEastAsia" w:hAnsiTheme="minorEastAsia" w:cs="宋体"/>
          <w:sz w:val="24"/>
        </w:rPr>
        <w:t>，但学生有资格</w:t>
      </w:r>
      <w:r w:rsidRPr="004164B0">
        <w:rPr>
          <w:rFonts w:asciiTheme="minorEastAsia" w:eastAsiaTheme="minorEastAsia" w:hAnsiTheme="minorEastAsia" w:cs="宋体" w:hint="eastAsia"/>
          <w:sz w:val="24"/>
        </w:rPr>
        <w:t>参加</w:t>
      </w:r>
      <w:r w:rsidRPr="004164B0">
        <w:rPr>
          <w:rFonts w:asciiTheme="minorEastAsia" w:eastAsiaTheme="minorEastAsia" w:hAnsiTheme="minorEastAsia" w:cs="宋体"/>
          <w:sz w:val="24"/>
        </w:rPr>
        <w:t>评优和奖学金等评定。</w:t>
      </w:r>
    </w:p>
    <w:p w:rsidR="00285E69" w:rsidRPr="004164B0" w:rsidRDefault="00285E69" w:rsidP="00285E69">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四、《国家学生体质健康标准》测试方法</w:t>
      </w:r>
    </w:p>
    <w:p w:rsidR="00285E69" w:rsidRPr="004164B0" w:rsidRDefault="00285E69" w:rsidP="00285E69">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（一）身高体重</w:t>
      </w: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测试学生身高，与体重测试相配合，评定学生的身体匀称度，评价学生生长发育的水平及营养状况。</w:t>
      </w: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285E69" w:rsidRPr="004164B0" w:rsidRDefault="00285E69" w:rsidP="00285E69">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（二）肺活量</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1．测试目的：测试学生的肺通气功能。</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285E69" w:rsidRPr="004164B0" w:rsidRDefault="00285E69" w:rsidP="00285E69">
      <w:pPr>
        <w:shd w:val="clear" w:color="auto" w:fill="FFFFFF"/>
        <w:spacing w:line="300" w:lineRule="exact"/>
        <w:textAlignment w:val="baseline"/>
        <w:rPr>
          <w:rFonts w:asciiTheme="minorEastAsia" w:eastAsiaTheme="minorEastAsia" w:hAnsiTheme="minorEastAsia" w:cs="宋体"/>
          <w:sz w:val="24"/>
        </w:rPr>
      </w:pP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（三）坐位体前屈</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285E69" w:rsidRPr="004164B0" w:rsidRDefault="00285E69" w:rsidP="00285E69">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测量学生在静止状态下的躯干、腰、髋等关节可能达到的活动幅度，主要反映这些部位的关节、韧带和肌肉的伸展性和弹性及学生身体柔韧素质的发展水平。</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285E69" w:rsidRPr="004164B0" w:rsidRDefault="00285E69" w:rsidP="00285E69">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285E69" w:rsidRPr="004164B0" w:rsidRDefault="00285E69" w:rsidP="00285E69">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（1）身体前屈，两臂向前推游标时两腿不能弯曲。</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（2）测试者应匀速向前推动游标，不得突然发力。</w:t>
      </w: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（四）50米跑</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 测试学生速度、灵敏素质及神经系统灵活性的发展水平。</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285E69" w:rsidRPr="004164B0" w:rsidRDefault="00285E69" w:rsidP="00285E69">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285E69" w:rsidRPr="004164B0" w:rsidRDefault="00285E69" w:rsidP="00285E69">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（1）受试者测试最好穿运动鞋，不得穿皮鞋、凉鞋。</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（2）发现有抢跑者，要当即召回重跑。</w:t>
      </w:r>
    </w:p>
    <w:p w:rsidR="00285E69" w:rsidRPr="004164B0" w:rsidRDefault="00285E69" w:rsidP="00285E69">
      <w:pPr>
        <w:shd w:val="clear" w:color="auto" w:fill="FFFFFF"/>
        <w:spacing w:line="300" w:lineRule="exact"/>
        <w:ind w:firstLine="645"/>
        <w:textAlignment w:val="baseline"/>
        <w:rPr>
          <w:rFonts w:asciiTheme="minorEastAsia" w:eastAsiaTheme="minorEastAsia" w:hAnsiTheme="minorEastAsia" w:cs="宋体"/>
          <w:sz w:val="24"/>
        </w:rPr>
      </w:pP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（五）立定跳远</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1．测试目的：测试学生下肢爆发力及身体协调能力的发展水平。</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285E69" w:rsidRPr="004164B0" w:rsidRDefault="00285E69" w:rsidP="00285E69">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（1）犯规时，此次成绩无效。三次试跳均无成绩者，应允许再跳，直至取得成绩为止。</w:t>
      </w: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（2）不得穿钉鞋、皮鞋、凉鞋参加测试。</w:t>
      </w:r>
    </w:p>
    <w:p w:rsidR="00285E69" w:rsidRPr="004164B0" w:rsidRDefault="00285E69" w:rsidP="00285E69">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w:t>
      </w:r>
    </w:p>
    <w:p w:rsidR="00285E69" w:rsidRPr="004164B0" w:rsidRDefault="00285E69" w:rsidP="00285E69">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（六）引体向上</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1．测试目的：测试学生的上肢肌肉力量的发展水平。</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285E69" w:rsidRPr="004164B0" w:rsidRDefault="00285E69" w:rsidP="00285E69">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测试者跳起双手正握杠，两手与肩同宽成直臂悬垂。静止后，两臂同时用</w:t>
      </w:r>
      <w:r w:rsidRPr="004164B0">
        <w:rPr>
          <w:rFonts w:asciiTheme="minorEastAsia" w:eastAsiaTheme="minorEastAsia" w:hAnsiTheme="minorEastAsia" w:cs="宋体" w:hint="eastAsia"/>
          <w:sz w:val="24"/>
        </w:rPr>
        <w:lastRenderedPageBreak/>
        <w:t>力引体(身体不能有附加动作)，上拉到下颌超过横杠上缘为完成一次，在做下一次引体前，两臂须伸直，记录引体次数。</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（1）受试者应双手正握单杠，待身体静止后开始测试。</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（2）引体向上时，身体不得做大的摆动，也不得借助其他附加动作撑起。</w:t>
      </w:r>
    </w:p>
    <w:p w:rsidR="00285E69" w:rsidRPr="004164B0" w:rsidRDefault="00285E69" w:rsidP="00285E69">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（七）仰卧起坐</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1．测试目的：测试学生的腹肌耐力。</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285E69" w:rsidRPr="004164B0" w:rsidRDefault="00285E69" w:rsidP="00285E69">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（1）如发现受试者借用肘部撑垫或臀部起落的力量起坐时，该次不计数。</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（2）测试过程中，观测人员应向受试者报数。</w:t>
      </w: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（3）受试者双脚必须放于垫上。</w:t>
      </w:r>
    </w:p>
    <w:p w:rsidR="00285E69" w:rsidRPr="004164B0" w:rsidRDefault="00285E69" w:rsidP="00285E69">
      <w:pPr>
        <w:shd w:val="clear" w:color="auto" w:fill="FFFFFF"/>
        <w:spacing w:line="300" w:lineRule="exact"/>
        <w:ind w:firstLine="645"/>
        <w:textAlignment w:val="baseline"/>
        <w:rPr>
          <w:rFonts w:asciiTheme="minorEastAsia" w:eastAsiaTheme="minorEastAsia" w:hAnsiTheme="minorEastAsia" w:cs="宋体"/>
          <w:sz w:val="24"/>
        </w:rPr>
      </w:pPr>
    </w:p>
    <w:p w:rsidR="00285E69" w:rsidRPr="004164B0" w:rsidRDefault="00285E69" w:rsidP="00285E69">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(八) 800米或1000米跑</w:t>
      </w:r>
    </w:p>
    <w:p w:rsidR="00285E69" w:rsidRPr="004164B0" w:rsidRDefault="00285E69" w:rsidP="00285E69">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1．测试目的：测试学生耐力素质发展水平，特别是心血管呼吸系统的机能及肌肉耐力。</w:t>
      </w:r>
    </w:p>
    <w:p w:rsidR="00285E69" w:rsidRPr="004164B0" w:rsidRDefault="00285E69" w:rsidP="00285E69">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285E69" w:rsidRPr="004164B0" w:rsidRDefault="00285E69" w:rsidP="00285E69">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测试者采用站立式起跑。当听到“跑”的口令后开始起跑。计时员看到旗动开表计时，当受试者的躯干部到达终点线垂直面时停表。以分、秒为单位记录测试成绩，不计小数。</w:t>
      </w:r>
    </w:p>
    <w:p w:rsidR="00285E69" w:rsidRPr="004164B0" w:rsidRDefault="00285E69" w:rsidP="00285E69">
      <w:pPr>
        <w:spacing w:line="360" w:lineRule="auto"/>
        <w:rPr>
          <w:rFonts w:asciiTheme="minorEastAsia" w:eastAsiaTheme="minorEastAsia" w:hAnsiTheme="minorEastAsia"/>
          <w:sz w:val="24"/>
        </w:rPr>
      </w:pPr>
    </w:p>
    <w:p w:rsidR="00092780" w:rsidRPr="00285E69" w:rsidRDefault="00092780" w:rsidP="00856DE0">
      <w:pPr>
        <w:adjustRightInd w:val="0"/>
        <w:snapToGrid w:val="0"/>
        <w:spacing w:line="400" w:lineRule="exact"/>
        <w:ind w:firstLineChars="200" w:firstLine="560"/>
        <w:rPr>
          <w:rFonts w:asciiTheme="minorEastAsia" w:eastAsiaTheme="minorEastAsia" w:hAnsiTheme="minorEastAsia"/>
          <w:sz w:val="28"/>
          <w:szCs w:val="28"/>
        </w:rPr>
      </w:pPr>
    </w:p>
    <w:sectPr w:rsidR="00092780" w:rsidRPr="00285E69" w:rsidSect="0009278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5CD" w:rsidRDefault="006F55CD" w:rsidP="00092780">
      <w:r>
        <w:separator/>
      </w:r>
    </w:p>
  </w:endnote>
  <w:endnote w:type="continuationSeparator" w:id="1">
    <w:p w:rsidR="006F55CD" w:rsidRDefault="006F55CD" w:rsidP="000927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5CD" w:rsidRDefault="006F55CD" w:rsidP="00092780">
      <w:r>
        <w:separator/>
      </w:r>
    </w:p>
  </w:footnote>
  <w:footnote w:type="continuationSeparator" w:id="1">
    <w:p w:rsidR="006F55CD" w:rsidRDefault="006F55CD" w:rsidP="000927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80" w:rsidRDefault="00092780">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embedSystemFonts/>
  <w:bordersDoNotSurroundHeader/>
  <w:bordersDoNotSurroundFooter/>
  <w:stylePaneFormatFilter w:val="3F01"/>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
  <w:rsids>
    <w:rsidRoot w:val="00045089"/>
    <w:rsid w:val="00016FFE"/>
    <w:rsid w:val="00045089"/>
    <w:rsid w:val="00065668"/>
    <w:rsid w:val="00092780"/>
    <w:rsid w:val="00093B54"/>
    <w:rsid w:val="001025DD"/>
    <w:rsid w:val="00126443"/>
    <w:rsid w:val="00275EEE"/>
    <w:rsid w:val="00285E69"/>
    <w:rsid w:val="00296F77"/>
    <w:rsid w:val="002F6E56"/>
    <w:rsid w:val="003A69AD"/>
    <w:rsid w:val="004A2D91"/>
    <w:rsid w:val="004D4232"/>
    <w:rsid w:val="004E78DE"/>
    <w:rsid w:val="006152E9"/>
    <w:rsid w:val="006F55CD"/>
    <w:rsid w:val="00706A6E"/>
    <w:rsid w:val="00714798"/>
    <w:rsid w:val="00724D52"/>
    <w:rsid w:val="00734A7B"/>
    <w:rsid w:val="00856BDF"/>
    <w:rsid w:val="00856DE0"/>
    <w:rsid w:val="008755C9"/>
    <w:rsid w:val="00955711"/>
    <w:rsid w:val="00981EFB"/>
    <w:rsid w:val="00A345AB"/>
    <w:rsid w:val="00AA5C34"/>
    <w:rsid w:val="00B40EB6"/>
    <w:rsid w:val="00C0594E"/>
    <w:rsid w:val="00CC1D5A"/>
    <w:rsid w:val="00D855FE"/>
    <w:rsid w:val="00E35498"/>
    <w:rsid w:val="00E83454"/>
    <w:rsid w:val="00EE581F"/>
    <w:rsid w:val="00F13ECD"/>
    <w:rsid w:val="00F353AA"/>
    <w:rsid w:val="00F57A74"/>
    <w:rsid w:val="056947FB"/>
    <w:rsid w:val="66CE2665"/>
    <w:rsid w:val="6AF35D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278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092780"/>
    <w:pPr>
      <w:tabs>
        <w:tab w:val="center" w:pos="4153"/>
        <w:tab w:val="right" w:pos="8306"/>
      </w:tabs>
      <w:snapToGrid w:val="0"/>
      <w:jc w:val="left"/>
    </w:pPr>
    <w:rPr>
      <w:sz w:val="18"/>
      <w:szCs w:val="18"/>
    </w:rPr>
  </w:style>
  <w:style w:type="paragraph" w:styleId="a4">
    <w:name w:val="header"/>
    <w:basedOn w:val="a"/>
    <w:link w:val="Char0"/>
    <w:qFormat/>
    <w:rsid w:val="000927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sid w:val="00092780"/>
    <w:rPr>
      <w:kern w:val="2"/>
      <w:sz w:val="18"/>
      <w:szCs w:val="18"/>
    </w:rPr>
  </w:style>
  <w:style w:type="character" w:customStyle="1" w:styleId="Char">
    <w:name w:val="页脚 Char"/>
    <w:basedOn w:val="a0"/>
    <w:link w:val="a3"/>
    <w:qFormat/>
    <w:rsid w:val="00092780"/>
    <w:rPr>
      <w:kern w:val="2"/>
      <w:sz w:val="18"/>
      <w:szCs w:val="18"/>
    </w:rPr>
  </w:style>
  <w:style w:type="paragraph" w:styleId="a5">
    <w:name w:val="Normal (Web)"/>
    <w:basedOn w:val="a"/>
    <w:uiPriority w:val="99"/>
    <w:rsid w:val="00285E69"/>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enwen.soso.com/z/Search.e?sp=S%E8%82%BA%E7%BB%93%E6%A0%B8&amp;ch=w.search.intlin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2114</Words>
  <Characters>12055</Characters>
  <Application>Microsoft Office Word</Application>
  <DocSecurity>0</DocSecurity>
  <Lines>100</Lines>
  <Paragraphs>28</Paragraphs>
  <ScaleCrop>false</ScaleCrop>
  <Company>Sky123.Org</Company>
  <LinksUpToDate>false</LinksUpToDate>
  <CharactersWithSpaces>14141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dc:creator>
  <cp:lastModifiedBy>dell7</cp:lastModifiedBy>
  <cp:revision>10</cp:revision>
  <dcterms:created xsi:type="dcterms:W3CDTF">2018-03-18T02:16:00Z</dcterms:created>
  <dcterms:modified xsi:type="dcterms:W3CDTF">2022-05-26T05:52:00Z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BFCC8761AA544D618BE7DFDED73FAAFF</vt:lpwstr>
  </property>
</Properties>
</file>