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E2C0" w14:textId="6666F79C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E2E280" wp14:editId="7A4FE73D">
            <wp:simplePos x="0" y="0"/>
            <wp:positionH relativeFrom="column">
              <wp:posOffset>53340</wp:posOffset>
            </wp:positionH>
            <wp:positionV relativeFrom="paragraph">
              <wp:posOffset>35560</wp:posOffset>
            </wp:positionV>
            <wp:extent cx="1115060" cy="647700"/>
            <wp:effectExtent l="0" t="0" r="8890" b="0"/>
            <wp:wrapNone/>
            <wp:docPr id="5" name="圖片 5" descr="Taipei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Taipei Tec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0"/>
      <w:r>
        <w:rPr>
          <w:rFonts w:ascii="Times New Roman" w:eastAsia="標楷體" w:hAnsi="Times New Roman"/>
          <w:b/>
          <w:noProof/>
          <w:color w:val="000000" w:themeColor="text1"/>
          <w:sz w:val="44"/>
        </w:rPr>
        <w:drawing>
          <wp:inline distT="0" distB="0" distL="0" distR="0" wp14:anchorId="0B965694" wp14:editId="5C0A8E7C">
            <wp:extent cx="2886075" cy="504825"/>
            <wp:effectExtent l="0" t="0" r="9525" b="9525"/>
            <wp:docPr id="3" name="圖片 3" descr="一張含有 輪廓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輪廓, 印刷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AEA6" w14:textId="77777777" w:rsidR="00DE1D3B" w:rsidRDefault="00DE1D3B" w:rsidP="00DE1D3B">
      <w:pPr>
        <w:spacing w:before="240" w:line="360" w:lineRule="auto"/>
        <w:jc w:val="center"/>
        <w:rPr>
          <w:rFonts w:ascii="Times New Roman" w:eastAsia="標楷體" w:hAnsi="Times New Roman"/>
          <w:b/>
          <w:color w:val="000000" w:themeColor="text1"/>
          <w:spacing w:val="4"/>
          <w:kern w:val="0"/>
          <w:sz w:val="48"/>
          <w:szCs w:val="20"/>
        </w:rPr>
      </w:pPr>
      <w:r>
        <w:rPr>
          <w:rFonts w:ascii="Times New Roman" w:eastAsia="標楷體" w:hAnsi="Times New Roman" w:hint="eastAsia"/>
          <w:b/>
          <w:color w:val="000000" w:themeColor="text1"/>
          <w:spacing w:val="4"/>
          <w:kern w:val="0"/>
          <w:sz w:val="48"/>
          <w:szCs w:val="20"/>
        </w:rPr>
        <w:t>管理學院資訊與財金管理</w:t>
      </w:r>
      <w:r>
        <w:rPr>
          <w:rFonts w:ascii="Times New Roman" w:eastAsia="標楷體" w:hAnsi="Times New Roman"/>
          <w:b/>
          <w:color w:val="000000" w:themeColor="text1"/>
          <w:spacing w:val="4"/>
          <w:kern w:val="0"/>
          <w:sz w:val="48"/>
          <w:szCs w:val="20"/>
        </w:rPr>
        <w:t>EMBA</w:t>
      </w:r>
      <w:r>
        <w:rPr>
          <w:rFonts w:ascii="Times New Roman" w:eastAsia="標楷體" w:hAnsi="Times New Roman" w:hint="eastAsia"/>
          <w:b/>
          <w:color w:val="000000" w:themeColor="text1"/>
          <w:spacing w:val="4"/>
          <w:kern w:val="0"/>
          <w:sz w:val="48"/>
          <w:szCs w:val="20"/>
        </w:rPr>
        <w:t>專班</w:t>
      </w:r>
    </w:p>
    <w:p w14:paraId="3AF8FA69" w14:textId="77777777" w:rsidR="00DE1D3B" w:rsidRDefault="00DE1D3B" w:rsidP="00DE1D3B">
      <w:pPr>
        <w:spacing w:before="240" w:line="360" w:lineRule="auto"/>
        <w:jc w:val="center"/>
        <w:rPr>
          <w:rFonts w:ascii="Times New Roman" w:eastAsia="標楷體" w:hAnsi="Times New Roman"/>
          <w:b/>
          <w:color w:val="000000" w:themeColor="text1"/>
          <w:spacing w:val="4"/>
          <w:kern w:val="0"/>
          <w:sz w:val="48"/>
          <w:szCs w:val="20"/>
        </w:rPr>
      </w:pPr>
      <w:r>
        <w:rPr>
          <w:rFonts w:ascii="Times New Roman" w:eastAsia="標楷體" w:hAnsi="Times New Roman" w:hint="eastAsia"/>
          <w:b/>
          <w:color w:val="000000" w:themeColor="text1"/>
          <w:spacing w:val="4"/>
          <w:kern w:val="0"/>
          <w:sz w:val="48"/>
          <w:szCs w:val="20"/>
        </w:rPr>
        <w:t>碩士學位論文</w:t>
      </w:r>
    </w:p>
    <w:p w14:paraId="7CAB5B64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54DE15F2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66FCC040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b/>
          <w:color w:val="000000" w:themeColor="text1"/>
          <w:sz w:val="48"/>
        </w:rPr>
      </w:pPr>
    </w:p>
    <w:p w14:paraId="09684134" w14:textId="77777777" w:rsidR="00DE1D3B" w:rsidRDefault="00DE1D3B" w:rsidP="00DE1D3B">
      <w:pPr>
        <w:widowControl/>
        <w:rPr>
          <w:rFonts w:ascii="Times New Roman" w:eastAsia="標楷體" w:hAnsi="Times New Roman"/>
          <w:b/>
          <w:color w:val="000000" w:themeColor="text1"/>
          <w:sz w:val="48"/>
        </w:rPr>
      </w:pPr>
    </w:p>
    <w:p w14:paraId="7F9A1538" w14:textId="77777777" w:rsidR="00DE1D3B" w:rsidRDefault="00DE1D3B" w:rsidP="00DE1D3B">
      <w:pPr>
        <w:widowControl/>
        <w:jc w:val="center"/>
        <w:rPr>
          <w:rFonts w:ascii="Times New Roman" w:eastAsia="標楷體" w:hAnsi="Times New Roman" w:cs="Times New Roman"/>
          <w:b/>
          <w:color w:val="000000" w:themeColor="text1"/>
          <w:sz w:val="48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 w:val="48"/>
          <w:szCs w:val="24"/>
        </w:rPr>
        <w:t>生活百貨產品在蝦皮線上購物之分析</w:t>
      </w:r>
      <w:r>
        <w:rPr>
          <w:rFonts w:ascii="Times New Roman" w:eastAsia="標楷體" w:hAnsi="Times New Roman" w:cs="Times New Roman"/>
          <w:b/>
          <w:color w:val="000000" w:themeColor="text1"/>
          <w:sz w:val="48"/>
          <w:szCs w:val="24"/>
        </w:rPr>
        <w:t>-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48"/>
          <w:szCs w:val="24"/>
        </w:rPr>
        <w:t>以</w:t>
      </w:r>
      <w:r>
        <w:rPr>
          <w:rFonts w:ascii="Times New Roman" w:eastAsia="標楷體" w:hAnsi="Times New Roman" w:cs="Times New Roman"/>
          <w:b/>
          <w:color w:val="000000" w:themeColor="text1"/>
          <w:sz w:val="48"/>
          <w:szCs w:val="24"/>
        </w:rPr>
        <w:t>J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48"/>
          <w:szCs w:val="24"/>
        </w:rPr>
        <w:t>公司為例</w:t>
      </w:r>
    </w:p>
    <w:p w14:paraId="552D016D" w14:textId="77777777" w:rsidR="00DE1D3B" w:rsidRDefault="00DE1D3B" w:rsidP="00DE1D3B">
      <w:pPr>
        <w:widowControl/>
        <w:spacing w:line="64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eastAsia="標楷體" w:hAnsi="Times New Roman" w:cs="Times New Roman"/>
          <w:b/>
          <w:color w:val="000000" w:themeColor="text1"/>
          <w:sz w:val="48"/>
          <w:szCs w:val="48"/>
        </w:rPr>
        <w:t>Analysis of General Merchandise Products on Shopee Online Shopping - A Case Study of Company J.</w:t>
      </w:r>
    </w:p>
    <w:p w14:paraId="3A9C84A5" w14:textId="77777777" w:rsidR="00DE1D3B" w:rsidRDefault="00DE1D3B" w:rsidP="00DE1D3B">
      <w:pPr>
        <w:spacing w:line="360" w:lineRule="exact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219983D0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  <w:r>
        <w:rPr>
          <w:rFonts w:ascii="Times New Roman" w:eastAsia="標楷體" w:hAnsi="Times New Roman" w:hint="eastAsia"/>
          <w:b/>
          <w:color w:val="000000" w:themeColor="text1"/>
          <w:sz w:val="36"/>
        </w:rPr>
        <w:t>研究生：陳佾廷</w:t>
      </w:r>
    </w:p>
    <w:p w14:paraId="19627C2F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7242E4B2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0B4C87C3" w14:textId="77777777" w:rsidR="00DE1D3B" w:rsidRDefault="00DE1D3B" w:rsidP="00DE1D3B">
      <w:pPr>
        <w:spacing w:line="360" w:lineRule="exact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12010A80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4CFC8EFD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b/>
          <w:color w:val="000000" w:themeColor="text1"/>
          <w:kern w:val="0"/>
          <w:sz w:val="36"/>
          <w:szCs w:val="20"/>
        </w:rPr>
        <w:t>指導教授：</w:t>
      </w:r>
      <w:r>
        <w:rPr>
          <w:rFonts w:ascii="Times New Roman" w:eastAsia="標楷體" w:hAnsi="Times New Roman" w:cs="Apple Color Emoji" w:hint="eastAsia"/>
          <w:b/>
          <w:color w:val="000000" w:themeColor="text1"/>
          <w:kern w:val="0"/>
          <w:sz w:val="36"/>
          <w:szCs w:val="20"/>
        </w:rPr>
        <w:t>林榮禾</w:t>
      </w:r>
      <w:r>
        <w:rPr>
          <w:rFonts w:ascii="Times New Roman" w:eastAsia="標楷體" w:hAnsi="Times New Roman"/>
          <w:b/>
          <w:color w:val="000000" w:themeColor="text1"/>
          <w:kern w:val="0"/>
          <w:sz w:val="36"/>
          <w:szCs w:val="20"/>
        </w:rPr>
        <w:t xml:space="preserve"> </w:t>
      </w:r>
      <w:r>
        <w:rPr>
          <w:rFonts w:ascii="Times New Roman" w:eastAsia="標楷體" w:hAnsi="Times New Roman" w:hint="eastAsia"/>
          <w:b/>
          <w:color w:val="000000" w:themeColor="text1"/>
          <w:kern w:val="0"/>
          <w:sz w:val="36"/>
          <w:szCs w:val="20"/>
        </w:rPr>
        <w:t>博士</w:t>
      </w:r>
    </w:p>
    <w:p w14:paraId="10066C7C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617C8C17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02172D4B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kern w:val="0"/>
          <w:sz w:val="36"/>
          <w:szCs w:val="20"/>
        </w:rPr>
      </w:pPr>
      <w:r>
        <w:rPr>
          <w:rFonts w:ascii="Times New Roman" w:eastAsia="標楷體" w:hAnsi="Times New Roman" w:hint="eastAsia"/>
          <w:b/>
          <w:color w:val="000000" w:themeColor="text1"/>
          <w:kern w:val="0"/>
          <w:sz w:val="36"/>
          <w:szCs w:val="20"/>
        </w:rPr>
        <w:t>中華民國一百一十二年六月</w:t>
      </w:r>
    </w:p>
    <w:p w14:paraId="4E314F0B" w14:textId="77777777" w:rsidR="00DE1D3B" w:rsidRDefault="00DE1D3B" w:rsidP="00DE1D3B">
      <w:pPr>
        <w:widowControl/>
        <w:rPr>
          <w:rFonts w:ascii="Times New Roman" w:eastAsia="標楷體" w:hAnsi="Times New Roman"/>
          <w:color w:val="000000" w:themeColor="text1"/>
          <w:kern w:val="0"/>
          <w:sz w:val="32"/>
          <w:szCs w:val="32"/>
        </w:rPr>
        <w:sectPr w:rsidR="00DE1D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851" w:footer="992" w:gutter="0"/>
          <w:cols w:space="720"/>
          <w:docGrid w:type="lines" w:linePitch="360"/>
        </w:sectPr>
      </w:pPr>
    </w:p>
    <w:p w14:paraId="54B226B3" w14:textId="77777777" w:rsidR="00DE1D3B" w:rsidRDefault="00DE1D3B" w:rsidP="00DE1D3B">
      <w:pPr>
        <w:widowControl/>
        <w:rPr>
          <w:rFonts w:ascii="Times New Roman" w:eastAsia="標楷體" w:hAnsi="Times New Roman"/>
          <w:color w:val="000000" w:themeColor="text1"/>
          <w:kern w:val="0"/>
          <w:sz w:val="32"/>
          <w:szCs w:val="32"/>
        </w:rPr>
        <w:sectPr w:rsidR="00DE1D3B">
          <w:type w:val="continuous"/>
          <w:pgSz w:w="11906" w:h="16838"/>
          <w:pgMar w:top="1440" w:right="1440" w:bottom="1440" w:left="1440" w:header="851" w:footer="992" w:gutter="0"/>
          <w:cols w:space="720"/>
          <w:docGrid w:type="lines" w:linePitch="360"/>
        </w:sectPr>
      </w:pPr>
    </w:p>
    <w:bookmarkEnd w:id="0"/>
    <w:p w14:paraId="5183795E" w14:textId="77777777" w:rsidR="00DE1D3B" w:rsidRDefault="00DE1D3B" w:rsidP="00DE1D3B">
      <w:pPr>
        <w:widowControl/>
        <w:rPr>
          <w:rFonts w:ascii="Times New Roman" w:eastAsia="標楷體" w:hAnsi="Times New Roman" w:cs="Times New Roman"/>
          <w:b/>
          <w:bCs/>
          <w:color w:val="000000" w:themeColor="text1"/>
          <w:kern w:val="52"/>
          <w:sz w:val="40"/>
          <w:szCs w:val="40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52"/>
          <w:sz w:val="40"/>
          <w:szCs w:val="40"/>
        </w:rPr>
        <w:lastRenderedPageBreak/>
        <w:br w:type="page"/>
      </w:r>
    </w:p>
    <w:p w14:paraId="3BD3EAE8" w14:textId="2A8428FF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52"/>
          <w:sz w:val="40"/>
          <w:szCs w:val="40"/>
        </w:rPr>
        <w:lastRenderedPageBreak/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18342D" wp14:editId="5835FEFE">
            <wp:simplePos x="0" y="0"/>
            <wp:positionH relativeFrom="column">
              <wp:posOffset>53340</wp:posOffset>
            </wp:positionH>
            <wp:positionV relativeFrom="paragraph">
              <wp:posOffset>35560</wp:posOffset>
            </wp:positionV>
            <wp:extent cx="1115060" cy="647700"/>
            <wp:effectExtent l="0" t="0" r="8890" b="0"/>
            <wp:wrapNone/>
            <wp:docPr id="4" name="圖片 4" descr="Taipei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Taipei Tec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/>
          <w:b/>
          <w:noProof/>
          <w:color w:val="000000" w:themeColor="text1"/>
          <w:sz w:val="44"/>
        </w:rPr>
        <w:drawing>
          <wp:inline distT="0" distB="0" distL="0" distR="0" wp14:anchorId="21841008" wp14:editId="3418173B">
            <wp:extent cx="2886075" cy="504825"/>
            <wp:effectExtent l="0" t="0" r="9525" b="9525"/>
            <wp:docPr id="2" name="圖片 2" descr="一張含有 輪廓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一張含有 輪廓, 印刷術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A55D" w14:textId="77777777" w:rsidR="00DE1D3B" w:rsidRDefault="00DE1D3B" w:rsidP="00DE1D3B">
      <w:pPr>
        <w:spacing w:before="240" w:line="360" w:lineRule="auto"/>
        <w:jc w:val="center"/>
        <w:rPr>
          <w:rFonts w:ascii="Times New Roman" w:eastAsia="標楷體" w:hAnsi="Times New Roman"/>
          <w:b/>
          <w:color w:val="000000" w:themeColor="text1"/>
          <w:spacing w:val="4"/>
          <w:kern w:val="0"/>
          <w:sz w:val="48"/>
          <w:szCs w:val="20"/>
        </w:rPr>
      </w:pPr>
      <w:r>
        <w:rPr>
          <w:rFonts w:ascii="Times New Roman" w:eastAsia="標楷體" w:hAnsi="Times New Roman" w:hint="eastAsia"/>
          <w:b/>
          <w:color w:val="000000" w:themeColor="text1"/>
          <w:spacing w:val="4"/>
          <w:kern w:val="0"/>
          <w:sz w:val="48"/>
          <w:szCs w:val="20"/>
        </w:rPr>
        <w:t>管理學院資訊與財金管理</w:t>
      </w:r>
      <w:r>
        <w:rPr>
          <w:rFonts w:ascii="Times New Roman" w:eastAsia="標楷體" w:hAnsi="Times New Roman"/>
          <w:b/>
          <w:color w:val="000000" w:themeColor="text1"/>
          <w:spacing w:val="4"/>
          <w:kern w:val="0"/>
          <w:sz w:val="48"/>
          <w:szCs w:val="20"/>
        </w:rPr>
        <w:t>EMBA</w:t>
      </w:r>
      <w:r>
        <w:rPr>
          <w:rFonts w:ascii="Times New Roman" w:eastAsia="標楷體" w:hAnsi="Times New Roman" w:hint="eastAsia"/>
          <w:b/>
          <w:color w:val="000000" w:themeColor="text1"/>
          <w:spacing w:val="4"/>
          <w:kern w:val="0"/>
          <w:sz w:val="48"/>
          <w:szCs w:val="20"/>
        </w:rPr>
        <w:t>專班</w:t>
      </w:r>
    </w:p>
    <w:p w14:paraId="10BFCDE2" w14:textId="77777777" w:rsidR="00DE1D3B" w:rsidRDefault="00DE1D3B" w:rsidP="00DE1D3B">
      <w:pPr>
        <w:spacing w:before="240" w:line="360" w:lineRule="auto"/>
        <w:jc w:val="center"/>
        <w:rPr>
          <w:rFonts w:ascii="Times New Roman" w:eastAsia="標楷體" w:hAnsi="Times New Roman"/>
          <w:b/>
          <w:color w:val="000000" w:themeColor="text1"/>
          <w:spacing w:val="4"/>
          <w:kern w:val="0"/>
          <w:sz w:val="48"/>
          <w:szCs w:val="20"/>
        </w:rPr>
      </w:pPr>
      <w:r>
        <w:rPr>
          <w:rFonts w:ascii="Times New Roman" w:eastAsia="標楷體" w:hAnsi="Times New Roman" w:hint="eastAsia"/>
          <w:b/>
          <w:color w:val="000000" w:themeColor="text1"/>
          <w:spacing w:val="4"/>
          <w:kern w:val="0"/>
          <w:sz w:val="48"/>
          <w:szCs w:val="20"/>
        </w:rPr>
        <w:t>碩士學位論文</w:t>
      </w:r>
    </w:p>
    <w:p w14:paraId="294A1C90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1B368267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153564D7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b/>
          <w:color w:val="000000" w:themeColor="text1"/>
          <w:sz w:val="48"/>
        </w:rPr>
      </w:pPr>
    </w:p>
    <w:p w14:paraId="3C6A4128" w14:textId="77777777" w:rsidR="00DE1D3B" w:rsidRDefault="00DE1D3B" w:rsidP="00DE1D3B">
      <w:pPr>
        <w:widowControl/>
        <w:rPr>
          <w:rFonts w:ascii="Times New Roman" w:eastAsia="標楷體" w:hAnsi="Times New Roman"/>
          <w:b/>
          <w:color w:val="000000" w:themeColor="text1"/>
          <w:sz w:val="48"/>
        </w:rPr>
      </w:pPr>
    </w:p>
    <w:p w14:paraId="53526616" w14:textId="77777777" w:rsidR="00DE1D3B" w:rsidRDefault="00DE1D3B" w:rsidP="00DE1D3B">
      <w:pPr>
        <w:widowControl/>
        <w:jc w:val="center"/>
        <w:rPr>
          <w:rFonts w:ascii="Times New Roman" w:eastAsia="標楷體" w:hAnsi="Times New Roman" w:cs="Times New Roman"/>
          <w:b/>
          <w:color w:val="000000" w:themeColor="text1"/>
          <w:sz w:val="48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 w:val="48"/>
          <w:szCs w:val="24"/>
        </w:rPr>
        <w:t>生活百貨產品在蝦皮線上購物之分析</w:t>
      </w:r>
      <w:r>
        <w:rPr>
          <w:rFonts w:ascii="Times New Roman" w:eastAsia="標楷體" w:hAnsi="Times New Roman" w:cs="Times New Roman"/>
          <w:b/>
          <w:color w:val="000000" w:themeColor="text1"/>
          <w:sz w:val="48"/>
          <w:szCs w:val="24"/>
        </w:rPr>
        <w:t>-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48"/>
          <w:szCs w:val="24"/>
        </w:rPr>
        <w:t>以</w:t>
      </w:r>
      <w:r>
        <w:rPr>
          <w:rFonts w:ascii="Times New Roman" w:eastAsia="標楷體" w:hAnsi="Times New Roman" w:cs="Times New Roman"/>
          <w:b/>
          <w:color w:val="000000" w:themeColor="text1"/>
          <w:sz w:val="48"/>
          <w:szCs w:val="24"/>
        </w:rPr>
        <w:t>J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48"/>
          <w:szCs w:val="24"/>
        </w:rPr>
        <w:t>公司為例</w:t>
      </w:r>
    </w:p>
    <w:p w14:paraId="1B232992" w14:textId="77777777" w:rsidR="00DE1D3B" w:rsidRDefault="00DE1D3B" w:rsidP="00DE1D3B">
      <w:pPr>
        <w:widowControl/>
        <w:spacing w:line="64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48"/>
          <w:szCs w:val="48"/>
        </w:rPr>
      </w:pPr>
      <w:bookmarkStart w:id="1" w:name="OLE_LINK21"/>
      <w:r>
        <w:rPr>
          <w:rFonts w:ascii="Times New Roman" w:eastAsia="標楷體" w:hAnsi="Times New Roman" w:cs="Times New Roman"/>
          <w:b/>
          <w:color w:val="000000" w:themeColor="text1"/>
          <w:sz w:val="48"/>
          <w:szCs w:val="48"/>
        </w:rPr>
        <w:t>Analysis of General Merchandise Products on Shopee Online Shopping - A Case Study of Company J.</w:t>
      </w:r>
    </w:p>
    <w:bookmarkEnd w:id="1"/>
    <w:p w14:paraId="2EFE75C5" w14:textId="77777777" w:rsidR="00DE1D3B" w:rsidRDefault="00DE1D3B" w:rsidP="00DE1D3B">
      <w:pPr>
        <w:spacing w:line="360" w:lineRule="exact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72F8D517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  <w:r>
        <w:rPr>
          <w:rFonts w:ascii="Times New Roman" w:eastAsia="標楷體" w:hAnsi="Times New Roman" w:hint="eastAsia"/>
          <w:b/>
          <w:color w:val="000000" w:themeColor="text1"/>
          <w:sz w:val="36"/>
        </w:rPr>
        <w:t>研究生：陳佾廷</w:t>
      </w:r>
    </w:p>
    <w:p w14:paraId="4F13BAFB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42F9111D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68126EE2" w14:textId="77777777" w:rsidR="00DE1D3B" w:rsidRDefault="00DE1D3B" w:rsidP="00DE1D3B">
      <w:pPr>
        <w:spacing w:line="360" w:lineRule="exact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2634BCC7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sz w:val="36"/>
        </w:rPr>
      </w:pPr>
    </w:p>
    <w:p w14:paraId="503AEE9E" w14:textId="77777777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b/>
          <w:color w:val="000000" w:themeColor="text1"/>
          <w:kern w:val="0"/>
          <w:sz w:val="36"/>
          <w:szCs w:val="20"/>
        </w:rPr>
        <w:t>指導教授：</w:t>
      </w:r>
      <w:r>
        <w:rPr>
          <w:rFonts w:ascii="Times New Roman" w:eastAsia="標楷體" w:hAnsi="Times New Roman" w:cs="Apple Color Emoji" w:hint="eastAsia"/>
          <w:b/>
          <w:color w:val="000000" w:themeColor="text1"/>
          <w:kern w:val="0"/>
          <w:sz w:val="36"/>
          <w:szCs w:val="20"/>
        </w:rPr>
        <w:t>林榮禾</w:t>
      </w:r>
      <w:r>
        <w:rPr>
          <w:rFonts w:ascii="Times New Roman" w:eastAsia="標楷體" w:hAnsi="Times New Roman"/>
          <w:b/>
          <w:color w:val="000000" w:themeColor="text1"/>
          <w:kern w:val="0"/>
          <w:sz w:val="36"/>
          <w:szCs w:val="20"/>
        </w:rPr>
        <w:t xml:space="preserve"> </w:t>
      </w:r>
      <w:r>
        <w:rPr>
          <w:rFonts w:ascii="Times New Roman" w:eastAsia="標楷體" w:hAnsi="Times New Roman" w:hint="eastAsia"/>
          <w:b/>
          <w:color w:val="000000" w:themeColor="text1"/>
          <w:kern w:val="0"/>
          <w:sz w:val="36"/>
          <w:szCs w:val="20"/>
        </w:rPr>
        <w:t>博士</w:t>
      </w:r>
    </w:p>
    <w:p w14:paraId="7FE0F272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73C1F174" w14:textId="77777777" w:rsidR="00DE1D3B" w:rsidRDefault="00DE1D3B" w:rsidP="00DE1D3B">
      <w:pPr>
        <w:widowControl/>
        <w:jc w:val="center"/>
        <w:rPr>
          <w:rFonts w:ascii="Times New Roman" w:eastAsia="標楷體" w:hAnsi="Times New Roman"/>
          <w:color w:val="000000" w:themeColor="text1"/>
          <w:sz w:val="32"/>
          <w:szCs w:val="32"/>
        </w:rPr>
      </w:pPr>
    </w:p>
    <w:p w14:paraId="55C97869" w14:textId="0D4EE64C" w:rsidR="00DE1D3B" w:rsidRDefault="00DE1D3B" w:rsidP="00DE1D3B">
      <w:pPr>
        <w:spacing w:line="360" w:lineRule="exact"/>
        <w:jc w:val="center"/>
        <w:rPr>
          <w:rFonts w:ascii="Times New Roman" w:eastAsia="標楷體" w:hAnsi="Times New Roman"/>
          <w:b/>
          <w:color w:val="000000" w:themeColor="text1"/>
          <w:kern w:val="0"/>
          <w:sz w:val="36"/>
          <w:szCs w:val="20"/>
        </w:rPr>
        <w:sectPr w:rsidR="00DE1D3B">
          <w:pgSz w:w="11906" w:h="16838"/>
          <w:pgMar w:top="1440" w:right="1440" w:bottom="1440" w:left="1440" w:header="851" w:footer="992" w:gutter="0"/>
          <w:cols w:space="720"/>
          <w:docGrid w:type="lines" w:linePitch="360"/>
        </w:sectPr>
      </w:pPr>
      <w:r>
        <w:rPr>
          <w:rFonts w:ascii="Times New Roman" w:eastAsia="標楷體" w:hAnsi="Times New Roman" w:hint="eastAsia"/>
          <w:b/>
          <w:color w:val="000000" w:themeColor="text1"/>
          <w:kern w:val="0"/>
          <w:sz w:val="36"/>
          <w:szCs w:val="20"/>
        </w:rPr>
        <w:t>中華民國一百一十二年六月</w:t>
      </w:r>
    </w:p>
    <w:p w14:paraId="2D1D2717" w14:textId="77777777" w:rsidR="00DE1D3B" w:rsidRDefault="00DE1D3B" w:rsidP="00DE1D3B">
      <w:pPr>
        <w:widowControl/>
        <w:rPr>
          <w:rFonts w:ascii="Times New Roman" w:eastAsia="標楷體" w:hAnsi="Times New Roman"/>
          <w:color w:val="000000" w:themeColor="text1"/>
          <w:kern w:val="0"/>
          <w:sz w:val="32"/>
          <w:szCs w:val="32"/>
        </w:rPr>
        <w:sectPr w:rsidR="00DE1D3B">
          <w:type w:val="continuous"/>
          <w:pgSz w:w="11906" w:h="16838"/>
          <w:pgMar w:top="1440" w:right="1440" w:bottom="1440" w:left="1440" w:header="851" w:footer="992" w:gutter="0"/>
          <w:cols w:space="720"/>
          <w:docGrid w:type="lines" w:linePitch="360"/>
        </w:sectPr>
      </w:pPr>
    </w:p>
    <w:p w14:paraId="6666A5CA" w14:textId="6EE39226" w:rsidR="00DE1D3B" w:rsidRDefault="00DE1D3B" w:rsidP="00DE1D3B">
      <w:pPr>
        <w:widowControl/>
        <w:jc w:val="center"/>
        <w:rPr>
          <w:rFonts w:ascii="Times New Roman" w:eastAsia="標楷體" w:hAnsi="Times New Roman" w:cs="Times New Roman"/>
          <w:b/>
          <w:bCs/>
          <w:color w:val="000000" w:themeColor="text1"/>
          <w:kern w:val="52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267D972" wp14:editId="418037A5">
            <wp:extent cx="5731510" cy="8101965"/>
            <wp:effectExtent l="0" t="0" r="2540" b="0"/>
            <wp:docPr id="1" name="圖片 1" descr="一張含有 文字, 筆跡, 字型, 墨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一張含有 文字, 筆跡, 字型, 墨水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9EE4" w14:textId="77777777" w:rsidR="00F67093" w:rsidRDefault="00F67093" w:rsidP="00DE1D3B">
      <w:r>
        <w:separator/>
      </w:r>
    </w:p>
  </w:endnote>
  <w:endnote w:type="continuationSeparator" w:id="0">
    <w:p w14:paraId="04E729E6" w14:textId="77777777" w:rsidR="00F67093" w:rsidRDefault="00F67093" w:rsidP="00DE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57E5" w14:textId="67C1746F" w:rsidR="00DE1D3B" w:rsidRDefault="00DE1D3B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39CB153" wp14:editId="33C778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" name="文字方塊 10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EEADB" w14:textId="0FC49E7D" w:rsidR="00DE1D3B" w:rsidRPr="00DE1D3B" w:rsidRDefault="00DE1D3B" w:rsidP="00DE1D3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</w:pPr>
                          <w:r w:rsidRPr="00DE1D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CB153" id="_x0000_t202" coordsize="21600,21600" o:spt="202" path="m,l,21600r21600,l21600,xe">
              <v:stroke joinstyle="miter"/>
              <v:path gradientshapeok="t" o:connecttype="rect"/>
            </v:shapetype>
            <v:shape id="文字方塊 10" o:spid="_x0000_s1028" type="#_x0000_t202" alt="Micron Confidenti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33EEADB" w14:textId="0FC49E7D" w:rsidR="00DE1D3B" w:rsidRPr="00DE1D3B" w:rsidRDefault="00DE1D3B" w:rsidP="00DE1D3B">
                    <w:pPr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</w:pPr>
                    <w:r w:rsidRPr="00DE1D3B"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D7A0" w14:textId="7D493FCD" w:rsidR="00DE1D3B" w:rsidRDefault="00DE1D3B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E219CDF" wp14:editId="48579E2A">
              <wp:simplePos x="11430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1" name="文字方塊 1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19BAFD" w14:textId="7F2731EE" w:rsidR="00DE1D3B" w:rsidRPr="00DE1D3B" w:rsidRDefault="00DE1D3B" w:rsidP="00DE1D3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</w:pPr>
                          <w:r w:rsidRPr="00DE1D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19CDF" id="_x0000_t202" coordsize="21600,21600" o:spt="202" path="m,l,21600r21600,l21600,xe">
              <v:stroke joinstyle="miter"/>
              <v:path gradientshapeok="t" o:connecttype="rect"/>
            </v:shapetype>
            <v:shape id="文字方塊 11" o:spid="_x0000_s1029" type="#_x0000_t202" alt="Micron Confidenti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1D19BAFD" w14:textId="7F2731EE" w:rsidR="00DE1D3B" w:rsidRPr="00DE1D3B" w:rsidRDefault="00DE1D3B" w:rsidP="00DE1D3B">
                    <w:pPr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</w:pPr>
                    <w:r w:rsidRPr="00DE1D3B"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BA00" w14:textId="433421D9" w:rsidR="00DE1D3B" w:rsidRDefault="00DE1D3B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20363D7" wp14:editId="214B77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" name="文字方塊 9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E8C10" w14:textId="1CF00D58" w:rsidR="00DE1D3B" w:rsidRPr="00DE1D3B" w:rsidRDefault="00DE1D3B" w:rsidP="00DE1D3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</w:pPr>
                          <w:r w:rsidRPr="00DE1D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363D7" id="_x0000_t202" coordsize="21600,21600" o:spt="202" path="m,l,21600r21600,l21600,xe">
              <v:stroke joinstyle="miter"/>
              <v:path gradientshapeok="t" o:connecttype="rect"/>
            </v:shapetype>
            <v:shape id="文字方塊 9" o:spid="_x0000_s1031" type="#_x0000_t202" alt="Micron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61E8C10" w14:textId="1CF00D58" w:rsidR="00DE1D3B" w:rsidRPr="00DE1D3B" w:rsidRDefault="00DE1D3B" w:rsidP="00DE1D3B">
                    <w:pPr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</w:pPr>
                    <w:r w:rsidRPr="00DE1D3B"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41ED" w14:textId="77777777" w:rsidR="00F67093" w:rsidRDefault="00F67093" w:rsidP="00DE1D3B">
      <w:r>
        <w:separator/>
      </w:r>
    </w:p>
  </w:footnote>
  <w:footnote w:type="continuationSeparator" w:id="0">
    <w:p w14:paraId="2334EEAA" w14:textId="77777777" w:rsidR="00F67093" w:rsidRDefault="00F67093" w:rsidP="00DE1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AD2E" w14:textId="190C1106" w:rsidR="00DE1D3B" w:rsidRDefault="00DE1D3B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F5E2AD" wp14:editId="0BC7518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5240"/>
              <wp:wrapNone/>
              <wp:docPr id="7" name="文字方塊 7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2288B7" w14:textId="41E3B9DC" w:rsidR="00DE1D3B" w:rsidRPr="00DE1D3B" w:rsidRDefault="00DE1D3B" w:rsidP="00DE1D3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</w:pPr>
                          <w:r w:rsidRPr="00DE1D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5E2AD" id="_x0000_t202" coordsize="21600,21600" o:spt="202" path="m,l,21600r21600,l21600,xe">
              <v:stroke joinstyle="miter"/>
              <v:path gradientshapeok="t" o:connecttype="rect"/>
            </v:shapetype>
            <v:shape id="文字方塊 7" o:spid="_x0000_s1026" type="#_x0000_t202" alt="Micron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22288B7" w14:textId="41E3B9DC" w:rsidR="00DE1D3B" w:rsidRPr="00DE1D3B" w:rsidRDefault="00DE1D3B" w:rsidP="00DE1D3B">
                    <w:pPr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</w:pPr>
                    <w:r w:rsidRPr="00DE1D3B"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B1D9" w14:textId="48F1A0E2" w:rsidR="00DE1D3B" w:rsidRDefault="00DE1D3B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B5DA09" wp14:editId="36E565D7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5240"/>
              <wp:wrapNone/>
              <wp:docPr id="8" name="文字方塊 8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7040CD" w14:textId="7B72D36F" w:rsidR="00DE1D3B" w:rsidRPr="00DE1D3B" w:rsidRDefault="00DE1D3B" w:rsidP="00DE1D3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</w:pPr>
                          <w:r w:rsidRPr="00DE1D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B5DA09" id="_x0000_t202" coordsize="21600,21600" o:spt="202" path="m,l,21600r21600,l21600,xe">
              <v:stroke joinstyle="miter"/>
              <v:path gradientshapeok="t" o:connecttype="rect"/>
            </v:shapetype>
            <v:shape id="文字方塊 8" o:spid="_x0000_s1027" type="#_x0000_t202" alt="Micron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67040CD" w14:textId="7B72D36F" w:rsidR="00DE1D3B" w:rsidRPr="00DE1D3B" w:rsidRDefault="00DE1D3B" w:rsidP="00DE1D3B">
                    <w:pPr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</w:pPr>
                    <w:r w:rsidRPr="00DE1D3B"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350E" w14:textId="0E41E33C" w:rsidR="00DE1D3B" w:rsidRDefault="00DE1D3B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B7268D" wp14:editId="0788E2D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5240"/>
              <wp:wrapNone/>
              <wp:docPr id="6" name="文字方塊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E804D" w14:textId="1A5D005D" w:rsidR="00DE1D3B" w:rsidRPr="00DE1D3B" w:rsidRDefault="00DE1D3B" w:rsidP="00DE1D3B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</w:pPr>
                          <w:r w:rsidRPr="00DE1D3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7268D" id="_x0000_t202" coordsize="21600,21600" o:spt="202" path="m,l,21600r21600,l21600,xe">
              <v:stroke joinstyle="miter"/>
              <v:path gradientshapeok="t" o:connecttype="rect"/>
            </v:shapetype>
            <v:shape id="文字方塊 6" o:spid="_x0000_s1030" type="#_x0000_t202" alt="Micron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F0E804D" w14:textId="1A5D005D" w:rsidR="00DE1D3B" w:rsidRPr="00DE1D3B" w:rsidRDefault="00DE1D3B" w:rsidP="00DE1D3B">
                    <w:pPr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</w:pPr>
                    <w:r w:rsidRPr="00DE1D3B">
                      <w:rPr>
                        <w:rFonts w:ascii="Arial" w:eastAsia="Arial" w:hAnsi="Arial" w:cs="Arial"/>
                        <w:noProof/>
                        <w:color w:val="000000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7"/>
    <w:rsid w:val="00422F35"/>
    <w:rsid w:val="00DE1D3B"/>
    <w:rsid w:val="00E339B7"/>
    <w:rsid w:val="00F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FD9B"/>
  <w15:chartTrackingRefBased/>
  <w15:docId w15:val="{2925857D-9689-47A7-85FA-82B68C43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D3B"/>
    <w:pPr>
      <w:widowControl w:val="0"/>
      <w:spacing w:after="0" w:line="240" w:lineRule="auto"/>
    </w:pPr>
    <w:rPr>
      <w:sz w:val="24"/>
      <w:lang w:eastAsia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D3B"/>
    <w:pPr>
      <w:widowControl/>
      <w:tabs>
        <w:tab w:val="center" w:pos="4320"/>
        <w:tab w:val="right" w:pos="8640"/>
      </w:tabs>
    </w:pPr>
    <w:rPr>
      <w:sz w:val="22"/>
      <w:lang w:eastAsia="zh-CN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DE1D3B"/>
  </w:style>
  <w:style w:type="paragraph" w:styleId="a5">
    <w:name w:val="footer"/>
    <w:basedOn w:val="a"/>
    <w:link w:val="a6"/>
    <w:uiPriority w:val="99"/>
    <w:unhideWhenUsed/>
    <w:rsid w:val="00DE1D3B"/>
    <w:pPr>
      <w:widowControl/>
      <w:tabs>
        <w:tab w:val="center" w:pos="4320"/>
        <w:tab w:val="right" w:pos="8640"/>
      </w:tabs>
    </w:pPr>
    <w:rPr>
      <w:sz w:val="22"/>
      <w:lang w:eastAsia="zh-CN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DE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 Lin 林 璟辰 [ Intern ]</dc:creator>
  <cp:keywords/>
  <dc:description/>
  <cp:lastModifiedBy>Jing Chen Lin 林 璟辰 [ Intern ]</cp:lastModifiedBy>
  <cp:revision>2</cp:revision>
  <dcterms:created xsi:type="dcterms:W3CDTF">2023-08-07T06:48:00Z</dcterms:created>
  <dcterms:modified xsi:type="dcterms:W3CDTF">2023-08-07T06:49:00Z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6,7,8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9,a,b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  <property fmtid="{D5CDD505-2E9C-101B-9397-08002B2CF9AE}" pid="8" name="MSIP_Label_37874100-6000-43b6-a204-2d77792600b9_Enabled">
    <vt:lpwstr>true</vt:lpwstr>
  </property>
  <property fmtid="{D5CDD505-2E9C-101B-9397-08002B2CF9AE}" pid="9" name="MSIP_Label_37874100-6000-43b6-a204-2d77792600b9_SetDate">
    <vt:lpwstr>2023-08-07T06:49:48Z</vt:lpwstr>
  </property>
  <property fmtid="{D5CDD505-2E9C-101B-9397-08002B2CF9AE}" pid="10" name="MSIP_Label_37874100-6000-43b6-a204-2d77792600b9_Method">
    <vt:lpwstr>Standard</vt:lpwstr>
  </property>
  <property fmtid="{D5CDD505-2E9C-101B-9397-08002B2CF9AE}" pid="11" name="MSIP_Label_37874100-6000-43b6-a204-2d77792600b9_Name">
    <vt:lpwstr>Confidential</vt:lpwstr>
  </property>
  <property fmtid="{D5CDD505-2E9C-101B-9397-08002B2CF9AE}" pid="12" name="MSIP_Label_37874100-6000-43b6-a204-2d77792600b9_SiteId">
    <vt:lpwstr>f38a5ecd-2813-4862-b11b-ac1d563c806f</vt:lpwstr>
  </property>
  <property fmtid="{D5CDD505-2E9C-101B-9397-08002B2CF9AE}" pid="13" name="MSIP_Label_37874100-6000-43b6-a204-2d77792600b9_ActionId">
    <vt:lpwstr>15b0b994-68de-4241-95f5-02ab46b9de3a</vt:lpwstr>
  </property>
  <property fmtid="{D5CDD505-2E9C-101B-9397-08002B2CF9AE}" pid="14" name="MSIP_Label_37874100-6000-43b6-a204-2d77792600b9_ContentBits">
    <vt:lpwstr>3</vt:lpwstr>
  </property>
</Properties>
</file>