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《双姝商途》V23.33R1：双诊断事实审查、中段情绪与产业对标验收</w:t>
      </w:r>
    </w:p>
    <w:p>
      <w:r>
        <w:t>裁定： SSS_CREATIVE_TARGET / MARKET_UNVERIFIED / PGS30_HOLD。当前剧本 V23.33R1 完整64集，不是已经取得SSS播放量或官方制作放行。</w:t>
      </w:r>
    </w:p>
    <w:p>
      <w:pPr>
        <w:pStyle w:val="Heading1"/>
      </w:pPr>
      <w:r>
        <w:t>一、输入证据及可信度</w:t>
      </w:r>
    </w:p>
    <w:p>
      <w:r>
        <w:t>基线：V23.32R1完整64集正文；新增外部诊断：上传的《V23.32R1剧本深度诊断：SSS级评估与全剧优化方案》24页，以及同一消息中三份审读意见。遵从现行Canon、冻结E001–E005，所有改动逐字diff。诊断报告声称“88分距SSS差两分”、其他意见又给出86分和84分；没有统一双盲评分标尺，且其一明细权重相加实际84分。另有诊断将《盛夏芬德拉》写为“44亿播放的穿越年代女强剧”、将《十八岁太奶奶驾到》跨系列数据混为单季成绩，这些类型及统计口径缺乏同源核验，不纳入市场锚点。因此这些分数只能视为作者观点，不能驱动放行或预测留存涨幅。</w:t>
      </w:r>
    </w:p>
    <w:p>
      <w:pPr>
        <w:pStyle w:val="Heading1"/>
      </w:pPr>
      <w:r>
        <w:t>二、2026年可核实的短剧对标</w:t>
      </w:r>
    </w:p>
    <w:p>
      <w:pPr>
        <w:pStyle w:val="ListBullet"/>
      </w:pPr>
      <w:r>
        <w:t>DataEye（2026-03-20）：《红糖姜汁》2026-03-13上线后3天红果站内播放超过10亿，报道时全网有效播放超20亿；站内热度值是另一指标。https://m.thepaper.cn/newsDetail_forward_32799511</w:t>
      </w:r>
    </w:p>
    <w:p>
      <w:pPr>
        <w:pStyle w:val="ListBullet"/>
      </w:pPr>
      <w:r>
        <w:t>2026-04-02《红糖姜汁》导演访谈强调“落地”的人物、完整成长与克制的细腻情感，而非强制每集恶人反转。https://www.thepaper.cn/newsDetail_forward_32877565</w:t>
      </w:r>
    </w:p>
    <w:p>
      <w:pPr>
        <w:pStyle w:val="ListBullet"/>
      </w:pPr>
      <w:r>
        <w:t>DataEye（2026-10-12）2026年9月抖音真人短剧百强榜合计播放增量383.8亿；这是百强合计，不是单剧纪录；红果以日均热度衡量，不能混用。https://www.thepaper.cn/newsDetail_forward_34234356</w:t>
      </w:r>
    </w:p>
    <w:p>
      <w:pPr>
        <w:pStyle w:val="ListBullet"/>
      </w:pPr>
      <w:r>
        <w:t>DataEye（2026-10-10）同期AI剧漫剧百强榜764.6亿单月新增播放量，属于另一个内容形态，不可定义真人剧阈值。https://m.thepaper.cn/newsDetail_forward_34223675</w:t>
      </w:r>
    </w:p>
    <w:p>
      <w:pPr>
        <w:pStyle w:val="ListBullet"/>
      </w:pPr>
      <w:r>
        <w:t>《梦华录》的经营定位差异与规模成本可借鉴；《风吹半夏》的商业代价跨期生效可借鉴；不复制现成剧情，不把导演表达当作平台算法公式。</w:t>
      </w:r>
    </w:p>
    <w:p>
      <w:r>
        <w:t>市场等级观察： 若仅按抖音原生真人微短剧自然月新增播放量、用于内部排序，暂观察S=3–不足5亿，SS=5–不足10亿，SSS≥10亿；非官方、非全市场分位数，样本有幸存者偏差。未上映的本剧不能获得真正市场SSS，更不能用88分或92分直接替代播放成绩。</w:t>
      </w:r>
    </w:p>
    <w:p>
      <w:pPr>
        <w:pStyle w:val="Heading1"/>
      </w:pPr>
      <w:r>
        <w:t>三、外部建议对抗裁定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214569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1440"/>
            <w:shd w:fill="214569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6984"/>
            <w:shd w:fill="214569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E032整铺钥匙与初获事业的情绪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采纳改写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有整铺实付300押金＋180首租和实物钥匙，不用新道具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E033阿梅真实独立接客、让程感到失重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采纳改写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已有授权与顾客信任；去重复付款并显出顾客自主选择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E034–040以真实选择与错过时限强化中段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采纳改写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不需编出三方行会和断供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E041–050生活化笑点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选择性采纳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E042双收费、E045本地老商人自身专业足以自然生成笑点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E055让温与柳的情感代价可见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采纳改写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柳保留新姓名、食铺与选择见面的自主权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E001–E005再造欠钱/追债/现代物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现行冻结集，不得召回淘汰开场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E028隐藏房约禁营/对手暗中监视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母稿无租约与对应人物知识，破坏来源门禁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E032赶船客白干一单并计入旧账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52项已履约与现金公式存在，新增失收需要改全部账且旅途不在原蒙太奇中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强行让许曼娘断供、策反、散谣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竞争者人格与商业立场已锁定，不靠降智恶化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每集1个金句、每1.5集打脸、固定3:4:3钩子比例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否决强制性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缺同平台A/B证据；有导致台词模式化与因果悬空风险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手机/Excel/新共用双姝账本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古代道具没有合法来源，现代物已留写真园储物柜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E064全剧突然联手反杀或假开第二季门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否决</w:t>
            </w:r>
          </w:p>
        </w:tc>
        <w:tc>
          <w:tcPr>
            <w:tcW w:type="dxa" w:w="6984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既定终局为商号自治与理性返程计划</w:t>
            </w:r>
          </w:p>
        </w:tc>
      </w:tr>
    </w:tbl>
    <w:p/>
    <w:p>
      <w:pPr>
        <w:pStyle w:val="Heading1"/>
      </w:pPr>
      <w:r>
        <w:t>四、可验证的正文实改</w:t>
      </w:r>
    </w:p>
    <w:p>
      <w:r>
        <w:t>本轮以V23.32R1为母稿，真实修改20集、23处文本单元；E001–E005逐字冻结；64集、268场、每集名义0–150秒时码连续。核心改善：E033重复付款与同日妆造时长，E032整铺钥匙和市场识别，E034–E040演出/物流因果代价，E049主角面对阿梅成长的失重感，E055柳娘子亲情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214569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重点</w:t>
            </w:r>
          </w:p>
        </w:tc>
        <w:tc>
          <w:tcPr>
            <w:tcW w:type="dxa" w:w="5040"/>
            <w:shd w:fill="214569"/>
          </w:tcPr>
          <w:p>
            <w:pPr>
              <w:spacing w:after="20"/>
            </w:pPr>
            <w:r>
              <w:rPr>
                <w:rFonts w:ascii="Noto Sans CJK SC" w:hAnsi="Noto Sans CJK SC"/>
                <w:b/>
                <w:color w:val="FFFFFF"/>
                <w:sz w:val="16"/>
              </w:rPr>
              <w:t>真实正文结果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E006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许家不是只“好像抢客”，是顾客真交定钱；程从夸口改为真实可交付时辰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E009–E010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改掉编剧代替观众总结的解释，楼主不续借后的米糕试卖在下一集兑现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E025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真完整晨场前主动限制散客许诺，不用所谓“半间台位授权”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E031–E032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温为寻妹真实失一单；程实际拿钥匙与三个字号实现客户分流；52项跨月实做不变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E033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客人已付定钱，跨时完成服务后只结一次尾钱，下次找阿梅只是询问，尚未收新钱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E034–E037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阿蛮因过早答应全班错失同行者，旅行限重与慢车改乘产生真实成本选择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E039–E040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盛检查过数字仍误期限，新的方案留赶路余量；推荐旺位失败必须损失潜在尾款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E042/E045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从重复草料钱与专业香摊形成自然生活化笑点，不强塞现代外卖/电脑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E048/E049/E055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家族重逢、人才独立都伴随情感让权，不让女性为别人停下事业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E058/E064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Noto Sans CJK SC" w:hAnsi="Noto Sans CJK SC"/>
                <w:sz w:val="16"/>
              </w:rPr>
              <w:t>商户自愿暂不开夜段真实流失客户；终局韩府返程调查有预定时间，不虚构已可穿越</w:t>
            </w:r>
          </w:p>
        </w:tc>
      </w:tr>
    </w:tbl>
    <w:p/>
    <w:p>
      <w:pPr>
        <w:pStyle w:val="Heading1"/>
      </w:pPr>
      <w:r>
        <w:t>五、资金、道具、拍摄与市场HOLD</w:t>
      </w:r>
    </w:p>
    <w:p>
      <w:pPr>
        <w:pStyle w:val="ListBullet"/>
      </w:pPr>
      <w:r>
        <w:t>资金静态公式保留：E010收入480－场租300－灯油80－乐师帮工60＝40文；E032妆务682＋引路300＋场务306＝1288文，120＋1288－468＝940，扣300＋180余460；E040退急件加价20＋滞栈费10＝30；E051/E053定钱30＋尾款100＝130，直接支出46，余额84（不含创始人劳动）；大市50→46→41。</w:t>
      </w:r>
    </w:p>
    <w:p>
      <w:pPr>
        <w:pStyle w:val="ListBullet"/>
      </w:pPr>
      <w:r>
        <w:t>早期120文的持有已拍到，部分历史凭证来源尚缺，不能写成完全审计闭环。</w:t>
      </w:r>
    </w:p>
    <w:p>
      <w:pPr>
        <w:pStyle w:val="ListBullet"/>
      </w:pPr>
      <w:r>
        <w:t>现行架空大晟经营资格、公职/夜巡权限与来处待核制度仍需独立核对。</w:t>
      </w:r>
    </w:p>
    <w:p>
      <w:pPr>
        <w:pStyle w:val="ListBullet"/>
      </w:pPr>
      <w:r>
        <w:t>Word静态时码0–150秒连续不等于真人动作可在150秒完成，E032/E033/E053尤其须分场试排、蒙太奇补镜和真实工艺时长测定。</w:t>
      </w:r>
    </w:p>
    <w:p>
      <w:pPr>
        <w:pStyle w:val="ListBullet"/>
      </w:pPr>
      <w:r>
        <w:t>创作目标SSS、市场等级UNVERIFIED；未经观众实验不能承诺留存＋15%或发行SSS。</w:t>
      </w:r>
    </w:p>
    <w:p>
      <w:pPr>
        <w:pStyle w:val="Heading1"/>
      </w:pPr>
      <w:r>
        <w:t>六、Skill v2.2和跨项目记忆</w:t>
      </w:r>
    </w:p>
    <w:p>
      <w:r>
        <w:t>在v2.1已通过83项自动化测试上新增16项结构化测试，实际运行99项通过。新增Evidence Admissibility、Payoff Chain、One Payment One Event、Freeze-Scope、Actor-Time Noncertification。通用门禁只迁移方法，不迁移本剧人物、道具、历史禁用项。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本文件为创作审稿证据，不构成正式制作/播放量SSS认证。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《双姝商途》V23.33R1 · 行业对标与整改验收 · PGS30 HOLD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8436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843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color w:val="18436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V23.33R1 行业对标与整改验收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