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62CBD9" w14:textId="77777777" w:rsidR="00FE4C47" w:rsidRPr="00FE4C47" w:rsidRDefault="00FE4C47" w:rsidP="00FE4C47">
      <w:pPr>
        <w:widowControl/>
        <w:spacing w:before="100" w:beforeAutospacing="1" w:after="100" w:afterAutospacing="1"/>
        <w:jc w:val="left"/>
        <w:outlineLvl w:val="0"/>
        <w:rPr>
          <w:rFonts w:ascii="宋体" w:eastAsia="宋体" w:hAnsi="宋体" w:cs="宋体"/>
          <w:b/>
          <w:bCs/>
          <w:kern w:val="36"/>
          <w:sz w:val="48"/>
          <w:szCs w:val="48"/>
        </w:rPr>
      </w:pPr>
      <w:commentRangeStart w:id="0"/>
      <w:r w:rsidRPr="00FE4C47">
        <w:rPr>
          <w:rFonts w:ascii="宋体" w:eastAsia="宋体" w:hAnsi="宋体" w:cs="宋体"/>
          <w:b/>
          <w:bCs/>
          <w:kern w:val="36"/>
          <w:sz w:val="48"/>
          <w:szCs w:val="48"/>
        </w:rPr>
        <w:t>比特币：一种点对点电子货币系统</w:t>
      </w:r>
      <w:commentRangeEnd w:id="0"/>
      <w:r w:rsidR="001668A5">
        <w:rPr>
          <w:rStyle w:val="a4"/>
        </w:rPr>
        <w:commentReference w:id="0"/>
      </w:r>
    </w:p>
    <w:p w14:paraId="07331369" w14:textId="77777777" w:rsidR="00FE4C47" w:rsidRPr="00FE4C47" w:rsidRDefault="00FE4C47" w:rsidP="00FE4C47">
      <w:pPr>
        <w:widowControl/>
        <w:spacing w:before="100" w:beforeAutospacing="1" w:after="100" w:afterAutospacing="1"/>
        <w:jc w:val="left"/>
        <w:rPr>
          <w:rFonts w:ascii="宋体" w:eastAsia="宋体" w:hAnsi="宋体" w:cs="宋体"/>
          <w:kern w:val="0"/>
          <w:sz w:val="24"/>
          <w:szCs w:val="24"/>
        </w:rPr>
      </w:pPr>
      <w:r w:rsidRPr="00FE4C47">
        <w:rPr>
          <w:rFonts w:ascii="宋体" w:eastAsia="宋体" w:hAnsi="宋体" w:cs="宋体"/>
          <w:kern w:val="0"/>
          <w:sz w:val="24"/>
          <w:szCs w:val="24"/>
        </w:rPr>
        <w:t>Satoshi Nakamoto</w:t>
      </w:r>
    </w:p>
    <w:p w14:paraId="4D7C52E0" w14:textId="77777777" w:rsidR="00FE4C47" w:rsidRPr="00FE4C47" w:rsidRDefault="00FE4C47" w:rsidP="00FE4C47">
      <w:pPr>
        <w:widowControl/>
        <w:spacing w:before="100" w:beforeAutospacing="1" w:after="100" w:afterAutospacing="1"/>
        <w:jc w:val="left"/>
        <w:rPr>
          <w:rFonts w:ascii="宋体" w:eastAsia="宋体" w:hAnsi="宋体" w:cs="宋体"/>
          <w:kern w:val="0"/>
          <w:sz w:val="24"/>
          <w:szCs w:val="24"/>
        </w:rPr>
      </w:pPr>
      <w:r w:rsidRPr="00FE4C47">
        <w:rPr>
          <w:rFonts w:ascii="宋体" w:eastAsia="宋体" w:hAnsi="宋体" w:cs="宋体"/>
          <w:kern w:val="0"/>
          <w:sz w:val="24"/>
          <w:szCs w:val="24"/>
        </w:rPr>
        <w:t>satoshin@gmx.com</w:t>
      </w:r>
    </w:p>
    <w:p w14:paraId="358429E7" w14:textId="77777777" w:rsidR="00FE4C47" w:rsidRPr="00FE4C47" w:rsidRDefault="00FE4C47" w:rsidP="00FE4C47">
      <w:pPr>
        <w:widowControl/>
        <w:spacing w:before="100" w:beforeAutospacing="1" w:after="100" w:afterAutospacing="1"/>
        <w:jc w:val="left"/>
        <w:rPr>
          <w:rFonts w:ascii="宋体" w:eastAsia="宋体" w:hAnsi="宋体" w:cs="宋体"/>
          <w:kern w:val="0"/>
          <w:sz w:val="24"/>
          <w:szCs w:val="24"/>
        </w:rPr>
      </w:pPr>
      <w:r w:rsidRPr="00FE4C47">
        <w:rPr>
          <w:rFonts w:ascii="宋体" w:eastAsia="宋体" w:hAnsi="宋体" w:cs="宋体"/>
          <w:kern w:val="0"/>
          <w:sz w:val="24"/>
          <w:szCs w:val="24"/>
        </w:rPr>
        <w:t>www.bitcoin.org</w:t>
      </w:r>
    </w:p>
    <w:p w14:paraId="2A48442F" w14:textId="77777777" w:rsidR="00FE4C47" w:rsidRPr="00FE4C47" w:rsidRDefault="00FE4C47" w:rsidP="00FE4C47">
      <w:pPr>
        <w:widowControl/>
        <w:spacing w:before="100" w:beforeAutospacing="1" w:after="100" w:afterAutospacing="1"/>
        <w:jc w:val="left"/>
        <w:rPr>
          <w:rFonts w:ascii="宋体" w:eastAsia="宋体" w:hAnsi="宋体" w:cs="宋体"/>
          <w:kern w:val="0"/>
          <w:sz w:val="24"/>
          <w:szCs w:val="24"/>
        </w:rPr>
      </w:pPr>
      <w:r w:rsidRPr="00FE4C47">
        <w:rPr>
          <w:rFonts w:ascii="宋体" w:eastAsia="宋体" w:hAnsi="宋体" w:cs="宋体"/>
          <w:kern w:val="0"/>
          <w:sz w:val="24"/>
          <w:szCs w:val="24"/>
        </w:rPr>
        <w:t>Translated into Simplified Chinese from bitcoin.org/bitcoin.pdf</w:t>
      </w:r>
    </w:p>
    <w:p w14:paraId="316C7A92" w14:textId="77777777" w:rsidR="00FE4C47" w:rsidRPr="00FE4C47" w:rsidRDefault="00FE4C47" w:rsidP="00FE4C47">
      <w:pPr>
        <w:widowControl/>
        <w:spacing w:before="100" w:beforeAutospacing="1" w:after="100" w:afterAutospacing="1"/>
        <w:jc w:val="left"/>
        <w:rPr>
          <w:rFonts w:ascii="宋体" w:eastAsia="宋体" w:hAnsi="宋体" w:cs="宋体"/>
          <w:kern w:val="0"/>
          <w:sz w:val="24"/>
          <w:szCs w:val="24"/>
        </w:rPr>
      </w:pPr>
      <w:r w:rsidRPr="00FE4C47">
        <w:rPr>
          <w:rFonts w:ascii="宋体" w:eastAsia="宋体" w:hAnsi="宋体" w:cs="宋体"/>
          <w:kern w:val="0"/>
          <w:sz w:val="24"/>
          <w:szCs w:val="24"/>
        </w:rPr>
        <w:t>by @shdxiang</w:t>
      </w:r>
    </w:p>
    <w:p w14:paraId="29A6EF0F" w14:textId="77777777" w:rsidR="00FE4C47" w:rsidRPr="00FE4C47" w:rsidRDefault="00FE4C47" w:rsidP="00FE4C47">
      <w:pPr>
        <w:widowControl/>
        <w:spacing w:before="100" w:beforeAutospacing="1" w:after="100" w:afterAutospacing="1"/>
        <w:jc w:val="left"/>
        <w:rPr>
          <w:rFonts w:ascii="宋体" w:eastAsia="宋体" w:hAnsi="宋体" w:cs="宋体"/>
          <w:kern w:val="0"/>
          <w:sz w:val="24"/>
          <w:szCs w:val="24"/>
        </w:rPr>
      </w:pPr>
      <w:r w:rsidRPr="00FE4C47">
        <w:rPr>
          <w:rFonts w:ascii="宋体" w:eastAsia="宋体" w:hAnsi="宋体" w:cs="宋体"/>
          <w:kern w:val="0"/>
          <w:sz w:val="24"/>
          <w:szCs w:val="24"/>
        </w:rPr>
        <w:t>xiaoxiang.io</w:t>
      </w:r>
    </w:p>
    <w:p w14:paraId="042DD8E3" w14:textId="71CC80C8" w:rsidR="00FE4C47" w:rsidRPr="00FE4C47" w:rsidRDefault="00FE4C47" w:rsidP="00FE4C47">
      <w:pPr>
        <w:widowControl/>
        <w:spacing w:before="100" w:beforeAutospacing="1" w:after="100" w:afterAutospacing="1"/>
        <w:jc w:val="left"/>
        <w:outlineLvl w:val="1"/>
        <w:rPr>
          <w:rFonts w:ascii="宋体" w:eastAsia="宋体" w:hAnsi="宋体" w:cs="宋体"/>
          <w:b/>
          <w:bCs/>
          <w:kern w:val="0"/>
          <w:sz w:val="36"/>
          <w:szCs w:val="36"/>
        </w:rPr>
      </w:pPr>
      <w:r w:rsidRPr="00FE4C47">
        <w:rPr>
          <w:rFonts w:ascii="宋体" w:eastAsia="宋体" w:hAnsi="宋体" w:cs="宋体"/>
          <w:b/>
          <w:bCs/>
          <w:kern w:val="0"/>
          <w:sz w:val="36"/>
          <w:szCs w:val="36"/>
        </w:rPr>
        <w:t>摘要</w:t>
      </w:r>
    </w:p>
    <w:p w14:paraId="6DE6260C" w14:textId="77777777" w:rsidR="00FE4C47" w:rsidRPr="00FE4C47" w:rsidRDefault="00FE4C47" w:rsidP="00FE4C47">
      <w:pPr>
        <w:widowControl/>
        <w:spacing w:before="100" w:beforeAutospacing="1" w:after="100" w:afterAutospacing="1"/>
        <w:jc w:val="left"/>
        <w:rPr>
          <w:rFonts w:ascii="宋体" w:eastAsia="宋体" w:hAnsi="宋体" w:cs="宋体"/>
          <w:kern w:val="0"/>
          <w:sz w:val="24"/>
          <w:szCs w:val="24"/>
        </w:rPr>
      </w:pPr>
      <w:commentRangeStart w:id="1"/>
      <w:r w:rsidRPr="00CA1F51">
        <w:rPr>
          <w:rFonts w:ascii="宋体" w:eastAsia="宋体" w:hAnsi="宋体" w:cs="宋体"/>
          <w:kern w:val="0"/>
          <w:sz w:val="24"/>
          <w:szCs w:val="24"/>
          <w:highlight w:val="lightGray"/>
        </w:rPr>
        <w:t>一种完全的点对点电子货币应当允许在线支付从一方直接发送到另一方而不需要通过一个金融机构</w:t>
      </w:r>
      <w:commentRangeEnd w:id="1"/>
      <w:r w:rsidR="005B6CEF" w:rsidRPr="00CA1F51">
        <w:rPr>
          <w:rStyle w:val="a4"/>
          <w:highlight w:val="lightGray"/>
        </w:rPr>
        <w:commentReference w:id="1"/>
      </w:r>
      <w:r w:rsidRPr="00CA1F51">
        <w:rPr>
          <w:rFonts w:ascii="宋体" w:eastAsia="宋体" w:hAnsi="宋体" w:cs="宋体"/>
          <w:kern w:val="0"/>
          <w:sz w:val="24"/>
          <w:szCs w:val="24"/>
          <w:highlight w:val="lightGray"/>
        </w:rPr>
        <w:t>。</w:t>
      </w:r>
      <w:r w:rsidRPr="00FE4C47">
        <w:rPr>
          <w:rFonts w:ascii="宋体" w:eastAsia="宋体" w:hAnsi="宋体" w:cs="宋体"/>
          <w:kern w:val="0"/>
          <w:sz w:val="24"/>
          <w:szCs w:val="24"/>
        </w:rPr>
        <w:t>数字签名提供了部分解决方案，但如果仍需一个可信任第三方来防止双重支付，那就失去了电子货币的主要优点。</w:t>
      </w:r>
      <w:commentRangeStart w:id="2"/>
      <w:r w:rsidRPr="00CA1F51">
        <w:rPr>
          <w:rFonts w:ascii="宋体" w:eastAsia="宋体" w:hAnsi="宋体" w:cs="宋体"/>
          <w:kern w:val="0"/>
          <w:sz w:val="24"/>
          <w:szCs w:val="24"/>
          <w:highlight w:val="lightGray"/>
        </w:rPr>
        <w:t>我们提出一种使用点对点网络解决双重支付问题的方案。该网络通过将交易哈希进一条持续增长的基于哈希的工作量证明链来给交易打上时间戳，形成一条除非重做工作量证明否则不能更改的记录。最长的链不仅是被见证事件序列的证据，而且也是它本身是由最大 CPU 算力池产生的证据。只要多数的 CPU 算力被不打算联合攻击网络的节点控制，这些节点就将生成最长的链而超过攻击者。</w:t>
      </w:r>
      <w:commentRangeEnd w:id="2"/>
      <w:r w:rsidR="00CA1F51" w:rsidRPr="00CA1F51">
        <w:rPr>
          <w:rStyle w:val="a4"/>
          <w:highlight w:val="lightGray"/>
        </w:rPr>
        <w:commentReference w:id="2"/>
      </w:r>
      <w:r w:rsidRPr="00FE4C47">
        <w:rPr>
          <w:rFonts w:ascii="宋体" w:eastAsia="宋体" w:hAnsi="宋体" w:cs="宋体"/>
          <w:kern w:val="0"/>
          <w:sz w:val="24"/>
          <w:szCs w:val="24"/>
        </w:rPr>
        <w:t>这种网络本身只需极简的架构。信息将被尽力广播，节点可以随时离开和重新加入网络，只需接受最长的工作量证明链作为它们离开时发生事件的证据。</w:t>
      </w:r>
    </w:p>
    <w:p w14:paraId="314E934B" w14:textId="268879C0" w:rsidR="00FE4C47" w:rsidRDefault="00CB75A8" w:rsidP="00FE4C47">
      <w:pPr>
        <w:widowControl/>
        <w:jc w:val="left"/>
        <w:rPr>
          <w:rFonts w:ascii="宋体" w:eastAsia="宋体" w:hAnsi="宋体" w:cs="宋体"/>
          <w:kern w:val="0"/>
          <w:sz w:val="24"/>
          <w:szCs w:val="24"/>
        </w:rPr>
      </w:pPr>
      <w:r>
        <w:rPr>
          <w:rFonts w:ascii="宋体" w:eastAsia="宋体" w:hAnsi="宋体" w:cs="宋体"/>
          <w:kern w:val="0"/>
          <w:sz w:val="24"/>
          <w:szCs w:val="24"/>
        </w:rPr>
        <w:pict w14:anchorId="020828A9">
          <v:rect id="_x0000_i1028" style="width:0;height:1.5pt" o:hralign="center" o:bullet="t" o:hrstd="t" o:hr="t" fillcolor="#a0a0a0" stroked="f"/>
        </w:pict>
      </w:r>
    </w:p>
    <w:p w14:paraId="2E7584AE" w14:textId="77777777" w:rsidR="00FE4C47" w:rsidRPr="00FE4C47" w:rsidRDefault="00FE4C47" w:rsidP="00FE4C47">
      <w:pPr>
        <w:widowControl/>
        <w:spacing w:before="100" w:beforeAutospacing="1" w:after="100" w:afterAutospacing="1"/>
        <w:jc w:val="left"/>
        <w:outlineLvl w:val="1"/>
        <w:rPr>
          <w:rFonts w:ascii="宋体" w:eastAsia="宋体" w:hAnsi="宋体" w:cs="宋体" w:hint="eastAsia"/>
          <w:b/>
          <w:bCs/>
          <w:kern w:val="0"/>
          <w:sz w:val="36"/>
          <w:szCs w:val="36"/>
        </w:rPr>
      </w:pPr>
      <w:r w:rsidRPr="00FE4C47">
        <w:rPr>
          <w:rFonts w:ascii="宋体" w:eastAsia="宋体" w:hAnsi="宋体" w:cs="宋体"/>
          <w:b/>
          <w:bCs/>
          <w:kern w:val="0"/>
          <w:sz w:val="36"/>
          <w:szCs w:val="36"/>
        </w:rPr>
        <w:t>1. 简介</w:t>
      </w:r>
    </w:p>
    <w:p w14:paraId="2DD7EC5E" w14:textId="440D4677" w:rsidR="00FE4C47" w:rsidRPr="00FE4C47" w:rsidRDefault="00FE4C47" w:rsidP="00FE4C47">
      <w:pPr>
        <w:widowControl/>
        <w:spacing w:before="100" w:beforeAutospacing="1" w:after="100" w:afterAutospacing="1"/>
        <w:jc w:val="left"/>
        <w:rPr>
          <w:rFonts w:ascii="宋体" w:eastAsia="宋体" w:hAnsi="宋体" w:cs="宋体"/>
          <w:kern w:val="0"/>
          <w:sz w:val="24"/>
          <w:szCs w:val="24"/>
        </w:rPr>
      </w:pPr>
      <w:r w:rsidRPr="00FE4C47">
        <w:rPr>
          <w:rFonts w:ascii="宋体" w:eastAsia="宋体" w:hAnsi="宋体" w:cs="宋体"/>
          <w:kern w:val="0"/>
          <w:sz w:val="24"/>
          <w:szCs w:val="24"/>
        </w:rPr>
        <w:t>互联网贸易已经变得几乎完全依赖金融机构作为可信任第三方来处理电子支付。尽管对于大部分交易这种系统运行得足够好，但仍需忍受基于信任模型这个固有缺点。由于金融机构不可避免的需要仲裁纠纷，完全的不可撤销交易实际是做不到的。仲裁成本增加了交易成本，限制了最小实际交易额度从而杜绝了日常小额交易的可能性，而且由于不支持不可撤销支付，对不可撤销服务进行支付将需要更大的成本。由于存在交易被撤销的可能性，对于信任的需求将更广泛。商家必须警惕他们的客户，麻烦他们提供更多他本不必要的信息。一定比例的欺诈被认为是不可避免的。虽可通过当面使用实物货币来避免这些成本及支付的不确定性，但不存在不引入一个可信任方而能在通信通道上进行支付的机制。</w:t>
      </w:r>
      <w:commentRangeStart w:id="3"/>
      <w:r w:rsidRPr="00CA1F51">
        <w:rPr>
          <w:rFonts w:ascii="宋体" w:eastAsia="宋体" w:hAnsi="宋体" w:cs="宋体"/>
          <w:kern w:val="0"/>
          <w:sz w:val="24"/>
          <w:szCs w:val="24"/>
          <w:highlight w:val="lightGray"/>
        </w:rPr>
        <w:t>我们需要的是一个基于密码学原理而不是信任的电子支付系统，该系统允许任何有交易意愿的双方能直接交易而不需要一个可信任第三方。交易</w:t>
      </w:r>
      <w:r w:rsidRPr="00CA1F51">
        <w:rPr>
          <w:rFonts w:ascii="宋体" w:eastAsia="宋体" w:hAnsi="宋体" w:cs="宋体"/>
          <w:kern w:val="0"/>
          <w:sz w:val="24"/>
          <w:szCs w:val="24"/>
          <w:highlight w:val="lightGray"/>
        </w:rPr>
        <w:lastRenderedPageBreak/>
        <w:t>在计算上的不可撤销将保护卖家不被欺诈，用来保护买家的程序化合约机制也应该较容易实现。</w:t>
      </w:r>
      <w:r w:rsidRPr="00EE0621">
        <w:rPr>
          <w:rFonts w:ascii="宋体" w:eastAsia="宋体" w:hAnsi="宋体" w:cs="宋体"/>
          <w:kern w:val="0"/>
          <w:sz w:val="24"/>
          <w:szCs w:val="24"/>
          <w:highlight w:val="lightGray"/>
        </w:rPr>
        <w:t>在这篇论文中，我们提出一种使用点对点分布式时间戳服务器为基于时间的交易序列生成计算上的证据来解决双重支付问题的方案。</w:t>
      </w:r>
      <w:commentRangeEnd w:id="3"/>
      <w:r w:rsidR="00EE0621">
        <w:rPr>
          <w:rStyle w:val="a4"/>
        </w:rPr>
        <w:commentReference w:id="3"/>
      </w:r>
      <w:r w:rsidRPr="00FE4C47">
        <w:rPr>
          <w:rFonts w:ascii="宋体" w:eastAsia="宋体" w:hAnsi="宋体" w:cs="宋体"/>
          <w:kern w:val="0"/>
          <w:sz w:val="24"/>
          <w:szCs w:val="24"/>
        </w:rPr>
        <w:t>只要诚实节点集体控制的 CPU 算力大于每一个合作攻击节点群的CPU 算力，这个系统就是安全的。</w:t>
      </w:r>
    </w:p>
    <w:p w14:paraId="4F9397D5" w14:textId="77777777" w:rsidR="00FE4C47" w:rsidRPr="00FE4C47" w:rsidRDefault="00FE4C47" w:rsidP="00FE4C47">
      <w:pPr>
        <w:widowControl/>
        <w:spacing w:before="100" w:beforeAutospacing="1" w:after="100" w:afterAutospacing="1"/>
        <w:jc w:val="left"/>
        <w:outlineLvl w:val="1"/>
        <w:rPr>
          <w:rFonts w:ascii="宋体" w:eastAsia="宋体" w:hAnsi="宋体" w:cs="宋体"/>
          <w:b/>
          <w:bCs/>
          <w:kern w:val="0"/>
          <w:sz w:val="36"/>
          <w:szCs w:val="36"/>
        </w:rPr>
      </w:pPr>
      <w:r w:rsidRPr="00FE4C47">
        <w:rPr>
          <w:rFonts w:ascii="宋体" w:eastAsia="宋体" w:hAnsi="宋体" w:cs="宋体"/>
          <w:b/>
          <w:bCs/>
          <w:kern w:val="0"/>
          <w:sz w:val="36"/>
          <w:szCs w:val="36"/>
        </w:rPr>
        <w:t>2. 交易</w:t>
      </w:r>
    </w:p>
    <w:p w14:paraId="413434FD" w14:textId="188716B0" w:rsidR="00FE4C47" w:rsidRPr="00FE4C47" w:rsidRDefault="00FE4C47" w:rsidP="00FE4C47">
      <w:pPr>
        <w:widowControl/>
        <w:spacing w:before="100" w:beforeAutospacing="1" w:after="100" w:afterAutospacing="1"/>
        <w:jc w:val="left"/>
        <w:rPr>
          <w:rFonts w:ascii="宋体" w:eastAsia="宋体" w:hAnsi="宋体" w:cs="宋体"/>
          <w:kern w:val="0"/>
          <w:sz w:val="24"/>
          <w:szCs w:val="24"/>
        </w:rPr>
      </w:pPr>
      <w:r w:rsidRPr="00756D02">
        <w:rPr>
          <w:rFonts w:ascii="宋体" w:eastAsia="宋体" w:hAnsi="宋体" w:cs="宋体"/>
          <w:kern w:val="0"/>
          <w:sz w:val="24"/>
          <w:szCs w:val="24"/>
          <w:highlight w:val="lightGray"/>
        </w:rPr>
        <w:t>我们定义一枚电子货币就是一条数字签名链。</w:t>
      </w:r>
      <w:r w:rsidRPr="00FE4C47">
        <w:rPr>
          <w:rFonts w:ascii="宋体" w:eastAsia="宋体" w:hAnsi="宋体" w:cs="宋体"/>
          <w:kern w:val="0"/>
          <w:sz w:val="24"/>
          <w:szCs w:val="24"/>
        </w:rPr>
        <w:t>每个拥有者都通过将上一次交易和下一个拥有者的公钥的哈希值的数字签名添加到此货币末尾的方式将这枚货币转移给下一个拥有者。收款人可以通过验证数字签名来证实其为该链的所有者。</w:t>
      </w:r>
    </w:p>
    <w:p w14:paraId="7B662758" w14:textId="01A66E9F" w:rsidR="00FE4C47" w:rsidRPr="00FE4C47" w:rsidRDefault="00FE4C47" w:rsidP="00FE4C47">
      <w:pPr>
        <w:widowControl/>
        <w:spacing w:before="100" w:beforeAutospacing="1" w:after="100" w:afterAutospacing="1"/>
        <w:jc w:val="left"/>
        <w:rPr>
          <w:rFonts w:ascii="宋体" w:eastAsia="宋体" w:hAnsi="宋体" w:cs="宋体"/>
          <w:kern w:val="0"/>
          <w:sz w:val="24"/>
          <w:szCs w:val="24"/>
        </w:rPr>
      </w:pPr>
      <w:r w:rsidRPr="00FE4C47">
        <w:rPr>
          <w:rFonts w:ascii="宋体" w:eastAsia="宋体" w:hAnsi="宋体" w:cs="宋体"/>
          <w:noProof/>
          <w:kern w:val="0"/>
          <w:sz w:val="24"/>
          <w:szCs w:val="24"/>
        </w:rPr>
        <w:drawing>
          <wp:inline distT="0" distB="0" distL="0" distR="0" wp14:anchorId="7BE309B6" wp14:editId="0E01BBE2">
            <wp:extent cx="5274310" cy="332168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321685"/>
                    </a:xfrm>
                    <a:prstGeom prst="rect">
                      <a:avLst/>
                    </a:prstGeom>
                  </pic:spPr>
                </pic:pic>
              </a:graphicData>
            </a:graphic>
          </wp:inline>
        </w:drawing>
      </w:r>
      <w:r w:rsidRPr="00FE4C47">
        <w:rPr>
          <w:rFonts w:ascii="宋体" w:eastAsia="宋体" w:hAnsi="宋体" w:cs="宋体"/>
          <w:kern w:val="0"/>
          <w:sz w:val="24"/>
          <w:szCs w:val="24"/>
        </w:rPr>
        <w:t>这里的问题是收款人不能证实拥有者之一没有对此货币进行双重支付。通常的做法是引入一个可信任的中央机构或铸币厂来检查每笔交易是否存在双重支付。每笔交易之后，都需要将这枚货币退回铸币厂以换取发行一枚新的货币，只有由铸币厂直接发行的货币才能被确认没有被双重支付。这个方案的问题在于整个货币系统的命运都依赖于运营铸币厂的公司，每笔交易都需要经过它们，就像银行一样。我们需要一种能让收款人知道上一个货币拥有者没有对任何更早的交易签名的方法。</w:t>
      </w:r>
      <w:r w:rsidRPr="00CB2D14">
        <w:rPr>
          <w:rFonts w:ascii="宋体" w:eastAsia="宋体" w:hAnsi="宋体" w:cs="宋体"/>
          <w:kern w:val="0"/>
          <w:sz w:val="24"/>
          <w:szCs w:val="24"/>
          <w:highlight w:val="lightGray"/>
        </w:rPr>
        <w:t>对我们来说，最早的那次交易是唯一有效的，所以我们不需要关心本次交易后面的双重支付尝试。唯一能确保一笔交易不存在的方法是知晓所有之前的交易</w:t>
      </w:r>
      <w:r w:rsidRPr="00FE4C47">
        <w:rPr>
          <w:rFonts w:ascii="宋体" w:eastAsia="宋体" w:hAnsi="宋体" w:cs="宋体"/>
          <w:kern w:val="0"/>
          <w:sz w:val="24"/>
          <w:szCs w:val="24"/>
        </w:rPr>
        <w:t>。在铸币厂模型中，铸币厂知晓所有交易并能确定哪笔交易最先到达。在不引入一个可信任方的前提下要达到这个目的，所有交易就必须公开发布 [1]，而且需要一个能让所有参与者对交易收到顺序的单一历史达成共识的系统。收款人在每笔交易时，都需要多数节点认同此交易是最先收到的证据。</w:t>
      </w:r>
    </w:p>
    <w:p w14:paraId="190043DF" w14:textId="77777777" w:rsidR="00FE4C47" w:rsidRPr="00FE4C47" w:rsidRDefault="00FE4C47" w:rsidP="00FE4C47">
      <w:pPr>
        <w:widowControl/>
        <w:spacing w:before="100" w:beforeAutospacing="1" w:after="100" w:afterAutospacing="1"/>
        <w:jc w:val="left"/>
        <w:outlineLvl w:val="1"/>
        <w:rPr>
          <w:rFonts w:ascii="宋体" w:eastAsia="宋体" w:hAnsi="宋体" w:cs="宋体"/>
          <w:b/>
          <w:bCs/>
          <w:kern w:val="0"/>
          <w:sz w:val="36"/>
          <w:szCs w:val="36"/>
        </w:rPr>
      </w:pPr>
      <w:r w:rsidRPr="00FE4C47">
        <w:rPr>
          <w:rFonts w:ascii="宋体" w:eastAsia="宋体" w:hAnsi="宋体" w:cs="宋体"/>
          <w:b/>
          <w:bCs/>
          <w:kern w:val="0"/>
          <w:sz w:val="36"/>
          <w:szCs w:val="36"/>
        </w:rPr>
        <w:lastRenderedPageBreak/>
        <w:t>3. 时间戳服务器</w:t>
      </w:r>
    </w:p>
    <w:p w14:paraId="4E963F81" w14:textId="566B7416" w:rsidR="00FE4C47" w:rsidRPr="00FE4C47" w:rsidRDefault="00FE4C47" w:rsidP="00FE4C47">
      <w:pPr>
        <w:widowControl/>
        <w:spacing w:before="100" w:beforeAutospacing="1" w:after="100" w:afterAutospacing="1"/>
        <w:jc w:val="left"/>
        <w:rPr>
          <w:rFonts w:ascii="宋体" w:eastAsia="宋体" w:hAnsi="宋体" w:cs="宋体"/>
          <w:kern w:val="0"/>
          <w:sz w:val="24"/>
          <w:szCs w:val="24"/>
        </w:rPr>
      </w:pPr>
      <w:commentRangeStart w:id="4"/>
      <w:r w:rsidRPr="00FE4C47">
        <w:rPr>
          <w:rFonts w:ascii="宋体" w:eastAsia="宋体" w:hAnsi="宋体" w:cs="宋体"/>
          <w:kern w:val="0"/>
          <w:sz w:val="24"/>
          <w:szCs w:val="24"/>
        </w:rPr>
        <w:t>我们提出的方案从时间戳服务器开始。时间戳服务器计算包含多个需要被打时间戳的数据项的区块的哈希值并广泛地发布这个哈希值，就像在报纸或新闻组帖子里 [2-5]。时间戳能证明要得到这个哈希值，显然这些数据当时一定是存在的。每个时间戳的哈希值都纳入了上一个时间戳，形成一条链，后面的时间戳进一步增强前一个时间戳。</w:t>
      </w:r>
      <w:commentRangeEnd w:id="4"/>
      <w:r w:rsidR="00CB2D14">
        <w:rPr>
          <w:rStyle w:val="a4"/>
        </w:rPr>
        <w:commentReference w:id="4"/>
      </w:r>
    </w:p>
    <w:p w14:paraId="61A7CFB6" w14:textId="0121DCE7" w:rsidR="00FE4C47" w:rsidRPr="00FE4C47" w:rsidRDefault="00FE4C47" w:rsidP="00FE4C47">
      <w:pPr>
        <w:widowControl/>
        <w:spacing w:before="100" w:beforeAutospacing="1" w:after="100" w:afterAutospacing="1"/>
        <w:jc w:val="left"/>
        <w:outlineLvl w:val="1"/>
        <w:rPr>
          <w:rFonts w:ascii="宋体" w:eastAsia="宋体" w:hAnsi="宋体" w:cs="宋体"/>
          <w:b/>
          <w:bCs/>
          <w:kern w:val="0"/>
          <w:sz w:val="36"/>
          <w:szCs w:val="36"/>
        </w:rPr>
      </w:pPr>
      <w:r w:rsidRPr="00FE4C47">
        <w:rPr>
          <w:rFonts w:ascii="宋体" w:eastAsia="宋体" w:hAnsi="宋体" w:cs="宋体"/>
          <w:noProof/>
          <w:kern w:val="0"/>
          <w:sz w:val="24"/>
          <w:szCs w:val="24"/>
        </w:rPr>
        <w:drawing>
          <wp:inline distT="0" distB="0" distL="0" distR="0" wp14:anchorId="0B243BAD" wp14:editId="2B8335EC">
            <wp:extent cx="5274310" cy="19900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990090"/>
                    </a:xfrm>
                    <a:prstGeom prst="rect">
                      <a:avLst/>
                    </a:prstGeom>
                  </pic:spPr>
                </pic:pic>
              </a:graphicData>
            </a:graphic>
          </wp:inline>
        </w:drawing>
      </w:r>
      <w:r w:rsidRPr="00FE4C47">
        <w:rPr>
          <w:rFonts w:ascii="宋体" w:eastAsia="宋体" w:hAnsi="宋体" w:cs="宋体"/>
          <w:b/>
          <w:bCs/>
          <w:kern w:val="0"/>
          <w:sz w:val="36"/>
          <w:szCs w:val="36"/>
        </w:rPr>
        <w:br/>
        <w:t>4. 工作量证明</w:t>
      </w:r>
    </w:p>
    <w:p w14:paraId="25FD2C2E" w14:textId="462D58B0" w:rsidR="00FE4C47" w:rsidRPr="00FE4C47" w:rsidRDefault="00FE4C47" w:rsidP="00FE4C47">
      <w:pPr>
        <w:widowControl/>
        <w:spacing w:before="100" w:beforeAutospacing="1" w:after="100" w:afterAutospacing="1"/>
        <w:jc w:val="left"/>
        <w:rPr>
          <w:rFonts w:ascii="宋体" w:eastAsia="宋体" w:hAnsi="宋体" w:cs="宋体"/>
          <w:kern w:val="0"/>
          <w:sz w:val="24"/>
          <w:szCs w:val="24"/>
        </w:rPr>
      </w:pPr>
      <w:r w:rsidRPr="00FE4C47">
        <w:rPr>
          <w:rFonts w:ascii="宋体" w:eastAsia="宋体" w:hAnsi="宋体" w:cs="宋体"/>
          <w:kern w:val="0"/>
          <w:sz w:val="24"/>
          <w:szCs w:val="24"/>
        </w:rPr>
        <w:t>为了实现一个基于点对点的时间戳服务器，我们需要使用一个类似 Adam Back 提出的哈希货币 [6] 的工作量证明系统，而不是报纸或新闻组帖子那样。</w:t>
      </w:r>
      <w:r w:rsidRPr="00311BDB">
        <w:rPr>
          <w:rFonts w:ascii="宋体" w:eastAsia="宋体" w:hAnsi="宋体" w:cs="宋体"/>
          <w:kern w:val="0"/>
          <w:sz w:val="24"/>
          <w:szCs w:val="24"/>
          <w:highlight w:val="lightGray"/>
        </w:rPr>
        <w:t>工作量证明采取搜索一个数，使得被哈希时，如使用 SHA-256，得到的哈希值以数个 0 比特开始。平均所需工作量将随所需 0 比特呈指数级增长而验证却只需执行一次哈希</w:t>
      </w:r>
      <w:r w:rsidRPr="00FE4C47">
        <w:rPr>
          <w:rFonts w:ascii="宋体" w:eastAsia="宋体" w:hAnsi="宋体" w:cs="宋体"/>
          <w:kern w:val="0"/>
          <w:sz w:val="24"/>
          <w:szCs w:val="24"/>
        </w:rPr>
        <w:t>。</w:t>
      </w:r>
      <w:r w:rsidRPr="00311BDB">
        <w:rPr>
          <w:rFonts w:ascii="宋体" w:eastAsia="宋体" w:hAnsi="宋体" w:cs="宋体"/>
          <w:kern w:val="0"/>
          <w:sz w:val="24"/>
          <w:szCs w:val="24"/>
          <w:highlight w:val="lightGray"/>
        </w:rPr>
        <w:t>对于我们的时间戳网络。我们通过在区块中加入一个随机数，直到使得区块的哈希值满足所需 0 比特的数被找到的方式实现工作量证明</w:t>
      </w:r>
      <w:r w:rsidRPr="00FE4C47">
        <w:rPr>
          <w:rFonts w:ascii="宋体" w:eastAsia="宋体" w:hAnsi="宋体" w:cs="宋体"/>
          <w:kern w:val="0"/>
          <w:sz w:val="24"/>
          <w:szCs w:val="24"/>
        </w:rPr>
        <w:t>。一旦消耗了 CPU 算力使区块满足了工作量证明，那么除非重做这个工作否则就无法更改区块。由于后面的区块是链接在这个区块后面的，改变这个区块将需要重做所有后面的区块。</w:t>
      </w:r>
    </w:p>
    <w:p w14:paraId="720CFBD0" w14:textId="390D1740" w:rsidR="00FE4C47" w:rsidRPr="00FE4C47" w:rsidRDefault="00FE4C47" w:rsidP="00FE4C47">
      <w:pPr>
        <w:widowControl/>
        <w:spacing w:before="100" w:beforeAutospacing="1" w:after="100" w:afterAutospacing="1"/>
        <w:jc w:val="left"/>
        <w:rPr>
          <w:rFonts w:ascii="宋体" w:eastAsia="宋体" w:hAnsi="宋体" w:cs="宋体"/>
          <w:kern w:val="0"/>
          <w:sz w:val="24"/>
          <w:szCs w:val="24"/>
        </w:rPr>
      </w:pPr>
      <w:r w:rsidRPr="00FE4C47">
        <w:rPr>
          <w:rFonts w:ascii="宋体" w:eastAsia="宋体" w:hAnsi="宋体" w:cs="宋体"/>
          <w:noProof/>
          <w:kern w:val="0"/>
          <w:sz w:val="24"/>
          <w:szCs w:val="24"/>
        </w:rPr>
        <w:drawing>
          <wp:inline distT="0" distB="0" distL="0" distR="0" wp14:anchorId="371DE7ED" wp14:editId="7876746A">
            <wp:extent cx="5274310" cy="150114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501140"/>
                    </a:xfrm>
                    <a:prstGeom prst="rect">
                      <a:avLst/>
                    </a:prstGeom>
                  </pic:spPr>
                </pic:pic>
              </a:graphicData>
            </a:graphic>
          </wp:inline>
        </w:drawing>
      </w:r>
      <w:r w:rsidRPr="00FE4C47">
        <w:rPr>
          <w:rFonts w:ascii="宋体" w:eastAsia="宋体" w:hAnsi="宋体" w:cs="宋体"/>
          <w:kern w:val="0"/>
          <w:sz w:val="24"/>
          <w:szCs w:val="24"/>
        </w:rPr>
        <w:t>工作量证明同时解决了在多数决定中确定投票方式的问题。如果多数是按 IP 地址投票来决定，那么它将可能被能分配大量 IP 地址的人破坏。</w:t>
      </w:r>
      <w:r w:rsidRPr="00311BDB">
        <w:rPr>
          <w:rFonts w:ascii="宋体" w:eastAsia="宋体" w:hAnsi="宋体" w:cs="宋体"/>
          <w:kern w:val="0"/>
          <w:sz w:val="24"/>
          <w:szCs w:val="24"/>
          <w:highlight w:val="lightGray"/>
        </w:rPr>
        <w:t>工作量证明本质上是按 CPU 投票。最长的链代表了多数决定，因为有最大的计算工作量证明的精力投入到这条链上</w:t>
      </w:r>
      <w:r w:rsidRPr="00FE4C47">
        <w:rPr>
          <w:rFonts w:ascii="宋体" w:eastAsia="宋体" w:hAnsi="宋体" w:cs="宋体"/>
          <w:kern w:val="0"/>
          <w:sz w:val="24"/>
          <w:szCs w:val="24"/>
        </w:rPr>
        <w:t>。如果多数的 CPU 算力被诚实节点控制，诚实的链就</w:t>
      </w:r>
      <w:r w:rsidRPr="00FE4C47">
        <w:rPr>
          <w:rFonts w:ascii="宋体" w:eastAsia="宋体" w:hAnsi="宋体" w:cs="宋体"/>
          <w:kern w:val="0"/>
          <w:sz w:val="24"/>
          <w:szCs w:val="24"/>
        </w:rPr>
        <w:lastRenderedPageBreak/>
        <w:t>会增长得最快并超过其他的竞争链。要修改过去的某区块，攻击者必须重做这个区块以及其后的所有区块的工作量证明从而赶上并超过诚实节点的工作。我们后面会证明随着后续的区块被添加一个更慢的攻击者赶上诚实节点的概率将呈指数级递减。为了抵消硬件运算速度的增加及平衡不同时期运行节点的利益，</w:t>
      </w:r>
      <w:r w:rsidRPr="00311BDB">
        <w:rPr>
          <w:rFonts w:ascii="宋体" w:eastAsia="宋体" w:hAnsi="宋体" w:cs="宋体"/>
          <w:kern w:val="0"/>
          <w:sz w:val="24"/>
          <w:szCs w:val="24"/>
          <w:highlight w:val="lightGray"/>
        </w:rPr>
        <w:t>工作量证明的难度将由移动平均数法来确定每小时生成区块的平均数。如果区块生成得过快，那么生成的难度就会增加。</w:t>
      </w:r>
    </w:p>
    <w:p w14:paraId="77253DEA" w14:textId="77777777" w:rsidR="00FE4C47" w:rsidRPr="00FE4C47" w:rsidRDefault="00FE4C47" w:rsidP="00FE4C47">
      <w:pPr>
        <w:widowControl/>
        <w:spacing w:before="100" w:beforeAutospacing="1" w:after="100" w:afterAutospacing="1"/>
        <w:jc w:val="left"/>
        <w:outlineLvl w:val="1"/>
        <w:rPr>
          <w:rFonts w:ascii="宋体" w:eastAsia="宋体" w:hAnsi="宋体" w:cs="宋体"/>
          <w:b/>
          <w:bCs/>
          <w:kern w:val="0"/>
          <w:sz w:val="36"/>
          <w:szCs w:val="36"/>
        </w:rPr>
      </w:pPr>
      <w:r w:rsidRPr="00FE4C47">
        <w:rPr>
          <w:rFonts w:ascii="宋体" w:eastAsia="宋体" w:hAnsi="宋体" w:cs="宋体"/>
          <w:b/>
          <w:bCs/>
          <w:kern w:val="0"/>
          <w:sz w:val="36"/>
          <w:szCs w:val="36"/>
        </w:rPr>
        <w:t>5. 网络</w:t>
      </w:r>
    </w:p>
    <w:p w14:paraId="6AC534D0" w14:textId="77777777" w:rsidR="00FE4C47" w:rsidRPr="00FE4C47" w:rsidRDefault="00FE4C47" w:rsidP="00FE4C47">
      <w:pPr>
        <w:widowControl/>
        <w:spacing w:before="100" w:beforeAutospacing="1" w:after="100" w:afterAutospacing="1"/>
        <w:jc w:val="left"/>
        <w:rPr>
          <w:rFonts w:ascii="宋体" w:eastAsia="宋体" w:hAnsi="宋体" w:cs="宋体"/>
          <w:kern w:val="0"/>
          <w:sz w:val="24"/>
          <w:szCs w:val="24"/>
        </w:rPr>
      </w:pPr>
      <w:r w:rsidRPr="00FE4C47">
        <w:rPr>
          <w:rFonts w:ascii="宋体" w:eastAsia="宋体" w:hAnsi="宋体" w:cs="宋体"/>
          <w:kern w:val="0"/>
          <w:sz w:val="24"/>
          <w:szCs w:val="24"/>
        </w:rPr>
        <w:t>运行网络的步骤如下：</w:t>
      </w:r>
    </w:p>
    <w:p w14:paraId="2A8804AD" w14:textId="77777777" w:rsidR="00FE4C47" w:rsidRPr="00FE4C47" w:rsidRDefault="00FE4C47" w:rsidP="00FE4C47">
      <w:pPr>
        <w:widowControl/>
        <w:spacing w:before="100" w:beforeAutospacing="1" w:after="100" w:afterAutospacing="1"/>
        <w:jc w:val="left"/>
        <w:rPr>
          <w:rFonts w:ascii="宋体" w:eastAsia="宋体" w:hAnsi="宋体" w:cs="宋体"/>
          <w:kern w:val="0"/>
          <w:sz w:val="24"/>
          <w:szCs w:val="24"/>
        </w:rPr>
      </w:pPr>
      <w:r w:rsidRPr="00FE4C47">
        <w:rPr>
          <w:rFonts w:ascii="宋体" w:eastAsia="宋体" w:hAnsi="宋体" w:cs="宋体"/>
          <w:kern w:val="0"/>
          <w:sz w:val="24"/>
          <w:szCs w:val="24"/>
        </w:rPr>
        <w:t>1) 新交易向所有节点广播。</w:t>
      </w:r>
    </w:p>
    <w:p w14:paraId="3F283717" w14:textId="77777777" w:rsidR="00FE4C47" w:rsidRPr="00FE4C47" w:rsidRDefault="00FE4C47" w:rsidP="00FE4C47">
      <w:pPr>
        <w:widowControl/>
        <w:spacing w:before="100" w:beforeAutospacing="1" w:after="100" w:afterAutospacing="1"/>
        <w:jc w:val="left"/>
        <w:rPr>
          <w:rFonts w:ascii="宋体" w:eastAsia="宋体" w:hAnsi="宋体" w:cs="宋体"/>
          <w:kern w:val="0"/>
          <w:sz w:val="24"/>
          <w:szCs w:val="24"/>
        </w:rPr>
      </w:pPr>
      <w:r w:rsidRPr="00FE4C47">
        <w:rPr>
          <w:rFonts w:ascii="宋体" w:eastAsia="宋体" w:hAnsi="宋体" w:cs="宋体"/>
          <w:kern w:val="0"/>
          <w:sz w:val="24"/>
          <w:szCs w:val="24"/>
        </w:rPr>
        <w:t>2) 每个节点将新交易收集到一个区块。</w:t>
      </w:r>
    </w:p>
    <w:p w14:paraId="04D649D2" w14:textId="77777777" w:rsidR="00FE4C47" w:rsidRPr="00FE4C47" w:rsidRDefault="00FE4C47" w:rsidP="00FE4C47">
      <w:pPr>
        <w:widowControl/>
        <w:spacing w:before="100" w:beforeAutospacing="1" w:after="100" w:afterAutospacing="1"/>
        <w:jc w:val="left"/>
        <w:rPr>
          <w:rFonts w:ascii="宋体" w:eastAsia="宋体" w:hAnsi="宋体" w:cs="宋体"/>
          <w:kern w:val="0"/>
          <w:sz w:val="24"/>
          <w:szCs w:val="24"/>
        </w:rPr>
      </w:pPr>
      <w:r w:rsidRPr="00FE4C47">
        <w:rPr>
          <w:rFonts w:ascii="宋体" w:eastAsia="宋体" w:hAnsi="宋体" w:cs="宋体"/>
          <w:kern w:val="0"/>
          <w:sz w:val="24"/>
          <w:szCs w:val="24"/>
        </w:rPr>
        <w:t>3) 每个节点为它的区块寻找工作量证明。</w:t>
      </w:r>
    </w:p>
    <w:p w14:paraId="2BDAB650" w14:textId="77777777" w:rsidR="00FE4C47" w:rsidRPr="00FE4C47" w:rsidRDefault="00FE4C47" w:rsidP="00FE4C47">
      <w:pPr>
        <w:widowControl/>
        <w:spacing w:before="100" w:beforeAutospacing="1" w:after="100" w:afterAutospacing="1"/>
        <w:jc w:val="left"/>
        <w:rPr>
          <w:rFonts w:ascii="宋体" w:eastAsia="宋体" w:hAnsi="宋体" w:cs="宋体"/>
          <w:kern w:val="0"/>
          <w:sz w:val="24"/>
          <w:szCs w:val="24"/>
        </w:rPr>
      </w:pPr>
      <w:r w:rsidRPr="00FE4C47">
        <w:rPr>
          <w:rFonts w:ascii="宋体" w:eastAsia="宋体" w:hAnsi="宋体" w:cs="宋体"/>
          <w:kern w:val="0"/>
          <w:sz w:val="24"/>
          <w:szCs w:val="24"/>
        </w:rPr>
        <w:t>4) 当一个节点找到了工作量证明，就向所有节点广播这个区块。</w:t>
      </w:r>
    </w:p>
    <w:p w14:paraId="0090D74F" w14:textId="77777777" w:rsidR="00FE4C47" w:rsidRPr="00FE4C47" w:rsidRDefault="00FE4C47" w:rsidP="00FE4C47">
      <w:pPr>
        <w:widowControl/>
        <w:spacing w:before="100" w:beforeAutospacing="1" w:after="100" w:afterAutospacing="1"/>
        <w:jc w:val="left"/>
        <w:rPr>
          <w:rFonts w:ascii="宋体" w:eastAsia="宋体" w:hAnsi="宋体" w:cs="宋体"/>
          <w:kern w:val="0"/>
          <w:sz w:val="24"/>
          <w:szCs w:val="24"/>
        </w:rPr>
      </w:pPr>
      <w:r w:rsidRPr="00FE4C47">
        <w:rPr>
          <w:rFonts w:ascii="宋体" w:eastAsia="宋体" w:hAnsi="宋体" w:cs="宋体"/>
          <w:kern w:val="0"/>
          <w:sz w:val="24"/>
          <w:szCs w:val="24"/>
        </w:rPr>
        <w:t>5) 节点只有在区块内所有交易都是有效的且之前没有被支付的情况下接收这个区块。</w:t>
      </w:r>
    </w:p>
    <w:p w14:paraId="6126FE6F" w14:textId="30DC3366" w:rsidR="00FE4C47" w:rsidRPr="00FE4C47" w:rsidRDefault="00FE4C47" w:rsidP="00FE4C47">
      <w:pPr>
        <w:widowControl/>
        <w:spacing w:before="100" w:beforeAutospacing="1" w:after="100" w:afterAutospacing="1"/>
        <w:jc w:val="left"/>
        <w:rPr>
          <w:rFonts w:ascii="宋体" w:eastAsia="宋体" w:hAnsi="宋体" w:cs="宋体"/>
          <w:kern w:val="0"/>
          <w:sz w:val="24"/>
          <w:szCs w:val="24"/>
        </w:rPr>
      </w:pPr>
      <w:r w:rsidRPr="00FE4C47">
        <w:rPr>
          <w:rFonts w:ascii="宋体" w:eastAsia="宋体" w:hAnsi="宋体" w:cs="宋体"/>
          <w:kern w:val="0"/>
          <w:sz w:val="24"/>
          <w:szCs w:val="24"/>
        </w:rPr>
        <w:t>6) 节点通过使用这个区块的哈希值作为上一个哈希值在链中创建下一个区块的方式表示对这个区块的接受。</w:t>
      </w:r>
    </w:p>
    <w:p w14:paraId="38D87430" w14:textId="6675D159" w:rsidR="00FE4C47" w:rsidRPr="00FE4C47" w:rsidRDefault="00FE4C47" w:rsidP="00FE4C47">
      <w:pPr>
        <w:widowControl/>
        <w:spacing w:before="100" w:beforeAutospacing="1" w:after="100" w:afterAutospacing="1"/>
        <w:jc w:val="left"/>
        <w:rPr>
          <w:rFonts w:ascii="宋体" w:eastAsia="宋体" w:hAnsi="宋体" w:cs="宋体"/>
          <w:kern w:val="0"/>
          <w:sz w:val="24"/>
          <w:szCs w:val="24"/>
        </w:rPr>
      </w:pPr>
      <w:r w:rsidRPr="00210B93">
        <w:rPr>
          <w:rFonts w:ascii="宋体" w:eastAsia="宋体" w:hAnsi="宋体" w:cs="宋体"/>
          <w:kern w:val="0"/>
          <w:sz w:val="24"/>
          <w:szCs w:val="24"/>
          <w:highlight w:val="lightGray"/>
        </w:rPr>
        <w:t>节点总是认为最长的链为正确的并持续致力于延长它</w:t>
      </w:r>
      <w:r w:rsidRPr="00FE4C47">
        <w:rPr>
          <w:rFonts w:ascii="宋体" w:eastAsia="宋体" w:hAnsi="宋体" w:cs="宋体"/>
          <w:kern w:val="0"/>
          <w:sz w:val="24"/>
          <w:szCs w:val="24"/>
        </w:rPr>
        <w:t>。</w:t>
      </w:r>
      <w:r w:rsidRPr="00210B93">
        <w:rPr>
          <w:rFonts w:ascii="宋体" w:eastAsia="宋体" w:hAnsi="宋体" w:cs="宋体"/>
          <w:kern w:val="0"/>
          <w:sz w:val="24"/>
          <w:szCs w:val="24"/>
          <w:highlight w:val="lightGray"/>
        </w:rPr>
        <w:t>如果两个节点同时广播了不同的下一个区块，有些节点可能先收到其中一个而其他节点先收到另一个。这种情况，节点基于他们收到的第一个区块工作，但是也保存另一个分支以防它变为更长的链。当下一个工作量证明被找到后僵局就会被打破从而其中一个分支变得更长；在另一个分支上工作的节点将切换到更长的链上来。</w:t>
      </w:r>
    </w:p>
    <w:p w14:paraId="1ADB0665" w14:textId="35341F42" w:rsidR="00FE4C47" w:rsidRPr="00FE4C47" w:rsidRDefault="00FE4C47" w:rsidP="00FE4C47">
      <w:pPr>
        <w:widowControl/>
        <w:spacing w:before="100" w:beforeAutospacing="1" w:after="100" w:afterAutospacing="1"/>
        <w:jc w:val="left"/>
        <w:rPr>
          <w:rFonts w:ascii="宋体" w:eastAsia="宋体" w:hAnsi="宋体" w:cs="宋体"/>
          <w:kern w:val="0"/>
          <w:sz w:val="24"/>
          <w:szCs w:val="24"/>
        </w:rPr>
      </w:pPr>
      <w:commentRangeStart w:id="5"/>
      <w:r w:rsidRPr="00210B93">
        <w:rPr>
          <w:rFonts w:ascii="宋体" w:eastAsia="宋体" w:hAnsi="宋体" w:cs="宋体"/>
          <w:kern w:val="0"/>
          <w:sz w:val="24"/>
          <w:szCs w:val="24"/>
          <w:highlight w:val="lightGray"/>
        </w:rPr>
        <w:t>新交易的广播不必到达所有的节点。只要到达一些节点，不久就会进入到一个区块。区块广播也是能容忍消息丢失的。如果一个节点没有收到某个区块，它将在收到下一个区块时发现它丢失了一个区块然后去请求这个区块。</w:t>
      </w:r>
      <w:commentRangeEnd w:id="5"/>
      <w:r w:rsidR="00210B93">
        <w:rPr>
          <w:rStyle w:val="a4"/>
        </w:rPr>
        <w:commentReference w:id="5"/>
      </w:r>
    </w:p>
    <w:p w14:paraId="5F910C7C" w14:textId="77777777" w:rsidR="00FE4C47" w:rsidRPr="00FE4C47" w:rsidRDefault="00FE4C47" w:rsidP="00FE4C47">
      <w:pPr>
        <w:widowControl/>
        <w:spacing w:before="100" w:beforeAutospacing="1" w:after="100" w:afterAutospacing="1"/>
        <w:jc w:val="left"/>
        <w:outlineLvl w:val="1"/>
        <w:rPr>
          <w:rFonts w:ascii="宋体" w:eastAsia="宋体" w:hAnsi="宋体" w:cs="宋体"/>
          <w:b/>
          <w:bCs/>
          <w:kern w:val="0"/>
          <w:sz w:val="36"/>
          <w:szCs w:val="36"/>
        </w:rPr>
      </w:pPr>
      <w:r w:rsidRPr="00FE4C47">
        <w:rPr>
          <w:rFonts w:ascii="宋体" w:eastAsia="宋体" w:hAnsi="宋体" w:cs="宋体"/>
          <w:b/>
          <w:bCs/>
          <w:kern w:val="0"/>
          <w:sz w:val="36"/>
          <w:szCs w:val="36"/>
        </w:rPr>
        <w:t>6. 激励</w:t>
      </w:r>
    </w:p>
    <w:p w14:paraId="756ACFEF" w14:textId="00010049" w:rsidR="00FE4C47" w:rsidRPr="00FE4C47" w:rsidRDefault="00FE4C47" w:rsidP="00FE4C47">
      <w:pPr>
        <w:widowControl/>
        <w:spacing w:before="100" w:beforeAutospacing="1" w:after="100" w:afterAutospacing="1"/>
        <w:jc w:val="left"/>
        <w:rPr>
          <w:rFonts w:ascii="宋体" w:eastAsia="宋体" w:hAnsi="宋体" w:cs="宋体"/>
          <w:kern w:val="0"/>
          <w:sz w:val="24"/>
          <w:szCs w:val="24"/>
        </w:rPr>
      </w:pPr>
      <w:r w:rsidRPr="00FE4C47">
        <w:rPr>
          <w:rFonts w:ascii="宋体" w:eastAsia="宋体" w:hAnsi="宋体" w:cs="宋体"/>
          <w:kern w:val="0"/>
          <w:sz w:val="24"/>
          <w:szCs w:val="24"/>
        </w:rPr>
        <w:t>我们约定，区块中的第一笔交易是区块创建者开启一枚属于他的新货币的特殊的交易。这就增加了对支持网络的节点的激励，并提供了一种分发货币到流通领域的方法，</w:t>
      </w:r>
      <w:r w:rsidRPr="00210B93">
        <w:rPr>
          <w:rFonts w:ascii="宋体" w:eastAsia="宋体" w:hAnsi="宋体" w:cs="宋体"/>
          <w:kern w:val="0"/>
          <w:sz w:val="24"/>
          <w:szCs w:val="24"/>
          <w:highlight w:val="lightGray"/>
        </w:rPr>
        <w:t>因为这里没有中央机构来发行货币。新货币按固定量稳定地增加就像金矿矿工消耗资源并增加黄金到流通领域一样</w:t>
      </w:r>
      <w:r w:rsidRPr="00FE4C47">
        <w:rPr>
          <w:rFonts w:ascii="宋体" w:eastAsia="宋体" w:hAnsi="宋体" w:cs="宋体"/>
          <w:kern w:val="0"/>
          <w:sz w:val="24"/>
          <w:szCs w:val="24"/>
        </w:rPr>
        <w:t>。</w:t>
      </w:r>
      <w:r w:rsidRPr="00210B93">
        <w:rPr>
          <w:rFonts w:ascii="宋体" w:eastAsia="宋体" w:hAnsi="宋体" w:cs="宋体"/>
          <w:kern w:val="0"/>
          <w:sz w:val="24"/>
          <w:szCs w:val="24"/>
          <w:highlight w:val="lightGray"/>
        </w:rPr>
        <w:t>对我们而言，消耗的是 CPU 时间和电力激励也可以由交易费充当。</w:t>
      </w:r>
      <w:r w:rsidRPr="00FE4C47">
        <w:rPr>
          <w:rFonts w:ascii="宋体" w:eastAsia="宋体" w:hAnsi="宋体" w:cs="宋体"/>
          <w:kern w:val="0"/>
          <w:sz w:val="24"/>
          <w:szCs w:val="24"/>
        </w:rPr>
        <w:t>如果交易的输出值小于其输入值，</w:t>
      </w:r>
      <w:r w:rsidRPr="00FE4C47">
        <w:rPr>
          <w:rFonts w:ascii="宋体" w:eastAsia="宋体" w:hAnsi="宋体" w:cs="宋体"/>
          <w:kern w:val="0"/>
          <w:sz w:val="24"/>
          <w:szCs w:val="24"/>
        </w:rPr>
        <w:lastRenderedPageBreak/>
        <w:t>差价就作为交易费被加到包含此交易的区块的激励中。</w:t>
      </w:r>
      <w:r w:rsidRPr="00210B93">
        <w:rPr>
          <w:rFonts w:ascii="宋体" w:eastAsia="宋体" w:hAnsi="宋体" w:cs="宋体"/>
          <w:kern w:val="0"/>
          <w:sz w:val="24"/>
          <w:szCs w:val="24"/>
          <w:highlight w:val="lightGray"/>
        </w:rPr>
        <w:t>一旦预定量的货币进入了流通领域，激励将变为只含有交易费，这样可以完全避免通货膨胀。</w:t>
      </w:r>
    </w:p>
    <w:p w14:paraId="4B367F9B" w14:textId="06DA03EE" w:rsidR="00FE4C47" w:rsidRPr="00FE4C47" w:rsidRDefault="00FE4C47" w:rsidP="00FE4C47">
      <w:pPr>
        <w:widowControl/>
        <w:spacing w:before="100" w:beforeAutospacing="1" w:after="100" w:afterAutospacing="1"/>
        <w:jc w:val="left"/>
        <w:rPr>
          <w:rFonts w:ascii="宋体" w:eastAsia="宋体" w:hAnsi="宋体" w:cs="宋体"/>
          <w:kern w:val="0"/>
          <w:sz w:val="24"/>
          <w:szCs w:val="24"/>
        </w:rPr>
      </w:pPr>
      <w:r w:rsidRPr="00FE4C47">
        <w:rPr>
          <w:rFonts w:ascii="宋体" w:eastAsia="宋体" w:hAnsi="宋体" w:cs="宋体"/>
          <w:kern w:val="0"/>
          <w:sz w:val="24"/>
          <w:szCs w:val="24"/>
        </w:rPr>
        <w:t>激励会有助于鼓励节点保持诚实。</w:t>
      </w:r>
      <w:commentRangeStart w:id="6"/>
      <w:r w:rsidRPr="00B41A8F">
        <w:rPr>
          <w:rFonts w:ascii="宋体" w:eastAsia="宋体" w:hAnsi="宋体" w:cs="宋体"/>
          <w:kern w:val="0"/>
          <w:sz w:val="24"/>
          <w:szCs w:val="24"/>
          <w:highlight w:val="lightGray"/>
        </w:rPr>
        <w:t>如果一个贪心的攻击者有能力聚集比所有诚实节点更多的 CPU 算力，他将面临是以骗回已付款的方式欺诈别人还是使用这些算力生成新货币的抉择。他将发现遵守规则比破坏系统和他自己财产的有效性更有利，因为这些规则准许他获得比所有其他人都多的新货币。</w:t>
      </w:r>
      <w:commentRangeEnd w:id="6"/>
      <w:r w:rsidR="00B41A8F" w:rsidRPr="00B41A8F">
        <w:rPr>
          <w:rStyle w:val="a4"/>
          <w:highlight w:val="lightGray"/>
        </w:rPr>
        <w:commentReference w:id="6"/>
      </w:r>
    </w:p>
    <w:p w14:paraId="04CA4C82" w14:textId="77777777" w:rsidR="00FE4C47" w:rsidRPr="00FE4C47" w:rsidRDefault="00FE4C47" w:rsidP="00FE4C47">
      <w:pPr>
        <w:widowControl/>
        <w:spacing w:before="100" w:beforeAutospacing="1" w:after="100" w:afterAutospacing="1"/>
        <w:jc w:val="left"/>
        <w:outlineLvl w:val="1"/>
        <w:rPr>
          <w:rFonts w:ascii="宋体" w:eastAsia="宋体" w:hAnsi="宋体" w:cs="宋体"/>
          <w:b/>
          <w:bCs/>
          <w:kern w:val="0"/>
          <w:sz w:val="36"/>
          <w:szCs w:val="36"/>
        </w:rPr>
      </w:pPr>
      <w:r w:rsidRPr="00FE4C47">
        <w:rPr>
          <w:rFonts w:ascii="宋体" w:eastAsia="宋体" w:hAnsi="宋体" w:cs="宋体"/>
          <w:b/>
          <w:bCs/>
          <w:kern w:val="0"/>
          <w:sz w:val="36"/>
          <w:szCs w:val="36"/>
        </w:rPr>
        <w:t>7. 回收磁盘空间</w:t>
      </w:r>
    </w:p>
    <w:p w14:paraId="08BD6786" w14:textId="43694FA7" w:rsidR="00FE4C47" w:rsidRPr="00FE4C47" w:rsidRDefault="00FE4C47" w:rsidP="00B41A8F">
      <w:pPr>
        <w:widowControl/>
        <w:spacing w:before="100" w:beforeAutospacing="1" w:after="100" w:afterAutospacing="1"/>
        <w:jc w:val="left"/>
        <w:rPr>
          <w:rFonts w:ascii="宋体" w:eastAsia="宋体" w:hAnsi="宋体" w:cs="宋体"/>
          <w:kern w:val="0"/>
          <w:sz w:val="24"/>
          <w:szCs w:val="24"/>
        </w:rPr>
      </w:pPr>
      <w:r w:rsidRPr="003479F8">
        <w:rPr>
          <w:rFonts w:ascii="宋体" w:eastAsia="宋体" w:hAnsi="宋体" w:cs="宋体"/>
          <w:kern w:val="0"/>
          <w:sz w:val="24"/>
          <w:szCs w:val="24"/>
          <w:highlight w:val="lightGray"/>
        </w:rPr>
        <w:t>一旦某个货币的最新交易已经被足够多的区块覆盖，这之前的支付交易就可以被丢弃以节省磁盘空间</w:t>
      </w:r>
      <w:r w:rsidRPr="00FE4C47">
        <w:rPr>
          <w:rFonts w:ascii="宋体" w:eastAsia="宋体" w:hAnsi="宋体" w:cs="宋体"/>
          <w:kern w:val="0"/>
          <w:sz w:val="24"/>
          <w:szCs w:val="24"/>
        </w:rPr>
        <w:t>。为便于此而又不破坏区块的哈希值，交易将被哈希进默克尔树 [7][2][5]，只有根节点被纳入到区块的哈希值。老的区块可通过剪除树枝的方式被压缩。树枝内部的哈希不需要被保存。</w:t>
      </w:r>
    </w:p>
    <w:p w14:paraId="326E75B9" w14:textId="37B4166A" w:rsidR="00FE4C47" w:rsidRPr="00FE4C47" w:rsidRDefault="00FE4C47" w:rsidP="00FE4C47">
      <w:pPr>
        <w:widowControl/>
        <w:spacing w:before="100" w:beforeAutospacing="1" w:after="100" w:afterAutospacing="1"/>
        <w:jc w:val="left"/>
        <w:rPr>
          <w:rFonts w:ascii="宋体" w:eastAsia="宋体" w:hAnsi="宋体" w:cs="宋体"/>
          <w:kern w:val="0"/>
          <w:sz w:val="24"/>
          <w:szCs w:val="24"/>
        </w:rPr>
      </w:pPr>
      <w:r w:rsidRPr="00FE4C47">
        <w:rPr>
          <w:rFonts w:ascii="宋体" w:eastAsia="宋体" w:hAnsi="宋体" w:cs="宋体"/>
          <w:noProof/>
          <w:kern w:val="0"/>
          <w:sz w:val="24"/>
          <w:szCs w:val="24"/>
        </w:rPr>
        <w:drawing>
          <wp:inline distT="0" distB="0" distL="0" distR="0" wp14:anchorId="7ED407E4" wp14:editId="12C86CE5">
            <wp:extent cx="5274310" cy="295592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55925"/>
                    </a:xfrm>
                    <a:prstGeom prst="rect">
                      <a:avLst/>
                    </a:prstGeom>
                  </pic:spPr>
                </pic:pic>
              </a:graphicData>
            </a:graphic>
          </wp:inline>
        </w:drawing>
      </w:r>
      <w:r w:rsidRPr="00585CC8">
        <w:rPr>
          <w:rFonts w:ascii="宋体" w:eastAsia="宋体" w:hAnsi="宋体" w:cs="宋体"/>
          <w:kern w:val="0"/>
          <w:sz w:val="24"/>
          <w:szCs w:val="24"/>
          <w:highlight w:val="lightGray"/>
        </w:rPr>
        <w:t>每个不包含交易的区块头大约是 80 bytes。如果每 10 分钟生成一个区块，每年生成80 bytes * 6 * 24 * 365 = 4.2 MB，2008 年在售的典型计算机有 2 GB 内存，并且摩尔定律预测目前每年内存增加 1.2 GB，</w:t>
      </w:r>
      <w:r w:rsidRPr="00FE4C47">
        <w:rPr>
          <w:rFonts w:ascii="宋体" w:eastAsia="宋体" w:hAnsi="宋体" w:cs="宋体"/>
          <w:kern w:val="0"/>
          <w:sz w:val="24"/>
          <w:szCs w:val="24"/>
        </w:rPr>
        <w:t>所以就算区块头一定要存在内存里，存储也不是问题。</w:t>
      </w:r>
    </w:p>
    <w:p w14:paraId="52A7123F" w14:textId="77777777" w:rsidR="00FE4C47" w:rsidRPr="00FE4C47" w:rsidRDefault="00FE4C47" w:rsidP="00FE4C47">
      <w:pPr>
        <w:widowControl/>
        <w:spacing w:before="100" w:beforeAutospacing="1" w:after="100" w:afterAutospacing="1"/>
        <w:jc w:val="left"/>
        <w:outlineLvl w:val="1"/>
        <w:rPr>
          <w:rFonts w:ascii="宋体" w:eastAsia="宋体" w:hAnsi="宋体" w:cs="宋体"/>
          <w:b/>
          <w:bCs/>
          <w:kern w:val="0"/>
          <w:sz w:val="36"/>
          <w:szCs w:val="36"/>
        </w:rPr>
      </w:pPr>
      <w:r w:rsidRPr="00FE4C47">
        <w:rPr>
          <w:rFonts w:ascii="宋体" w:eastAsia="宋体" w:hAnsi="宋体" w:cs="宋体"/>
          <w:b/>
          <w:bCs/>
          <w:kern w:val="0"/>
          <w:sz w:val="36"/>
          <w:szCs w:val="36"/>
        </w:rPr>
        <w:t>8. 简化的支付验证</w:t>
      </w:r>
    </w:p>
    <w:p w14:paraId="659D581E" w14:textId="1FCF2A25" w:rsidR="00FE4C47" w:rsidRPr="00FE4C47" w:rsidRDefault="00FE4C47" w:rsidP="00FE4C47">
      <w:pPr>
        <w:widowControl/>
        <w:spacing w:before="100" w:beforeAutospacing="1" w:after="100" w:afterAutospacing="1"/>
        <w:jc w:val="left"/>
        <w:rPr>
          <w:rFonts w:ascii="宋体" w:eastAsia="宋体" w:hAnsi="宋体" w:cs="宋体"/>
          <w:kern w:val="0"/>
          <w:sz w:val="24"/>
          <w:szCs w:val="24"/>
        </w:rPr>
      </w:pPr>
      <w:r w:rsidRPr="00FE4C47">
        <w:rPr>
          <w:rFonts w:ascii="宋体" w:eastAsia="宋体" w:hAnsi="宋体" w:cs="宋体"/>
          <w:kern w:val="0"/>
          <w:sz w:val="24"/>
          <w:szCs w:val="24"/>
        </w:rPr>
        <w:t>不运行一个完整的网络节点也是可以进行支付验证的。用户只需拥有一个最长工作量证明链的区块头副本，他可以通过向其他网络节点查询以确认他拥有了最长的链，并获取链接交易到给交易打时间戳区块的默克尔分支。虽然他自己不能核实这个交易，但如果交易已经链接到到链中的某个位置，就说明一个网络节点已经接受了此交易，而其后追加的区块进一步确认网络已经接受了它。</w:t>
      </w:r>
    </w:p>
    <w:p w14:paraId="604A73CD" w14:textId="53449514" w:rsidR="00FE4C47" w:rsidRPr="00FE4C47" w:rsidRDefault="00FE4C47" w:rsidP="00FE4C47">
      <w:pPr>
        <w:widowControl/>
        <w:jc w:val="left"/>
        <w:rPr>
          <w:rFonts w:ascii="宋体" w:eastAsia="宋体" w:hAnsi="宋体" w:cs="宋体"/>
          <w:kern w:val="0"/>
          <w:sz w:val="24"/>
          <w:szCs w:val="24"/>
        </w:rPr>
      </w:pPr>
      <w:r w:rsidRPr="00FE4C47">
        <w:rPr>
          <w:rFonts w:ascii="宋体" w:eastAsia="宋体" w:hAnsi="宋体" w:cs="宋体"/>
          <w:noProof/>
          <w:kern w:val="0"/>
          <w:sz w:val="24"/>
          <w:szCs w:val="24"/>
        </w:rPr>
        <w:lastRenderedPageBreak/>
        <mc:AlternateContent>
          <mc:Choice Requires="wps">
            <w:drawing>
              <wp:inline distT="0" distB="0" distL="0" distR="0" wp14:anchorId="7F217851" wp14:editId="45A7D935">
                <wp:extent cx="306705" cy="306705"/>
                <wp:effectExtent l="0" t="0" r="0" b="0"/>
                <wp:docPr id="8" name="矩形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D75C48" id="矩形 8"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" filled="f" stroked="f">
                <o:lock v:ext="edit" aspectratio="t"/>
                <w10:anchorlock/>
              </v:rect>
            </w:pict>
          </mc:Fallback>
        </mc:AlternateContent>
      </w:r>
    </w:p>
    <w:p w14:paraId="0B20FFAB" w14:textId="66B7DABD" w:rsidR="00FE4C47" w:rsidRPr="00FE4C47" w:rsidRDefault="00FE4C47" w:rsidP="00FE4C47">
      <w:pPr>
        <w:widowControl/>
        <w:spacing w:before="100" w:beforeAutospacing="1" w:after="100" w:afterAutospacing="1"/>
        <w:jc w:val="left"/>
        <w:rPr>
          <w:rFonts w:ascii="宋体" w:eastAsia="宋体" w:hAnsi="宋体" w:cs="宋体"/>
          <w:kern w:val="0"/>
          <w:sz w:val="24"/>
          <w:szCs w:val="24"/>
        </w:rPr>
      </w:pPr>
      <w:r w:rsidRPr="00FE4C47">
        <w:rPr>
          <w:rFonts w:ascii="宋体" w:eastAsia="宋体" w:hAnsi="宋体" w:cs="宋体"/>
          <w:noProof/>
          <w:kern w:val="0"/>
          <w:sz w:val="24"/>
          <w:szCs w:val="24"/>
        </w:rPr>
        <w:drawing>
          <wp:inline distT="0" distB="0" distL="0" distR="0" wp14:anchorId="0976C906" wp14:editId="2340D4DD">
            <wp:extent cx="5274310" cy="231076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310765"/>
                    </a:xfrm>
                    <a:prstGeom prst="rect">
                      <a:avLst/>
                    </a:prstGeom>
                  </pic:spPr>
                </pic:pic>
              </a:graphicData>
            </a:graphic>
          </wp:inline>
        </w:drawing>
      </w:r>
      <w:r w:rsidRPr="00FE4C47">
        <w:rPr>
          <w:rFonts w:ascii="宋体" w:eastAsia="宋体" w:hAnsi="宋体" w:cs="宋体"/>
          <w:kern w:val="0"/>
          <w:sz w:val="24"/>
          <w:szCs w:val="24"/>
        </w:rPr>
        <w:t>同样地，</w:t>
      </w:r>
      <w:commentRangeStart w:id="7"/>
      <w:r w:rsidRPr="00FE4C47">
        <w:rPr>
          <w:rFonts w:ascii="宋体" w:eastAsia="宋体" w:hAnsi="宋体" w:cs="宋体"/>
          <w:kern w:val="0"/>
          <w:sz w:val="24"/>
          <w:szCs w:val="24"/>
        </w:rPr>
        <w:t>只要诚实节点控制着网络这种简化验证就是可靠的，如果网络被攻击者控制简化验证会变得比较脆弱。虽然网络节点可以验证他们自己的交易，但只要攻击者持续控制网络那么这种简化的方法就可能被攻击者的伪造交易欺骗。一种对策是接受其他网络节点发现一个无效区块时发出的警告，提醒用户软件下载整个区块和被警告的交易来检查一致性。为了更加独立的安全性以及更快的支付确认，收款频繁的公司可能仍需运行他们自己的节点。</w:t>
      </w:r>
      <w:commentRangeEnd w:id="7"/>
      <w:r w:rsidR="00C87F53">
        <w:rPr>
          <w:rStyle w:val="a4"/>
        </w:rPr>
        <w:commentReference w:id="7"/>
      </w:r>
    </w:p>
    <w:p w14:paraId="0BFCF075" w14:textId="77777777" w:rsidR="00FE4C47" w:rsidRPr="00FE4C47" w:rsidRDefault="00FE4C47" w:rsidP="00FE4C47">
      <w:pPr>
        <w:widowControl/>
        <w:spacing w:before="100" w:beforeAutospacing="1" w:after="100" w:afterAutospacing="1"/>
        <w:jc w:val="left"/>
        <w:outlineLvl w:val="1"/>
        <w:rPr>
          <w:rFonts w:ascii="宋体" w:eastAsia="宋体" w:hAnsi="宋体" w:cs="宋体"/>
          <w:b/>
          <w:bCs/>
          <w:kern w:val="0"/>
          <w:sz w:val="36"/>
          <w:szCs w:val="36"/>
        </w:rPr>
      </w:pPr>
      <w:r w:rsidRPr="00FE4C47">
        <w:rPr>
          <w:rFonts w:ascii="宋体" w:eastAsia="宋体" w:hAnsi="宋体" w:cs="宋体"/>
          <w:b/>
          <w:bCs/>
          <w:kern w:val="0"/>
          <w:sz w:val="36"/>
          <w:szCs w:val="36"/>
        </w:rPr>
        <w:t xml:space="preserve">9. </w:t>
      </w:r>
      <w:commentRangeStart w:id="8"/>
      <w:r w:rsidRPr="00FE4C47">
        <w:rPr>
          <w:rFonts w:ascii="宋体" w:eastAsia="宋体" w:hAnsi="宋体" w:cs="宋体"/>
          <w:b/>
          <w:bCs/>
          <w:kern w:val="0"/>
          <w:sz w:val="36"/>
          <w:szCs w:val="36"/>
        </w:rPr>
        <w:t>合并和分割交易额</w:t>
      </w:r>
      <w:commentRangeEnd w:id="8"/>
      <w:r w:rsidR="00C87F53">
        <w:rPr>
          <w:rStyle w:val="a4"/>
        </w:rPr>
        <w:commentReference w:id="8"/>
      </w:r>
    </w:p>
    <w:p w14:paraId="019A6A79" w14:textId="6EC51B82" w:rsidR="00FE4C47" w:rsidRPr="00FE4C47" w:rsidRDefault="00FE4C47" w:rsidP="00FE4C47">
      <w:pPr>
        <w:widowControl/>
        <w:spacing w:before="100" w:beforeAutospacing="1" w:after="100" w:afterAutospacing="1"/>
        <w:jc w:val="left"/>
        <w:rPr>
          <w:rFonts w:ascii="宋体" w:eastAsia="宋体" w:hAnsi="宋体" w:cs="宋体"/>
          <w:kern w:val="0"/>
          <w:sz w:val="24"/>
          <w:szCs w:val="24"/>
        </w:rPr>
      </w:pPr>
      <w:r w:rsidRPr="00FE4C47">
        <w:rPr>
          <w:rFonts w:ascii="宋体" w:eastAsia="宋体" w:hAnsi="宋体" w:cs="宋体"/>
          <w:kern w:val="0"/>
          <w:sz w:val="24"/>
          <w:szCs w:val="24"/>
        </w:rPr>
        <w:t>尽管单独处理每个货币是可行的，但将一次转账按每一分拆成多次交易是笨拙的。为允许交易额被分割和合并，交易将包含多个输入值和输出值。通常是一个从之前交易而得的较大输入值或多个较小输入值的组合，以及最多两个输出值：一个作为支付，另一个作为找零，如果有的话，退还给支付发送方。</w:t>
      </w:r>
    </w:p>
    <w:p w14:paraId="69EE9A5D" w14:textId="77777777" w:rsidR="00C87F53" w:rsidRDefault="00FE4C47" w:rsidP="00FE4C47">
      <w:pPr>
        <w:widowControl/>
        <w:spacing w:before="100" w:beforeAutospacing="1" w:after="100" w:afterAutospacing="1"/>
        <w:jc w:val="left"/>
        <w:rPr>
          <w:rFonts w:ascii="宋体" w:eastAsia="宋体" w:hAnsi="宋体" w:cs="宋体"/>
          <w:kern w:val="0"/>
          <w:sz w:val="24"/>
          <w:szCs w:val="24"/>
        </w:rPr>
      </w:pPr>
      <w:r w:rsidRPr="00FE4C47">
        <w:rPr>
          <w:rFonts w:ascii="宋体" w:eastAsia="宋体" w:hAnsi="宋体" w:cs="宋体"/>
          <w:noProof/>
          <w:kern w:val="0"/>
          <w:sz w:val="24"/>
          <w:szCs w:val="24"/>
        </w:rPr>
        <w:drawing>
          <wp:inline distT="0" distB="0" distL="0" distR="0" wp14:anchorId="258D5E7B" wp14:editId="3B6E5041">
            <wp:extent cx="3820058" cy="2486372"/>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20058" cy="2486372"/>
                    </a:xfrm>
                    <a:prstGeom prst="rect">
                      <a:avLst/>
                    </a:prstGeom>
                  </pic:spPr>
                </pic:pic>
              </a:graphicData>
            </a:graphic>
          </wp:inline>
        </w:drawing>
      </w:r>
    </w:p>
    <w:p w14:paraId="460370B0" w14:textId="01A4DE52" w:rsidR="00FE4C47" w:rsidRPr="00FE4C47" w:rsidRDefault="00FE4C47" w:rsidP="00FE4C47">
      <w:pPr>
        <w:widowControl/>
        <w:spacing w:before="100" w:beforeAutospacing="1" w:after="100" w:afterAutospacing="1"/>
        <w:jc w:val="left"/>
        <w:rPr>
          <w:rFonts w:ascii="宋体" w:eastAsia="宋体" w:hAnsi="宋体" w:cs="宋体"/>
          <w:kern w:val="0"/>
          <w:sz w:val="24"/>
          <w:szCs w:val="24"/>
        </w:rPr>
      </w:pPr>
      <w:r w:rsidRPr="00FE4C47">
        <w:rPr>
          <w:rFonts w:ascii="宋体" w:eastAsia="宋体" w:hAnsi="宋体" w:cs="宋体"/>
          <w:kern w:val="0"/>
          <w:sz w:val="24"/>
          <w:szCs w:val="24"/>
        </w:rPr>
        <w:lastRenderedPageBreak/>
        <w:t>注意这里的扇出，即一笔交易依赖数笔交易，这数笔交易又依赖更多的交易，在这里是不存在问题的。永远不会需要获取一笔交易历史的完整独立副本。</w:t>
      </w:r>
    </w:p>
    <w:p w14:paraId="0D06DE04" w14:textId="77777777" w:rsidR="00FE4C47" w:rsidRPr="00FE4C47" w:rsidRDefault="00FE4C47" w:rsidP="00FE4C47">
      <w:pPr>
        <w:widowControl/>
        <w:spacing w:before="100" w:beforeAutospacing="1" w:after="100" w:afterAutospacing="1"/>
        <w:jc w:val="left"/>
        <w:outlineLvl w:val="1"/>
        <w:rPr>
          <w:rFonts w:ascii="宋体" w:eastAsia="宋体" w:hAnsi="宋体" w:cs="宋体"/>
          <w:b/>
          <w:bCs/>
          <w:kern w:val="0"/>
          <w:sz w:val="36"/>
          <w:szCs w:val="36"/>
        </w:rPr>
      </w:pPr>
      <w:r w:rsidRPr="00FE4C47">
        <w:rPr>
          <w:rFonts w:ascii="宋体" w:eastAsia="宋体" w:hAnsi="宋体" w:cs="宋体"/>
          <w:b/>
          <w:bCs/>
          <w:kern w:val="0"/>
          <w:sz w:val="36"/>
          <w:szCs w:val="36"/>
        </w:rPr>
        <w:t>10. 隐私</w:t>
      </w:r>
    </w:p>
    <w:p w14:paraId="05FB7E14" w14:textId="07D52CDD" w:rsidR="00FE4C47" w:rsidRPr="00FE4C47" w:rsidRDefault="00FE4C47" w:rsidP="00FE4C47">
      <w:pPr>
        <w:widowControl/>
        <w:spacing w:before="100" w:beforeAutospacing="1" w:after="100" w:afterAutospacing="1"/>
        <w:jc w:val="left"/>
        <w:rPr>
          <w:rFonts w:ascii="宋体" w:eastAsia="宋体" w:hAnsi="宋体" w:cs="宋体"/>
          <w:kern w:val="0"/>
          <w:sz w:val="24"/>
          <w:szCs w:val="24"/>
        </w:rPr>
      </w:pPr>
      <w:r w:rsidRPr="00FE4C47">
        <w:rPr>
          <w:rFonts w:ascii="宋体" w:eastAsia="宋体" w:hAnsi="宋体" w:cs="宋体"/>
          <w:kern w:val="0"/>
          <w:sz w:val="24"/>
          <w:szCs w:val="24"/>
        </w:rPr>
        <w:t>传统的银行模型通过限制参与方和可信任第三方对信息的访问来达到一定级别的隐私。</w:t>
      </w:r>
      <w:r w:rsidRPr="009E40FD">
        <w:rPr>
          <w:rFonts w:ascii="宋体" w:eastAsia="宋体" w:hAnsi="宋体" w:cs="宋体"/>
          <w:kern w:val="0"/>
          <w:sz w:val="24"/>
          <w:szCs w:val="24"/>
          <w:highlight w:val="lightGray"/>
        </w:rPr>
        <w:t>交易必须要公开发布就不能使用这个方法，但隐私仍可在其他地方通过阻断信息流的方式来保护：那就是保持公钥匿名。公众能看到有人正在发送一定量货币给其他人，但是不能将交易关联到某个人</w:t>
      </w:r>
      <w:r w:rsidRPr="00FE4C47">
        <w:rPr>
          <w:rFonts w:ascii="宋体" w:eastAsia="宋体" w:hAnsi="宋体" w:cs="宋体"/>
          <w:kern w:val="0"/>
          <w:sz w:val="24"/>
          <w:szCs w:val="24"/>
        </w:rPr>
        <w:t>。这和证券交易所发布的信息级别类似，每笔交易的时间和交易量，即行情是公开的，但是不会显示交易双方是谁。</w:t>
      </w:r>
    </w:p>
    <w:p w14:paraId="1C20742C" w14:textId="010C94B1" w:rsidR="00FE4C47" w:rsidRPr="00FE4C47" w:rsidRDefault="00FE4C47" w:rsidP="00FE4C47">
      <w:pPr>
        <w:widowControl/>
        <w:jc w:val="left"/>
        <w:rPr>
          <w:rFonts w:ascii="宋体" w:eastAsia="宋体" w:hAnsi="宋体" w:cs="宋体"/>
          <w:kern w:val="0"/>
          <w:sz w:val="24"/>
          <w:szCs w:val="24"/>
        </w:rPr>
      </w:pPr>
      <w:r w:rsidRPr="00FE4C47">
        <w:rPr>
          <w:rFonts w:ascii="宋体" w:eastAsia="宋体" w:hAnsi="宋体" w:cs="宋体"/>
          <w:noProof/>
          <w:kern w:val="0"/>
          <w:sz w:val="24"/>
          <w:szCs w:val="24"/>
        </w:rPr>
        <mc:AlternateContent>
          <mc:Choice Requires="wps">
            <w:drawing>
              <wp:inline distT="0" distB="0" distL="0" distR="0" wp14:anchorId="3E5A9599" wp14:editId="4BA48198">
                <wp:extent cx="306705" cy="306705"/>
                <wp:effectExtent l="0" t="0" r="0" b="0"/>
                <wp:docPr id="6" name="矩形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8084D9" id="矩形 6"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" filled="f" stroked="f">
                <o:lock v:ext="edit" aspectratio="t"/>
                <w10:anchorlock/>
              </v:rect>
            </w:pict>
          </mc:Fallback>
        </mc:AlternateContent>
      </w:r>
    </w:p>
    <w:p w14:paraId="4EDD539C" w14:textId="2290C200" w:rsidR="00FE4C47" w:rsidRPr="00FE4C47" w:rsidRDefault="00FE4C47" w:rsidP="00FE4C47">
      <w:pPr>
        <w:widowControl/>
        <w:spacing w:before="100" w:beforeAutospacing="1" w:after="100" w:afterAutospacing="1"/>
        <w:jc w:val="left"/>
        <w:rPr>
          <w:rFonts w:ascii="宋体" w:eastAsia="宋体" w:hAnsi="宋体" w:cs="宋体"/>
          <w:kern w:val="0"/>
          <w:sz w:val="24"/>
          <w:szCs w:val="24"/>
        </w:rPr>
      </w:pPr>
      <w:r w:rsidRPr="00FE4C47">
        <w:rPr>
          <w:rFonts w:ascii="宋体" w:eastAsia="宋体" w:hAnsi="宋体" w:cs="宋体"/>
          <w:noProof/>
          <w:kern w:val="0"/>
          <w:sz w:val="24"/>
          <w:szCs w:val="24"/>
        </w:rPr>
        <w:drawing>
          <wp:inline distT="0" distB="0" distL="0" distR="0" wp14:anchorId="64C5A9B9" wp14:editId="429E88D4">
            <wp:extent cx="5274310" cy="1673225"/>
            <wp:effectExtent l="0" t="0" r="254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673225"/>
                    </a:xfrm>
                    <a:prstGeom prst="rect">
                      <a:avLst/>
                    </a:prstGeom>
                  </pic:spPr>
                </pic:pic>
              </a:graphicData>
            </a:graphic>
          </wp:inline>
        </w:drawing>
      </w:r>
      <w:r w:rsidRPr="00FE4C47">
        <w:rPr>
          <w:rFonts w:ascii="宋体" w:eastAsia="宋体" w:hAnsi="宋体" w:cs="宋体"/>
          <w:kern w:val="0"/>
          <w:sz w:val="24"/>
          <w:szCs w:val="24"/>
        </w:rPr>
        <w:t>作为额外的防火墙，对每笔交易使用新密钥对可以防止他们被关联到一个共同的拥有者。</w:t>
      </w:r>
      <w:r w:rsidRPr="009E40FD">
        <w:rPr>
          <w:rFonts w:ascii="宋体" w:eastAsia="宋体" w:hAnsi="宋体" w:cs="宋体"/>
          <w:kern w:val="0"/>
          <w:sz w:val="24"/>
          <w:szCs w:val="24"/>
          <w:highlight w:val="lightGray"/>
        </w:rPr>
        <w:t>由于多输入值交易存在，有些关联仍不可避免，因为多输入值交易必然暴露其多个输入是属于同一个拥有者的。风险就在于如果一个密钥的拥有者被暴露，关联性将暴露其他属于同一个拥有者的交易。</w:t>
      </w:r>
    </w:p>
    <w:p w14:paraId="1BDD6962" w14:textId="051DBCC2" w:rsidR="00FE4C47" w:rsidRPr="00FE4C47" w:rsidRDefault="00FE4C47" w:rsidP="00FE4C47">
      <w:pPr>
        <w:widowControl/>
        <w:spacing w:before="100" w:beforeAutospacing="1" w:after="100" w:afterAutospacing="1"/>
        <w:jc w:val="left"/>
        <w:outlineLvl w:val="1"/>
        <w:rPr>
          <w:rFonts w:ascii="宋体" w:eastAsia="宋体" w:hAnsi="宋体" w:cs="宋体"/>
          <w:b/>
          <w:bCs/>
          <w:kern w:val="0"/>
          <w:sz w:val="36"/>
          <w:szCs w:val="36"/>
        </w:rPr>
      </w:pPr>
      <w:r w:rsidRPr="00FE4C47">
        <w:rPr>
          <w:rFonts w:ascii="宋体" w:eastAsia="宋体" w:hAnsi="宋体" w:cs="宋体"/>
          <w:b/>
          <w:bCs/>
          <w:kern w:val="0"/>
          <w:sz w:val="36"/>
          <w:szCs w:val="36"/>
        </w:rPr>
        <w:t>11. 计算</w:t>
      </w:r>
    </w:p>
    <w:p w14:paraId="4AB16B7D" w14:textId="4E5EB4C6" w:rsidR="00FE4C47" w:rsidRPr="00FE4C47" w:rsidRDefault="00FE4C47" w:rsidP="00FE4C47">
      <w:pPr>
        <w:widowControl/>
        <w:spacing w:before="100" w:beforeAutospacing="1" w:after="100" w:afterAutospacing="1"/>
        <w:jc w:val="left"/>
        <w:rPr>
          <w:rFonts w:ascii="宋体" w:eastAsia="宋体" w:hAnsi="宋体" w:cs="宋体"/>
          <w:kern w:val="0"/>
          <w:sz w:val="24"/>
          <w:szCs w:val="24"/>
        </w:rPr>
      </w:pPr>
      <w:r w:rsidRPr="00FE4C47">
        <w:rPr>
          <w:rFonts w:ascii="宋体" w:eastAsia="宋体" w:hAnsi="宋体" w:cs="宋体"/>
          <w:kern w:val="0"/>
          <w:sz w:val="24"/>
          <w:szCs w:val="24"/>
        </w:rPr>
        <w:t>我们考虑一个攻击者试图生成一条比诚实链更快的替代链的情况。即使这个目标达到了，也不会使系统变得可以任意修改，比如凭空创建货币或拿走不属于他的钱。节点将不会接受无效的交易作为支付，而且诚实节点永远不会接受一个包含无效交易的区块。攻击者只可能改变他自己的某笔交易来拿回他不久前已经支出的钱。诚实链与攻击者链之间的竞争可描述为</w:t>
      </w:r>
      <w:commentRangeStart w:id="9"/>
      <w:r w:rsidRPr="00FE4C47">
        <w:rPr>
          <w:rFonts w:ascii="宋体" w:eastAsia="宋体" w:hAnsi="宋体" w:cs="宋体"/>
          <w:kern w:val="0"/>
          <w:sz w:val="24"/>
          <w:szCs w:val="24"/>
        </w:rPr>
        <w:t>二项随机漫步</w:t>
      </w:r>
      <w:commentRangeEnd w:id="9"/>
      <w:r w:rsidR="00E92237">
        <w:rPr>
          <w:rStyle w:val="a4"/>
        </w:rPr>
        <w:commentReference w:id="9"/>
      </w:r>
      <w:r w:rsidRPr="00FE4C47">
        <w:rPr>
          <w:rFonts w:ascii="宋体" w:eastAsia="宋体" w:hAnsi="宋体" w:cs="宋体"/>
          <w:kern w:val="0"/>
          <w:sz w:val="24"/>
          <w:szCs w:val="24"/>
        </w:rPr>
        <w:t>。成功</w:t>
      </w:r>
      <w:r w:rsidR="007F0DBE">
        <w:rPr>
          <w:rFonts w:ascii="宋体" w:eastAsia="宋体" w:hAnsi="宋体" w:cs="宋体" w:hint="eastAsia"/>
          <w:kern w:val="0"/>
          <w:sz w:val="24"/>
          <w:szCs w:val="24"/>
        </w:rPr>
        <w:t>事情</w:t>
      </w:r>
      <w:r w:rsidRPr="00FE4C47">
        <w:rPr>
          <w:rFonts w:ascii="宋体" w:eastAsia="宋体" w:hAnsi="宋体" w:cs="宋体"/>
          <w:kern w:val="0"/>
          <w:sz w:val="24"/>
          <w:szCs w:val="24"/>
        </w:rPr>
        <w:t>件</w:t>
      </w:r>
      <w:r w:rsidR="00E92237">
        <w:rPr>
          <w:rFonts w:ascii="宋体" w:eastAsia="宋体" w:hAnsi="宋体" w:cs="宋体" w:hint="eastAsia"/>
          <w:kern w:val="0"/>
          <w:sz w:val="24"/>
          <w:szCs w:val="24"/>
        </w:rPr>
        <w:t>使</w:t>
      </w:r>
      <w:r w:rsidRPr="00FE4C47">
        <w:rPr>
          <w:rFonts w:ascii="宋体" w:eastAsia="宋体" w:hAnsi="宋体" w:cs="宋体"/>
          <w:kern w:val="0"/>
          <w:sz w:val="24"/>
          <w:szCs w:val="24"/>
        </w:rPr>
        <w:t>诚实节点被延长一个区块，两条链的差距加 1，失败事件</w:t>
      </w:r>
      <w:r w:rsidR="00E92237">
        <w:rPr>
          <w:rFonts w:ascii="宋体" w:eastAsia="宋体" w:hAnsi="宋体" w:cs="宋体" w:hint="eastAsia"/>
          <w:kern w:val="0"/>
          <w:sz w:val="24"/>
          <w:szCs w:val="24"/>
        </w:rPr>
        <w:t>使</w:t>
      </w:r>
      <w:r w:rsidRPr="00FE4C47">
        <w:rPr>
          <w:rFonts w:ascii="宋体" w:eastAsia="宋体" w:hAnsi="宋体" w:cs="宋体"/>
          <w:kern w:val="0"/>
          <w:sz w:val="24"/>
          <w:szCs w:val="24"/>
        </w:rPr>
        <w:t>攻击者的链延长一个区块，两条链的差距减 1。攻击者从某一落后位置赶上诚实链的概率类似于</w:t>
      </w:r>
      <w:commentRangeStart w:id="10"/>
      <w:r w:rsidRPr="00FE4C47">
        <w:rPr>
          <w:rFonts w:ascii="宋体" w:eastAsia="宋体" w:hAnsi="宋体" w:cs="宋体"/>
          <w:kern w:val="0"/>
          <w:sz w:val="24"/>
          <w:szCs w:val="24"/>
        </w:rPr>
        <w:t>赌徒破产理论</w:t>
      </w:r>
      <w:commentRangeEnd w:id="10"/>
      <w:r w:rsidR="00607007">
        <w:rPr>
          <w:rStyle w:val="a4"/>
        </w:rPr>
        <w:commentReference w:id="10"/>
      </w:r>
      <w:r w:rsidRPr="00FE4C47">
        <w:rPr>
          <w:rFonts w:ascii="宋体" w:eastAsia="宋体" w:hAnsi="宋体" w:cs="宋体"/>
          <w:kern w:val="0"/>
          <w:sz w:val="24"/>
          <w:szCs w:val="24"/>
        </w:rPr>
        <w:t>。设想一个拥有无限信用的赌徒从一定亏损开始，进行可能无限次的赌博试图达到盈亏平衡。我们可以计算他达到盈亏平衡，即一个攻击者赶上诚实链的概率，如下 [8]：</w:t>
      </w:r>
    </w:p>
    <w:p w14:paraId="1375845D" w14:textId="77777777" w:rsidR="00FE4C47" w:rsidRPr="00FE4C47" w:rsidRDefault="00FE4C47" w:rsidP="00FE4C47">
      <w:pPr>
        <w:widowControl/>
        <w:spacing w:before="100" w:beforeAutospacing="1" w:after="100" w:afterAutospacing="1"/>
        <w:jc w:val="left"/>
        <w:rPr>
          <w:rFonts w:ascii="宋体" w:eastAsia="宋体" w:hAnsi="宋体" w:cs="宋体"/>
          <w:kern w:val="0"/>
          <w:sz w:val="24"/>
          <w:szCs w:val="24"/>
        </w:rPr>
      </w:pPr>
      <w:r w:rsidRPr="00FE4C47">
        <w:rPr>
          <w:rFonts w:ascii="宋体" w:eastAsia="宋体" w:hAnsi="宋体" w:cs="宋体"/>
          <w:kern w:val="0"/>
          <w:sz w:val="24"/>
          <w:szCs w:val="24"/>
        </w:rPr>
        <w:t>p = 诚实节点找到下一个区块的概率</w:t>
      </w:r>
    </w:p>
    <w:p w14:paraId="1E639F81" w14:textId="77777777" w:rsidR="00FE4C47" w:rsidRPr="00FE4C47" w:rsidRDefault="00FE4C47" w:rsidP="00FE4C47">
      <w:pPr>
        <w:widowControl/>
        <w:spacing w:before="100" w:beforeAutospacing="1" w:after="100" w:afterAutospacing="1"/>
        <w:jc w:val="left"/>
        <w:rPr>
          <w:rFonts w:ascii="宋体" w:eastAsia="宋体" w:hAnsi="宋体" w:cs="宋体"/>
          <w:kern w:val="0"/>
          <w:sz w:val="24"/>
          <w:szCs w:val="24"/>
        </w:rPr>
      </w:pPr>
      <w:r w:rsidRPr="00FE4C47">
        <w:rPr>
          <w:rFonts w:ascii="宋体" w:eastAsia="宋体" w:hAnsi="宋体" w:cs="宋体"/>
          <w:kern w:val="0"/>
          <w:sz w:val="24"/>
          <w:szCs w:val="24"/>
        </w:rPr>
        <w:lastRenderedPageBreak/>
        <w:t>q = 攻击者找到下一个区块的概率</w:t>
      </w:r>
    </w:p>
    <w:p w14:paraId="44F14774" w14:textId="272740A2" w:rsidR="00FE4C47" w:rsidRPr="00FE4C47" w:rsidRDefault="00D73776" w:rsidP="00FE4C47">
      <w:pPr>
        <w:widowControl/>
        <w:spacing w:before="100" w:beforeAutospacing="1" w:after="100" w:afterAutospacing="1"/>
        <w:jc w:val="left"/>
        <w:rPr>
          <w:rFonts w:ascii="宋体" w:eastAsia="宋体" w:hAnsi="宋体" w:cs="宋体"/>
          <w:kern w:val="0"/>
          <w:sz w:val="24"/>
          <w:szCs w:val="24"/>
        </w:rPr>
      </w:pPr>
      <m:oMath>
        <m:sSub>
          <m:sSubPr>
            <m:ctrlPr>
              <w:rPr>
                <w:rFonts w:ascii="Cambria Math" w:eastAsia="宋体" w:hAnsi="Cambria Math" w:cs="宋体"/>
                <w:i/>
                <w:kern w:val="0"/>
                <w:sz w:val="24"/>
                <w:szCs w:val="24"/>
              </w:rPr>
            </m:ctrlPr>
          </m:sSubPr>
          <m:e>
            <m:r>
              <w:rPr>
                <w:rFonts w:ascii="Cambria Math" w:eastAsia="宋体" w:hAnsi="Cambria Math" w:cs="宋体" w:hint="eastAsia"/>
                <w:kern w:val="0"/>
                <w:sz w:val="24"/>
                <w:szCs w:val="24"/>
              </w:rPr>
              <m:t>q</m:t>
            </m:r>
          </m:e>
          <m:sub>
            <m:r>
              <w:rPr>
                <w:rFonts w:ascii="Cambria Math" w:eastAsia="宋体" w:hAnsi="Cambria Math" w:cs="宋体" w:hint="eastAsia"/>
                <w:kern w:val="0"/>
                <w:sz w:val="24"/>
                <w:szCs w:val="24"/>
              </w:rPr>
              <m:t>z</m:t>
            </m:r>
          </m:sub>
        </m:sSub>
        <m:r>
          <w:rPr>
            <w:rFonts w:ascii="Cambria Math" w:eastAsia="宋体" w:hAnsi="Cambria Math" w:cs="宋体"/>
            <w:kern w:val="0"/>
            <w:sz w:val="24"/>
            <w:szCs w:val="24"/>
          </w:rPr>
          <m:t xml:space="preserve"> </m:t>
        </m:r>
      </m:oMath>
      <w:r w:rsidR="00FE4C47" w:rsidRPr="00FE4C47">
        <w:rPr>
          <w:rFonts w:ascii="宋体" w:eastAsia="宋体" w:hAnsi="宋体" w:cs="宋体"/>
          <w:kern w:val="0"/>
          <w:sz w:val="24"/>
          <w:szCs w:val="24"/>
        </w:rPr>
        <w:t>= 攻击者从落后 z 个区块赶上诚实链的概率</w:t>
      </w:r>
    </w:p>
    <w:p w14:paraId="774EFE49" w14:textId="1099DA90" w:rsidR="00FE4C47" w:rsidRPr="00FE4C47" w:rsidRDefault="00FE4C47" w:rsidP="00FE4C47">
      <w:pPr>
        <w:widowControl/>
        <w:jc w:val="left"/>
        <w:rPr>
          <w:rFonts w:ascii="宋体" w:eastAsia="宋体" w:hAnsi="宋体" w:cs="宋体"/>
          <w:kern w:val="0"/>
          <w:sz w:val="24"/>
          <w:szCs w:val="24"/>
        </w:rPr>
      </w:pPr>
      <w:r w:rsidRPr="00FE4C47">
        <w:rPr>
          <w:rFonts w:ascii="宋体" w:eastAsia="宋体" w:hAnsi="宋体" w:cs="宋体"/>
          <w:noProof/>
          <w:kern w:val="0"/>
          <w:sz w:val="24"/>
          <w:szCs w:val="24"/>
        </w:rPr>
        <mc:AlternateContent>
          <mc:Choice Requires="wps">
            <w:drawing>
              <wp:inline distT="0" distB="0" distL="0" distR="0" wp14:anchorId="3429D551" wp14:editId="6E215A80">
                <wp:extent cx="306705" cy="306705"/>
                <wp:effectExtent l="0" t="0" r="0" b="0"/>
                <wp:docPr id="5" name="矩形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A52D5C" id="矩形 5"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" filled="f" stroked="f">
                <o:lock v:ext="edit" aspectratio="t"/>
                <w10:anchorlock/>
              </v:rect>
            </w:pict>
          </mc:Fallback>
        </mc:AlternateContent>
      </w:r>
    </w:p>
    <w:p w14:paraId="0D91F68D" w14:textId="77777777" w:rsidR="00433680" w:rsidRDefault="00FE4C47" w:rsidP="00FE4C47">
      <w:pPr>
        <w:widowControl/>
        <w:spacing w:before="100" w:beforeAutospacing="1" w:after="100" w:afterAutospacing="1"/>
        <w:jc w:val="left"/>
        <w:rPr>
          <w:rFonts w:ascii="宋体" w:eastAsia="宋体" w:hAnsi="宋体" w:cs="宋体"/>
          <w:kern w:val="0"/>
          <w:sz w:val="24"/>
          <w:szCs w:val="24"/>
        </w:rPr>
      </w:pPr>
      <w:r w:rsidRPr="00FE4C47">
        <w:rPr>
          <w:rFonts w:ascii="宋体" w:eastAsia="宋体" w:hAnsi="宋体" w:cs="宋体"/>
          <w:noProof/>
          <w:kern w:val="0"/>
          <w:sz w:val="24"/>
          <w:szCs w:val="24"/>
        </w:rPr>
        <w:drawing>
          <wp:inline distT="0" distB="0" distL="0" distR="0" wp14:anchorId="6EFCA719" wp14:editId="6DA36DCE">
            <wp:extent cx="3534268" cy="1457528"/>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34268" cy="1457528"/>
                    </a:xfrm>
                    <a:prstGeom prst="rect">
                      <a:avLst/>
                    </a:prstGeom>
                  </pic:spPr>
                </pic:pic>
              </a:graphicData>
            </a:graphic>
          </wp:inline>
        </w:drawing>
      </w:r>
    </w:p>
    <w:p w14:paraId="65A13CD2" w14:textId="20350E58" w:rsidR="00FE4C47" w:rsidRPr="00FE4C47" w:rsidRDefault="00FE4C47" w:rsidP="00433680">
      <w:pPr>
        <w:widowControl/>
        <w:spacing w:before="100" w:beforeAutospacing="1" w:after="100" w:afterAutospacing="1"/>
        <w:jc w:val="left"/>
        <w:rPr>
          <w:rFonts w:ascii="宋体" w:eastAsia="宋体" w:hAnsi="宋体" w:cs="宋体"/>
          <w:kern w:val="0"/>
          <w:sz w:val="24"/>
          <w:szCs w:val="24"/>
        </w:rPr>
      </w:pPr>
      <w:r w:rsidRPr="00FE4C47">
        <w:rPr>
          <w:rFonts w:ascii="宋体" w:eastAsia="宋体" w:hAnsi="宋体" w:cs="宋体"/>
          <w:kern w:val="0"/>
          <w:sz w:val="24"/>
          <w:szCs w:val="24"/>
        </w:rPr>
        <w:t>我们假设 p &gt; q，概率将随着攻击者需要赶上的区块数增加而呈指数下降。 由于形势对他不利，如果他没有在早期幸运地快速赶上，他落得越远赶上的机会就越渺茫。我们现在考虑一个新交易的收款人要等多久才能确保付款人不能再改变这个交易。我们假设付款人是想让收款人相信他暂时已经付款，然后在一段时间后改变成支付回他自己。这时收款人会收到警告，但付款人希望警告已为时已晚。收款人生成一个新密钥对并将公钥给付款人，这样付款人就无法提前对交易签名。这能防止付款人通过持续工作直到他足够幸运获得大幅领先的方式预先准备一条区块链，然后执行交易。一旦交易被发出，不诚实的付款人就开始秘密地在一条包含了他的替换版交易的平行链上工作。收款人等到交易被加到区块中且其后追加了 z 个区块。他不知道攻击者确切的进度，但是假设诚实的区块按期望的平均时间生成，攻击者可能的进度将是一个</w:t>
      </w:r>
      <w:commentRangeStart w:id="11"/>
      <w:r w:rsidRPr="00FE4C47">
        <w:rPr>
          <w:rFonts w:ascii="宋体" w:eastAsia="宋体" w:hAnsi="宋体" w:cs="宋体"/>
          <w:kern w:val="0"/>
          <w:sz w:val="24"/>
          <w:szCs w:val="24"/>
        </w:rPr>
        <w:t>泊松分布</w:t>
      </w:r>
      <w:commentRangeEnd w:id="11"/>
      <w:r w:rsidR="00EB245D">
        <w:rPr>
          <w:rStyle w:val="a4"/>
        </w:rPr>
        <w:commentReference w:id="11"/>
      </w:r>
      <w:r w:rsidRPr="00FE4C47">
        <w:rPr>
          <w:rFonts w:ascii="宋体" w:eastAsia="宋体" w:hAnsi="宋体" w:cs="宋体"/>
          <w:kern w:val="0"/>
          <w:sz w:val="24"/>
          <w:szCs w:val="24"/>
        </w:rPr>
        <w:t>，其期望值为：</w:t>
      </w:r>
    </w:p>
    <w:p w14:paraId="331E319D" w14:textId="77777777" w:rsidR="00433680" w:rsidRDefault="00FE4C47" w:rsidP="00FE4C47">
      <w:pPr>
        <w:widowControl/>
        <w:spacing w:before="100" w:beforeAutospacing="1" w:after="100" w:afterAutospacing="1"/>
        <w:jc w:val="left"/>
        <w:rPr>
          <w:rFonts w:ascii="宋体" w:eastAsia="宋体" w:hAnsi="宋体" w:cs="宋体"/>
          <w:kern w:val="0"/>
          <w:sz w:val="24"/>
          <w:szCs w:val="24"/>
        </w:rPr>
      </w:pPr>
      <w:r w:rsidRPr="00FE4C47">
        <w:rPr>
          <w:rFonts w:ascii="宋体" w:eastAsia="宋体" w:hAnsi="宋体" w:cs="宋体"/>
          <w:noProof/>
          <w:kern w:val="0"/>
          <w:sz w:val="24"/>
          <w:szCs w:val="24"/>
        </w:rPr>
        <w:drawing>
          <wp:inline distT="0" distB="0" distL="0" distR="0" wp14:anchorId="59C36165" wp14:editId="377C4D16">
            <wp:extent cx="1571844" cy="1057423"/>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71844" cy="1057423"/>
                    </a:xfrm>
                    <a:prstGeom prst="rect">
                      <a:avLst/>
                    </a:prstGeom>
                  </pic:spPr>
                </pic:pic>
              </a:graphicData>
            </a:graphic>
          </wp:inline>
        </w:drawing>
      </w:r>
    </w:p>
    <w:p w14:paraId="2498099F" w14:textId="28621287" w:rsidR="00FE4C47" w:rsidRPr="00FE4C47" w:rsidRDefault="00FE4C47" w:rsidP="00FE4C47">
      <w:pPr>
        <w:widowControl/>
        <w:spacing w:before="100" w:beforeAutospacing="1" w:after="100" w:afterAutospacing="1"/>
        <w:jc w:val="left"/>
        <w:rPr>
          <w:rFonts w:ascii="宋体" w:eastAsia="宋体" w:hAnsi="宋体" w:cs="宋体"/>
          <w:kern w:val="0"/>
          <w:sz w:val="24"/>
          <w:szCs w:val="24"/>
        </w:rPr>
      </w:pPr>
      <w:r w:rsidRPr="00FE4C47">
        <w:rPr>
          <w:rFonts w:ascii="宋体" w:eastAsia="宋体" w:hAnsi="宋体" w:cs="宋体"/>
          <w:kern w:val="0"/>
          <w:sz w:val="24"/>
          <w:szCs w:val="24"/>
        </w:rPr>
        <w:t>为计算攻击者现在仍然能赶上的概率，我们给每个他可能达到的进度的泊松密度乘以他在那个进度能赶上诚实链的概率：</w:t>
      </w:r>
    </w:p>
    <w:p w14:paraId="5E9329BC" w14:textId="6683F7A8" w:rsidR="00FE4C47" w:rsidRPr="00FE4C47" w:rsidRDefault="00FE4C47" w:rsidP="00433680">
      <w:pPr>
        <w:widowControl/>
        <w:spacing w:before="100" w:beforeAutospacing="1" w:after="100" w:afterAutospacing="1"/>
        <w:jc w:val="left"/>
        <w:rPr>
          <w:rFonts w:ascii="宋体" w:eastAsia="宋体" w:hAnsi="宋体" w:cs="宋体"/>
          <w:kern w:val="0"/>
          <w:sz w:val="24"/>
          <w:szCs w:val="24"/>
        </w:rPr>
      </w:pPr>
      <w:r w:rsidRPr="00FE4C47">
        <w:rPr>
          <w:rFonts w:ascii="宋体" w:eastAsia="宋体" w:hAnsi="宋体" w:cs="宋体"/>
          <w:noProof/>
          <w:kern w:val="0"/>
          <w:sz w:val="24"/>
          <w:szCs w:val="24"/>
        </w:rPr>
        <w:lastRenderedPageBreak/>
        <w:drawing>
          <wp:inline distT="0" distB="0" distL="0" distR="0" wp14:anchorId="614CBA4B" wp14:editId="636A4136">
            <wp:extent cx="5274310" cy="5064760"/>
            <wp:effectExtent l="0" t="0" r="254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5064760"/>
                    </a:xfrm>
                    <a:prstGeom prst="rect">
                      <a:avLst/>
                    </a:prstGeom>
                  </pic:spPr>
                </pic:pic>
              </a:graphicData>
            </a:graphic>
          </wp:inline>
        </w:drawing>
      </w:r>
      <w:r w:rsidRPr="00FE4C47">
        <w:rPr>
          <w:rFonts w:ascii="宋体" w:eastAsia="宋体" w:hAnsi="宋体" w:cs="宋体"/>
          <w:kern w:val="0"/>
          <w:sz w:val="24"/>
          <w:szCs w:val="24"/>
        </w:rPr>
        <w:t>运行得到一些结果结果，我们可以看到概率随 z 呈指数下降。</w:t>
      </w:r>
    </w:p>
    <w:p w14:paraId="1095EDE5" w14:textId="7527E7B0" w:rsidR="00FE4C47" w:rsidRPr="00FE4C47" w:rsidRDefault="00FE4C47" w:rsidP="00FE4C47">
      <w:pPr>
        <w:widowControl/>
        <w:spacing w:before="100" w:beforeAutospacing="1" w:after="100" w:afterAutospacing="1"/>
        <w:jc w:val="left"/>
        <w:rPr>
          <w:rFonts w:ascii="宋体" w:eastAsia="宋体" w:hAnsi="宋体" w:cs="宋体"/>
          <w:kern w:val="0"/>
          <w:sz w:val="24"/>
          <w:szCs w:val="24"/>
        </w:rPr>
      </w:pPr>
      <w:r w:rsidRPr="00FE4C47">
        <w:rPr>
          <w:rFonts w:ascii="宋体" w:eastAsia="宋体" w:hAnsi="宋体" w:cs="宋体"/>
          <w:noProof/>
          <w:kern w:val="0"/>
          <w:sz w:val="24"/>
          <w:szCs w:val="24"/>
        </w:rPr>
        <w:lastRenderedPageBreak/>
        <w:drawing>
          <wp:inline distT="0" distB="0" distL="0" distR="0" wp14:anchorId="16F04E5D" wp14:editId="1BFB1057">
            <wp:extent cx="5115639" cy="6468378"/>
            <wp:effectExtent l="0" t="0" r="889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15639" cy="6468378"/>
                    </a:xfrm>
                    <a:prstGeom prst="rect">
                      <a:avLst/>
                    </a:prstGeom>
                  </pic:spPr>
                </pic:pic>
              </a:graphicData>
            </a:graphic>
          </wp:inline>
        </w:drawing>
      </w:r>
    </w:p>
    <w:p w14:paraId="62D42409" w14:textId="07E587AB" w:rsidR="00FE4C47" w:rsidRPr="00FE4C47" w:rsidRDefault="00FE4C47" w:rsidP="00FE4C47">
      <w:pPr>
        <w:widowControl/>
        <w:jc w:val="left"/>
        <w:rPr>
          <w:rFonts w:ascii="宋体" w:eastAsia="宋体" w:hAnsi="宋体" w:cs="宋体"/>
          <w:kern w:val="0"/>
          <w:sz w:val="24"/>
          <w:szCs w:val="24"/>
        </w:rPr>
      </w:pPr>
      <w:r w:rsidRPr="00FE4C47">
        <w:rPr>
          <w:rFonts w:ascii="宋体" w:eastAsia="宋体" w:hAnsi="宋体" w:cs="宋体"/>
          <w:noProof/>
          <w:kern w:val="0"/>
          <w:sz w:val="24"/>
          <w:szCs w:val="24"/>
        </w:rPr>
        <mc:AlternateContent>
          <mc:Choice Requires="wps">
            <w:drawing>
              <wp:inline distT="0" distB="0" distL="0" distR="0" wp14:anchorId="5C57FBC6" wp14:editId="008EF8A5">
                <wp:extent cx="306705" cy="306705"/>
                <wp:effectExtent l="0" t="0" r="0" b="0"/>
                <wp:docPr id="1" name="矩形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53CDCB" id="矩形 1"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" filled="f" stroked="f">
                <o:lock v:ext="edit" aspectratio="t"/>
                <w10:anchorlock/>
              </v:rect>
            </w:pict>
          </mc:Fallback>
        </mc:AlternateContent>
      </w:r>
    </w:p>
    <w:p w14:paraId="1F3D3FD8" w14:textId="4743B163" w:rsidR="00FE4C47" w:rsidRPr="00FE4C47" w:rsidRDefault="00FE4C47" w:rsidP="00FE4C47">
      <w:pPr>
        <w:widowControl/>
        <w:spacing w:before="100" w:beforeAutospacing="1" w:after="100" w:afterAutospacing="1"/>
        <w:jc w:val="left"/>
        <w:outlineLvl w:val="1"/>
        <w:rPr>
          <w:rFonts w:ascii="宋体" w:eastAsia="宋体" w:hAnsi="宋体" w:cs="宋体"/>
          <w:b/>
          <w:bCs/>
          <w:kern w:val="0"/>
          <w:sz w:val="36"/>
          <w:szCs w:val="36"/>
        </w:rPr>
      </w:pPr>
      <w:r w:rsidRPr="00FE4C47">
        <w:rPr>
          <w:rFonts w:ascii="宋体" w:eastAsia="宋体" w:hAnsi="宋体" w:cs="宋体"/>
          <w:noProof/>
          <w:kern w:val="0"/>
          <w:sz w:val="24"/>
          <w:szCs w:val="24"/>
        </w:rPr>
        <w:lastRenderedPageBreak/>
        <w:drawing>
          <wp:inline distT="0" distB="0" distL="0" distR="0" wp14:anchorId="0AF8EF9F" wp14:editId="0B0D5346">
            <wp:extent cx="3200847" cy="266737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0847" cy="2667372"/>
                    </a:xfrm>
                    <a:prstGeom prst="rect">
                      <a:avLst/>
                    </a:prstGeom>
                  </pic:spPr>
                </pic:pic>
              </a:graphicData>
            </a:graphic>
          </wp:inline>
        </w:drawing>
      </w:r>
      <w:r w:rsidRPr="00FE4C47">
        <w:rPr>
          <w:rFonts w:ascii="宋体" w:eastAsia="宋体" w:hAnsi="宋体" w:cs="宋体"/>
          <w:b/>
          <w:bCs/>
          <w:kern w:val="0"/>
          <w:sz w:val="36"/>
          <w:szCs w:val="36"/>
        </w:rPr>
        <w:br/>
        <w:t>12. 总结</w:t>
      </w:r>
    </w:p>
    <w:p w14:paraId="5C580E18" w14:textId="31B010BD" w:rsidR="00FE4C47" w:rsidRPr="00FE4C47" w:rsidRDefault="00FE4C47" w:rsidP="00FE4C47">
      <w:pPr>
        <w:widowControl/>
        <w:spacing w:before="100" w:beforeAutospacing="1" w:after="100" w:afterAutospacing="1"/>
        <w:jc w:val="left"/>
        <w:rPr>
          <w:rFonts w:ascii="宋体" w:eastAsia="宋体" w:hAnsi="宋体" w:cs="宋体"/>
          <w:kern w:val="0"/>
          <w:sz w:val="24"/>
          <w:szCs w:val="24"/>
        </w:rPr>
      </w:pPr>
      <w:r w:rsidRPr="00FE4C47">
        <w:rPr>
          <w:rFonts w:ascii="宋体" w:eastAsia="宋体" w:hAnsi="宋体" w:cs="宋体"/>
          <w:kern w:val="0"/>
          <w:sz w:val="24"/>
          <w:szCs w:val="24"/>
        </w:rPr>
        <w:t>我们已经提出了一种不依赖信任的电子交易系统。</w:t>
      </w:r>
      <w:r w:rsidRPr="00EB245D">
        <w:rPr>
          <w:rFonts w:ascii="宋体" w:eastAsia="宋体" w:hAnsi="宋体" w:cs="宋体"/>
          <w:kern w:val="0"/>
          <w:sz w:val="24"/>
          <w:szCs w:val="24"/>
          <w:highlight w:val="lightGray"/>
        </w:rPr>
        <w:t>我们从通用的数字签名货币体系开始，这体系提供了强有力的所有权控制，但由于缺乏防止双重支付的方法而不完善。为解决这个问题，我们提出一种使用工作量证明来记录公共交易历史的点对点网络，只要诚实节点控制了多数的 CPU 算力，对于对攻击者，交易历史将很快变得在计算上不可更改。</w:t>
      </w:r>
      <w:r w:rsidRPr="00FE4C47">
        <w:rPr>
          <w:rFonts w:ascii="宋体" w:eastAsia="宋体" w:hAnsi="宋体" w:cs="宋体"/>
          <w:kern w:val="0"/>
          <w:sz w:val="24"/>
          <w:szCs w:val="24"/>
        </w:rPr>
        <w:t>网络因其结构简洁性而健壮。节点只需很少的协调就能同时工作。它们不需要被认证，因为信息不会被发送到某个特殊的位置，只需被尽力传播。节点可以随时离开和重新加入网络，只需接受最长的工作量证明链作为它们离开时发生事件的证据。节点使用 CPU 算力来投</w:t>
      </w:r>
    </w:p>
    <w:p w14:paraId="56136C89" w14:textId="4A7EEC50" w:rsidR="00FE4C47" w:rsidRPr="00FE4C47" w:rsidRDefault="00FE4C47" w:rsidP="00FE4C47">
      <w:pPr>
        <w:widowControl/>
        <w:spacing w:before="100" w:beforeAutospacing="1" w:after="100" w:afterAutospacing="1"/>
        <w:jc w:val="left"/>
        <w:rPr>
          <w:rFonts w:ascii="宋体" w:eastAsia="宋体" w:hAnsi="宋体" w:cs="宋体"/>
          <w:kern w:val="0"/>
          <w:sz w:val="24"/>
          <w:szCs w:val="24"/>
        </w:rPr>
      </w:pPr>
      <w:r w:rsidRPr="00FE4C47">
        <w:rPr>
          <w:rFonts w:ascii="宋体" w:eastAsia="宋体" w:hAnsi="宋体" w:cs="宋体"/>
          <w:kern w:val="0"/>
          <w:sz w:val="24"/>
          <w:szCs w:val="24"/>
        </w:rPr>
        <w:t>票，通过致力于延长有效区块来表达对其接受，通过拒绝在无效区块上工作来表达对其抵制。</w:t>
      </w:r>
      <w:r w:rsidRPr="00EB245D">
        <w:rPr>
          <w:rFonts w:ascii="宋体" w:eastAsia="宋体" w:hAnsi="宋体" w:cs="宋体"/>
          <w:kern w:val="0"/>
          <w:sz w:val="24"/>
          <w:szCs w:val="24"/>
          <w:highlight w:val="lightGray"/>
        </w:rPr>
        <w:t>任何需要的规则和激励都可通过这个共识机制来加强。</w:t>
      </w:r>
    </w:p>
    <w:p w14:paraId="4237A04E" w14:textId="77777777" w:rsidR="00FE4C47" w:rsidRPr="00FE4C47" w:rsidRDefault="00FE4C47" w:rsidP="00FE4C47">
      <w:pPr>
        <w:widowControl/>
        <w:spacing w:before="100" w:beforeAutospacing="1" w:after="100" w:afterAutospacing="1"/>
        <w:jc w:val="left"/>
        <w:outlineLvl w:val="2"/>
        <w:rPr>
          <w:rFonts w:ascii="宋体" w:eastAsia="宋体" w:hAnsi="宋体" w:cs="宋体"/>
          <w:b/>
          <w:bCs/>
          <w:kern w:val="0"/>
          <w:sz w:val="27"/>
          <w:szCs w:val="27"/>
        </w:rPr>
      </w:pPr>
      <w:r w:rsidRPr="00FE4C47">
        <w:rPr>
          <w:rFonts w:ascii="宋体" w:eastAsia="宋体" w:hAnsi="宋体" w:cs="宋体"/>
          <w:b/>
          <w:bCs/>
          <w:kern w:val="0"/>
          <w:sz w:val="27"/>
          <w:szCs w:val="27"/>
        </w:rPr>
        <w:t>参考文献</w:t>
      </w:r>
    </w:p>
    <w:p w14:paraId="6B0DB6B0" w14:textId="77777777" w:rsidR="00FE4C47" w:rsidRPr="00FE4C47" w:rsidRDefault="00FE4C47" w:rsidP="00FE4C47">
      <w:pPr>
        <w:widowControl/>
        <w:spacing w:before="100" w:beforeAutospacing="1" w:after="100" w:afterAutospacing="1"/>
        <w:jc w:val="left"/>
        <w:rPr>
          <w:rFonts w:ascii="宋体" w:eastAsia="宋体" w:hAnsi="宋体" w:cs="宋体"/>
          <w:kern w:val="0"/>
          <w:sz w:val="24"/>
          <w:szCs w:val="24"/>
        </w:rPr>
      </w:pPr>
      <w:r w:rsidRPr="00FE4C47">
        <w:rPr>
          <w:rFonts w:ascii="宋体" w:eastAsia="宋体" w:hAnsi="宋体" w:cs="宋体"/>
          <w:kern w:val="0"/>
          <w:sz w:val="24"/>
          <w:szCs w:val="24"/>
        </w:rPr>
        <w:t>[1] W. Dai, "b-money," http://www.weidai.com/bmoney.txt, 1998.</w:t>
      </w:r>
    </w:p>
    <w:p w14:paraId="08265C6D" w14:textId="77777777" w:rsidR="00FE4C47" w:rsidRPr="00FE4C47" w:rsidRDefault="00FE4C47" w:rsidP="00FE4C47">
      <w:pPr>
        <w:widowControl/>
        <w:spacing w:before="100" w:beforeAutospacing="1" w:after="100" w:afterAutospacing="1"/>
        <w:jc w:val="left"/>
        <w:rPr>
          <w:rFonts w:ascii="宋体" w:eastAsia="宋体" w:hAnsi="宋体" w:cs="宋体"/>
          <w:kern w:val="0"/>
          <w:sz w:val="24"/>
          <w:szCs w:val="24"/>
        </w:rPr>
      </w:pPr>
      <w:r w:rsidRPr="00FE4C47">
        <w:rPr>
          <w:rFonts w:ascii="宋体" w:eastAsia="宋体" w:hAnsi="宋体" w:cs="宋体"/>
          <w:kern w:val="0"/>
          <w:sz w:val="24"/>
          <w:szCs w:val="24"/>
        </w:rPr>
        <w:t>[2] H. Massias, X.S. Avila, and J.-J. Quisquater, "Design of a secure timestamping service with minimal</w:t>
      </w:r>
    </w:p>
    <w:p w14:paraId="42B47706" w14:textId="77777777" w:rsidR="00FE4C47" w:rsidRPr="00FE4C47" w:rsidRDefault="00FE4C47" w:rsidP="00FE4C47">
      <w:pPr>
        <w:widowControl/>
        <w:spacing w:before="100" w:beforeAutospacing="1" w:after="100" w:afterAutospacing="1"/>
        <w:jc w:val="left"/>
        <w:rPr>
          <w:rFonts w:ascii="宋体" w:eastAsia="宋体" w:hAnsi="宋体" w:cs="宋体"/>
          <w:kern w:val="0"/>
          <w:sz w:val="24"/>
          <w:szCs w:val="24"/>
        </w:rPr>
      </w:pPr>
      <w:r w:rsidRPr="00FE4C47">
        <w:rPr>
          <w:rFonts w:ascii="宋体" w:eastAsia="宋体" w:hAnsi="宋体" w:cs="宋体"/>
          <w:kern w:val="0"/>
          <w:sz w:val="24"/>
          <w:szCs w:val="24"/>
        </w:rPr>
        <w:t>trust requirements," In</w:t>
      </w:r>
    </w:p>
    <w:p w14:paraId="2046E837" w14:textId="77777777" w:rsidR="00FE4C47" w:rsidRPr="00FE4C47" w:rsidRDefault="00FE4C47" w:rsidP="00FE4C47">
      <w:pPr>
        <w:widowControl/>
        <w:spacing w:before="100" w:beforeAutospacing="1" w:after="100" w:afterAutospacing="1"/>
        <w:jc w:val="left"/>
        <w:rPr>
          <w:rFonts w:ascii="宋体" w:eastAsia="宋体" w:hAnsi="宋体" w:cs="宋体"/>
          <w:kern w:val="0"/>
          <w:sz w:val="24"/>
          <w:szCs w:val="24"/>
        </w:rPr>
      </w:pPr>
      <w:r w:rsidRPr="00FE4C47">
        <w:rPr>
          <w:rFonts w:ascii="宋体" w:eastAsia="宋体" w:hAnsi="宋体" w:cs="宋体"/>
          <w:kern w:val="0"/>
          <w:sz w:val="24"/>
          <w:szCs w:val="24"/>
        </w:rPr>
        <w:t>20th Symposium on Information Theory in the Benelux, May 1999.</w:t>
      </w:r>
    </w:p>
    <w:p w14:paraId="5B4740F3" w14:textId="77777777" w:rsidR="00FE4C47" w:rsidRPr="00FE4C47" w:rsidRDefault="00FE4C47" w:rsidP="00FE4C47">
      <w:pPr>
        <w:widowControl/>
        <w:spacing w:before="100" w:beforeAutospacing="1" w:after="100" w:afterAutospacing="1"/>
        <w:jc w:val="left"/>
        <w:rPr>
          <w:rFonts w:ascii="宋体" w:eastAsia="宋体" w:hAnsi="宋体" w:cs="宋体"/>
          <w:kern w:val="0"/>
          <w:sz w:val="24"/>
          <w:szCs w:val="24"/>
        </w:rPr>
      </w:pPr>
      <w:r w:rsidRPr="00FE4C47">
        <w:rPr>
          <w:rFonts w:ascii="宋体" w:eastAsia="宋体" w:hAnsi="宋体" w:cs="宋体"/>
          <w:kern w:val="0"/>
          <w:sz w:val="24"/>
          <w:szCs w:val="24"/>
        </w:rPr>
        <w:t>[3] S. Haber, W.S. Stornetta, "How to time-stamp a digital document," In</w:t>
      </w:r>
    </w:p>
    <w:p w14:paraId="5793823E" w14:textId="77777777" w:rsidR="00FE4C47" w:rsidRPr="00FE4C47" w:rsidRDefault="00FE4C47" w:rsidP="00FE4C47">
      <w:pPr>
        <w:widowControl/>
        <w:spacing w:before="100" w:beforeAutospacing="1" w:after="100" w:afterAutospacing="1"/>
        <w:jc w:val="left"/>
        <w:rPr>
          <w:rFonts w:ascii="宋体" w:eastAsia="宋体" w:hAnsi="宋体" w:cs="宋体"/>
          <w:kern w:val="0"/>
          <w:sz w:val="24"/>
          <w:szCs w:val="24"/>
        </w:rPr>
      </w:pPr>
      <w:r w:rsidRPr="00FE4C47">
        <w:rPr>
          <w:rFonts w:ascii="宋体" w:eastAsia="宋体" w:hAnsi="宋体" w:cs="宋体"/>
          <w:kern w:val="0"/>
          <w:sz w:val="24"/>
          <w:szCs w:val="24"/>
        </w:rPr>
        <w:t>Journal of Cryptology, vol 3, no</w:t>
      </w:r>
    </w:p>
    <w:p w14:paraId="50F867CD" w14:textId="77777777" w:rsidR="00FE4C47" w:rsidRPr="00FE4C47" w:rsidRDefault="00FE4C47" w:rsidP="00FE4C47">
      <w:pPr>
        <w:widowControl/>
        <w:spacing w:before="100" w:beforeAutospacing="1" w:after="100" w:afterAutospacing="1"/>
        <w:jc w:val="left"/>
        <w:rPr>
          <w:rFonts w:ascii="宋体" w:eastAsia="宋体" w:hAnsi="宋体" w:cs="宋体"/>
          <w:kern w:val="0"/>
          <w:sz w:val="24"/>
          <w:szCs w:val="24"/>
        </w:rPr>
      </w:pPr>
      <w:r w:rsidRPr="00FE4C47">
        <w:rPr>
          <w:rFonts w:ascii="宋体" w:eastAsia="宋体" w:hAnsi="宋体" w:cs="宋体"/>
          <w:kern w:val="0"/>
          <w:sz w:val="24"/>
          <w:szCs w:val="24"/>
        </w:rPr>
        <w:lastRenderedPageBreak/>
        <w:t>2, pages 99-111, 1991.</w:t>
      </w:r>
    </w:p>
    <w:p w14:paraId="64B31729" w14:textId="77777777" w:rsidR="00FE4C47" w:rsidRPr="00FE4C47" w:rsidRDefault="00FE4C47" w:rsidP="00FE4C47">
      <w:pPr>
        <w:widowControl/>
        <w:spacing w:before="100" w:beforeAutospacing="1" w:after="100" w:afterAutospacing="1"/>
        <w:jc w:val="left"/>
        <w:rPr>
          <w:rFonts w:ascii="宋体" w:eastAsia="宋体" w:hAnsi="宋体" w:cs="宋体"/>
          <w:kern w:val="0"/>
          <w:sz w:val="24"/>
          <w:szCs w:val="24"/>
        </w:rPr>
      </w:pPr>
      <w:r w:rsidRPr="00FE4C47">
        <w:rPr>
          <w:rFonts w:ascii="宋体" w:eastAsia="宋体" w:hAnsi="宋体" w:cs="宋体"/>
          <w:kern w:val="0"/>
          <w:sz w:val="24"/>
          <w:szCs w:val="24"/>
        </w:rPr>
        <w:t>[4] D. Bayer, S. Haber, W.S. Stornetta, "Improving the efficiency and reliability of digital timestamping,"</w:t>
      </w:r>
    </w:p>
    <w:p w14:paraId="458C6B1E" w14:textId="77777777" w:rsidR="00FE4C47" w:rsidRPr="00FE4C47" w:rsidRDefault="00FE4C47" w:rsidP="00FE4C47">
      <w:pPr>
        <w:widowControl/>
        <w:spacing w:before="100" w:beforeAutospacing="1" w:after="100" w:afterAutospacing="1"/>
        <w:jc w:val="left"/>
        <w:rPr>
          <w:rFonts w:ascii="宋体" w:eastAsia="宋体" w:hAnsi="宋体" w:cs="宋体"/>
          <w:kern w:val="0"/>
          <w:sz w:val="24"/>
          <w:szCs w:val="24"/>
        </w:rPr>
      </w:pPr>
      <w:r w:rsidRPr="00FE4C47">
        <w:rPr>
          <w:rFonts w:ascii="宋体" w:eastAsia="宋体" w:hAnsi="宋体" w:cs="宋体"/>
          <w:kern w:val="0"/>
          <w:sz w:val="24"/>
          <w:szCs w:val="24"/>
        </w:rPr>
        <w:t>In Sequences II: Methods in Communication, Security and Computer Science, pages 329-</w:t>
      </w:r>
    </w:p>
    <w:p w14:paraId="36F634F7" w14:textId="77777777" w:rsidR="00FE4C47" w:rsidRPr="00FE4C47" w:rsidRDefault="00FE4C47" w:rsidP="00FE4C47">
      <w:pPr>
        <w:widowControl/>
        <w:spacing w:before="100" w:beforeAutospacing="1" w:after="100" w:afterAutospacing="1"/>
        <w:jc w:val="left"/>
        <w:rPr>
          <w:rFonts w:ascii="宋体" w:eastAsia="宋体" w:hAnsi="宋体" w:cs="宋体"/>
          <w:kern w:val="0"/>
          <w:sz w:val="24"/>
          <w:szCs w:val="24"/>
        </w:rPr>
      </w:pPr>
      <w:r w:rsidRPr="00FE4C47">
        <w:rPr>
          <w:rFonts w:ascii="宋体" w:eastAsia="宋体" w:hAnsi="宋体" w:cs="宋体"/>
          <w:kern w:val="0"/>
          <w:sz w:val="24"/>
          <w:szCs w:val="24"/>
        </w:rPr>
        <w:t>334, 1993.</w:t>
      </w:r>
    </w:p>
    <w:p w14:paraId="1E5AC41F" w14:textId="77777777" w:rsidR="00FE4C47" w:rsidRPr="00FE4C47" w:rsidRDefault="00FE4C47" w:rsidP="00FE4C47">
      <w:pPr>
        <w:widowControl/>
        <w:spacing w:before="100" w:beforeAutospacing="1" w:after="100" w:afterAutospacing="1"/>
        <w:jc w:val="left"/>
        <w:rPr>
          <w:rFonts w:ascii="宋体" w:eastAsia="宋体" w:hAnsi="宋体" w:cs="宋体"/>
          <w:kern w:val="0"/>
          <w:sz w:val="24"/>
          <w:szCs w:val="24"/>
        </w:rPr>
      </w:pPr>
      <w:r w:rsidRPr="00FE4C47">
        <w:rPr>
          <w:rFonts w:ascii="宋体" w:eastAsia="宋体" w:hAnsi="宋体" w:cs="宋体"/>
          <w:kern w:val="0"/>
          <w:sz w:val="24"/>
          <w:szCs w:val="24"/>
        </w:rPr>
        <w:t>[5] S. Haber, W.S. Stornetta, "Secure names for bit-strings," In</w:t>
      </w:r>
    </w:p>
    <w:p w14:paraId="1B228B51" w14:textId="77777777" w:rsidR="00FE4C47" w:rsidRPr="00FE4C47" w:rsidRDefault="00FE4C47" w:rsidP="00FE4C47">
      <w:pPr>
        <w:widowControl/>
        <w:spacing w:before="100" w:beforeAutospacing="1" w:after="100" w:afterAutospacing="1"/>
        <w:jc w:val="left"/>
        <w:rPr>
          <w:rFonts w:ascii="宋体" w:eastAsia="宋体" w:hAnsi="宋体" w:cs="宋体"/>
          <w:kern w:val="0"/>
          <w:sz w:val="24"/>
          <w:szCs w:val="24"/>
        </w:rPr>
      </w:pPr>
      <w:r w:rsidRPr="00FE4C47">
        <w:rPr>
          <w:rFonts w:ascii="宋体" w:eastAsia="宋体" w:hAnsi="宋体" w:cs="宋体"/>
          <w:kern w:val="0"/>
          <w:sz w:val="24"/>
          <w:szCs w:val="24"/>
        </w:rPr>
        <w:t>Proceedings of the 4th ACM Conference</w:t>
      </w:r>
    </w:p>
    <w:p w14:paraId="174762CB" w14:textId="77777777" w:rsidR="00FE4C47" w:rsidRPr="00FE4C47" w:rsidRDefault="00FE4C47" w:rsidP="00FE4C47">
      <w:pPr>
        <w:widowControl/>
        <w:spacing w:before="100" w:beforeAutospacing="1" w:after="100" w:afterAutospacing="1"/>
        <w:jc w:val="left"/>
        <w:rPr>
          <w:rFonts w:ascii="宋体" w:eastAsia="宋体" w:hAnsi="宋体" w:cs="宋体"/>
          <w:kern w:val="0"/>
          <w:sz w:val="24"/>
          <w:szCs w:val="24"/>
        </w:rPr>
      </w:pPr>
      <w:r w:rsidRPr="00FE4C47">
        <w:rPr>
          <w:rFonts w:ascii="宋体" w:eastAsia="宋体" w:hAnsi="宋体" w:cs="宋体"/>
          <w:kern w:val="0"/>
          <w:sz w:val="24"/>
          <w:szCs w:val="24"/>
        </w:rPr>
        <w:t>on Computer and Communications Security</w:t>
      </w:r>
    </w:p>
    <w:p w14:paraId="28A5BA59" w14:textId="77777777" w:rsidR="00FE4C47" w:rsidRPr="00FE4C47" w:rsidRDefault="00FE4C47" w:rsidP="00FE4C47">
      <w:pPr>
        <w:widowControl/>
        <w:spacing w:before="100" w:beforeAutospacing="1" w:after="100" w:afterAutospacing="1"/>
        <w:jc w:val="left"/>
        <w:rPr>
          <w:rFonts w:ascii="宋体" w:eastAsia="宋体" w:hAnsi="宋体" w:cs="宋体"/>
          <w:kern w:val="0"/>
          <w:sz w:val="24"/>
          <w:szCs w:val="24"/>
        </w:rPr>
      </w:pPr>
      <w:r w:rsidRPr="00FE4C47">
        <w:rPr>
          <w:rFonts w:ascii="宋体" w:eastAsia="宋体" w:hAnsi="宋体" w:cs="宋体"/>
          <w:kern w:val="0"/>
          <w:sz w:val="24"/>
          <w:szCs w:val="24"/>
        </w:rPr>
        <w:t>, pages 28-35, April 1997.</w:t>
      </w:r>
    </w:p>
    <w:p w14:paraId="78EAAF70" w14:textId="77777777" w:rsidR="00FE4C47" w:rsidRPr="00FE4C47" w:rsidRDefault="00FE4C47" w:rsidP="00FE4C47">
      <w:pPr>
        <w:widowControl/>
        <w:spacing w:before="100" w:beforeAutospacing="1" w:after="100" w:afterAutospacing="1"/>
        <w:jc w:val="left"/>
        <w:rPr>
          <w:rFonts w:ascii="宋体" w:eastAsia="宋体" w:hAnsi="宋体" w:cs="宋体"/>
          <w:kern w:val="0"/>
          <w:sz w:val="24"/>
          <w:szCs w:val="24"/>
        </w:rPr>
      </w:pPr>
      <w:r w:rsidRPr="00FE4C47">
        <w:rPr>
          <w:rFonts w:ascii="宋体" w:eastAsia="宋体" w:hAnsi="宋体" w:cs="宋体"/>
          <w:kern w:val="0"/>
          <w:sz w:val="24"/>
          <w:szCs w:val="24"/>
        </w:rPr>
        <w:t>[6] A. Back, "Hashcash - a denial of service counter-measure,"</w:t>
      </w:r>
    </w:p>
    <w:p w14:paraId="5E5943FC" w14:textId="77777777" w:rsidR="00FE4C47" w:rsidRPr="00FE4C47" w:rsidRDefault="00FE4C47" w:rsidP="00FE4C47">
      <w:pPr>
        <w:widowControl/>
        <w:spacing w:before="100" w:beforeAutospacing="1" w:after="100" w:afterAutospacing="1"/>
        <w:jc w:val="left"/>
        <w:rPr>
          <w:rFonts w:ascii="宋体" w:eastAsia="宋体" w:hAnsi="宋体" w:cs="宋体"/>
          <w:kern w:val="0"/>
          <w:sz w:val="24"/>
          <w:szCs w:val="24"/>
        </w:rPr>
      </w:pPr>
      <w:r w:rsidRPr="00FE4C47">
        <w:rPr>
          <w:rFonts w:ascii="宋体" w:eastAsia="宋体" w:hAnsi="宋体" w:cs="宋体"/>
          <w:kern w:val="0"/>
          <w:sz w:val="24"/>
          <w:szCs w:val="24"/>
        </w:rPr>
        <w:t>http://www.hashcash.org/papers/hashcash.pdf, 2002.</w:t>
      </w:r>
    </w:p>
    <w:p w14:paraId="219214C2" w14:textId="77777777" w:rsidR="00FE4C47" w:rsidRPr="00FE4C47" w:rsidRDefault="00FE4C47" w:rsidP="00FE4C47">
      <w:pPr>
        <w:widowControl/>
        <w:spacing w:before="100" w:beforeAutospacing="1" w:after="100" w:afterAutospacing="1"/>
        <w:jc w:val="left"/>
        <w:rPr>
          <w:rFonts w:ascii="宋体" w:eastAsia="宋体" w:hAnsi="宋体" w:cs="宋体"/>
          <w:kern w:val="0"/>
          <w:sz w:val="24"/>
          <w:szCs w:val="24"/>
        </w:rPr>
      </w:pPr>
      <w:r w:rsidRPr="00FE4C47">
        <w:rPr>
          <w:rFonts w:ascii="宋体" w:eastAsia="宋体" w:hAnsi="宋体" w:cs="宋体"/>
          <w:kern w:val="0"/>
          <w:sz w:val="24"/>
          <w:szCs w:val="24"/>
        </w:rPr>
        <w:t>[7] R.C. Merkle, "Protocols for public key cryptosystems," In Proc.</w:t>
      </w:r>
    </w:p>
    <w:p w14:paraId="7C3313C4" w14:textId="77777777" w:rsidR="00FE4C47" w:rsidRPr="00FE4C47" w:rsidRDefault="00FE4C47" w:rsidP="00FE4C47">
      <w:pPr>
        <w:widowControl/>
        <w:spacing w:before="100" w:beforeAutospacing="1" w:after="100" w:afterAutospacing="1"/>
        <w:jc w:val="left"/>
        <w:rPr>
          <w:rFonts w:ascii="宋体" w:eastAsia="宋体" w:hAnsi="宋体" w:cs="宋体"/>
          <w:kern w:val="0"/>
          <w:sz w:val="24"/>
          <w:szCs w:val="24"/>
        </w:rPr>
      </w:pPr>
      <w:r w:rsidRPr="00FE4C47">
        <w:rPr>
          <w:rFonts w:ascii="宋体" w:eastAsia="宋体" w:hAnsi="宋体" w:cs="宋体"/>
          <w:kern w:val="0"/>
          <w:sz w:val="24"/>
          <w:szCs w:val="24"/>
        </w:rPr>
        <w:t>1980 Symposium on Security and</w:t>
      </w:r>
    </w:p>
    <w:p w14:paraId="4E8A365F" w14:textId="77777777" w:rsidR="00FE4C47" w:rsidRPr="00FE4C47" w:rsidRDefault="00FE4C47" w:rsidP="00FE4C47">
      <w:pPr>
        <w:widowControl/>
        <w:spacing w:before="100" w:beforeAutospacing="1" w:after="100" w:afterAutospacing="1"/>
        <w:jc w:val="left"/>
        <w:rPr>
          <w:rFonts w:ascii="宋体" w:eastAsia="宋体" w:hAnsi="宋体" w:cs="宋体"/>
          <w:kern w:val="0"/>
          <w:sz w:val="24"/>
          <w:szCs w:val="24"/>
        </w:rPr>
      </w:pPr>
      <w:r w:rsidRPr="00FE4C47">
        <w:rPr>
          <w:rFonts w:ascii="宋体" w:eastAsia="宋体" w:hAnsi="宋体" w:cs="宋体"/>
          <w:kern w:val="0"/>
          <w:sz w:val="24"/>
          <w:szCs w:val="24"/>
        </w:rPr>
        <w:t>Privacy</w:t>
      </w:r>
    </w:p>
    <w:p w14:paraId="2754B135" w14:textId="77777777" w:rsidR="00FE4C47" w:rsidRPr="00FE4C47" w:rsidRDefault="00FE4C47" w:rsidP="00FE4C47">
      <w:pPr>
        <w:widowControl/>
        <w:spacing w:before="100" w:beforeAutospacing="1" w:after="100" w:afterAutospacing="1"/>
        <w:jc w:val="left"/>
        <w:rPr>
          <w:rFonts w:ascii="宋体" w:eastAsia="宋体" w:hAnsi="宋体" w:cs="宋体"/>
          <w:kern w:val="0"/>
          <w:sz w:val="24"/>
          <w:szCs w:val="24"/>
        </w:rPr>
      </w:pPr>
      <w:r w:rsidRPr="00FE4C47">
        <w:rPr>
          <w:rFonts w:ascii="宋体" w:eastAsia="宋体" w:hAnsi="宋体" w:cs="宋体"/>
          <w:kern w:val="0"/>
          <w:sz w:val="24"/>
          <w:szCs w:val="24"/>
        </w:rPr>
        <w:t>, IEEE Computer Society, pages 122-133, April 1980.</w:t>
      </w:r>
    </w:p>
    <w:p w14:paraId="409796AD" w14:textId="1102D4CF" w:rsidR="00AC185E" w:rsidRPr="00EB245D" w:rsidRDefault="00FE4C47" w:rsidP="00EB245D">
      <w:pPr>
        <w:widowControl/>
        <w:spacing w:before="100" w:beforeAutospacing="1" w:after="100" w:afterAutospacing="1"/>
        <w:jc w:val="left"/>
        <w:rPr>
          <w:rFonts w:ascii="宋体" w:eastAsia="宋体" w:hAnsi="宋体" w:cs="宋体" w:hint="eastAsia"/>
          <w:kern w:val="0"/>
          <w:sz w:val="24"/>
          <w:szCs w:val="24"/>
        </w:rPr>
      </w:pPr>
      <w:r w:rsidRPr="00FE4C47">
        <w:rPr>
          <w:rFonts w:ascii="宋体" w:eastAsia="宋体" w:hAnsi="宋体" w:cs="宋体"/>
          <w:kern w:val="0"/>
          <w:sz w:val="24"/>
          <w:szCs w:val="24"/>
        </w:rPr>
        <w:t>[8] W. Feller, "An introduction to probability theory and its applications," 1957.</w:t>
      </w:r>
    </w:p>
    <w:sectPr w:rsidR="00AC185E" w:rsidRPr="00EB245D">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陈 钦" w:date="2022-05-01T10:16:00Z" w:initials="陈">
    <w:p w14:paraId="40BFC080" w14:textId="77777777" w:rsidR="001668A5" w:rsidRPr="0023385F" w:rsidRDefault="001668A5" w:rsidP="001668A5">
      <w:pPr>
        <w:widowControl/>
        <w:jc w:val="left"/>
        <w:rPr>
          <w:rFonts w:ascii="宋体" w:eastAsia="宋体" w:hAnsi="宋体" w:cs="宋体"/>
          <w:kern w:val="0"/>
          <w:sz w:val="24"/>
          <w:szCs w:val="24"/>
        </w:rPr>
      </w:pPr>
      <w:r>
        <w:rPr>
          <w:rStyle w:val="a4"/>
        </w:rPr>
        <w:annotationRef/>
      </w:r>
      <w:r w:rsidRPr="0023385F">
        <w:rPr>
          <w:rFonts w:ascii="宋体" w:eastAsia="宋体" w:hAnsi="宋体" w:cs="宋体" w:hint="eastAsia"/>
          <w:kern w:val="0"/>
          <w:sz w:val="24"/>
          <w:szCs w:val="24"/>
        </w:rPr>
        <w:t>目录：1</w:t>
      </w:r>
      <w:r w:rsidRPr="0023385F">
        <w:rPr>
          <w:rFonts w:ascii="宋体" w:eastAsia="宋体" w:hAnsi="宋体" w:cs="宋体"/>
          <w:kern w:val="0"/>
          <w:sz w:val="24"/>
          <w:szCs w:val="24"/>
        </w:rPr>
        <w:t>.</w:t>
      </w:r>
      <w:r w:rsidRPr="0023385F">
        <w:rPr>
          <w:rFonts w:ascii="宋体" w:eastAsia="宋体" w:hAnsi="宋体" w:cs="宋体" w:hint="eastAsia"/>
          <w:kern w:val="0"/>
          <w:sz w:val="24"/>
          <w:szCs w:val="24"/>
        </w:rPr>
        <w:t>摘要</w:t>
      </w:r>
    </w:p>
    <w:p w14:paraId="1748CCEA" w14:textId="405ED664" w:rsidR="001668A5" w:rsidRPr="0023385F" w:rsidRDefault="001668A5" w:rsidP="001668A5">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r w:rsidRPr="0023385F">
        <w:rPr>
          <w:rFonts w:ascii="宋体" w:eastAsia="宋体" w:hAnsi="宋体" w:cs="宋体"/>
          <w:kern w:val="0"/>
          <w:sz w:val="24"/>
          <w:szCs w:val="24"/>
        </w:rPr>
        <w:tab/>
        <w:t xml:space="preserve">  2.</w:t>
      </w:r>
      <w:r w:rsidRPr="0023385F">
        <w:rPr>
          <w:rFonts w:ascii="宋体" w:eastAsia="宋体" w:hAnsi="宋体" w:cs="宋体" w:hint="eastAsia"/>
          <w:kern w:val="0"/>
          <w:sz w:val="24"/>
          <w:szCs w:val="24"/>
        </w:rPr>
        <w:t>交易</w:t>
      </w:r>
    </w:p>
    <w:p w14:paraId="5EE9DB63" w14:textId="4EA184B5" w:rsidR="001668A5" w:rsidRPr="0023385F" w:rsidRDefault="001668A5" w:rsidP="001668A5">
      <w:pPr>
        <w:widowControl/>
        <w:ind w:leftChars="300" w:left="630"/>
        <w:jc w:val="left"/>
        <w:rPr>
          <w:rFonts w:ascii="宋体" w:eastAsia="宋体" w:hAnsi="宋体" w:cs="宋体"/>
          <w:kern w:val="0"/>
          <w:sz w:val="24"/>
          <w:szCs w:val="24"/>
        </w:rPr>
      </w:pPr>
      <w:r>
        <w:rPr>
          <w:rFonts w:ascii="宋体" w:eastAsia="宋体" w:hAnsi="宋体" w:cs="宋体"/>
          <w:kern w:val="0"/>
          <w:sz w:val="24"/>
          <w:szCs w:val="24"/>
        </w:rPr>
        <w:t xml:space="preserve">    </w:t>
      </w:r>
      <w:r w:rsidRPr="0023385F">
        <w:rPr>
          <w:rFonts w:ascii="宋体" w:eastAsia="宋体" w:hAnsi="宋体" w:cs="宋体" w:hint="eastAsia"/>
          <w:kern w:val="0"/>
          <w:sz w:val="24"/>
          <w:szCs w:val="24"/>
        </w:rPr>
        <w:t>3</w:t>
      </w:r>
      <w:r w:rsidRPr="0023385F">
        <w:rPr>
          <w:rFonts w:ascii="宋体" w:eastAsia="宋体" w:hAnsi="宋体" w:cs="宋体"/>
          <w:kern w:val="0"/>
          <w:sz w:val="24"/>
          <w:szCs w:val="24"/>
        </w:rPr>
        <w:t>.</w:t>
      </w:r>
      <w:r w:rsidRPr="0023385F">
        <w:rPr>
          <w:rFonts w:ascii="宋体" w:eastAsia="宋体" w:hAnsi="宋体" w:cs="宋体" w:hint="eastAsia"/>
          <w:kern w:val="0"/>
          <w:sz w:val="24"/>
          <w:szCs w:val="24"/>
        </w:rPr>
        <w:t>时间戳服务器</w:t>
      </w:r>
    </w:p>
    <w:p w14:paraId="4C924F83" w14:textId="5DF7FC7E" w:rsidR="001668A5" w:rsidRPr="0023385F" w:rsidRDefault="001668A5" w:rsidP="001668A5">
      <w:pPr>
        <w:widowControl/>
        <w:ind w:leftChars="300" w:left="630"/>
        <w:jc w:val="left"/>
        <w:rPr>
          <w:rFonts w:ascii="宋体" w:eastAsia="宋体" w:hAnsi="宋体" w:cs="宋体"/>
          <w:kern w:val="0"/>
          <w:sz w:val="24"/>
          <w:szCs w:val="24"/>
        </w:rPr>
      </w:pPr>
      <w:r>
        <w:rPr>
          <w:rFonts w:ascii="宋体" w:eastAsia="宋体" w:hAnsi="宋体" w:cs="宋体"/>
          <w:kern w:val="0"/>
          <w:sz w:val="24"/>
          <w:szCs w:val="24"/>
        </w:rPr>
        <w:t xml:space="preserve">    </w:t>
      </w:r>
      <w:r w:rsidRPr="0023385F">
        <w:rPr>
          <w:rFonts w:ascii="宋体" w:eastAsia="宋体" w:hAnsi="宋体" w:cs="宋体" w:hint="eastAsia"/>
          <w:kern w:val="0"/>
          <w:sz w:val="24"/>
          <w:szCs w:val="24"/>
        </w:rPr>
        <w:t>4</w:t>
      </w:r>
      <w:r w:rsidRPr="0023385F">
        <w:rPr>
          <w:rFonts w:ascii="宋体" w:eastAsia="宋体" w:hAnsi="宋体" w:cs="宋体"/>
          <w:kern w:val="0"/>
          <w:sz w:val="24"/>
          <w:szCs w:val="24"/>
        </w:rPr>
        <w:t>.</w:t>
      </w:r>
      <w:r w:rsidRPr="0023385F">
        <w:rPr>
          <w:rFonts w:ascii="宋体" w:eastAsia="宋体" w:hAnsi="宋体" w:cs="宋体" w:hint="eastAsia"/>
          <w:kern w:val="0"/>
          <w:sz w:val="24"/>
          <w:szCs w:val="24"/>
        </w:rPr>
        <w:t>工作量证明</w:t>
      </w:r>
    </w:p>
    <w:p w14:paraId="240139AC" w14:textId="10C2EEF2" w:rsidR="001668A5" w:rsidRPr="0023385F" w:rsidRDefault="001668A5" w:rsidP="001668A5">
      <w:pPr>
        <w:widowControl/>
        <w:ind w:leftChars="300" w:left="630"/>
        <w:jc w:val="left"/>
        <w:rPr>
          <w:rFonts w:ascii="宋体" w:eastAsia="宋体" w:hAnsi="宋体" w:cs="宋体"/>
          <w:kern w:val="0"/>
          <w:sz w:val="24"/>
          <w:szCs w:val="24"/>
        </w:rPr>
      </w:pPr>
      <w:r>
        <w:rPr>
          <w:rFonts w:ascii="宋体" w:eastAsia="宋体" w:hAnsi="宋体" w:cs="宋体"/>
          <w:kern w:val="0"/>
          <w:sz w:val="24"/>
          <w:szCs w:val="24"/>
        </w:rPr>
        <w:t xml:space="preserve">    </w:t>
      </w:r>
      <w:r w:rsidRPr="0023385F">
        <w:rPr>
          <w:rFonts w:ascii="宋体" w:eastAsia="宋体" w:hAnsi="宋体" w:cs="宋体" w:hint="eastAsia"/>
          <w:kern w:val="0"/>
          <w:sz w:val="24"/>
          <w:szCs w:val="24"/>
        </w:rPr>
        <w:t>5</w:t>
      </w:r>
      <w:r w:rsidRPr="0023385F">
        <w:rPr>
          <w:rFonts w:ascii="宋体" w:eastAsia="宋体" w:hAnsi="宋体" w:cs="宋体"/>
          <w:kern w:val="0"/>
          <w:sz w:val="24"/>
          <w:szCs w:val="24"/>
        </w:rPr>
        <w:t>.</w:t>
      </w:r>
      <w:r w:rsidRPr="0023385F">
        <w:rPr>
          <w:rFonts w:ascii="宋体" w:eastAsia="宋体" w:hAnsi="宋体" w:cs="宋体" w:hint="eastAsia"/>
          <w:kern w:val="0"/>
          <w:sz w:val="24"/>
          <w:szCs w:val="24"/>
        </w:rPr>
        <w:t>网络</w:t>
      </w:r>
    </w:p>
    <w:p w14:paraId="5E0E303B" w14:textId="663E1C65" w:rsidR="001668A5" w:rsidRPr="0023385F" w:rsidRDefault="001668A5" w:rsidP="001668A5">
      <w:pPr>
        <w:widowControl/>
        <w:ind w:leftChars="300" w:left="630"/>
        <w:jc w:val="left"/>
        <w:rPr>
          <w:rFonts w:ascii="宋体" w:eastAsia="宋体" w:hAnsi="宋体" w:cs="宋体"/>
          <w:kern w:val="0"/>
          <w:sz w:val="24"/>
          <w:szCs w:val="24"/>
        </w:rPr>
      </w:pPr>
      <w:r>
        <w:rPr>
          <w:rFonts w:ascii="宋体" w:eastAsia="宋体" w:hAnsi="宋体" w:cs="宋体"/>
          <w:kern w:val="0"/>
          <w:sz w:val="24"/>
          <w:szCs w:val="24"/>
        </w:rPr>
        <w:t xml:space="preserve">    </w:t>
      </w:r>
      <w:r w:rsidRPr="0023385F">
        <w:rPr>
          <w:rFonts w:ascii="宋体" w:eastAsia="宋体" w:hAnsi="宋体" w:cs="宋体" w:hint="eastAsia"/>
          <w:kern w:val="0"/>
          <w:sz w:val="24"/>
          <w:szCs w:val="24"/>
        </w:rPr>
        <w:t>6</w:t>
      </w:r>
      <w:r w:rsidRPr="0023385F">
        <w:rPr>
          <w:rFonts w:ascii="宋体" w:eastAsia="宋体" w:hAnsi="宋体" w:cs="宋体"/>
          <w:kern w:val="0"/>
          <w:sz w:val="24"/>
          <w:szCs w:val="24"/>
        </w:rPr>
        <w:t>.</w:t>
      </w:r>
      <w:r w:rsidRPr="0023385F">
        <w:rPr>
          <w:rFonts w:ascii="宋体" w:eastAsia="宋体" w:hAnsi="宋体" w:cs="宋体" w:hint="eastAsia"/>
          <w:kern w:val="0"/>
          <w:sz w:val="24"/>
          <w:szCs w:val="24"/>
        </w:rPr>
        <w:t>激励</w:t>
      </w:r>
    </w:p>
    <w:p w14:paraId="615D42D7" w14:textId="222C2F2F" w:rsidR="001668A5" w:rsidRPr="0023385F" w:rsidRDefault="001668A5" w:rsidP="001668A5">
      <w:pPr>
        <w:widowControl/>
        <w:ind w:leftChars="300" w:left="630"/>
        <w:jc w:val="left"/>
        <w:rPr>
          <w:rFonts w:ascii="宋体" w:eastAsia="宋体" w:hAnsi="宋体" w:cs="宋体"/>
          <w:kern w:val="0"/>
          <w:sz w:val="24"/>
          <w:szCs w:val="24"/>
        </w:rPr>
      </w:pPr>
      <w:r>
        <w:rPr>
          <w:rFonts w:ascii="宋体" w:eastAsia="宋体" w:hAnsi="宋体" w:cs="宋体"/>
          <w:kern w:val="0"/>
          <w:sz w:val="24"/>
          <w:szCs w:val="24"/>
        </w:rPr>
        <w:t xml:space="preserve">    </w:t>
      </w:r>
      <w:r w:rsidRPr="0023385F">
        <w:rPr>
          <w:rFonts w:ascii="宋体" w:eastAsia="宋体" w:hAnsi="宋体" w:cs="宋体" w:hint="eastAsia"/>
          <w:kern w:val="0"/>
          <w:sz w:val="24"/>
          <w:szCs w:val="24"/>
        </w:rPr>
        <w:t>7</w:t>
      </w:r>
      <w:r w:rsidRPr="0023385F">
        <w:rPr>
          <w:rFonts w:ascii="宋体" w:eastAsia="宋体" w:hAnsi="宋体" w:cs="宋体"/>
          <w:kern w:val="0"/>
          <w:sz w:val="24"/>
          <w:szCs w:val="24"/>
        </w:rPr>
        <w:t>.</w:t>
      </w:r>
      <w:r w:rsidRPr="0023385F">
        <w:rPr>
          <w:rFonts w:ascii="宋体" w:eastAsia="宋体" w:hAnsi="宋体" w:cs="宋体" w:hint="eastAsia"/>
          <w:kern w:val="0"/>
          <w:sz w:val="24"/>
          <w:szCs w:val="24"/>
        </w:rPr>
        <w:t>回收磁盘空间</w:t>
      </w:r>
    </w:p>
    <w:p w14:paraId="51DA122A" w14:textId="3A5206B6" w:rsidR="001668A5" w:rsidRPr="0023385F" w:rsidRDefault="001668A5" w:rsidP="001668A5">
      <w:pPr>
        <w:widowControl/>
        <w:ind w:leftChars="300" w:left="630"/>
        <w:jc w:val="left"/>
        <w:rPr>
          <w:rFonts w:ascii="宋体" w:eastAsia="宋体" w:hAnsi="宋体" w:cs="宋体"/>
          <w:kern w:val="0"/>
          <w:sz w:val="24"/>
          <w:szCs w:val="24"/>
        </w:rPr>
      </w:pPr>
      <w:r>
        <w:rPr>
          <w:rFonts w:ascii="宋体" w:eastAsia="宋体" w:hAnsi="宋体" w:cs="宋体"/>
          <w:kern w:val="0"/>
          <w:sz w:val="24"/>
          <w:szCs w:val="24"/>
        </w:rPr>
        <w:t xml:space="preserve">    </w:t>
      </w:r>
      <w:r w:rsidRPr="0023385F">
        <w:rPr>
          <w:rFonts w:ascii="宋体" w:eastAsia="宋体" w:hAnsi="宋体" w:cs="宋体" w:hint="eastAsia"/>
          <w:kern w:val="0"/>
          <w:sz w:val="24"/>
          <w:szCs w:val="24"/>
        </w:rPr>
        <w:t>8</w:t>
      </w:r>
      <w:r w:rsidRPr="0023385F">
        <w:rPr>
          <w:rFonts w:ascii="宋体" w:eastAsia="宋体" w:hAnsi="宋体" w:cs="宋体"/>
          <w:kern w:val="0"/>
          <w:sz w:val="24"/>
          <w:szCs w:val="24"/>
        </w:rPr>
        <w:t>.</w:t>
      </w:r>
      <w:r w:rsidRPr="0023385F">
        <w:rPr>
          <w:rFonts w:ascii="宋体" w:eastAsia="宋体" w:hAnsi="宋体" w:cs="宋体" w:hint="eastAsia"/>
          <w:kern w:val="0"/>
          <w:sz w:val="24"/>
          <w:szCs w:val="24"/>
        </w:rPr>
        <w:t>简化的支付验证</w:t>
      </w:r>
    </w:p>
    <w:p w14:paraId="35F7A9DA" w14:textId="6486D8A6" w:rsidR="001668A5" w:rsidRPr="0023385F" w:rsidRDefault="001668A5" w:rsidP="001668A5">
      <w:pPr>
        <w:widowControl/>
        <w:ind w:leftChars="300" w:left="630"/>
        <w:jc w:val="left"/>
        <w:rPr>
          <w:rFonts w:ascii="宋体" w:eastAsia="宋体" w:hAnsi="宋体" w:cs="宋体"/>
          <w:kern w:val="0"/>
          <w:sz w:val="24"/>
          <w:szCs w:val="24"/>
        </w:rPr>
      </w:pPr>
      <w:r>
        <w:rPr>
          <w:rFonts w:ascii="宋体" w:eastAsia="宋体" w:hAnsi="宋体" w:cs="宋体"/>
          <w:kern w:val="0"/>
          <w:sz w:val="24"/>
          <w:szCs w:val="24"/>
        </w:rPr>
        <w:t xml:space="preserve">    </w:t>
      </w:r>
      <w:r w:rsidRPr="0023385F">
        <w:rPr>
          <w:rFonts w:ascii="宋体" w:eastAsia="宋体" w:hAnsi="宋体" w:cs="宋体" w:hint="eastAsia"/>
          <w:kern w:val="0"/>
          <w:sz w:val="24"/>
          <w:szCs w:val="24"/>
        </w:rPr>
        <w:t>9</w:t>
      </w:r>
      <w:r w:rsidRPr="0023385F">
        <w:rPr>
          <w:rFonts w:ascii="宋体" w:eastAsia="宋体" w:hAnsi="宋体" w:cs="宋体"/>
          <w:kern w:val="0"/>
          <w:sz w:val="24"/>
          <w:szCs w:val="24"/>
        </w:rPr>
        <w:t>.</w:t>
      </w:r>
      <w:r w:rsidRPr="0023385F">
        <w:rPr>
          <w:rFonts w:ascii="宋体" w:eastAsia="宋体" w:hAnsi="宋体" w:cs="宋体" w:hint="eastAsia"/>
          <w:kern w:val="0"/>
          <w:sz w:val="24"/>
          <w:szCs w:val="24"/>
        </w:rPr>
        <w:t>合并和分割交易额</w:t>
      </w:r>
    </w:p>
    <w:p w14:paraId="793BECCE" w14:textId="3D48234D" w:rsidR="001668A5" w:rsidRPr="0023385F" w:rsidRDefault="001668A5" w:rsidP="001668A5">
      <w:pPr>
        <w:widowControl/>
        <w:ind w:leftChars="300" w:left="630"/>
        <w:jc w:val="left"/>
        <w:rPr>
          <w:rFonts w:ascii="宋体" w:eastAsia="宋体" w:hAnsi="宋体" w:cs="宋体" w:hint="eastAsia"/>
          <w:kern w:val="0"/>
          <w:sz w:val="24"/>
          <w:szCs w:val="24"/>
        </w:rPr>
      </w:pPr>
      <w:r>
        <w:rPr>
          <w:rFonts w:ascii="宋体" w:eastAsia="宋体" w:hAnsi="宋体" w:cs="宋体"/>
          <w:kern w:val="0"/>
          <w:sz w:val="24"/>
          <w:szCs w:val="24"/>
        </w:rPr>
        <w:t xml:space="preserve">    </w:t>
      </w:r>
      <w:r w:rsidRPr="0023385F">
        <w:rPr>
          <w:rFonts w:ascii="宋体" w:eastAsia="宋体" w:hAnsi="宋体" w:cs="宋体" w:hint="eastAsia"/>
          <w:kern w:val="0"/>
          <w:sz w:val="24"/>
          <w:szCs w:val="24"/>
        </w:rPr>
        <w:t>1</w:t>
      </w:r>
      <w:r w:rsidRPr="0023385F">
        <w:rPr>
          <w:rFonts w:ascii="宋体" w:eastAsia="宋体" w:hAnsi="宋体" w:cs="宋体"/>
          <w:kern w:val="0"/>
          <w:sz w:val="24"/>
          <w:szCs w:val="24"/>
        </w:rPr>
        <w:t>0.</w:t>
      </w:r>
      <w:r w:rsidRPr="0023385F">
        <w:rPr>
          <w:rFonts w:ascii="宋体" w:eastAsia="宋体" w:hAnsi="宋体" w:cs="宋体" w:hint="eastAsia"/>
          <w:kern w:val="0"/>
          <w:sz w:val="24"/>
          <w:szCs w:val="24"/>
        </w:rPr>
        <w:t>隐私</w:t>
      </w:r>
    </w:p>
    <w:p w14:paraId="0AF88829" w14:textId="0DC17469" w:rsidR="001668A5" w:rsidRPr="0023385F" w:rsidRDefault="001668A5" w:rsidP="001668A5">
      <w:pPr>
        <w:widowControl/>
        <w:ind w:leftChars="300" w:left="630"/>
        <w:jc w:val="left"/>
        <w:rPr>
          <w:rFonts w:ascii="宋体" w:eastAsia="宋体" w:hAnsi="宋体" w:cs="宋体"/>
          <w:kern w:val="0"/>
          <w:sz w:val="24"/>
          <w:szCs w:val="24"/>
        </w:rPr>
      </w:pPr>
      <w:r>
        <w:rPr>
          <w:rFonts w:ascii="宋体" w:eastAsia="宋体" w:hAnsi="宋体" w:cs="宋体"/>
          <w:kern w:val="0"/>
          <w:sz w:val="24"/>
          <w:szCs w:val="24"/>
        </w:rPr>
        <w:t xml:space="preserve">    </w:t>
      </w:r>
      <w:r w:rsidRPr="0023385F">
        <w:rPr>
          <w:rFonts w:ascii="宋体" w:eastAsia="宋体" w:hAnsi="宋体" w:cs="宋体" w:hint="eastAsia"/>
          <w:kern w:val="0"/>
          <w:sz w:val="24"/>
          <w:szCs w:val="24"/>
        </w:rPr>
        <w:t>1</w:t>
      </w:r>
      <w:r w:rsidRPr="0023385F">
        <w:rPr>
          <w:rFonts w:ascii="宋体" w:eastAsia="宋体" w:hAnsi="宋体" w:cs="宋体"/>
          <w:kern w:val="0"/>
          <w:sz w:val="24"/>
          <w:szCs w:val="24"/>
        </w:rPr>
        <w:t>1.</w:t>
      </w:r>
      <w:r w:rsidRPr="0023385F">
        <w:rPr>
          <w:rFonts w:ascii="宋体" w:eastAsia="宋体" w:hAnsi="宋体" w:cs="宋体" w:hint="eastAsia"/>
          <w:kern w:val="0"/>
          <w:sz w:val="24"/>
          <w:szCs w:val="24"/>
        </w:rPr>
        <w:t>计算</w:t>
      </w:r>
    </w:p>
    <w:p w14:paraId="7B8C40F7" w14:textId="5A1EB98D" w:rsidR="001668A5" w:rsidRPr="0023385F" w:rsidRDefault="001668A5" w:rsidP="001668A5">
      <w:pPr>
        <w:widowControl/>
        <w:ind w:leftChars="300" w:left="630"/>
        <w:jc w:val="left"/>
        <w:rPr>
          <w:rFonts w:ascii="宋体" w:eastAsia="宋体" w:hAnsi="宋体" w:cs="宋体" w:hint="eastAsia"/>
          <w:kern w:val="0"/>
          <w:sz w:val="24"/>
          <w:szCs w:val="24"/>
        </w:rPr>
      </w:pPr>
      <w:r>
        <w:rPr>
          <w:rFonts w:ascii="宋体" w:eastAsia="宋体" w:hAnsi="宋体" w:cs="宋体"/>
          <w:kern w:val="0"/>
          <w:sz w:val="24"/>
          <w:szCs w:val="24"/>
        </w:rPr>
        <w:t xml:space="preserve">    </w:t>
      </w:r>
      <w:r w:rsidRPr="0023385F">
        <w:rPr>
          <w:rFonts w:ascii="宋体" w:eastAsia="宋体" w:hAnsi="宋体" w:cs="宋体" w:hint="eastAsia"/>
          <w:kern w:val="0"/>
          <w:sz w:val="24"/>
          <w:szCs w:val="24"/>
        </w:rPr>
        <w:t>1</w:t>
      </w:r>
      <w:r w:rsidRPr="0023385F">
        <w:rPr>
          <w:rFonts w:ascii="宋体" w:eastAsia="宋体" w:hAnsi="宋体" w:cs="宋体"/>
          <w:kern w:val="0"/>
          <w:sz w:val="24"/>
          <w:szCs w:val="24"/>
        </w:rPr>
        <w:t>2.</w:t>
      </w:r>
      <w:r w:rsidRPr="0023385F">
        <w:rPr>
          <w:rFonts w:ascii="宋体" w:eastAsia="宋体" w:hAnsi="宋体" w:cs="宋体" w:hint="eastAsia"/>
          <w:kern w:val="0"/>
          <w:sz w:val="24"/>
          <w:szCs w:val="24"/>
        </w:rPr>
        <w:t>总结</w:t>
      </w:r>
    </w:p>
    <w:p w14:paraId="5CE10E37" w14:textId="4EA54D26" w:rsidR="001668A5" w:rsidRDefault="001668A5">
      <w:pPr>
        <w:pStyle w:val="a5"/>
      </w:pPr>
    </w:p>
  </w:comment>
  <w:comment w:id="1" w:author="陈 钦" w:date="2022-04-18T08:57:00Z" w:initials="陈">
    <w:p w14:paraId="2A7A31FC" w14:textId="0BF20F7C" w:rsidR="005B6CEF" w:rsidRDefault="005B6CEF">
      <w:pPr>
        <w:pStyle w:val="a5"/>
      </w:pPr>
      <w:r>
        <w:rPr>
          <w:rStyle w:val="a4"/>
        </w:rPr>
        <w:annotationRef/>
      </w:r>
      <w:r w:rsidR="00CA1F51">
        <w:rPr>
          <w:rFonts w:hint="eastAsia"/>
        </w:rPr>
        <w:t>比特币的</w:t>
      </w:r>
      <w:r>
        <w:rPr>
          <w:rFonts w:hint="eastAsia"/>
        </w:rPr>
        <w:t>定义</w:t>
      </w:r>
    </w:p>
  </w:comment>
  <w:comment w:id="2" w:author="陈 钦" w:date="2022-04-18T08:58:00Z" w:initials="陈">
    <w:p w14:paraId="6048B3BA" w14:textId="4D2C4178" w:rsidR="00CA1F51" w:rsidRDefault="00CA1F51">
      <w:pPr>
        <w:pStyle w:val="a5"/>
      </w:pPr>
      <w:r>
        <w:rPr>
          <w:rStyle w:val="a4"/>
        </w:rPr>
        <w:annotationRef/>
      </w:r>
      <w:r>
        <w:rPr>
          <w:rFonts w:hint="eastAsia"/>
        </w:rPr>
        <w:t>解决双重支付问题：工作量证明、最长链、算力</w:t>
      </w:r>
    </w:p>
  </w:comment>
  <w:comment w:id="3" w:author="陈 钦" w:date="2022-04-18T09:04:00Z" w:initials="陈">
    <w:p w14:paraId="2EAEE645" w14:textId="126575B8" w:rsidR="00EE0621" w:rsidRDefault="00EE0621" w:rsidP="00EE0621">
      <w:pPr>
        <w:pStyle w:val="a5"/>
      </w:pPr>
      <w:r>
        <w:rPr>
          <w:rStyle w:val="a4"/>
        </w:rPr>
        <w:annotationRef/>
      </w:r>
      <w:r>
        <w:rPr>
          <w:rFonts w:hint="eastAsia"/>
        </w:rPr>
        <w:t>针对如今依赖信任的第三方的电子支付系统，比特币系统提出一个不需要第三方的交易系统，并且该系统可以保证买家和卖家之间的交易得到很好的保护。使用：点对点分布式时间戳服务解决双重支付问题，整体CPU的算力是核心</w:t>
      </w:r>
    </w:p>
    <w:p w14:paraId="445FAF9B" w14:textId="06C4C3A1" w:rsidR="00EE0621" w:rsidRPr="00EE0621" w:rsidRDefault="00EE0621">
      <w:pPr>
        <w:pStyle w:val="a5"/>
      </w:pPr>
    </w:p>
  </w:comment>
  <w:comment w:id="4" w:author="陈 钦" w:date="2022-04-18T09:28:00Z" w:initials="陈">
    <w:p w14:paraId="55A12517" w14:textId="3FF9C553" w:rsidR="00CB2D14" w:rsidRDefault="00CB2D14">
      <w:pPr>
        <w:pStyle w:val="a5"/>
      </w:pPr>
      <w:r>
        <w:rPr>
          <w:rStyle w:val="a4"/>
        </w:rPr>
        <w:annotationRef/>
      </w:r>
      <w:r>
        <w:rPr>
          <w:rFonts w:hint="eastAsia"/>
        </w:rPr>
        <w:t>将区块里面多个数据提取出对应的哈希值</w:t>
      </w:r>
    </w:p>
  </w:comment>
  <w:comment w:id="5" w:author="陈 钦" w:date="2022-04-18T09:36:00Z" w:initials="陈">
    <w:p w14:paraId="2B9FFC06" w14:textId="7B8CAA76" w:rsidR="00210B93" w:rsidRDefault="00210B93">
      <w:pPr>
        <w:pStyle w:val="a5"/>
      </w:pPr>
      <w:r>
        <w:rPr>
          <w:rStyle w:val="a4"/>
        </w:rPr>
        <w:annotationRef/>
      </w:r>
      <w:r>
        <w:rPr>
          <w:rFonts w:hint="eastAsia"/>
        </w:rPr>
        <w:t>无需广播到所有节点，当用户发现缺少了某个区块，就会主动去请求这个区块</w:t>
      </w:r>
    </w:p>
  </w:comment>
  <w:comment w:id="6" w:author="陈 钦" w:date="2022-04-18T09:40:00Z" w:initials="陈">
    <w:p w14:paraId="248D5C26" w14:textId="57021222" w:rsidR="00B41A8F" w:rsidRDefault="00B41A8F">
      <w:pPr>
        <w:pStyle w:val="a5"/>
      </w:pPr>
      <w:r>
        <w:rPr>
          <w:rStyle w:val="a4"/>
        </w:rPr>
        <w:annotationRef/>
      </w:r>
      <w:r>
        <w:rPr>
          <w:rFonts w:hint="eastAsia"/>
        </w:rPr>
        <w:t>5</w:t>
      </w:r>
      <w:r>
        <w:t>1%</w:t>
      </w:r>
      <w:r>
        <w:rPr>
          <w:rFonts w:hint="eastAsia"/>
        </w:rPr>
        <w:t>攻击的不划算性</w:t>
      </w:r>
    </w:p>
  </w:comment>
  <w:comment w:id="7" w:author="陈 钦" w:date="2022-04-18T10:38:00Z" w:initials="陈">
    <w:p w14:paraId="20B8C6BB" w14:textId="6C8D0DB4" w:rsidR="00C87F53" w:rsidRDefault="00C87F53">
      <w:pPr>
        <w:pStyle w:val="a5"/>
      </w:pPr>
      <w:r>
        <w:rPr>
          <w:rStyle w:val="a4"/>
        </w:rPr>
        <w:annotationRef/>
      </w:r>
      <w:r>
        <w:rPr>
          <w:rFonts w:hint="eastAsia"/>
        </w:rPr>
        <w:t>简化验证存在的风险</w:t>
      </w:r>
    </w:p>
  </w:comment>
  <w:comment w:id="8" w:author="陈 钦" w:date="2022-04-18T10:40:00Z" w:initials="陈">
    <w:p w14:paraId="0FAB6291" w14:textId="5BC2D5AA" w:rsidR="00C87F53" w:rsidRDefault="00C87F53">
      <w:pPr>
        <w:pStyle w:val="a5"/>
      </w:pPr>
      <w:r>
        <w:rPr>
          <w:rStyle w:val="a4"/>
        </w:rPr>
        <w:annotationRef/>
      </w:r>
      <w:r>
        <w:rPr>
          <w:rFonts w:hint="eastAsia"/>
        </w:rPr>
        <w:t>一次进行多笔交易的解决方案</w:t>
      </w:r>
    </w:p>
  </w:comment>
  <w:comment w:id="9" w:author="陈 钦" w:date="2022-04-18T15:32:00Z" w:initials="陈">
    <w:p w14:paraId="3D77636A" w14:textId="6CE8E004" w:rsidR="00E92237" w:rsidRDefault="00E92237">
      <w:pPr>
        <w:pStyle w:val="a5"/>
      </w:pPr>
      <w:r>
        <w:rPr>
          <w:rStyle w:val="a4"/>
        </w:rPr>
        <w:annotationRef/>
      </w:r>
      <w:r>
        <w:rPr>
          <w:noProof/>
        </w:rPr>
        <w:drawing>
          <wp:inline distT="0" distB="0" distL="0" distR="0" wp14:anchorId="3CE6E760" wp14:editId="4257CE86">
            <wp:extent cx="5274310" cy="136461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274310" cy="1364615"/>
                    </a:xfrm>
                    <a:prstGeom prst="rect">
                      <a:avLst/>
                    </a:prstGeom>
                  </pic:spPr>
                </pic:pic>
              </a:graphicData>
            </a:graphic>
          </wp:inline>
        </w:drawing>
      </w:r>
    </w:p>
  </w:comment>
  <w:comment w:id="10" w:author="陈 钦" w:date="2022-04-18T15:36:00Z" w:initials="陈">
    <w:p w14:paraId="1E71A3F6" w14:textId="71624999" w:rsidR="00607007" w:rsidRDefault="00607007">
      <w:pPr>
        <w:pStyle w:val="a5"/>
      </w:pPr>
      <w:r>
        <w:rPr>
          <w:rStyle w:val="a4"/>
        </w:rPr>
        <w:annotationRef/>
      </w:r>
      <w:r>
        <w:rPr>
          <w:noProof/>
        </w:rPr>
        <w:drawing>
          <wp:inline distT="0" distB="0" distL="0" distR="0" wp14:anchorId="62AE79E7" wp14:editId="72D77041">
            <wp:extent cx="5274310" cy="1555115"/>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5274310" cy="1555115"/>
                    </a:xfrm>
                    <a:prstGeom prst="rect">
                      <a:avLst/>
                    </a:prstGeom>
                  </pic:spPr>
                </pic:pic>
              </a:graphicData>
            </a:graphic>
          </wp:inline>
        </w:drawing>
      </w:r>
    </w:p>
  </w:comment>
  <w:comment w:id="11" w:author="陈 钦" w:date="2022-05-01T07:28:00Z" w:initials="陈">
    <w:p w14:paraId="473098E9" w14:textId="374470AC" w:rsidR="00EB245D" w:rsidRDefault="00EB245D">
      <w:pPr>
        <w:pStyle w:val="a5"/>
      </w:pPr>
      <w:r>
        <w:rPr>
          <w:rStyle w:val="a4"/>
        </w:rPr>
        <w:annotationRef/>
      </w:r>
      <w:r>
        <w:rPr>
          <w:noProof/>
        </w:rPr>
        <w:drawing>
          <wp:inline distT="0" distB="0" distL="0" distR="0" wp14:anchorId="57A34635" wp14:editId="5F08B4A5">
            <wp:extent cx="5274310" cy="176403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5274310" cy="1764030"/>
                    </a:xfrm>
                    <a:prstGeom prst="rect">
                      <a:avLst/>
                    </a:prstGeom>
                  </pic:spPr>
                </pic:pic>
              </a:graphicData>
            </a:graphic>
          </wp:inline>
        </w:drawing>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CE10E37" w15:done="0"/>
  <w15:commentEx w15:paraId="2A7A31FC" w15:done="0"/>
  <w15:commentEx w15:paraId="6048B3BA" w15:done="0"/>
  <w15:commentEx w15:paraId="445FAF9B" w15:done="0"/>
  <w15:commentEx w15:paraId="55A12517" w15:done="0"/>
  <w15:commentEx w15:paraId="2B9FFC06" w15:done="0"/>
  <w15:commentEx w15:paraId="248D5C26" w15:done="0"/>
  <w15:commentEx w15:paraId="20B8C6BB" w15:done="0"/>
  <w15:commentEx w15:paraId="0FAB6291" w15:done="0"/>
  <w15:commentEx w15:paraId="3D77636A" w15:done="0"/>
  <w15:commentEx w15:paraId="1E71A3F6" w15:done="0"/>
  <w15:commentEx w15:paraId="473098E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8DC74" w16cex:dateUtc="2022-05-01T02:16:00Z"/>
  <w16cex:commentExtensible w16cex:durableId="2607A663" w16cex:dateUtc="2022-04-18T00:57:00Z"/>
  <w16cex:commentExtensible w16cex:durableId="2607A6C2" w16cex:dateUtc="2022-04-18T00:58:00Z"/>
  <w16cex:commentExtensible w16cex:durableId="2607A813" w16cex:dateUtc="2022-04-18T01:04:00Z"/>
  <w16cex:commentExtensible w16cex:durableId="2607ADC6" w16cex:dateUtc="2022-04-18T01:28:00Z"/>
  <w16cex:commentExtensible w16cex:durableId="2607AFB6" w16cex:dateUtc="2022-04-18T01:36:00Z"/>
  <w16cex:commentExtensible w16cex:durableId="2607B074" w16cex:dateUtc="2022-04-18T01:40:00Z"/>
  <w16cex:commentExtensible w16cex:durableId="2607BE08" w16cex:dateUtc="2022-04-18T02:38:00Z"/>
  <w16cex:commentExtensible w16cex:durableId="2607BEA8" w16cex:dateUtc="2022-04-18T02:40:00Z"/>
  <w16cex:commentExtensible w16cex:durableId="26080316" w16cex:dateUtc="2022-04-18T07:32:00Z"/>
  <w16cex:commentExtensible w16cex:durableId="26080410" w16cex:dateUtc="2022-04-18T07:36:00Z"/>
  <w16cex:commentExtensible w16cex:durableId="2618B51C" w16cex:dateUtc="2022-04-30T23: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CE10E37" w16cid:durableId="2618DC74"/>
  <w16cid:commentId w16cid:paraId="2A7A31FC" w16cid:durableId="2607A663"/>
  <w16cid:commentId w16cid:paraId="6048B3BA" w16cid:durableId="2607A6C2"/>
  <w16cid:commentId w16cid:paraId="445FAF9B" w16cid:durableId="2607A813"/>
  <w16cid:commentId w16cid:paraId="55A12517" w16cid:durableId="2607ADC6"/>
  <w16cid:commentId w16cid:paraId="2B9FFC06" w16cid:durableId="2607AFB6"/>
  <w16cid:commentId w16cid:paraId="248D5C26" w16cid:durableId="2607B074"/>
  <w16cid:commentId w16cid:paraId="20B8C6BB" w16cid:durableId="2607BE08"/>
  <w16cid:commentId w16cid:paraId="0FAB6291" w16cid:durableId="2607BEA8"/>
  <w16cid:commentId w16cid:paraId="3D77636A" w16cid:durableId="26080316"/>
  <w16cid:commentId w16cid:paraId="1E71A3F6" w16cid:durableId="26080410"/>
  <w16cid:commentId w16cid:paraId="473098E9" w16cid:durableId="2618B51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陈 钦">
    <w15:presenceInfo w15:providerId="Windows Live" w15:userId="afd664e98b7ecdb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4415"/>
    <w:rsid w:val="001668A5"/>
    <w:rsid w:val="00210B93"/>
    <w:rsid w:val="0023385F"/>
    <w:rsid w:val="00311BDB"/>
    <w:rsid w:val="003479F8"/>
    <w:rsid w:val="00433680"/>
    <w:rsid w:val="00585CC8"/>
    <w:rsid w:val="005B6CEF"/>
    <w:rsid w:val="00607007"/>
    <w:rsid w:val="00677EE2"/>
    <w:rsid w:val="00756D02"/>
    <w:rsid w:val="007C4415"/>
    <w:rsid w:val="007F0DBE"/>
    <w:rsid w:val="009E40FD"/>
    <w:rsid w:val="00AC185E"/>
    <w:rsid w:val="00B41A8F"/>
    <w:rsid w:val="00C2753D"/>
    <w:rsid w:val="00C87F53"/>
    <w:rsid w:val="00CA1F51"/>
    <w:rsid w:val="00CB2D14"/>
    <w:rsid w:val="00CB75A8"/>
    <w:rsid w:val="00D73776"/>
    <w:rsid w:val="00E92237"/>
    <w:rsid w:val="00EB245D"/>
    <w:rsid w:val="00EE0621"/>
    <w:rsid w:val="00F00273"/>
    <w:rsid w:val="00F77E0E"/>
    <w:rsid w:val="00FE4C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19002"/>
  <w15:chartTrackingRefBased/>
  <w15:docId w15:val="{1E4E1EEA-68E9-4B68-AA00-842FCE5E93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FE4C47"/>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FE4C47"/>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FE4C47"/>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E4C47"/>
    <w:rPr>
      <w:rFonts w:ascii="宋体" w:eastAsia="宋体" w:hAnsi="宋体" w:cs="宋体"/>
      <w:b/>
      <w:bCs/>
      <w:kern w:val="36"/>
      <w:sz w:val="48"/>
      <w:szCs w:val="48"/>
    </w:rPr>
  </w:style>
  <w:style w:type="character" w:customStyle="1" w:styleId="20">
    <w:name w:val="标题 2 字符"/>
    <w:basedOn w:val="a0"/>
    <w:link w:val="2"/>
    <w:uiPriority w:val="9"/>
    <w:rsid w:val="00FE4C47"/>
    <w:rPr>
      <w:rFonts w:ascii="宋体" w:eastAsia="宋体" w:hAnsi="宋体" w:cs="宋体"/>
      <w:b/>
      <w:bCs/>
      <w:kern w:val="0"/>
      <w:sz w:val="36"/>
      <w:szCs w:val="36"/>
    </w:rPr>
  </w:style>
  <w:style w:type="character" w:customStyle="1" w:styleId="30">
    <w:name w:val="标题 3 字符"/>
    <w:basedOn w:val="a0"/>
    <w:link w:val="3"/>
    <w:uiPriority w:val="9"/>
    <w:rsid w:val="00FE4C47"/>
    <w:rPr>
      <w:rFonts w:ascii="宋体" w:eastAsia="宋体" w:hAnsi="宋体" w:cs="宋体"/>
      <w:b/>
      <w:bCs/>
      <w:kern w:val="0"/>
      <w:sz w:val="27"/>
      <w:szCs w:val="27"/>
    </w:rPr>
  </w:style>
  <w:style w:type="paragraph" w:styleId="a3">
    <w:name w:val="Normal (Web)"/>
    <w:basedOn w:val="a"/>
    <w:uiPriority w:val="99"/>
    <w:semiHidden/>
    <w:unhideWhenUsed/>
    <w:rsid w:val="00FE4C47"/>
    <w:pPr>
      <w:widowControl/>
      <w:spacing w:before="100" w:beforeAutospacing="1" w:after="100" w:afterAutospacing="1"/>
      <w:jc w:val="left"/>
    </w:pPr>
    <w:rPr>
      <w:rFonts w:ascii="宋体" w:eastAsia="宋体" w:hAnsi="宋体" w:cs="宋体"/>
      <w:kern w:val="0"/>
      <w:sz w:val="24"/>
      <w:szCs w:val="24"/>
    </w:rPr>
  </w:style>
  <w:style w:type="character" w:styleId="a4">
    <w:name w:val="annotation reference"/>
    <w:basedOn w:val="a0"/>
    <w:uiPriority w:val="99"/>
    <w:semiHidden/>
    <w:unhideWhenUsed/>
    <w:rsid w:val="005B6CEF"/>
    <w:rPr>
      <w:sz w:val="21"/>
      <w:szCs w:val="21"/>
    </w:rPr>
  </w:style>
  <w:style w:type="paragraph" w:styleId="a5">
    <w:name w:val="annotation text"/>
    <w:basedOn w:val="a"/>
    <w:link w:val="a6"/>
    <w:uiPriority w:val="99"/>
    <w:semiHidden/>
    <w:unhideWhenUsed/>
    <w:rsid w:val="005B6CEF"/>
    <w:pPr>
      <w:jc w:val="left"/>
    </w:pPr>
  </w:style>
  <w:style w:type="character" w:customStyle="1" w:styleId="a6">
    <w:name w:val="批注文字 字符"/>
    <w:basedOn w:val="a0"/>
    <w:link w:val="a5"/>
    <w:uiPriority w:val="99"/>
    <w:semiHidden/>
    <w:rsid w:val="005B6CEF"/>
  </w:style>
  <w:style w:type="paragraph" w:styleId="a7">
    <w:name w:val="annotation subject"/>
    <w:basedOn w:val="a5"/>
    <w:next w:val="a5"/>
    <w:link w:val="a8"/>
    <w:uiPriority w:val="99"/>
    <w:semiHidden/>
    <w:unhideWhenUsed/>
    <w:rsid w:val="005B6CEF"/>
    <w:rPr>
      <w:b/>
      <w:bCs/>
    </w:rPr>
  </w:style>
  <w:style w:type="character" w:customStyle="1" w:styleId="a8">
    <w:name w:val="批注主题 字符"/>
    <w:basedOn w:val="a6"/>
    <w:link w:val="a7"/>
    <w:uiPriority w:val="99"/>
    <w:semiHidden/>
    <w:rsid w:val="005B6CEF"/>
    <w:rPr>
      <w:b/>
      <w:bCs/>
    </w:rPr>
  </w:style>
  <w:style w:type="paragraph" w:styleId="a9">
    <w:name w:val="caption"/>
    <w:basedOn w:val="a"/>
    <w:next w:val="a"/>
    <w:uiPriority w:val="35"/>
    <w:semiHidden/>
    <w:unhideWhenUsed/>
    <w:qFormat/>
    <w:rsid w:val="00CB2D14"/>
    <w:rPr>
      <w:rFonts w:asciiTheme="majorHAnsi" w:eastAsia="黑体" w:hAnsiTheme="majorHAnsi" w:cstheme="majorBidi"/>
      <w:sz w:val="20"/>
      <w:szCs w:val="20"/>
    </w:rPr>
  </w:style>
  <w:style w:type="character" w:styleId="aa">
    <w:name w:val="Placeholder Text"/>
    <w:basedOn w:val="a0"/>
    <w:uiPriority w:val="99"/>
    <w:semiHidden/>
    <w:rsid w:val="00D73776"/>
    <w:rPr>
      <w:color w:val="808080"/>
    </w:rPr>
  </w:style>
  <w:style w:type="paragraph" w:styleId="ab">
    <w:name w:val="List Paragraph"/>
    <w:basedOn w:val="a"/>
    <w:uiPriority w:val="34"/>
    <w:qFormat/>
    <w:rsid w:val="00C2753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1640046">
      <w:bodyDiv w:val="1"/>
      <w:marLeft w:val="0"/>
      <w:marRight w:val="0"/>
      <w:marTop w:val="0"/>
      <w:marBottom w:val="0"/>
      <w:divBdr>
        <w:top w:val="none" w:sz="0" w:space="0" w:color="auto"/>
        <w:left w:val="none" w:sz="0" w:space="0" w:color="auto"/>
        <w:bottom w:val="none" w:sz="0" w:space="0" w:color="auto"/>
        <w:right w:val="none" w:sz="0" w:space="0" w:color="auto"/>
      </w:divBdr>
      <w:divsChild>
        <w:div w:id="117603298">
          <w:marLeft w:val="0"/>
          <w:marRight w:val="0"/>
          <w:marTop w:val="0"/>
          <w:marBottom w:val="0"/>
          <w:divBdr>
            <w:top w:val="none" w:sz="0" w:space="0" w:color="auto"/>
            <w:left w:val="none" w:sz="0" w:space="0" w:color="auto"/>
            <w:bottom w:val="none" w:sz="0" w:space="0" w:color="auto"/>
            <w:right w:val="none" w:sz="0" w:space="0" w:color="auto"/>
          </w:divBdr>
          <w:divsChild>
            <w:div w:id="1814561692">
              <w:marLeft w:val="0"/>
              <w:marRight w:val="0"/>
              <w:marTop w:val="0"/>
              <w:marBottom w:val="0"/>
              <w:divBdr>
                <w:top w:val="none" w:sz="0" w:space="0" w:color="auto"/>
                <w:left w:val="none" w:sz="0" w:space="0" w:color="auto"/>
                <w:bottom w:val="none" w:sz="0" w:space="0" w:color="auto"/>
                <w:right w:val="none" w:sz="0" w:space="0" w:color="auto"/>
              </w:divBdr>
              <w:divsChild>
                <w:div w:id="685861133">
                  <w:marLeft w:val="0"/>
                  <w:marRight w:val="0"/>
                  <w:marTop w:val="0"/>
                  <w:marBottom w:val="0"/>
                  <w:divBdr>
                    <w:top w:val="none" w:sz="0" w:space="0" w:color="auto"/>
                    <w:left w:val="none" w:sz="0" w:space="0" w:color="auto"/>
                    <w:bottom w:val="none" w:sz="0" w:space="0" w:color="auto"/>
                    <w:right w:val="none" w:sz="0" w:space="0" w:color="auto"/>
                  </w:divBdr>
                  <w:divsChild>
                    <w:div w:id="303318894">
                      <w:marLeft w:val="0"/>
                      <w:marRight w:val="0"/>
                      <w:marTop w:val="0"/>
                      <w:marBottom w:val="0"/>
                      <w:divBdr>
                        <w:top w:val="none" w:sz="0" w:space="0" w:color="auto"/>
                        <w:left w:val="none" w:sz="0" w:space="0" w:color="auto"/>
                        <w:bottom w:val="none" w:sz="0" w:space="0" w:color="auto"/>
                        <w:right w:val="none" w:sz="0" w:space="0" w:color="auto"/>
                      </w:divBdr>
                      <w:divsChild>
                        <w:div w:id="2094155544">
                          <w:marLeft w:val="0"/>
                          <w:marRight w:val="0"/>
                          <w:marTop w:val="0"/>
                          <w:marBottom w:val="0"/>
                          <w:divBdr>
                            <w:top w:val="none" w:sz="0" w:space="0" w:color="auto"/>
                            <w:left w:val="none" w:sz="0" w:space="0" w:color="auto"/>
                            <w:bottom w:val="none" w:sz="0" w:space="0" w:color="auto"/>
                            <w:right w:val="none" w:sz="0" w:space="0" w:color="auto"/>
                          </w:divBdr>
                        </w:div>
                      </w:divsChild>
                    </w:div>
                    <w:div w:id="1604604698">
                      <w:marLeft w:val="0"/>
                      <w:marRight w:val="0"/>
                      <w:marTop w:val="0"/>
                      <w:marBottom w:val="0"/>
                      <w:divBdr>
                        <w:top w:val="none" w:sz="0" w:space="0" w:color="auto"/>
                        <w:left w:val="none" w:sz="0" w:space="0" w:color="auto"/>
                        <w:bottom w:val="none" w:sz="0" w:space="0" w:color="auto"/>
                        <w:right w:val="none" w:sz="0" w:space="0" w:color="auto"/>
                      </w:divBdr>
                    </w:div>
                  </w:divsChild>
                </w:div>
                <w:div w:id="1202598699">
                  <w:marLeft w:val="0"/>
                  <w:marRight w:val="0"/>
                  <w:marTop w:val="0"/>
                  <w:marBottom w:val="0"/>
                  <w:divBdr>
                    <w:top w:val="none" w:sz="0" w:space="0" w:color="auto"/>
                    <w:left w:val="none" w:sz="0" w:space="0" w:color="auto"/>
                    <w:bottom w:val="none" w:sz="0" w:space="0" w:color="auto"/>
                    <w:right w:val="none" w:sz="0" w:space="0" w:color="auto"/>
                  </w:divBdr>
                  <w:divsChild>
                    <w:div w:id="1047266126">
                      <w:marLeft w:val="0"/>
                      <w:marRight w:val="0"/>
                      <w:marTop w:val="0"/>
                      <w:marBottom w:val="0"/>
                      <w:divBdr>
                        <w:top w:val="none" w:sz="0" w:space="0" w:color="auto"/>
                        <w:left w:val="none" w:sz="0" w:space="0" w:color="auto"/>
                        <w:bottom w:val="none" w:sz="0" w:space="0" w:color="auto"/>
                        <w:right w:val="none" w:sz="0" w:space="0" w:color="auto"/>
                      </w:divBdr>
                      <w:divsChild>
                        <w:div w:id="831795201">
                          <w:marLeft w:val="0"/>
                          <w:marRight w:val="0"/>
                          <w:marTop w:val="0"/>
                          <w:marBottom w:val="0"/>
                          <w:divBdr>
                            <w:top w:val="none" w:sz="0" w:space="0" w:color="auto"/>
                            <w:left w:val="none" w:sz="0" w:space="0" w:color="auto"/>
                            <w:bottom w:val="none" w:sz="0" w:space="0" w:color="auto"/>
                            <w:right w:val="none" w:sz="0" w:space="0" w:color="auto"/>
                          </w:divBdr>
                        </w:div>
                      </w:divsChild>
                    </w:div>
                    <w:div w:id="1169979165">
                      <w:marLeft w:val="0"/>
                      <w:marRight w:val="0"/>
                      <w:marTop w:val="0"/>
                      <w:marBottom w:val="0"/>
                      <w:divBdr>
                        <w:top w:val="none" w:sz="0" w:space="0" w:color="auto"/>
                        <w:left w:val="none" w:sz="0" w:space="0" w:color="auto"/>
                        <w:bottom w:val="none" w:sz="0" w:space="0" w:color="auto"/>
                        <w:right w:val="none" w:sz="0" w:space="0" w:color="auto"/>
                      </w:divBdr>
                    </w:div>
                  </w:divsChild>
                </w:div>
                <w:div w:id="373510003">
                  <w:marLeft w:val="0"/>
                  <w:marRight w:val="0"/>
                  <w:marTop w:val="0"/>
                  <w:marBottom w:val="0"/>
                  <w:divBdr>
                    <w:top w:val="none" w:sz="0" w:space="0" w:color="auto"/>
                    <w:left w:val="none" w:sz="0" w:space="0" w:color="auto"/>
                    <w:bottom w:val="none" w:sz="0" w:space="0" w:color="auto"/>
                    <w:right w:val="none" w:sz="0" w:space="0" w:color="auto"/>
                  </w:divBdr>
                  <w:divsChild>
                    <w:div w:id="882908996">
                      <w:marLeft w:val="0"/>
                      <w:marRight w:val="0"/>
                      <w:marTop w:val="0"/>
                      <w:marBottom w:val="0"/>
                      <w:divBdr>
                        <w:top w:val="none" w:sz="0" w:space="0" w:color="auto"/>
                        <w:left w:val="none" w:sz="0" w:space="0" w:color="auto"/>
                        <w:bottom w:val="none" w:sz="0" w:space="0" w:color="auto"/>
                        <w:right w:val="none" w:sz="0" w:space="0" w:color="auto"/>
                      </w:divBdr>
                      <w:divsChild>
                        <w:div w:id="226646097">
                          <w:marLeft w:val="0"/>
                          <w:marRight w:val="0"/>
                          <w:marTop w:val="0"/>
                          <w:marBottom w:val="0"/>
                          <w:divBdr>
                            <w:top w:val="none" w:sz="0" w:space="0" w:color="auto"/>
                            <w:left w:val="none" w:sz="0" w:space="0" w:color="auto"/>
                            <w:bottom w:val="none" w:sz="0" w:space="0" w:color="auto"/>
                            <w:right w:val="none" w:sz="0" w:space="0" w:color="auto"/>
                          </w:divBdr>
                        </w:div>
                      </w:divsChild>
                    </w:div>
                    <w:div w:id="180555104">
                      <w:marLeft w:val="0"/>
                      <w:marRight w:val="0"/>
                      <w:marTop w:val="0"/>
                      <w:marBottom w:val="0"/>
                      <w:divBdr>
                        <w:top w:val="none" w:sz="0" w:space="0" w:color="auto"/>
                        <w:left w:val="none" w:sz="0" w:space="0" w:color="auto"/>
                        <w:bottom w:val="none" w:sz="0" w:space="0" w:color="auto"/>
                        <w:right w:val="none" w:sz="0" w:space="0" w:color="auto"/>
                      </w:divBdr>
                    </w:div>
                  </w:divsChild>
                </w:div>
                <w:div w:id="834615555">
                  <w:marLeft w:val="0"/>
                  <w:marRight w:val="0"/>
                  <w:marTop w:val="0"/>
                  <w:marBottom w:val="0"/>
                  <w:divBdr>
                    <w:top w:val="none" w:sz="0" w:space="0" w:color="auto"/>
                    <w:left w:val="none" w:sz="0" w:space="0" w:color="auto"/>
                    <w:bottom w:val="none" w:sz="0" w:space="0" w:color="auto"/>
                    <w:right w:val="none" w:sz="0" w:space="0" w:color="auto"/>
                  </w:divBdr>
                  <w:divsChild>
                    <w:div w:id="1240599737">
                      <w:marLeft w:val="0"/>
                      <w:marRight w:val="0"/>
                      <w:marTop w:val="0"/>
                      <w:marBottom w:val="0"/>
                      <w:divBdr>
                        <w:top w:val="none" w:sz="0" w:space="0" w:color="auto"/>
                        <w:left w:val="none" w:sz="0" w:space="0" w:color="auto"/>
                        <w:bottom w:val="none" w:sz="0" w:space="0" w:color="auto"/>
                        <w:right w:val="none" w:sz="0" w:space="0" w:color="auto"/>
                      </w:divBdr>
                      <w:divsChild>
                        <w:div w:id="22295731">
                          <w:marLeft w:val="0"/>
                          <w:marRight w:val="0"/>
                          <w:marTop w:val="0"/>
                          <w:marBottom w:val="0"/>
                          <w:divBdr>
                            <w:top w:val="none" w:sz="0" w:space="0" w:color="auto"/>
                            <w:left w:val="none" w:sz="0" w:space="0" w:color="auto"/>
                            <w:bottom w:val="none" w:sz="0" w:space="0" w:color="auto"/>
                            <w:right w:val="none" w:sz="0" w:space="0" w:color="auto"/>
                          </w:divBdr>
                        </w:div>
                      </w:divsChild>
                    </w:div>
                    <w:div w:id="308554332">
                      <w:marLeft w:val="0"/>
                      <w:marRight w:val="0"/>
                      <w:marTop w:val="0"/>
                      <w:marBottom w:val="0"/>
                      <w:divBdr>
                        <w:top w:val="none" w:sz="0" w:space="0" w:color="auto"/>
                        <w:left w:val="none" w:sz="0" w:space="0" w:color="auto"/>
                        <w:bottom w:val="none" w:sz="0" w:space="0" w:color="auto"/>
                        <w:right w:val="none" w:sz="0" w:space="0" w:color="auto"/>
                      </w:divBdr>
                    </w:div>
                  </w:divsChild>
                </w:div>
                <w:div w:id="2055424638">
                  <w:marLeft w:val="0"/>
                  <w:marRight w:val="0"/>
                  <w:marTop w:val="0"/>
                  <w:marBottom w:val="0"/>
                  <w:divBdr>
                    <w:top w:val="none" w:sz="0" w:space="0" w:color="auto"/>
                    <w:left w:val="none" w:sz="0" w:space="0" w:color="auto"/>
                    <w:bottom w:val="none" w:sz="0" w:space="0" w:color="auto"/>
                    <w:right w:val="none" w:sz="0" w:space="0" w:color="auto"/>
                  </w:divBdr>
                  <w:divsChild>
                    <w:div w:id="192231591">
                      <w:marLeft w:val="0"/>
                      <w:marRight w:val="0"/>
                      <w:marTop w:val="0"/>
                      <w:marBottom w:val="0"/>
                      <w:divBdr>
                        <w:top w:val="none" w:sz="0" w:space="0" w:color="auto"/>
                        <w:left w:val="none" w:sz="0" w:space="0" w:color="auto"/>
                        <w:bottom w:val="none" w:sz="0" w:space="0" w:color="auto"/>
                        <w:right w:val="none" w:sz="0" w:space="0" w:color="auto"/>
                      </w:divBdr>
                      <w:divsChild>
                        <w:div w:id="1148936709">
                          <w:marLeft w:val="0"/>
                          <w:marRight w:val="0"/>
                          <w:marTop w:val="0"/>
                          <w:marBottom w:val="0"/>
                          <w:divBdr>
                            <w:top w:val="none" w:sz="0" w:space="0" w:color="auto"/>
                            <w:left w:val="none" w:sz="0" w:space="0" w:color="auto"/>
                            <w:bottom w:val="none" w:sz="0" w:space="0" w:color="auto"/>
                            <w:right w:val="none" w:sz="0" w:space="0" w:color="auto"/>
                          </w:divBdr>
                        </w:div>
                      </w:divsChild>
                    </w:div>
                    <w:div w:id="1760709107">
                      <w:marLeft w:val="0"/>
                      <w:marRight w:val="0"/>
                      <w:marTop w:val="0"/>
                      <w:marBottom w:val="0"/>
                      <w:divBdr>
                        <w:top w:val="none" w:sz="0" w:space="0" w:color="auto"/>
                        <w:left w:val="none" w:sz="0" w:space="0" w:color="auto"/>
                        <w:bottom w:val="none" w:sz="0" w:space="0" w:color="auto"/>
                        <w:right w:val="none" w:sz="0" w:space="0" w:color="auto"/>
                      </w:divBdr>
                    </w:div>
                  </w:divsChild>
                </w:div>
                <w:div w:id="372925780">
                  <w:marLeft w:val="0"/>
                  <w:marRight w:val="0"/>
                  <w:marTop w:val="0"/>
                  <w:marBottom w:val="0"/>
                  <w:divBdr>
                    <w:top w:val="none" w:sz="0" w:space="0" w:color="auto"/>
                    <w:left w:val="none" w:sz="0" w:space="0" w:color="auto"/>
                    <w:bottom w:val="none" w:sz="0" w:space="0" w:color="auto"/>
                    <w:right w:val="none" w:sz="0" w:space="0" w:color="auto"/>
                  </w:divBdr>
                  <w:divsChild>
                    <w:div w:id="658390654">
                      <w:marLeft w:val="0"/>
                      <w:marRight w:val="0"/>
                      <w:marTop w:val="0"/>
                      <w:marBottom w:val="0"/>
                      <w:divBdr>
                        <w:top w:val="none" w:sz="0" w:space="0" w:color="auto"/>
                        <w:left w:val="none" w:sz="0" w:space="0" w:color="auto"/>
                        <w:bottom w:val="none" w:sz="0" w:space="0" w:color="auto"/>
                        <w:right w:val="none" w:sz="0" w:space="0" w:color="auto"/>
                      </w:divBdr>
                      <w:divsChild>
                        <w:div w:id="1816141954">
                          <w:marLeft w:val="0"/>
                          <w:marRight w:val="0"/>
                          <w:marTop w:val="0"/>
                          <w:marBottom w:val="0"/>
                          <w:divBdr>
                            <w:top w:val="none" w:sz="0" w:space="0" w:color="auto"/>
                            <w:left w:val="none" w:sz="0" w:space="0" w:color="auto"/>
                            <w:bottom w:val="none" w:sz="0" w:space="0" w:color="auto"/>
                            <w:right w:val="none" w:sz="0" w:space="0" w:color="auto"/>
                          </w:divBdr>
                        </w:div>
                      </w:divsChild>
                    </w:div>
                    <w:div w:id="2132357164">
                      <w:marLeft w:val="0"/>
                      <w:marRight w:val="0"/>
                      <w:marTop w:val="0"/>
                      <w:marBottom w:val="0"/>
                      <w:divBdr>
                        <w:top w:val="none" w:sz="0" w:space="0" w:color="auto"/>
                        <w:left w:val="none" w:sz="0" w:space="0" w:color="auto"/>
                        <w:bottom w:val="none" w:sz="0" w:space="0" w:color="auto"/>
                        <w:right w:val="none" w:sz="0" w:space="0" w:color="auto"/>
                      </w:divBdr>
                    </w:div>
                  </w:divsChild>
                </w:div>
                <w:div w:id="274361557">
                  <w:marLeft w:val="0"/>
                  <w:marRight w:val="0"/>
                  <w:marTop w:val="0"/>
                  <w:marBottom w:val="0"/>
                  <w:divBdr>
                    <w:top w:val="none" w:sz="0" w:space="0" w:color="auto"/>
                    <w:left w:val="none" w:sz="0" w:space="0" w:color="auto"/>
                    <w:bottom w:val="none" w:sz="0" w:space="0" w:color="auto"/>
                    <w:right w:val="none" w:sz="0" w:space="0" w:color="auto"/>
                  </w:divBdr>
                  <w:divsChild>
                    <w:div w:id="2072337794">
                      <w:marLeft w:val="0"/>
                      <w:marRight w:val="0"/>
                      <w:marTop w:val="0"/>
                      <w:marBottom w:val="0"/>
                      <w:divBdr>
                        <w:top w:val="none" w:sz="0" w:space="0" w:color="auto"/>
                        <w:left w:val="none" w:sz="0" w:space="0" w:color="auto"/>
                        <w:bottom w:val="none" w:sz="0" w:space="0" w:color="auto"/>
                        <w:right w:val="none" w:sz="0" w:space="0" w:color="auto"/>
                      </w:divBdr>
                      <w:divsChild>
                        <w:div w:id="1928688488">
                          <w:marLeft w:val="0"/>
                          <w:marRight w:val="0"/>
                          <w:marTop w:val="0"/>
                          <w:marBottom w:val="0"/>
                          <w:divBdr>
                            <w:top w:val="none" w:sz="0" w:space="0" w:color="auto"/>
                            <w:left w:val="none" w:sz="0" w:space="0" w:color="auto"/>
                            <w:bottom w:val="none" w:sz="0" w:space="0" w:color="auto"/>
                            <w:right w:val="none" w:sz="0" w:space="0" w:color="auto"/>
                          </w:divBdr>
                        </w:div>
                      </w:divsChild>
                    </w:div>
                    <w:div w:id="1986199876">
                      <w:marLeft w:val="0"/>
                      <w:marRight w:val="0"/>
                      <w:marTop w:val="0"/>
                      <w:marBottom w:val="0"/>
                      <w:divBdr>
                        <w:top w:val="none" w:sz="0" w:space="0" w:color="auto"/>
                        <w:left w:val="none" w:sz="0" w:space="0" w:color="auto"/>
                        <w:bottom w:val="none" w:sz="0" w:space="0" w:color="auto"/>
                        <w:right w:val="none" w:sz="0" w:space="0" w:color="auto"/>
                      </w:divBdr>
                    </w:div>
                  </w:divsChild>
                </w:div>
                <w:div w:id="2044090083">
                  <w:marLeft w:val="0"/>
                  <w:marRight w:val="0"/>
                  <w:marTop w:val="0"/>
                  <w:marBottom w:val="0"/>
                  <w:divBdr>
                    <w:top w:val="none" w:sz="0" w:space="0" w:color="auto"/>
                    <w:left w:val="none" w:sz="0" w:space="0" w:color="auto"/>
                    <w:bottom w:val="none" w:sz="0" w:space="0" w:color="auto"/>
                    <w:right w:val="none" w:sz="0" w:space="0" w:color="auto"/>
                  </w:divBdr>
                  <w:divsChild>
                    <w:div w:id="1512983950">
                      <w:marLeft w:val="0"/>
                      <w:marRight w:val="0"/>
                      <w:marTop w:val="0"/>
                      <w:marBottom w:val="0"/>
                      <w:divBdr>
                        <w:top w:val="none" w:sz="0" w:space="0" w:color="auto"/>
                        <w:left w:val="none" w:sz="0" w:space="0" w:color="auto"/>
                        <w:bottom w:val="none" w:sz="0" w:space="0" w:color="auto"/>
                        <w:right w:val="none" w:sz="0" w:space="0" w:color="auto"/>
                      </w:divBdr>
                      <w:divsChild>
                        <w:div w:id="1228226703">
                          <w:marLeft w:val="0"/>
                          <w:marRight w:val="0"/>
                          <w:marTop w:val="0"/>
                          <w:marBottom w:val="0"/>
                          <w:divBdr>
                            <w:top w:val="none" w:sz="0" w:space="0" w:color="auto"/>
                            <w:left w:val="none" w:sz="0" w:space="0" w:color="auto"/>
                            <w:bottom w:val="none" w:sz="0" w:space="0" w:color="auto"/>
                            <w:right w:val="none" w:sz="0" w:space="0" w:color="auto"/>
                          </w:divBdr>
                        </w:div>
                      </w:divsChild>
                    </w:div>
                    <w:div w:id="1736857836">
                      <w:marLeft w:val="0"/>
                      <w:marRight w:val="0"/>
                      <w:marTop w:val="0"/>
                      <w:marBottom w:val="0"/>
                      <w:divBdr>
                        <w:top w:val="none" w:sz="0" w:space="0" w:color="auto"/>
                        <w:left w:val="none" w:sz="0" w:space="0" w:color="auto"/>
                        <w:bottom w:val="none" w:sz="0" w:space="0" w:color="auto"/>
                        <w:right w:val="none" w:sz="0" w:space="0" w:color="auto"/>
                      </w:divBdr>
                    </w:div>
                  </w:divsChild>
                </w:div>
                <w:div w:id="518541541">
                  <w:marLeft w:val="0"/>
                  <w:marRight w:val="0"/>
                  <w:marTop w:val="0"/>
                  <w:marBottom w:val="0"/>
                  <w:divBdr>
                    <w:top w:val="none" w:sz="0" w:space="0" w:color="auto"/>
                    <w:left w:val="none" w:sz="0" w:space="0" w:color="auto"/>
                    <w:bottom w:val="none" w:sz="0" w:space="0" w:color="auto"/>
                    <w:right w:val="none" w:sz="0" w:space="0" w:color="auto"/>
                  </w:divBdr>
                  <w:divsChild>
                    <w:div w:id="954871792">
                      <w:marLeft w:val="0"/>
                      <w:marRight w:val="0"/>
                      <w:marTop w:val="0"/>
                      <w:marBottom w:val="0"/>
                      <w:divBdr>
                        <w:top w:val="none" w:sz="0" w:space="0" w:color="auto"/>
                        <w:left w:val="none" w:sz="0" w:space="0" w:color="auto"/>
                        <w:bottom w:val="none" w:sz="0" w:space="0" w:color="auto"/>
                        <w:right w:val="none" w:sz="0" w:space="0" w:color="auto"/>
                      </w:divBdr>
                      <w:divsChild>
                        <w:div w:id="1870027116">
                          <w:marLeft w:val="0"/>
                          <w:marRight w:val="0"/>
                          <w:marTop w:val="0"/>
                          <w:marBottom w:val="0"/>
                          <w:divBdr>
                            <w:top w:val="none" w:sz="0" w:space="0" w:color="auto"/>
                            <w:left w:val="none" w:sz="0" w:space="0" w:color="auto"/>
                            <w:bottom w:val="none" w:sz="0" w:space="0" w:color="auto"/>
                            <w:right w:val="none" w:sz="0" w:space="0" w:color="auto"/>
                          </w:divBdr>
                        </w:div>
                      </w:divsChild>
                    </w:div>
                    <w:div w:id="549730876">
                      <w:marLeft w:val="0"/>
                      <w:marRight w:val="0"/>
                      <w:marTop w:val="0"/>
                      <w:marBottom w:val="0"/>
                      <w:divBdr>
                        <w:top w:val="none" w:sz="0" w:space="0" w:color="auto"/>
                        <w:left w:val="none" w:sz="0" w:space="0" w:color="auto"/>
                        <w:bottom w:val="none" w:sz="0" w:space="0" w:color="auto"/>
                        <w:right w:val="none" w:sz="0" w:space="0" w:color="auto"/>
                      </w:divBdr>
                    </w:div>
                  </w:divsChild>
                </w:div>
                <w:div w:id="1942295751">
                  <w:marLeft w:val="0"/>
                  <w:marRight w:val="0"/>
                  <w:marTop w:val="0"/>
                  <w:marBottom w:val="0"/>
                  <w:divBdr>
                    <w:top w:val="none" w:sz="0" w:space="0" w:color="auto"/>
                    <w:left w:val="none" w:sz="0" w:space="0" w:color="auto"/>
                    <w:bottom w:val="none" w:sz="0" w:space="0" w:color="auto"/>
                    <w:right w:val="none" w:sz="0" w:space="0" w:color="auto"/>
                  </w:divBdr>
                  <w:divsChild>
                    <w:div w:id="2060932055">
                      <w:marLeft w:val="0"/>
                      <w:marRight w:val="0"/>
                      <w:marTop w:val="0"/>
                      <w:marBottom w:val="0"/>
                      <w:divBdr>
                        <w:top w:val="none" w:sz="0" w:space="0" w:color="auto"/>
                        <w:left w:val="none" w:sz="0" w:space="0" w:color="auto"/>
                        <w:bottom w:val="none" w:sz="0" w:space="0" w:color="auto"/>
                        <w:right w:val="none" w:sz="0" w:space="0" w:color="auto"/>
                      </w:divBdr>
                      <w:divsChild>
                        <w:div w:id="233201327">
                          <w:marLeft w:val="0"/>
                          <w:marRight w:val="0"/>
                          <w:marTop w:val="0"/>
                          <w:marBottom w:val="0"/>
                          <w:divBdr>
                            <w:top w:val="none" w:sz="0" w:space="0" w:color="auto"/>
                            <w:left w:val="none" w:sz="0" w:space="0" w:color="auto"/>
                            <w:bottom w:val="none" w:sz="0" w:space="0" w:color="auto"/>
                            <w:right w:val="none" w:sz="0" w:space="0" w:color="auto"/>
                          </w:divBdr>
                        </w:div>
                      </w:divsChild>
                    </w:div>
                    <w:div w:id="2102675861">
                      <w:marLeft w:val="0"/>
                      <w:marRight w:val="0"/>
                      <w:marTop w:val="0"/>
                      <w:marBottom w:val="0"/>
                      <w:divBdr>
                        <w:top w:val="none" w:sz="0" w:space="0" w:color="auto"/>
                        <w:left w:val="none" w:sz="0" w:space="0" w:color="auto"/>
                        <w:bottom w:val="none" w:sz="0" w:space="0" w:color="auto"/>
                        <w:right w:val="none" w:sz="0" w:space="0" w:color="auto"/>
                      </w:divBdr>
                    </w:div>
                  </w:divsChild>
                </w:div>
                <w:div w:id="1889754183">
                  <w:marLeft w:val="0"/>
                  <w:marRight w:val="0"/>
                  <w:marTop w:val="0"/>
                  <w:marBottom w:val="0"/>
                  <w:divBdr>
                    <w:top w:val="none" w:sz="0" w:space="0" w:color="auto"/>
                    <w:left w:val="none" w:sz="0" w:space="0" w:color="auto"/>
                    <w:bottom w:val="none" w:sz="0" w:space="0" w:color="auto"/>
                    <w:right w:val="none" w:sz="0" w:space="0" w:color="auto"/>
                  </w:divBdr>
                  <w:divsChild>
                    <w:div w:id="1825271948">
                      <w:marLeft w:val="0"/>
                      <w:marRight w:val="0"/>
                      <w:marTop w:val="0"/>
                      <w:marBottom w:val="0"/>
                      <w:divBdr>
                        <w:top w:val="none" w:sz="0" w:space="0" w:color="auto"/>
                        <w:left w:val="none" w:sz="0" w:space="0" w:color="auto"/>
                        <w:bottom w:val="none" w:sz="0" w:space="0" w:color="auto"/>
                        <w:right w:val="none" w:sz="0" w:space="0" w:color="auto"/>
                      </w:divBdr>
                      <w:divsChild>
                        <w:div w:id="384183122">
                          <w:marLeft w:val="0"/>
                          <w:marRight w:val="0"/>
                          <w:marTop w:val="0"/>
                          <w:marBottom w:val="0"/>
                          <w:divBdr>
                            <w:top w:val="none" w:sz="0" w:space="0" w:color="auto"/>
                            <w:left w:val="none" w:sz="0" w:space="0" w:color="auto"/>
                            <w:bottom w:val="none" w:sz="0" w:space="0" w:color="auto"/>
                            <w:right w:val="none" w:sz="0" w:space="0" w:color="auto"/>
                          </w:divBdr>
                        </w:div>
                      </w:divsChild>
                    </w:div>
                    <w:div w:id="1608461822">
                      <w:marLeft w:val="0"/>
                      <w:marRight w:val="0"/>
                      <w:marTop w:val="0"/>
                      <w:marBottom w:val="0"/>
                      <w:divBdr>
                        <w:top w:val="none" w:sz="0" w:space="0" w:color="auto"/>
                        <w:left w:val="none" w:sz="0" w:space="0" w:color="auto"/>
                        <w:bottom w:val="none" w:sz="0" w:space="0" w:color="auto"/>
                        <w:right w:val="none" w:sz="0" w:space="0" w:color="auto"/>
                      </w:divBdr>
                    </w:div>
                  </w:divsChild>
                </w:div>
                <w:div w:id="1635217285">
                  <w:marLeft w:val="0"/>
                  <w:marRight w:val="0"/>
                  <w:marTop w:val="0"/>
                  <w:marBottom w:val="0"/>
                  <w:divBdr>
                    <w:top w:val="none" w:sz="0" w:space="0" w:color="auto"/>
                    <w:left w:val="none" w:sz="0" w:space="0" w:color="auto"/>
                    <w:bottom w:val="none" w:sz="0" w:space="0" w:color="auto"/>
                    <w:right w:val="none" w:sz="0" w:space="0" w:color="auto"/>
                  </w:divBdr>
                  <w:divsChild>
                    <w:div w:id="1273051349">
                      <w:marLeft w:val="0"/>
                      <w:marRight w:val="0"/>
                      <w:marTop w:val="0"/>
                      <w:marBottom w:val="0"/>
                      <w:divBdr>
                        <w:top w:val="none" w:sz="0" w:space="0" w:color="auto"/>
                        <w:left w:val="none" w:sz="0" w:space="0" w:color="auto"/>
                        <w:bottom w:val="none" w:sz="0" w:space="0" w:color="auto"/>
                        <w:right w:val="none" w:sz="0" w:space="0" w:color="auto"/>
                      </w:divBdr>
                      <w:divsChild>
                        <w:div w:id="1126779267">
                          <w:marLeft w:val="0"/>
                          <w:marRight w:val="0"/>
                          <w:marTop w:val="0"/>
                          <w:marBottom w:val="0"/>
                          <w:divBdr>
                            <w:top w:val="none" w:sz="0" w:space="0" w:color="auto"/>
                            <w:left w:val="none" w:sz="0" w:space="0" w:color="auto"/>
                            <w:bottom w:val="none" w:sz="0" w:space="0" w:color="auto"/>
                            <w:right w:val="none" w:sz="0" w:space="0" w:color="auto"/>
                          </w:divBdr>
                        </w:div>
                      </w:divsChild>
                    </w:div>
                    <w:div w:id="159878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9.png"/><Relationship Id="rId1" Type="http://schemas.openxmlformats.org/officeDocument/2006/relationships/image" Target="media/image8.png"/></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4.png"/><Relationship Id="rId3" Type="http://schemas.openxmlformats.org/officeDocument/2006/relationships/webSettings" Target="webSettings.xml"/><Relationship Id="rId21" Type="http://schemas.microsoft.com/office/2011/relationships/people" Target="people.xml"/><Relationship Id="rId7" Type="http://schemas.microsoft.com/office/2018/08/relationships/commentsExtensible" Target="commentsExtensible.xml"/><Relationship Id="rId12" Type="http://schemas.openxmlformats.org/officeDocument/2006/relationships/image" Target="media/image5.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styles" Target="styles.xml"/><Relationship Id="rId6" Type="http://schemas.microsoft.com/office/2016/09/relationships/commentsIds" Target="commentsIds.xml"/><Relationship Id="rId11" Type="http://schemas.openxmlformats.org/officeDocument/2006/relationships/image" Target="media/image4.png"/><Relationship Id="rId5" Type="http://schemas.microsoft.com/office/2011/relationships/commentsExtended" Target="commentsExtended.xml"/><Relationship Id="rId15" Type="http://schemas.openxmlformats.org/officeDocument/2006/relationships/image" Target="media/image10.png"/><Relationship Id="rId10" Type="http://schemas.openxmlformats.org/officeDocument/2006/relationships/image" Target="media/image3.png"/><Relationship Id="rId19" Type="http://schemas.openxmlformats.org/officeDocument/2006/relationships/image" Target="media/image15.png"/><Relationship Id="rId4" Type="http://schemas.openxmlformats.org/officeDocument/2006/relationships/comments" Target="commen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263</TotalTime>
  <Pages>12</Pages>
  <Words>1012</Words>
  <Characters>5775</Characters>
  <Application>Microsoft Office Word</Application>
  <DocSecurity>0</DocSecurity>
  <Lines>48</Lines>
  <Paragraphs>13</Paragraphs>
  <ScaleCrop>false</ScaleCrop>
  <Company/>
  <LinksUpToDate>false</LinksUpToDate>
  <CharactersWithSpaces>6774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钦</dc:creator>
  <cp:keywords/>
  <dc:description/>
  <cp:lastModifiedBy>陈 钦</cp:lastModifiedBy>
  <cp:revision>13</cp:revision>
  <dcterms:created xsi:type="dcterms:W3CDTF">2022-04-18T00:51:00Z</dcterms:created>
  <dcterms:modified xsi:type="dcterms:W3CDTF">2022-05-01T02:24:00Z</dcterms:modified>
</cp:coreProperties>
</file>