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8977"/>
      <w:r>
        <w:rPr>
          <w:rFonts w:hint="eastAsia"/>
          <w:lang w:val="en-US" w:eastAsia="zh-CN"/>
        </w:rPr>
        <w:t>HC物联网系统对接设备协议v1.0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410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50" w:name="_GoBack"/>
          <w:bookmarkEnd w:id="50"/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_Toc8977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HC物联网系统对接设备协议v1.0</w:t>
          </w:r>
          <w:r>
            <w:tab/>
          </w:r>
          <w:r>
            <w:fldChar w:fldCharType="begin"/>
          </w:r>
          <w:r>
            <w:instrText xml:space="preserve"> PAGEREF _Toc8977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说明</w:t>
          </w:r>
          <w:r>
            <w:tab/>
          </w:r>
          <w:r>
            <w:fldChar w:fldCharType="begin"/>
          </w:r>
          <w:r>
            <w:instrText xml:space="preserve"> PAGEREF _Toc7650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1.1、 </w:t>
          </w:r>
          <w:r>
            <w:rPr>
              <w:rFonts w:hint="eastAsia"/>
              <w:lang w:val="en-US" w:eastAsia="zh-CN"/>
            </w:rPr>
            <w:t>报文请求格式</w:t>
          </w:r>
          <w:r>
            <w:tab/>
          </w:r>
          <w:r>
            <w:fldChar w:fldCharType="begin"/>
          </w:r>
          <w:r>
            <w:instrText xml:space="preserve"> PAGEREF _Toc31366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1.2、 </w:t>
          </w:r>
          <w:r>
            <w:rPr>
              <w:rFonts w:hint="eastAsia"/>
              <w:lang w:val="en-US" w:eastAsia="zh-CN"/>
            </w:rPr>
            <w:t>报文返回格式</w:t>
          </w:r>
          <w:r>
            <w:tab/>
          </w:r>
          <w:r>
            <w:fldChar w:fldCharType="begin"/>
          </w:r>
          <w:r>
            <w:instrText xml:space="preserve"> PAGEREF _Toc15874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二、门禁设备</w:t>
          </w:r>
          <w:r>
            <w:tab/>
          </w:r>
          <w:r>
            <w:fldChar w:fldCharType="begin"/>
          </w:r>
          <w:r>
            <w:instrText xml:space="preserve"> PAGEREF _Toc25928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2.1、协议类型</w:t>
          </w:r>
          <w:r>
            <w:tab/>
          </w:r>
          <w:r>
            <w:fldChar w:fldCharType="begin"/>
          </w:r>
          <w:r>
            <w:instrText xml:space="preserve"> PAGEREF _Toc24692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2.2、远程开门</w:t>
          </w:r>
          <w:r>
            <w:tab/>
          </w:r>
          <w:r>
            <w:fldChar w:fldCharType="begin"/>
          </w:r>
          <w:r>
            <w:instrText xml:space="preserve"> PAGEREF _Toc2410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2.3、远程重启设备</w:t>
          </w:r>
          <w:r>
            <w:tab/>
          </w:r>
          <w:r>
            <w:fldChar w:fldCharType="begin"/>
          </w:r>
          <w:r>
            <w:instrText xml:space="preserve"> PAGEREF _Toc14026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_Toc3797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2.4、设备心跳</w:t>
          </w:r>
          <w:r>
            <w:tab/>
          </w:r>
          <w:r>
            <w:fldChar w:fldCharType="begin"/>
          </w:r>
          <w:r>
            <w:instrText xml:space="preserve"> PAGEREF _Toc3797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2.5、上传人员人脸</w:t>
          </w:r>
          <w:r>
            <w:tab/>
          </w:r>
          <w:r>
            <w:fldChar w:fldCharType="begin"/>
          </w:r>
          <w:r>
            <w:instrText xml:space="preserve"> PAGEREF _Toc7009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2.6、修改人员人脸</w:t>
          </w:r>
          <w:r>
            <w:tab/>
          </w:r>
          <w:r>
            <w:fldChar w:fldCharType="begin"/>
          </w:r>
          <w:r>
            <w:instrText xml:space="preserve"> PAGEREF _Toc22565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2.7、删除人员人脸</w:t>
          </w:r>
          <w:r>
            <w:tab/>
          </w:r>
          <w:r>
            <w:fldChar w:fldCharType="begin"/>
          </w:r>
          <w:r>
            <w:instrText xml:space="preserve"> PAGEREF _Toc22864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2.8、二维码开门</w:t>
          </w:r>
          <w:r>
            <w:tab/>
          </w:r>
          <w:r>
            <w:fldChar w:fldCharType="begin"/>
          </w:r>
          <w:r>
            <w:instrText xml:space="preserve"> PAGEREF _Toc21336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2.9、开门记录</w:t>
          </w:r>
          <w:r>
            <w:tab/>
          </w:r>
          <w:r>
            <w:fldChar w:fldCharType="begin"/>
          </w:r>
          <w:r>
            <w:instrText xml:space="preserve"> PAGEREF _Toc16601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三、道闸协议</w:t>
          </w:r>
          <w:r>
            <w:tab/>
          </w:r>
          <w:r>
            <w:fldChar w:fldCharType="begin"/>
          </w:r>
          <w:r>
            <w:instrText xml:space="preserve"> PAGEREF _Toc10489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_Toc21603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3.1、协议类型</w:t>
          </w:r>
          <w:r>
            <w:tab/>
          </w:r>
          <w:r>
            <w:fldChar w:fldCharType="begin"/>
          </w:r>
          <w:r>
            <w:instrText xml:space="preserve"> PAGEREF _Toc21603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3.2、开闸</w:t>
          </w:r>
          <w:r>
            <w:tab/>
          </w:r>
          <w:r>
            <w:fldChar w:fldCharType="begin"/>
          </w:r>
          <w:r>
            <w:instrText xml:space="preserve"> PAGEREF _Toc1459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3.3、关闸</w:t>
          </w:r>
          <w:r>
            <w:tab/>
          </w:r>
          <w:r>
            <w:fldChar w:fldCharType="begin"/>
          </w:r>
          <w:r>
            <w:instrText xml:space="preserve"> PAGEREF _Toc31304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3.4、触发识别</w:t>
          </w:r>
          <w:r>
            <w:tab/>
          </w:r>
          <w:r>
            <w:fldChar w:fldCharType="begin"/>
          </w:r>
          <w:r>
            <w:instrText xml:space="preserve"> PAGEREF _Toc22895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3.5、设备心跳</w:t>
          </w:r>
          <w:r>
            <w:tab/>
          </w:r>
          <w:r>
            <w:fldChar w:fldCharType="begin"/>
          </w:r>
          <w:r>
            <w:instrText xml:space="preserve"> PAGEREF _Toc16883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3.6、设备识别</w:t>
          </w:r>
          <w:r>
            <w:tab/>
          </w:r>
          <w:r>
            <w:fldChar w:fldCharType="begin"/>
          </w:r>
          <w:r>
            <w:instrText xml:space="preserve"> PAGEREF _Toc107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水电表充值</w:t>
          </w:r>
          <w:r>
            <w:tab/>
          </w:r>
          <w:r>
            <w:fldChar w:fldCharType="begin"/>
          </w:r>
          <w:r>
            <w:instrText xml:space="preserve"> PAGEREF _Toc32555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4.1、协议</w:t>
          </w:r>
          <w:r>
            <w:tab/>
          </w:r>
          <w:r>
            <w:fldChar w:fldCharType="begin"/>
          </w:r>
          <w:r>
            <w:instrText xml:space="preserve"> PAGEREF _Toc11748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4.2、关闸</w:t>
          </w:r>
          <w:r>
            <w:tab/>
          </w:r>
          <w:r>
            <w:fldChar w:fldCharType="begin"/>
          </w:r>
          <w:r>
            <w:instrText xml:space="preserve"> PAGEREF _Toc21630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_Toc27985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4.3、拉闸</w:t>
          </w:r>
          <w:r>
            <w:tab/>
          </w:r>
          <w:r>
            <w:fldChar w:fldCharType="begin"/>
          </w:r>
          <w:r>
            <w:instrText xml:space="preserve"> PAGEREF _Toc27985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_Toc20003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4.4、充值</w:t>
          </w:r>
          <w:r>
            <w:tab/>
          </w:r>
          <w:r>
            <w:fldChar w:fldCharType="begin"/>
          </w:r>
          <w:r>
            <w:instrText xml:space="preserve"> PAGEREF _Toc20003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4.5、查询余额</w:t>
          </w:r>
          <w:r>
            <w:tab/>
          </w:r>
          <w:r>
            <w:fldChar w:fldCharType="begin"/>
          </w:r>
          <w:r>
            <w:instrText xml:space="preserve"> PAGEREF _Toc30275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4.6、设备心跳</w:t>
          </w:r>
          <w:r>
            <w:tab/>
          </w:r>
          <w:r>
            <w:fldChar w:fldCharType="begin"/>
          </w:r>
          <w:r>
            <w:instrText xml:space="preserve"> PAGEREF _Toc30924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_Toc12385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 充电桩</w:t>
          </w:r>
          <w:r>
            <w:tab/>
          </w:r>
          <w:r>
            <w:fldChar w:fldCharType="begin"/>
          </w:r>
          <w:r>
            <w:instrText xml:space="preserve"> PAGEREF _Toc12385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_Toc31815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5.1、协议</w:t>
          </w:r>
          <w:r>
            <w:tab/>
          </w:r>
          <w:r>
            <w:fldChar w:fldCharType="begin"/>
          </w:r>
          <w:r>
            <w:instrText xml:space="preserve"> PAGEREF _Toc31815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5.2、开启充电</w:t>
          </w:r>
          <w:r>
            <w:tab/>
          </w:r>
          <w:r>
            <w:fldChar w:fldCharType="begin"/>
          </w:r>
          <w:r>
            <w:instrText xml:space="preserve"> PAGEREF _Toc28692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5.3、停止充电</w:t>
          </w:r>
          <w:r>
            <w:tab/>
          </w:r>
          <w:r>
            <w:fldChar w:fldCharType="begin"/>
          </w:r>
          <w:r>
            <w:instrText xml:space="preserve"> PAGEREF _Toc16348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5.4、设备心跳</w:t>
          </w:r>
          <w:r>
            <w:tab/>
          </w:r>
          <w:r>
            <w:fldChar w:fldCharType="begin"/>
          </w:r>
          <w:r>
            <w:instrText xml:space="preserve"> PAGEREF _Toc31210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5.5、远程重启设备</w:t>
          </w:r>
          <w:r>
            <w:tab/>
          </w:r>
          <w:r>
            <w:fldChar w:fldCharType="begin"/>
          </w:r>
          <w:r>
            <w:instrText xml:space="preserve"> PAGEREF _Toc3775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5.6、</w:t>
          </w:r>
          <w:r>
            <w:rPr>
              <w:rFonts w:hint="eastAsia"/>
            </w:rPr>
            <w:t>上报充电数据</w:t>
          </w:r>
          <w:r>
            <w:tab/>
          </w:r>
          <w:r>
            <w:fldChar w:fldCharType="begin"/>
          </w:r>
          <w:r>
            <w:instrText xml:space="preserve"> PAGEREF _Toc2486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5.6、</w:t>
          </w:r>
          <w:r>
            <w:rPr>
              <w:rFonts w:hint="eastAsia"/>
            </w:rPr>
            <w:t>上报</w:t>
          </w:r>
          <w:r>
            <w:rPr>
              <w:rFonts w:hint="eastAsia"/>
              <w:lang w:val="en-US" w:eastAsia="zh-CN"/>
            </w:rPr>
            <w:t>结束充电</w:t>
          </w:r>
          <w:r>
            <w:tab/>
          </w:r>
          <w:r>
            <w:fldChar w:fldCharType="begin"/>
          </w:r>
          <w:r>
            <w:instrText xml:space="preserve"> PAGEREF _Toc9502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六、门锁</w:t>
          </w:r>
          <w:r>
            <w:tab/>
          </w:r>
          <w:r>
            <w:fldChar w:fldCharType="begin"/>
          </w:r>
          <w:r>
            <w:instrText xml:space="preserve"> PAGEREF _Toc17391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6.1、协议</w:t>
          </w:r>
          <w:r>
            <w:tab/>
          </w:r>
          <w:r>
            <w:fldChar w:fldCharType="begin"/>
          </w:r>
          <w:r>
            <w:instrText xml:space="preserve"> PAGEREF _Toc4751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6.2、门锁心跳</w:t>
          </w:r>
          <w:r>
            <w:tab/>
          </w:r>
          <w:r>
            <w:fldChar w:fldCharType="begin"/>
          </w:r>
          <w:r>
            <w:instrText xml:space="preserve"> PAGEREF _Toc27368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6.3、远程开锁</w:t>
          </w:r>
          <w:r>
            <w:tab/>
          </w:r>
          <w:r>
            <w:fldChar w:fldCharType="begin"/>
          </w:r>
          <w:r>
            <w:instrText xml:space="preserve"> PAGEREF _Toc1251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6.4、添加密码</w:t>
          </w:r>
          <w:r>
            <w:tab/>
          </w:r>
          <w:r>
            <w:fldChar w:fldCharType="begin"/>
          </w:r>
          <w:r>
            <w:instrText xml:space="preserve"> PAGEREF _Toc16077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_Toc26288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6.5、修改密码</w:t>
          </w:r>
          <w:r>
            <w:tab/>
          </w:r>
          <w:r>
            <w:fldChar w:fldCharType="begin"/>
          </w:r>
          <w:r>
            <w:instrText xml:space="preserve"> PAGEREF _Toc26288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七、考勤机</w:t>
          </w:r>
          <w:r>
            <w:tab/>
          </w:r>
          <w:r>
            <w:fldChar w:fldCharType="begin"/>
          </w:r>
          <w:r>
            <w:instrText xml:space="preserve"> PAGEREF _Toc26255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7.1、协议类型</w:t>
          </w:r>
          <w:r>
            <w:tab/>
          </w:r>
          <w:r>
            <w:fldChar w:fldCharType="begin"/>
          </w:r>
          <w:r>
            <w:instrText xml:space="preserve"> PAGEREF _Toc22289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_Toc28959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7.2、远程重启设备</w:t>
          </w:r>
          <w:r>
            <w:tab/>
          </w:r>
          <w:r>
            <w:fldChar w:fldCharType="begin"/>
          </w:r>
          <w:r>
            <w:instrText xml:space="preserve"> PAGEREF _Toc28959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7.3、设备心跳</w:t>
          </w:r>
          <w:r>
            <w:tab/>
          </w:r>
          <w:r>
            <w:fldChar w:fldCharType="begin"/>
          </w:r>
          <w:r>
            <w:instrText xml:space="preserve"> PAGEREF _Toc27749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7.4、上传人员人脸</w:t>
          </w:r>
          <w:r>
            <w:tab/>
          </w:r>
          <w:r>
            <w:fldChar w:fldCharType="begin"/>
          </w:r>
          <w:r>
            <w:instrText xml:space="preserve"> PAGEREF _Toc14771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7.5、修改人员人脸</w:t>
          </w:r>
          <w:r>
            <w:tab/>
          </w:r>
          <w:r>
            <w:fldChar w:fldCharType="begin"/>
          </w:r>
          <w:r>
            <w:instrText xml:space="preserve"> PAGEREF _Toc539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7.6、删除人员人脸</w:t>
          </w:r>
          <w:r>
            <w:tab/>
          </w:r>
          <w:r>
            <w:fldChar w:fldCharType="begin"/>
          </w:r>
          <w:r>
            <w:instrText xml:space="preserve"> PAGEREF _Toc3807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7.7、考勤打卡</w:t>
          </w:r>
          <w:r>
            <w:tab/>
          </w:r>
          <w:r>
            <w:fldChar w:fldCharType="begin"/>
          </w:r>
          <w:r>
            <w:instrText xml:space="preserve"> PAGEREF _Toc4556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" w:name="_Toc7650"/>
      <w:r>
        <w:rPr>
          <w:rFonts w:hint="eastAsia"/>
          <w:lang w:val="en-US" w:eastAsia="zh-CN"/>
        </w:rPr>
        <w:t>说明</w:t>
      </w:r>
      <w:bookmarkEnd w:id="1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本协议用于HC物联网系统对接其他设备协议规定，要求第三方设备需要支持HC物联网接口协议标准；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包括：门禁 ，道闸，</w:t>
      </w:r>
      <w:r>
        <w:t>充电</w:t>
      </w:r>
      <w:r>
        <w:rPr>
          <w:rFonts w:hint="eastAsia"/>
          <w:lang w:eastAsia="zh-CN"/>
        </w:rPr>
        <w:t>，</w:t>
      </w:r>
      <w:r>
        <w:rPr>
          <w:rFonts w:hint="eastAsia"/>
        </w:rPr>
        <w:t>水电</w:t>
      </w:r>
      <w:r>
        <w:rPr>
          <w:rFonts w:hint="eastAsia"/>
          <w:lang w:eastAsia="zh-CN"/>
        </w:rPr>
        <w:t>，</w:t>
      </w:r>
      <w:r>
        <w:rPr>
          <w:rFonts w:hint="eastAsia"/>
        </w:rPr>
        <w:t>梯控</w:t>
      </w:r>
      <w:r>
        <w:rPr>
          <w:rFonts w:hint="eastAsia"/>
          <w:lang w:eastAsia="zh-CN"/>
        </w:rPr>
        <w:t>，</w:t>
      </w:r>
      <w:r>
        <w:rPr>
          <w:rFonts w:hint="eastAsia"/>
        </w:rPr>
        <w:t>路灯</w:t>
      </w:r>
      <w:r>
        <w:rPr>
          <w:rFonts w:hint="eastAsia"/>
          <w:lang w:eastAsia="zh-CN"/>
        </w:rPr>
        <w:t>，</w:t>
      </w:r>
      <w:r>
        <w:rPr>
          <w:rFonts w:hint="eastAsia"/>
        </w:rPr>
        <w:t>门锁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仪表</w:t>
      </w:r>
      <w:r>
        <w:rPr>
          <w:rFonts w:hint="eastAsia"/>
          <w:lang w:val="en-US" w:eastAsia="zh-CN"/>
        </w:rPr>
        <w:t>等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采用mqtt+json 方式传输</w:t>
      </w:r>
    </w:p>
    <w:p>
      <w:pPr>
        <w:pStyle w:val="4"/>
        <w:numPr>
          <w:ilvl w:val="1"/>
          <w:numId w:val="2"/>
        </w:numPr>
        <w:bidi w:val="0"/>
        <w:outlineLvl w:val="1"/>
        <w:rPr>
          <w:rFonts w:hint="eastAsia"/>
          <w:lang w:val="en-US" w:eastAsia="zh-CN"/>
        </w:rPr>
      </w:pPr>
      <w:bookmarkStart w:id="2" w:name="_Toc31366"/>
      <w:r>
        <w:rPr>
          <w:rFonts w:hint="eastAsia"/>
          <w:lang w:val="en-US" w:eastAsia="zh-CN"/>
        </w:rPr>
        <w:t>报文请求格式</w:t>
      </w:r>
      <w:bookmarkEnd w:id="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指令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，。。。。}</w:t>
      </w:r>
    </w:p>
    <w:p>
      <w:pPr>
        <w:pStyle w:val="4"/>
        <w:numPr>
          <w:ilvl w:val="1"/>
          <w:numId w:val="2"/>
        </w:numPr>
        <w:bidi w:val="0"/>
        <w:outlineLvl w:val="1"/>
        <w:rPr>
          <w:rFonts w:hint="default"/>
          <w:lang w:val="en-US" w:eastAsia="zh-CN"/>
        </w:rPr>
      </w:pPr>
      <w:bookmarkStart w:id="3" w:name="_Toc15874"/>
      <w:r>
        <w:rPr>
          <w:rFonts w:hint="eastAsia"/>
          <w:lang w:val="en-US" w:eastAsia="zh-CN"/>
        </w:rPr>
        <w:t>报文返回格式</w:t>
      </w:r>
      <w:bookmarkEnd w:id="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,data:{}}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 为零成功 其他失败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 为返回表述</w:t>
      </w:r>
    </w:p>
    <w:p>
      <w:pPr>
        <w:pStyle w:val="3"/>
        <w:bidi w:val="0"/>
        <w:outlineLvl w:val="0"/>
        <w:rPr>
          <w:rFonts w:hint="eastAsia"/>
          <w:lang w:val="en-US" w:eastAsia="zh-CN"/>
        </w:rPr>
      </w:pPr>
      <w:bookmarkStart w:id="4" w:name="_Toc25928"/>
      <w:r>
        <w:rPr>
          <w:rFonts w:hint="eastAsia"/>
          <w:lang w:val="en-US" w:eastAsia="zh-CN"/>
        </w:rPr>
        <w:t>二、门禁设备</w:t>
      </w:r>
      <w:bookmarkEnd w:id="4"/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5" w:name="_Toc24692"/>
      <w:r>
        <w:rPr>
          <w:rFonts w:hint="eastAsia"/>
          <w:lang w:val="en-US" w:eastAsia="zh-CN"/>
        </w:rPr>
        <w:t>2.1、协议类型</w:t>
      </w:r>
      <w:bookmarkEnd w:id="5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 +json 方式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请求Topic: hc/ac/request/{sn}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返回topic: hc/ac/response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 为设备编码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添加设备时需要选择《官方门禁协议(需要厂家支持)》如下图：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18410"/>
            <wp:effectExtent l="0" t="0" r="1016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6" w:name="_Toc2410"/>
      <w:r>
        <w:rPr>
          <w:rFonts w:hint="eastAsia"/>
          <w:lang w:val="en-US" w:eastAsia="zh-CN"/>
        </w:rPr>
        <w:t>2.2、远程开门</w:t>
      </w:r>
      <w:bookmarkEnd w:id="6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物联网平台通过hc/ac/request/{sn}调用设备，设备执行完成后，需要发送返回信息到hc/ac/response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openDoor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默认openDoor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openDoor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默认openDoor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openDoor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7" w:name="_Toc14026"/>
      <w:r>
        <w:rPr>
          <w:rFonts w:hint="eastAsia"/>
          <w:lang w:val="en-US" w:eastAsia="zh-CN"/>
        </w:rPr>
        <w:t>2.3、远程重启设备</w:t>
      </w:r>
      <w:bookmarkEnd w:id="7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物联网平台通过hc/ac/request/{sn}调用设备，设备执行完成后，需要发送返回信息到hc/ac/response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reboot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默认reboot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reboot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默认openDoor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openDoor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8" w:name="_Toc3797"/>
      <w:r>
        <w:rPr>
          <w:rFonts w:hint="eastAsia"/>
          <w:lang w:val="en-US" w:eastAsia="zh-CN"/>
        </w:rPr>
        <w:t>2.4、设备心跳</w:t>
      </w:r>
      <w:bookmarkEnd w:id="8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设备通过topic hc/ac/response 上报心跳信息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heartbeat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385"/>
        <w:gridCol w:w="1128"/>
        <w:gridCol w:w="1056"/>
        <w:gridCol w:w="1585"/>
        <w:gridCol w:w="23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heartbeat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yyyy-mm-ddThh24:mi:ss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2024-01-15T18:03:00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heartbeat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9" w:name="_Toc7009"/>
      <w:r>
        <w:rPr>
          <w:rFonts w:hint="eastAsia"/>
          <w:lang w:val="en-US" w:eastAsia="zh-CN"/>
        </w:rPr>
        <w:t>2.5、上传人员人脸</w:t>
      </w:r>
      <w:bookmarkEnd w:id="9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物联网平台通过hc/ac/request/{sn}调用设备，设备执行完成后，需要发送返回信息到hc/ac/response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addUser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addUser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idcard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faceData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http://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idNumber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userType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用户类型OWNER 业主 STAFF员工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房屋名称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格式楼栋-单元-房屋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房屋ID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addUser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HC测试用户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>OWNER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faceData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http://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rooms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roomName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1-1-1001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roomId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234324234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addUser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addUser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10" w:name="_Toc22565"/>
      <w:r>
        <w:rPr>
          <w:rFonts w:hint="eastAsia"/>
          <w:lang w:val="en-US" w:eastAsia="zh-CN"/>
        </w:rPr>
        <w:t>2.6、修改人员人脸</w:t>
      </w:r>
      <w:bookmarkEnd w:id="10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物联网平台通过hc/ac/request/{sn}调用设备，设备执行完成后，需要发送返回信息到hc/ac/response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updateUser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updateUser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idcard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faceData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http://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idNumber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userType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用户类型OWNER 业主 STAFF员工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房屋名称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格式楼栋-单元-房屋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roomId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房屋ID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updateUser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HC测试用户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>OWNER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faceData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http://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rooms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roomName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1-1-1001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roomId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234324234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updateUser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updateUser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11" w:name="_Toc22864"/>
      <w:r>
        <w:rPr>
          <w:rFonts w:hint="eastAsia"/>
          <w:lang w:val="en-US" w:eastAsia="zh-CN"/>
        </w:rPr>
        <w:t>2.7、删除人员人脸</w:t>
      </w:r>
      <w:bookmarkEnd w:id="11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物联网平台通过hc/ac/request/{sn}调用设备，设备执行完成后，需要发送返回信息到hc/ac/response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deleteUser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deleteUser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deleteUser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deleteUser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deleteUser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12" w:name="_Toc21336"/>
      <w:r>
        <w:rPr>
          <w:rFonts w:hint="eastAsia"/>
          <w:lang w:val="en-US" w:eastAsia="zh-CN"/>
        </w:rPr>
        <w:t>2.8、二维码开门</w:t>
      </w:r>
      <w:bookmarkEnd w:id="12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设备通过topic hc/ac/response 上报心跳信息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qrcodeOpenDoor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385"/>
        <w:gridCol w:w="1203"/>
        <w:gridCol w:w="1168"/>
        <w:gridCol w:w="1786"/>
        <w:gridCol w:w="1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qrcodeOpenDoor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qrcode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二维码内容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qrcodeOpenDoor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qrcode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xxxxxxx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75"/>
        <w:gridCol w:w="1373"/>
        <w:gridCol w:w="1364"/>
        <w:gridCol w:w="1357"/>
        <w:gridCol w:w="16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qrcodeOpenDoor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qrcodeOpenDoor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注意：如果code为0 则开门，如果其他 不开门。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13" w:name="_Toc16601"/>
      <w:r>
        <w:rPr>
          <w:rFonts w:hint="eastAsia"/>
          <w:lang w:val="en-US" w:eastAsia="zh-CN"/>
        </w:rPr>
        <w:t>2.9、开门记录</w:t>
      </w:r>
      <w:bookmarkEnd w:id="13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设备通过topic hc/ac/response 上报开门记录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faceResult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385"/>
        <w:gridCol w:w="1209"/>
        <w:gridCol w:w="1169"/>
        <w:gridCol w:w="1789"/>
        <w:gridCol w:w="18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0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6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78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04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0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faceResult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0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20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20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faceData</w:t>
            </w:r>
          </w:p>
        </w:tc>
        <w:tc>
          <w:tcPr>
            <w:tcW w:w="120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8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8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开门人脸 base64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similar</w:t>
            </w:r>
          </w:p>
        </w:tc>
        <w:tc>
          <w:tcPr>
            <w:tcW w:w="120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1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8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相似度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</w:rPr>
              <w:t>openTypeCd</w:t>
            </w:r>
          </w:p>
        </w:tc>
        <w:tc>
          <w:tcPr>
            <w:tcW w:w="120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78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开门方式</w:t>
            </w:r>
          </w:p>
          <w:p>
            <w:pP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</w:rPr>
              <w:t>1000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 人脸开门</w:t>
            </w:r>
          </w:p>
          <w:p>
            <w:pP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</w:rPr>
              <w:t>2000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 钥匙开门</w:t>
            </w:r>
          </w:p>
          <w:p>
            <w:pP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</w:rPr>
              <w:t>3000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  <w:lang w:val="en-US" w:eastAsia="zh-CN"/>
              </w:rPr>
              <w:t>二维码开门</w:t>
            </w:r>
          </w:p>
          <w:p>
            <w:pP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</w:rPr>
              <w:t>4000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  <w:lang w:val="en-US" w:eastAsia="zh-CN"/>
              </w:rPr>
              <w:t>密码开门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0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faceResult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张三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faceData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sdfsdf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similar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:90,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ascii="Segoe UI" w:hAnsi="Segoe UI" w:eastAsia="Segoe UI" w:cs="Segoe UI"/>
          <w:i w:val="0"/>
          <w:iCs w:val="0"/>
          <w:caps w:val="0"/>
          <w:color w:val="1F1F1F"/>
          <w:spacing w:val="0"/>
          <w:sz w:val="18"/>
          <w:szCs w:val="18"/>
          <w:shd w:val="clear" w:fill="FFFFFF"/>
        </w:rPr>
        <w:t>openTypeCd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faceResult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faceResult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ind w:leftChars="0"/>
        <w:outlineLvl w:val="0"/>
        <w:rPr>
          <w:rFonts w:hint="eastAsia"/>
          <w:lang w:val="en-US" w:eastAsia="zh-CN"/>
        </w:rPr>
      </w:pPr>
      <w:bookmarkStart w:id="14" w:name="_Toc10489"/>
      <w:r>
        <w:rPr>
          <w:rFonts w:hint="eastAsia"/>
          <w:lang w:val="en-US" w:eastAsia="zh-CN"/>
        </w:rPr>
        <w:t>三、道闸协议</w:t>
      </w:r>
      <w:bookmarkEnd w:id="14"/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15" w:name="_Toc21603"/>
      <w:r>
        <w:rPr>
          <w:rFonts w:hint="eastAsia"/>
          <w:lang w:val="en-US" w:eastAsia="zh-CN"/>
        </w:rPr>
        <w:t>3.1、协议类型</w:t>
      </w:r>
      <w:bookmarkEnd w:id="15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 +json 方式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请求Topic: hc/barrier/request/{sn}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返回topic: hc/barrier/response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 为设备编码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添加设备时需要选择 《官方道闸协议(需要厂家支持)》，如下图：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323465"/>
            <wp:effectExtent l="0" t="0" r="133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16" w:name="_Toc1459"/>
      <w:r>
        <w:rPr>
          <w:rFonts w:hint="eastAsia"/>
          <w:lang w:val="en-US" w:eastAsia="zh-CN"/>
        </w:rPr>
        <w:t>3.2、开闸</w:t>
      </w:r>
      <w:bookmarkEnd w:id="16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物联网平台通过hc/barrier/request/{sn}调用设备，设备执行完成后，需要发送返回信息到hc/barrier/response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openBarrier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openBarrier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openBarrier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openBarrier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openBarrier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17" w:name="_Toc31304"/>
      <w:r>
        <w:rPr>
          <w:rFonts w:hint="eastAsia"/>
          <w:lang w:val="en-US" w:eastAsia="zh-CN"/>
        </w:rPr>
        <w:t>3.3、关闸</w:t>
      </w:r>
      <w:bookmarkEnd w:id="17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物联网平台通过hc/barrier/request/{sn}调用设备，设备执行完成后，需要发送返回信息到hc/barrier/response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closeBarrier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closeBarrier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closeBarrier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closeBarrier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closeBarrier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outlineLvl w:val="1"/>
        <w:rPr>
          <w:rFonts w:hint="default"/>
          <w:lang w:val="en-US" w:eastAsia="zh-CN"/>
        </w:rPr>
      </w:pPr>
      <w:bookmarkStart w:id="18" w:name="_Toc22895"/>
      <w:r>
        <w:rPr>
          <w:rFonts w:hint="eastAsia"/>
          <w:lang w:val="en-US" w:eastAsia="zh-CN"/>
        </w:rPr>
        <w:t>3.4、触发识别</w:t>
      </w:r>
      <w:bookmarkEnd w:id="18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物联网平台通过hc/barrier/request/{sn}调用设备，设备执行完成后，需要发送返回信息到hc/barrier/response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3.4.1、指令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recognition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  <w:lang w:val="en-US" w:eastAsia="zh-CN"/>
              </w:rPr>
              <w:t>recognition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”recognition”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  <w:lang w:val="en-US" w:eastAsia="zh-CN"/>
              </w:rPr>
              <w:t>recognition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”recognition”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19" w:name="_Toc16883"/>
      <w:r>
        <w:rPr>
          <w:rFonts w:hint="eastAsia"/>
          <w:lang w:val="en-US" w:eastAsia="zh-CN"/>
        </w:rPr>
        <w:t>3.5、设备心跳</w:t>
      </w:r>
      <w:bookmarkEnd w:id="19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设备通过topic hc/barrier/response 上报心跳信息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heartbeat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385"/>
        <w:gridCol w:w="1128"/>
        <w:gridCol w:w="1056"/>
        <w:gridCol w:w="1585"/>
        <w:gridCol w:w="23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heartbeat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yyyy-mm-ddThh24:mi:ss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2024-01-15T18:03:00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heartbeat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outlineLvl w:val="1"/>
        <w:rPr>
          <w:rFonts w:hint="default"/>
          <w:lang w:val="en-US" w:eastAsia="zh-CN"/>
        </w:rPr>
      </w:pPr>
      <w:bookmarkStart w:id="20" w:name="_Toc107"/>
      <w:r>
        <w:rPr>
          <w:rFonts w:hint="eastAsia"/>
          <w:lang w:val="en-US" w:eastAsia="zh-CN"/>
        </w:rPr>
        <w:t>3.6、设备识别</w:t>
      </w:r>
      <w:bookmarkEnd w:id="20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设备通过topic hc/barrier/response 上报心跳信息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barrierResult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385"/>
        <w:gridCol w:w="1206"/>
        <w:gridCol w:w="1171"/>
        <w:gridCol w:w="1793"/>
        <w:gridCol w:w="1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06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71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79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79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9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7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barrierResult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9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7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carNum</w:t>
            </w:r>
          </w:p>
        </w:tc>
        <w:tc>
          <w:tcPr>
            <w:tcW w:w="12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9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7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车牌号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carType</w:t>
            </w:r>
          </w:p>
        </w:tc>
        <w:tc>
          <w:tcPr>
            <w:tcW w:w="12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9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9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车牌类型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蓝牌车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新能源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黄牌车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警车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港澳车牌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imagePath</w:t>
            </w:r>
          </w:p>
        </w:tc>
        <w:tc>
          <w:tcPr>
            <w:tcW w:w="12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</w:t>
            </w:r>
          </w:p>
        </w:tc>
        <w:tc>
          <w:tcPr>
            <w:tcW w:w="179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车辆大图，小图的命名规则为大图后的_plate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93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79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barrierResult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carNum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青A88888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carType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imagePath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http://xxxx.jpg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barrierResult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barrierResult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注意：这里返回成功或者失败 道闸摄像头不做处理，而是系统主动下发开闸指令</w:t>
      </w:r>
    </w:p>
    <w:p>
      <w:pPr>
        <w:rPr>
          <w:rFonts w:hint="eastAsia"/>
          <w:color w:val="FF0000"/>
          <w:lang w:val="en-US" w:eastAsia="zh-CN"/>
        </w:rPr>
      </w:pPr>
    </w:p>
    <w:p>
      <w:pPr>
        <w:pStyle w:val="4"/>
        <w:bidi w:val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3.7、485下发语音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物联网平台通过hc/barrier/request/{sn}调用设备，设备执行完成后，需要发送返回信息到hc/barrier/response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playTts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playTts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语音播放文字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playTts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text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青A8888,欢迎光临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playTts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playTts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3.8、485下发文字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物联网平台通过hc/barrier/request/{sn}调用设备，设备执行完成后，需要发送返回信息到hc/barrier/response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viewText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viewText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行数0-3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显示文字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viewText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line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text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青A8888,欢迎光临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viewText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viewText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3"/>
        </w:numPr>
        <w:bidi w:val="0"/>
        <w:outlineLvl w:val="0"/>
        <w:rPr>
          <w:rFonts w:hint="eastAsia"/>
          <w:lang w:val="en-US" w:eastAsia="zh-CN"/>
        </w:rPr>
      </w:pPr>
      <w:bookmarkStart w:id="21" w:name="_Toc32555"/>
      <w:r>
        <w:rPr>
          <w:rFonts w:hint="eastAsia"/>
          <w:lang w:val="en-US" w:eastAsia="zh-CN"/>
        </w:rPr>
        <w:t>水电表充值</w:t>
      </w:r>
      <w:bookmarkEnd w:id="21"/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22" w:name="_Toc11748"/>
      <w:r>
        <w:rPr>
          <w:rFonts w:hint="eastAsia"/>
          <w:lang w:val="en-US" w:eastAsia="zh-CN"/>
        </w:rPr>
        <w:t>4.1、协议</w:t>
      </w:r>
      <w:bookmarkEnd w:id="22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 +json 方式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请求Topic: hc/meter/request/{sn}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返回topic: hc/meter/response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 为设备编码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添加设备时需要选择《</w:t>
      </w:r>
      <w:r>
        <w:rPr>
          <w:rFonts w:ascii="Consolas" w:hAnsi="Consolas" w:eastAsia="Consolas" w:cs="Consolas"/>
          <w:i w:val="0"/>
          <w:iCs w:val="0"/>
          <w:caps w:val="0"/>
          <w:color w:val="1F1F1F"/>
          <w:spacing w:val="0"/>
          <w:sz w:val="18"/>
          <w:szCs w:val="18"/>
          <w:shd w:val="clear" w:fill="FFFFFF"/>
        </w:rPr>
        <w:t>官方水电表充值协议（需要厂家支持）</w:t>
      </w:r>
      <w:r>
        <w:rPr>
          <w:rFonts w:hint="eastAsia"/>
          <w:lang w:val="en-US" w:eastAsia="zh-CN"/>
        </w:rPr>
        <w:t>》如下图：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2532380"/>
            <wp:effectExtent l="0" t="0" r="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outlineLvl w:val="1"/>
        <w:rPr>
          <w:rFonts w:hint="default"/>
          <w:lang w:val="en-US" w:eastAsia="zh-CN"/>
        </w:rPr>
      </w:pPr>
      <w:bookmarkStart w:id="23" w:name="_Toc21630"/>
      <w:r>
        <w:rPr>
          <w:rFonts w:hint="eastAsia"/>
          <w:lang w:val="en-US" w:eastAsia="zh-CN"/>
        </w:rPr>
        <w:t>4.2、关闸</w:t>
      </w:r>
      <w:bookmarkEnd w:id="23"/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closeMeter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closeMeter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表地址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closeMeter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closeMeter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closeMeter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24" w:name="_Toc27985"/>
      <w:r>
        <w:rPr>
          <w:rFonts w:hint="eastAsia"/>
          <w:lang w:val="en-US" w:eastAsia="zh-CN"/>
        </w:rPr>
        <w:t>4.3、拉闸</w:t>
      </w:r>
      <w:bookmarkEnd w:id="24"/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openMeter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openMeter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采集器ID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openMeter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openMeter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openMeter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25" w:name="_Toc20003"/>
      <w:r>
        <w:rPr>
          <w:rFonts w:hint="eastAsia"/>
          <w:lang w:val="en-US" w:eastAsia="zh-CN"/>
        </w:rPr>
        <w:t>4.4、充值</w:t>
      </w:r>
      <w:bookmarkEnd w:id="25"/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chargeMeter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chargeMeter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采集器ID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money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充值金额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degree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充值度数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chargeMeter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money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:100,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degree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:33,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chargeMeter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chargeMeter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default"/>
          <w:lang w:val="en-US" w:eastAsia="zh-CN"/>
        </w:rPr>
      </w:pPr>
      <w:bookmarkStart w:id="26" w:name="_Toc30275"/>
      <w:r>
        <w:rPr>
          <w:rFonts w:hint="eastAsia"/>
          <w:lang w:val="en-US" w:eastAsia="zh-CN"/>
        </w:rPr>
        <w:t>4.5、查询余额</w:t>
      </w:r>
      <w:bookmarkEnd w:id="26"/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queryMeterMoney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1354"/>
        <w:gridCol w:w="1351"/>
        <w:gridCol w:w="1327"/>
        <w:gridCol w:w="1327"/>
        <w:gridCol w:w="1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54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351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27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327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38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35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queryMeterMoney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35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cId</w:t>
            </w:r>
          </w:p>
        </w:tc>
        <w:tc>
          <w:tcPr>
            <w:tcW w:w="135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采集器ID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queryMeterMoney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415"/>
        <w:gridCol w:w="1347"/>
        <w:gridCol w:w="1316"/>
        <w:gridCol w:w="1303"/>
        <w:gridCol w:w="1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queryMeterMoney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money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充值金额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degree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充值度数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queryMeterMoney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money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:100,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degree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:33,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27" w:name="_Toc30924"/>
      <w:r>
        <w:rPr>
          <w:rFonts w:hint="eastAsia"/>
          <w:lang w:val="en-US" w:eastAsia="zh-CN"/>
        </w:rPr>
        <w:t>4.6、设备心跳</w:t>
      </w:r>
      <w:bookmarkEnd w:id="27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设备通过topic hc/meter/response 上报心跳信息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heartbeat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385"/>
        <w:gridCol w:w="1128"/>
        <w:gridCol w:w="1056"/>
        <w:gridCol w:w="1585"/>
        <w:gridCol w:w="23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heartbeat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yyyy-mm-ddThh24:mi:ss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2024-01-15T18:03:00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heartbeat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3"/>
        </w:numPr>
        <w:bidi w:val="0"/>
        <w:outlineLvl w:val="0"/>
        <w:rPr>
          <w:rFonts w:hint="eastAsia"/>
          <w:lang w:val="en-US" w:eastAsia="zh-CN"/>
        </w:rPr>
      </w:pPr>
      <w:bookmarkStart w:id="28" w:name="_Toc12385"/>
      <w:r>
        <w:rPr>
          <w:rFonts w:hint="eastAsia"/>
          <w:lang w:val="en-US" w:eastAsia="zh-CN"/>
        </w:rPr>
        <w:t>充电桩</w:t>
      </w:r>
      <w:bookmarkEnd w:id="28"/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29" w:name="_Toc31815"/>
      <w:r>
        <w:rPr>
          <w:rFonts w:hint="eastAsia"/>
          <w:lang w:val="en-US" w:eastAsia="zh-CN"/>
        </w:rPr>
        <w:t>5.1、协议</w:t>
      </w:r>
      <w:bookmarkEnd w:id="29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 +json 方式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请求Topic: hc/charge/request/{sn}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返回topic: hc/charge/response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 为设备编码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添加设备时需要选择《</w:t>
      </w:r>
      <w:r>
        <w:rPr>
          <w:rFonts w:ascii="Consolas" w:hAnsi="Consolas" w:eastAsia="Consolas" w:cs="Consolas"/>
          <w:i w:val="0"/>
          <w:iCs w:val="0"/>
          <w:caps w:val="0"/>
          <w:color w:val="1F1F1F"/>
          <w:spacing w:val="0"/>
          <w:sz w:val="18"/>
          <w:szCs w:val="18"/>
          <w:shd w:val="clear" w:fill="FFFFFF"/>
        </w:rPr>
        <w:t>官方水电表充值协议（需要厂家支持）</w:t>
      </w:r>
      <w:r>
        <w:rPr>
          <w:rFonts w:hint="eastAsia"/>
          <w:lang w:val="en-US" w:eastAsia="zh-CN"/>
        </w:rPr>
        <w:t>》如下图：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30" w:name="_Toc28692"/>
      <w:r>
        <w:rPr>
          <w:rFonts w:hint="eastAsia"/>
          <w:lang w:val="en-US" w:eastAsia="zh-CN"/>
        </w:rPr>
        <w:t>5.2、开启充电</w:t>
      </w:r>
      <w:bookmarkEnd w:id="30"/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openCharge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385"/>
        <w:gridCol w:w="1346"/>
        <w:gridCol w:w="1320"/>
        <w:gridCol w:w="1320"/>
        <w:gridCol w:w="1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54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351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27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327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38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35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openCharge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35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35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port</w:t>
            </w:r>
          </w:p>
        </w:tc>
        <w:tc>
          <w:tcPr>
            <w:tcW w:w="135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  <w:vAlign w:val="top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duration</w:t>
            </w:r>
          </w:p>
        </w:tc>
        <w:tc>
          <w:tcPr>
            <w:tcW w:w="135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充电时间（分钟）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  <w:vAlign w:val="top"/>
          </w:tcPr>
          <w:p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orderId</w:t>
            </w:r>
          </w:p>
        </w:tc>
        <w:tc>
          <w:tcPr>
            <w:tcW w:w="135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充电订单ID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openCharge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port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duration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:300,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orderId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415"/>
        <w:gridCol w:w="1347"/>
        <w:gridCol w:w="1316"/>
        <w:gridCol w:w="1303"/>
        <w:gridCol w:w="1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347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303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3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34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3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3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34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30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34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1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0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34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1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0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openCharge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34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1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03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设备编号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openCharge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31" w:name="_Toc16348"/>
      <w:r>
        <w:rPr>
          <w:rFonts w:hint="eastAsia"/>
          <w:lang w:val="en-US" w:eastAsia="zh-CN"/>
        </w:rPr>
        <w:t>5.3、停止充电</w:t>
      </w:r>
      <w:bookmarkEnd w:id="31"/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5.3.1、指令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closeCharge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385"/>
        <w:gridCol w:w="1346"/>
        <w:gridCol w:w="1320"/>
        <w:gridCol w:w="1320"/>
        <w:gridCol w:w="1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54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351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27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327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38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35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</w:rPr>
              <w:t>closeCharge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35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35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port</w:t>
            </w:r>
          </w:p>
        </w:tc>
        <w:tc>
          <w:tcPr>
            <w:tcW w:w="135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  <w:vAlign w:val="top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duration</w:t>
            </w:r>
          </w:p>
        </w:tc>
        <w:tc>
          <w:tcPr>
            <w:tcW w:w="135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充电时间（分钟）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54" w:type="dxa"/>
            <w:vAlign w:val="top"/>
          </w:tcPr>
          <w:p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orderId</w:t>
            </w:r>
          </w:p>
        </w:tc>
        <w:tc>
          <w:tcPr>
            <w:tcW w:w="135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2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充电订单ID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closeCharge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port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415"/>
        <w:gridCol w:w="1347"/>
        <w:gridCol w:w="1316"/>
        <w:gridCol w:w="1303"/>
        <w:gridCol w:w="1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347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303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3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34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3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3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34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30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34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1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0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34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1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0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</w:rPr>
              <w:t>closeCharge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34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31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303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3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设备编号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closeCharge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32" w:name="_Toc31210"/>
      <w:r>
        <w:rPr>
          <w:rFonts w:hint="eastAsia"/>
          <w:lang w:val="en-US" w:eastAsia="zh-CN"/>
        </w:rPr>
        <w:t>5.4、设备心跳</w:t>
      </w:r>
      <w:bookmarkEnd w:id="32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设备通过hc/charge/response 上报心跳信息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heartbeat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385"/>
        <w:gridCol w:w="1128"/>
        <w:gridCol w:w="1056"/>
        <w:gridCol w:w="1585"/>
        <w:gridCol w:w="23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heartbeat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yyyy-mm-ddThh24:mi:ss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2024-01-15T18:03:00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heartbeat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33" w:name="_Toc3775"/>
      <w:r>
        <w:rPr>
          <w:rFonts w:hint="eastAsia"/>
          <w:lang w:val="en-US" w:eastAsia="zh-CN"/>
        </w:rPr>
        <w:t>5.5、远程重启设备</w:t>
      </w:r>
      <w:bookmarkEnd w:id="33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物联网平台通过hc/charge/request/{sn}调用设备，设备执行完成后，需要发送返回信息到hc/charge/response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reboot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默认reboot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reboot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默认openDoor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openDoor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</w:rPr>
      </w:pPr>
      <w:bookmarkStart w:id="34" w:name="_Toc2486"/>
      <w:r>
        <w:rPr>
          <w:rFonts w:hint="eastAsia"/>
          <w:lang w:val="en-US" w:eastAsia="zh-CN"/>
        </w:rPr>
        <w:t>5.6、</w:t>
      </w:r>
      <w:r>
        <w:rPr>
          <w:rFonts w:hint="eastAsia"/>
        </w:rPr>
        <w:t>上报充电数据</w:t>
      </w:r>
      <w:bookmarkEnd w:id="34"/>
    </w:p>
    <w:p>
      <w:pPr>
        <w:rPr>
          <w:rFonts w:hint="eastAsia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设备通过hc/charge/response 上报充电数据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5.6.1、指令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uploadChargeData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385"/>
        <w:gridCol w:w="1203"/>
        <w:gridCol w:w="1165"/>
        <w:gridCol w:w="1786"/>
        <w:gridCol w:w="1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</w:rPr>
              <w:t>uploadChargeData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energy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port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uploadChargeData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energy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300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port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heartbeat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uploadChargeData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outlineLvl w:val="1"/>
        <w:rPr>
          <w:rFonts w:hint="default"/>
          <w:lang w:val="en-US" w:eastAsia="zh-CN"/>
        </w:rPr>
      </w:pPr>
      <w:bookmarkStart w:id="35" w:name="_Toc9502"/>
      <w:r>
        <w:rPr>
          <w:rFonts w:hint="eastAsia"/>
          <w:lang w:val="en-US" w:eastAsia="zh-CN"/>
        </w:rPr>
        <w:t>5.6、</w:t>
      </w:r>
      <w:r>
        <w:rPr>
          <w:rFonts w:hint="eastAsia"/>
        </w:rPr>
        <w:t>上报</w:t>
      </w:r>
      <w:r>
        <w:rPr>
          <w:rFonts w:hint="eastAsia"/>
          <w:lang w:val="en-US" w:eastAsia="zh-CN"/>
        </w:rPr>
        <w:t>结束充电</w:t>
      </w:r>
      <w:bookmarkEnd w:id="35"/>
    </w:p>
    <w:p>
      <w:pPr>
        <w:rPr>
          <w:rFonts w:hint="eastAsia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设备通过hc/charge/response 上报结束充电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5.6.1、指令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stopCharge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385"/>
        <w:gridCol w:w="1205"/>
        <w:gridCol w:w="1170"/>
        <w:gridCol w:w="1790"/>
        <w:gridCol w:w="18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</w:rPr>
              <w:t>stopCharge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energy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reason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port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stopCharge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energy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300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orderId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123123ssdf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reason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手工结束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port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stopCharge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stopCharge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bidi w:val="0"/>
        <w:outlineLvl w:val="0"/>
        <w:rPr>
          <w:rFonts w:hint="default"/>
          <w:lang w:val="en-US" w:eastAsia="zh-CN"/>
        </w:rPr>
      </w:pPr>
      <w:bookmarkStart w:id="36" w:name="_Toc17391"/>
      <w:r>
        <w:rPr>
          <w:rFonts w:hint="eastAsia"/>
          <w:lang w:val="en-US" w:eastAsia="zh-CN"/>
        </w:rPr>
        <w:t>六、门锁</w:t>
      </w:r>
      <w:bookmarkEnd w:id="36"/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37" w:name="_Toc4751"/>
      <w:r>
        <w:rPr>
          <w:rFonts w:hint="eastAsia"/>
          <w:lang w:val="en-US" w:eastAsia="zh-CN"/>
        </w:rPr>
        <w:t>6.1、协议</w:t>
      </w:r>
      <w:bookmarkEnd w:id="37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 +json 方式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请求Topic: hc/lock/request/{sn}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返回topic: hc/lock/response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 为设备编码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添加设备时需要选择《</w:t>
      </w:r>
      <w:r>
        <w:rPr>
          <w:rFonts w:ascii="Consolas" w:hAnsi="Consolas" w:eastAsia="Consolas" w:cs="Consolas"/>
          <w:i w:val="0"/>
          <w:iCs w:val="0"/>
          <w:caps w:val="0"/>
          <w:color w:val="1F1F1F"/>
          <w:spacing w:val="0"/>
          <w:sz w:val="18"/>
          <w:szCs w:val="18"/>
          <w:shd w:val="clear" w:fill="FFFFFF"/>
        </w:rPr>
        <w:t>官方水电表充值协议（需要厂家支持）</w:t>
      </w:r>
      <w:r>
        <w:rPr>
          <w:rFonts w:hint="eastAsia"/>
          <w:lang w:val="en-US" w:eastAsia="zh-CN"/>
        </w:rPr>
        <w:t>》如下图：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38" w:name="_Toc27368"/>
      <w:r>
        <w:rPr>
          <w:rFonts w:hint="eastAsia"/>
          <w:lang w:val="en-US" w:eastAsia="zh-CN"/>
        </w:rPr>
        <w:t>6.2、门锁心跳</w:t>
      </w:r>
      <w:bookmarkEnd w:id="38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设备通过hc/lock/response 上报心跳信息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heartbeat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1588"/>
        <w:gridCol w:w="1097"/>
        <w:gridCol w:w="1011"/>
        <w:gridCol w:w="1502"/>
        <w:gridCol w:w="23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heartbeat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yyyy-mm-ddThh24:mi:ss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default"/>
              </w:rPr>
              <w:t>lectricQuantity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门锁电量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2024-01-15T18:03:00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e</w:t>
      </w:r>
      <w:r>
        <w:rPr>
          <w:rFonts w:hint="default"/>
        </w:rPr>
        <w:t>lectricQuantity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:85,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heartbeat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outlineLvl w:val="1"/>
        <w:rPr>
          <w:rFonts w:hint="default"/>
          <w:lang w:val="en-US" w:eastAsia="zh-CN"/>
        </w:rPr>
      </w:pPr>
      <w:bookmarkStart w:id="39" w:name="_Toc1251"/>
      <w:r>
        <w:rPr>
          <w:rFonts w:hint="eastAsia"/>
          <w:lang w:val="en-US" w:eastAsia="zh-CN"/>
        </w:rPr>
        <w:t>6.3、远程开锁</w:t>
      </w:r>
      <w:bookmarkEnd w:id="39"/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6.3.1、指令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openLock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</w:rPr>
              <w:t>openLock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openTime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设备编号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openLock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openTime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2024-01-01 10:10:21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</w:rPr>
              <w:t>openLock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openLock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outlineLvl w:val="1"/>
        <w:rPr>
          <w:rFonts w:hint="default"/>
          <w:lang w:val="en-US" w:eastAsia="zh-CN"/>
        </w:rPr>
      </w:pPr>
      <w:bookmarkStart w:id="40" w:name="_Toc16077"/>
      <w:r>
        <w:rPr>
          <w:rFonts w:hint="eastAsia"/>
          <w:lang w:val="en-US" w:eastAsia="zh-CN"/>
        </w:rPr>
        <w:t>6.4、添加密码</w:t>
      </w:r>
      <w:bookmarkEnd w:id="40"/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6.4.1、指令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addPwd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776"/>
        <w:gridCol w:w="1354"/>
        <w:gridCol w:w="1328"/>
        <w:gridCol w:w="1328"/>
        <w:gridCol w:w="1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</w:rPr>
              <w:t>addPwd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keyboardPwd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keyboardPwdType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蓝牙 2 临时密码 3 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startDate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end</w:t>
            </w:r>
            <w:r>
              <w:rPr>
                <w:rFonts w:hint="default"/>
              </w:rPr>
              <w:t>Date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设备编号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addPwd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keyboardPwd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123456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keyboardPwdType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startDate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2023-01-01 10:10:10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end</w:t>
      </w:r>
      <w:r>
        <w:rPr>
          <w:rFonts w:hint="default"/>
        </w:rPr>
        <w:t>Date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2023-12-01 10:10:10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default"/>
              </w:rPr>
              <w:t>addPwd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addPwd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default"/>
          <w:lang w:val="en-US" w:eastAsia="zh-CN"/>
        </w:rPr>
      </w:pPr>
      <w:bookmarkStart w:id="41" w:name="_Toc26288"/>
      <w:r>
        <w:rPr>
          <w:rFonts w:hint="eastAsia"/>
          <w:lang w:val="en-US" w:eastAsia="zh-CN"/>
        </w:rPr>
        <w:t>6.5、修改密码</w:t>
      </w:r>
      <w:bookmarkEnd w:id="41"/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6.5.1、指令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</w:t>
      </w:r>
      <w:r>
        <w:rPr>
          <w:rFonts w:hint="default"/>
        </w:rPr>
        <w:t>Pwd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776"/>
        <w:gridCol w:w="1354"/>
        <w:gridCol w:w="1328"/>
        <w:gridCol w:w="1328"/>
        <w:gridCol w:w="1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update</w:t>
            </w:r>
            <w:r>
              <w:rPr>
                <w:rFonts w:hint="default"/>
              </w:rPr>
              <w:t>Pwd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keyboardPwd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keyboardPwdType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蓝牙 2 临时密码 3 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startDate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end</w:t>
            </w:r>
            <w:r>
              <w:rPr>
                <w:rFonts w:hint="default"/>
              </w:rPr>
              <w:t>Date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 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设备编号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update</w:t>
      </w:r>
      <w:r>
        <w:rPr>
          <w:rFonts w:hint="default"/>
        </w:rPr>
        <w:t>Pwd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keyboardPwd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123456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keyboardPwdType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default"/>
        </w:rPr>
        <w:t>startDate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2023-01-01 10:10:10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end</w:t>
      </w:r>
      <w:r>
        <w:rPr>
          <w:rFonts w:hint="default"/>
        </w:rPr>
        <w:t>Date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2023-12-01 10:10:10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update</w:t>
            </w:r>
            <w:r>
              <w:rPr>
                <w:rFonts w:hint="default"/>
              </w:rPr>
              <w:t>Pwd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update</w:t>
      </w:r>
      <w:r>
        <w:rPr>
          <w:rFonts w:hint="default"/>
        </w:rPr>
        <w:t>Pwd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numPr>
          <w:numId w:val="0"/>
        </w:numPr>
        <w:bidi w:val="0"/>
        <w:ind w:leftChars="0"/>
        <w:outlineLvl w:val="0"/>
        <w:rPr>
          <w:rFonts w:hint="eastAsia"/>
          <w:lang w:val="en-US" w:eastAsia="zh-CN"/>
        </w:rPr>
      </w:pPr>
      <w:bookmarkStart w:id="42" w:name="_Toc26255"/>
      <w:r>
        <w:rPr>
          <w:rFonts w:hint="eastAsia"/>
          <w:lang w:val="en-US" w:eastAsia="zh-CN"/>
        </w:rPr>
        <w:t>七、考勤机</w:t>
      </w:r>
      <w:bookmarkEnd w:id="42"/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43" w:name="_Toc22289"/>
      <w:r>
        <w:rPr>
          <w:rFonts w:hint="eastAsia"/>
          <w:lang w:val="en-US" w:eastAsia="zh-CN"/>
        </w:rPr>
        <w:t>7.1、协议类型</w:t>
      </w:r>
      <w:bookmarkEnd w:id="43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 +json 方式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请求Topic: hc/attendance/request/{sn}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返回topic: hc/attendance/response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 为设备编码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添加设备时需要选择《官方考勤协议(需要厂家支持)》如下图：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44" w:name="_Toc28959"/>
      <w:r>
        <w:rPr>
          <w:rFonts w:hint="eastAsia"/>
          <w:lang w:val="en-US" w:eastAsia="zh-CN"/>
        </w:rPr>
        <w:t>7.2、远程重启设备</w:t>
      </w:r>
      <w:bookmarkEnd w:id="44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物联网平台通过hc/attendance/request/{sn}调用设备，设备执行完成后，需要发送返回信息到hc/attendance/response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reboot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默认reboot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reboot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reboot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reboot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45" w:name="_Toc27749"/>
      <w:r>
        <w:rPr>
          <w:rFonts w:hint="eastAsia"/>
          <w:lang w:val="en-US" w:eastAsia="zh-CN"/>
        </w:rPr>
        <w:t>7.3、设备心跳</w:t>
      </w:r>
      <w:bookmarkEnd w:id="45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设备通过topic hc/attendance/response 上报心跳信息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heartbeat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385"/>
        <w:gridCol w:w="1128"/>
        <w:gridCol w:w="1056"/>
        <w:gridCol w:w="1585"/>
        <w:gridCol w:w="23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8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heartbeat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</w:t>
            </w:r>
          </w:p>
        </w:tc>
        <w:tc>
          <w:tcPr>
            <w:tcW w:w="12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yyyy-mm-ddThh24:mi:ss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2024-01-15T18:03:00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heartbeat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heartbeat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46" w:name="_Toc14771"/>
      <w:r>
        <w:rPr>
          <w:rFonts w:hint="eastAsia"/>
          <w:lang w:val="en-US" w:eastAsia="zh-CN"/>
        </w:rPr>
        <w:t>7.4、上传人员人脸</w:t>
      </w:r>
      <w:bookmarkEnd w:id="46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物联网平台通过hc/attendance/request/{sn}调用设备，设备执行完成后，需要发送返回信息到hc/attendance/response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addUser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addUser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faceData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http://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addUser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HC测试用户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faceData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http://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addUser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addUser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47" w:name="_Toc539"/>
      <w:r>
        <w:rPr>
          <w:rFonts w:hint="eastAsia"/>
          <w:lang w:val="en-US" w:eastAsia="zh-CN"/>
        </w:rPr>
        <w:t>7.5、修改人员人脸</w:t>
      </w:r>
      <w:bookmarkEnd w:id="47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物联网平台通过hc/attendance/request/{sn}调用设备，设备执行完成后，需要发送返回信息到hc/attendance/response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7.5.1、指令</w:t>
      </w:r>
    </w:p>
    <w:p>
      <w:pPr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updateUser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updateUser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faceData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http://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updateUser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HC测试用户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faceData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http://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updateUser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updateUser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eastAsia"/>
          <w:lang w:val="en-US" w:eastAsia="zh-CN"/>
        </w:rPr>
      </w:pPr>
      <w:bookmarkStart w:id="48" w:name="_Toc3807"/>
      <w:r>
        <w:rPr>
          <w:rFonts w:hint="eastAsia"/>
          <w:lang w:val="en-US" w:eastAsia="zh-CN"/>
        </w:rPr>
        <w:t>7.6、删除人员人脸</w:t>
      </w:r>
      <w:bookmarkEnd w:id="48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物联网平台通过hc/attendance/request/{sn}调用设备，设备执行完成后，需要发送返回信息到hc/ac/response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7.6.1、指令</w:t>
      </w:r>
    </w:p>
    <w:p>
      <w:pPr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deleteUser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7.6.2、请求说明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deleteUser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deleteUser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7.6.3、返回说明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deleteUser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deleteUser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outlineLvl w:val="1"/>
        <w:rPr>
          <w:rFonts w:hint="default"/>
          <w:lang w:val="en-US" w:eastAsia="zh-CN"/>
        </w:rPr>
      </w:pPr>
      <w:bookmarkStart w:id="49" w:name="_Toc4556"/>
      <w:r>
        <w:rPr>
          <w:rFonts w:hint="eastAsia"/>
          <w:lang w:val="en-US" w:eastAsia="zh-CN"/>
        </w:rPr>
        <w:t>7.7、考勤打卡</w:t>
      </w:r>
      <w:bookmarkEnd w:id="49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设备通过topic hc/attendance/response 上报考勤打卡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7.7.1、指令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faceResult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7.7.2、请求说明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385"/>
        <w:gridCol w:w="1209"/>
        <w:gridCol w:w="1169"/>
        <w:gridCol w:w="1789"/>
        <w:gridCol w:w="18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20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16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78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804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20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  <w:r>
              <w:rPr>
                <w:rFonts w:hint="eastAsia"/>
                <w:lang w:val="en-US" w:eastAsia="zh-CN"/>
              </w:rPr>
              <w:t>faceResult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20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20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20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faceData</w:t>
            </w:r>
          </w:p>
        </w:tc>
        <w:tc>
          <w:tcPr>
            <w:tcW w:w="120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8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8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开门人脸 base64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8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machineCode</w:t>
            </w:r>
          </w:p>
        </w:tc>
        <w:tc>
          <w:tcPr>
            <w:tcW w:w="120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16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78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8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faceResult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userName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张三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faceData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sdfsdf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7.7.3、返回说明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taskId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和请求一致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faceResult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faceResult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machineCode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123123123123</w:t>
      </w:r>
      <w:r>
        <w:rPr>
          <w:rFonts w:hint="default"/>
          <w:lang w:val="en-US" w:eastAsia="zh-CN"/>
        </w:rPr>
        <w:t>”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E7ECD9"/>
    <w:multiLevelType w:val="multilevel"/>
    <w:tmpl w:val="ADE7ECD9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AE56359"/>
    <w:multiLevelType w:val="singleLevel"/>
    <w:tmpl w:val="BAE5635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A827841"/>
    <w:multiLevelType w:val="singleLevel"/>
    <w:tmpl w:val="DA82784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zMjk1NTgyZGM4MTY3MDdiZDAxODgyN2MwNjk0ZTMifQ=="/>
  </w:docVars>
  <w:rsids>
    <w:rsidRoot w:val="00000000"/>
    <w:rsid w:val="000B44D3"/>
    <w:rsid w:val="005076C5"/>
    <w:rsid w:val="005A0FB6"/>
    <w:rsid w:val="007200AE"/>
    <w:rsid w:val="012B25CB"/>
    <w:rsid w:val="01431233"/>
    <w:rsid w:val="01453A14"/>
    <w:rsid w:val="01EE7C08"/>
    <w:rsid w:val="022B3103"/>
    <w:rsid w:val="022D4B6A"/>
    <w:rsid w:val="0284231A"/>
    <w:rsid w:val="028E3199"/>
    <w:rsid w:val="02980A79"/>
    <w:rsid w:val="02A8425B"/>
    <w:rsid w:val="02EE4F2C"/>
    <w:rsid w:val="032B17E3"/>
    <w:rsid w:val="03B92498"/>
    <w:rsid w:val="03F60C1E"/>
    <w:rsid w:val="03FF06FF"/>
    <w:rsid w:val="040E4592"/>
    <w:rsid w:val="04293179"/>
    <w:rsid w:val="04390FBB"/>
    <w:rsid w:val="04682D0F"/>
    <w:rsid w:val="04732647"/>
    <w:rsid w:val="0474612C"/>
    <w:rsid w:val="048E56D2"/>
    <w:rsid w:val="049F168E"/>
    <w:rsid w:val="05080FE1"/>
    <w:rsid w:val="05544226"/>
    <w:rsid w:val="05A76A4C"/>
    <w:rsid w:val="05C1795E"/>
    <w:rsid w:val="05CA273A"/>
    <w:rsid w:val="061614DB"/>
    <w:rsid w:val="064D1A86"/>
    <w:rsid w:val="067A09F0"/>
    <w:rsid w:val="06B47BF4"/>
    <w:rsid w:val="06FA704F"/>
    <w:rsid w:val="07287718"/>
    <w:rsid w:val="07532704"/>
    <w:rsid w:val="080D74CB"/>
    <w:rsid w:val="082B7EA2"/>
    <w:rsid w:val="0831084F"/>
    <w:rsid w:val="083E11BD"/>
    <w:rsid w:val="084C1D74"/>
    <w:rsid w:val="086A5B0F"/>
    <w:rsid w:val="08A2799E"/>
    <w:rsid w:val="08E306B4"/>
    <w:rsid w:val="090B72F2"/>
    <w:rsid w:val="09187C60"/>
    <w:rsid w:val="09297778"/>
    <w:rsid w:val="093D1475"/>
    <w:rsid w:val="0958005D"/>
    <w:rsid w:val="09B63701"/>
    <w:rsid w:val="09C63218"/>
    <w:rsid w:val="09DA5642"/>
    <w:rsid w:val="09FE0076"/>
    <w:rsid w:val="0A0C1573"/>
    <w:rsid w:val="0A5E51A8"/>
    <w:rsid w:val="0ABB4D47"/>
    <w:rsid w:val="0ACF4781"/>
    <w:rsid w:val="0B04224A"/>
    <w:rsid w:val="0B0C7351"/>
    <w:rsid w:val="0B7E024F"/>
    <w:rsid w:val="0BE430BE"/>
    <w:rsid w:val="0C1110C3"/>
    <w:rsid w:val="0C405504"/>
    <w:rsid w:val="0C8A49D1"/>
    <w:rsid w:val="0C931AD8"/>
    <w:rsid w:val="0CB16402"/>
    <w:rsid w:val="0CE73BD2"/>
    <w:rsid w:val="0D3B1C03"/>
    <w:rsid w:val="0D581B7D"/>
    <w:rsid w:val="0DC12675"/>
    <w:rsid w:val="0DD34156"/>
    <w:rsid w:val="0E882E3E"/>
    <w:rsid w:val="0E9D7B02"/>
    <w:rsid w:val="0F3D21CF"/>
    <w:rsid w:val="0F4C2412"/>
    <w:rsid w:val="0F694D72"/>
    <w:rsid w:val="0FAB3C94"/>
    <w:rsid w:val="102F3E71"/>
    <w:rsid w:val="10523A58"/>
    <w:rsid w:val="106D305F"/>
    <w:rsid w:val="106F46ED"/>
    <w:rsid w:val="11C42733"/>
    <w:rsid w:val="11D861DF"/>
    <w:rsid w:val="11F0177A"/>
    <w:rsid w:val="11FD038A"/>
    <w:rsid w:val="120945EA"/>
    <w:rsid w:val="12105979"/>
    <w:rsid w:val="124E2CE8"/>
    <w:rsid w:val="127A3A1B"/>
    <w:rsid w:val="128F2D41"/>
    <w:rsid w:val="12D67F3A"/>
    <w:rsid w:val="13497394"/>
    <w:rsid w:val="143A6CDD"/>
    <w:rsid w:val="145F6743"/>
    <w:rsid w:val="14A16D5C"/>
    <w:rsid w:val="14B00D4D"/>
    <w:rsid w:val="15095086"/>
    <w:rsid w:val="15382C06"/>
    <w:rsid w:val="155B23FC"/>
    <w:rsid w:val="157955E3"/>
    <w:rsid w:val="157B57FF"/>
    <w:rsid w:val="15C9656A"/>
    <w:rsid w:val="15D848FF"/>
    <w:rsid w:val="15FC1526"/>
    <w:rsid w:val="160A26DF"/>
    <w:rsid w:val="162C08A7"/>
    <w:rsid w:val="1683496B"/>
    <w:rsid w:val="16B54D41"/>
    <w:rsid w:val="171657DF"/>
    <w:rsid w:val="17214184"/>
    <w:rsid w:val="17656917"/>
    <w:rsid w:val="17A70B2D"/>
    <w:rsid w:val="17E95D1B"/>
    <w:rsid w:val="181D0DEF"/>
    <w:rsid w:val="18700F1F"/>
    <w:rsid w:val="18A84B5D"/>
    <w:rsid w:val="18F365C9"/>
    <w:rsid w:val="190F448D"/>
    <w:rsid w:val="1917583F"/>
    <w:rsid w:val="191F48BC"/>
    <w:rsid w:val="19355CC5"/>
    <w:rsid w:val="19575C3B"/>
    <w:rsid w:val="195947E2"/>
    <w:rsid w:val="197E766C"/>
    <w:rsid w:val="198A78DD"/>
    <w:rsid w:val="19AD7F51"/>
    <w:rsid w:val="19B1359D"/>
    <w:rsid w:val="1A734CF7"/>
    <w:rsid w:val="1AAB4490"/>
    <w:rsid w:val="1ABD2416"/>
    <w:rsid w:val="1B302BE8"/>
    <w:rsid w:val="1B542D7A"/>
    <w:rsid w:val="1B9277C9"/>
    <w:rsid w:val="1B944F25"/>
    <w:rsid w:val="1C0F4EF3"/>
    <w:rsid w:val="1CC25AC1"/>
    <w:rsid w:val="1CC67029"/>
    <w:rsid w:val="1D293D92"/>
    <w:rsid w:val="1D4500B7"/>
    <w:rsid w:val="1D494160"/>
    <w:rsid w:val="1D76522A"/>
    <w:rsid w:val="1D906065"/>
    <w:rsid w:val="1DD37047"/>
    <w:rsid w:val="1E0C3498"/>
    <w:rsid w:val="1E48649A"/>
    <w:rsid w:val="1EE2244B"/>
    <w:rsid w:val="1F1D7927"/>
    <w:rsid w:val="1FB21E1D"/>
    <w:rsid w:val="1FB2746D"/>
    <w:rsid w:val="2059673D"/>
    <w:rsid w:val="20B179E2"/>
    <w:rsid w:val="20CC33B3"/>
    <w:rsid w:val="20CC4D61"/>
    <w:rsid w:val="20D44015"/>
    <w:rsid w:val="21353FAA"/>
    <w:rsid w:val="21722B2B"/>
    <w:rsid w:val="2188552B"/>
    <w:rsid w:val="21913937"/>
    <w:rsid w:val="219E7054"/>
    <w:rsid w:val="21BC3427"/>
    <w:rsid w:val="22553F99"/>
    <w:rsid w:val="22E60A80"/>
    <w:rsid w:val="22E76282"/>
    <w:rsid w:val="23012161"/>
    <w:rsid w:val="231E4F87"/>
    <w:rsid w:val="236B0C61"/>
    <w:rsid w:val="23AC3027"/>
    <w:rsid w:val="24431BDE"/>
    <w:rsid w:val="246B4C91"/>
    <w:rsid w:val="248D2E59"/>
    <w:rsid w:val="24AB468F"/>
    <w:rsid w:val="24C06D8A"/>
    <w:rsid w:val="24EF58C2"/>
    <w:rsid w:val="24FB35A7"/>
    <w:rsid w:val="2529503D"/>
    <w:rsid w:val="252A1741"/>
    <w:rsid w:val="25331C52"/>
    <w:rsid w:val="256406CB"/>
    <w:rsid w:val="25777D91"/>
    <w:rsid w:val="25AC5561"/>
    <w:rsid w:val="26235823"/>
    <w:rsid w:val="265E64D0"/>
    <w:rsid w:val="268303F9"/>
    <w:rsid w:val="268632F2"/>
    <w:rsid w:val="268D2FF6"/>
    <w:rsid w:val="26BD06F7"/>
    <w:rsid w:val="26CC7C68"/>
    <w:rsid w:val="27365509"/>
    <w:rsid w:val="27462BA9"/>
    <w:rsid w:val="27910EB2"/>
    <w:rsid w:val="27FD5A98"/>
    <w:rsid w:val="28431E10"/>
    <w:rsid w:val="28542801"/>
    <w:rsid w:val="28667EC4"/>
    <w:rsid w:val="28FA1809"/>
    <w:rsid w:val="29693E94"/>
    <w:rsid w:val="29CA4207"/>
    <w:rsid w:val="29F3116F"/>
    <w:rsid w:val="2A225DF1"/>
    <w:rsid w:val="2A8804BF"/>
    <w:rsid w:val="2AB532AB"/>
    <w:rsid w:val="2B3202B6"/>
    <w:rsid w:val="2B4C581C"/>
    <w:rsid w:val="2B903633"/>
    <w:rsid w:val="2B9E76FA"/>
    <w:rsid w:val="2BC96031"/>
    <w:rsid w:val="2C1D4E77"/>
    <w:rsid w:val="2C4C53A8"/>
    <w:rsid w:val="2C695F59"/>
    <w:rsid w:val="2D5D7FAB"/>
    <w:rsid w:val="2D6C5D01"/>
    <w:rsid w:val="2D885DDF"/>
    <w:rsid w:val="2DA76D39"/>
    <w:rsid w:val="2DAC4350"/>
    <w:rsid w:val="2E00469C"/>
    <w:rsid w:val="2E312239"/>
    <w:rsid w:val="2EC21951"/>
    <w:rsid w:val="2F9D3D5E"/>
    <w:rsid w:val="2FA84FEB"/>
    <w:rsid w:val="2FDB3872"/>
    <w:rsid w:val="2FF81ACE"/>
    <w:rsid w:val="30202DD3"/>
    <w:rsid w:val="303D1BD7"/>
    <w:rsid w:val="3050190A"/>
    <w:rsid w:val="30795524"/>
    <w:rsid w:val="30E20088"/>
    <w:rsid w:val="30E262DA"/>
    <w:rsid w:val="313A0F2E"/>
    <w:rsid w:val="317B67FF"/>
    <w:rsid w:val="317E47C1"/>
    <w:rsid w:val="3220169F"/>
    <w:rsid w:val="32A256A5"/>
    <w:rsid w:val="32D83E39"/>
    <w:rsid w:val="32DE23B4"/>
    <w:rsid w:val="33604F54"/>
    <w:rsid w:val="33754E00"/>
    <w:rsid w:val="33775400"/>
    <w:rsid w:val="33997628"/>
    <w:rsid w:val="33BA3F4B"/>
    <w:rsid w:val="33D6131D"/>
    <w:rsid w:val="33D91C17"/>
    <w:rsid w:val="33D97E69"/>
    <w:rsid w:val="34943D90"/>
    <w:rsid w:val="34DF325D"/>
    <w:rsid w:val="34F5482E"/>
    <w:rsid w:val="35132F06"/>
    <w:rsid w:val="35383F4E"/>
    <w:rsid w:val="359C73A0"/>
    <w:rsid w:val="367B5887"/>
    <w:rsid w:val="36B81FB7"/>
    <w:rsid w:val="36FF3742"/>
    <w:rsid w:val="370B3F4E"/>
    <w:rsid w:val="370F2894"/>
    <w:rsid w:val="373A6E70"/>
    <w:rsid w:val="37555A58"/>
    <w:rsid w:val="375565FD"/>
    <w:rsid w:val="377A726D"/>
    <w:rsid w:val="37EF7C5B"/>
    <w:rsid w:val="37F92887"/>
    <w:rsid w:val="380626B1"/>
    <w:rsid w:val="386E33CE"/>
    <w:rsid w:val="38740160"/>
    <w:rsid w:val="38AE4154"/>
    <w:rsid w:val="390F7E89"/>
    <w:rsid w:val="39671A73"/>
    <w:rsid w:val="397464A8"/>
    <w:rsid w:val="39D8544D"/>
    <w:rsid w:val="3A7502E2"/>
    <w:rsid w:val="3A9643BE"/>
    <w:rsid w:val="3AD273C0"/>
    <w:rsid w:val="3B0C0B24"/>
    <w:rsid w:val="3B133C60"/>
    <w:rsid w:val="3B290D20"/>
    <w:rsid w:val="3B2C4D22"/>
    <w:rsid w:val="3B4007CD"/>
    <w:rsid w:val="3B5B0300"/>
    <w:rsid w:val="3B7010B2"/>
    <w:rsid w:val="3BEE647B"/>
    <w:rsid w:val="3C905422"/>
    <w:rsid w:val="3CFA586A"/>
    <w:rsid w:val="3D8E3A72"/>
    <w:rsid w:val="3D9B618F"/>
    <w:rsid w:val="3DC01751"/>
    <w:rsid w:val="3DF62524"/>
    <w:rsid w:val="3E444130"/>
    <w:rsid w:val="3E927592"/>
    <w:rsid w:val="3EBE3EE3"/>
    <w:rsid w:val="3EEF39CD"/>
    <w:rsid w:val="3EFE4C27"/>
    <w:rsid w:val="3F163D1F"/>
    <w:rsid w:val="3F6C1B91"/>
    <w:rsid w:val="40324B88"/>
    <w:rsid w:val="40721429"/>
    <w:rsid w:val="407842D2"/>
    <w:rsid w:val="408E3D89"/>
    <w:rsid w:val="40EB11DB"/>
    <w:rsid w:val="41263FC1"/>
    <w:rsid w:val="41D07485"/>
    <w:rsid w:val="41FD478C"/>
    <w:rsid w:val="428C42F8"/>
    <w:rsid w:val="42A33B1C"/>
    <w:rsid w:val="42D0301E"/>
    <w:rsid w:val="42D77C69"/>
    <w:rsid w:val="42DC527F"/>
    <w:rsid w:val="432664FB"/>
    <w:rsid w:val="43430E5B"/>
    <w:rsid w:val="43A833B4"/>
    <w:rsid w:val="43AC6A00"/>
    <w:rsid w:val="446948F1"/>
    <w:rsid w:val="44703ED1"/>
    <w:rsid w:val="4475773A"/>
    <w:rsid w:val="44980682"/>
    <w:rsid w:val="44BF52BA"/>
    <w:rsid w:val="44F543D6"/>
    <w:rsid w:val="44F75334"/>
    <w:rsid w:val="45A327FF"/>
    <w:rsid w:val="45C06792"/>
    <w:rsid w:val="45D3296A"/>
    <w:rsid w:val="45E306D3"/>
    <w:rsid w:val="46274A64"/>
    <w:rsid w:val="468772B0"/>
    <w:rsid w:val="469F4E61"/>
    <w:rsid w:val="473E2065"/>
    <w:rsid w:val="476F0470"/>
    <w:rsid w:val="47941C85"/>
    <w:rsid w:val="47A81209"/>
    <w:rsid w:val="47AF4B8F"/>
    <w:rsid w:val="47D12ED9"/>
    <w:rsid w:val="480B511E"/>
    <w:rsid w:val="487815A6"/>
    <w:rsid w:val="487D096B"/>
    <w:rsid w:val="48822425"/>
    <w:rsid w:val="48873598"/>
    <w:rsid w:val="48FB0A94"/>
    <w:rsid w:val="493C4382"/>
    <w:rsid w:val="49583186"/>
    <w:rsid w:val="49634005"/>
    <w:rsid w:val="49BA174B"/>
    <w:rsid w:val="4A69564B"/>
    <w:rsid w:val="4ABD5996"/>
    <w:rsid w:val="4AF47645"/>
    <w:rsid w:val="4B3519D1"/>
    <w:rsid w:val="4B78366B"/>
    <w:rsid w:val="4BCF5981"/>
    <w:rsid w:val="4C1B2975"/>
    <w:rsid w:val="4C51283A"/>
    <w:rsid w:val="4C5365B2"/>
    <w:rsid w:val="4C901639"/>
    <w:rsid w:val="4C910E89"/>
    <w:rsid w:val="4CEE381A"/>
    <w:rsid w:val="4CF907DC"/>
    <w:rsid w:val="4CFE5DF2"/>
    <w:rsid w:val="4D0E7126"/>
    <w:rsid w:val="4D4D4FCD"/>
    <w:rsid w:val="4D6252EC"/>
    <w:rsid w:val="4D662315"/>
    <w:rsid w:val="4D9F6B46"/>
    <w:rsid w:val="4DBA61BD"/>
    <w:rsid w:val="4DC332C4"/>
    <w:rsid w:val="4E45017D"/>
    <w:rsid w:val="4E4A12EF"/>
    <w:rsid w:val="4ECA0682"/>
    <w:rsid w:val="4F035942"/>
    <w:rsid w:val="4F155DA1"/>
    <w:rsid w:val="4F195165"/>
    <w:rsid w:val="4F5D3557"/>
    <w:rsid w:val="4F652159"/>
    <w:rsid w:val="4F6A776F"/>
    <w:rsid w:val="4FE06C0C"/>
    <w:rsid w:val="50502E09"/>
    <w:rsid w:val="505428F9"/>
    <w:rsid w:val="50CB62A6"/>
    <w:rsid w:val="50FD6AED"/>
    <w:rsid w:val="51031C29"/>
    <w:rsid w:val="51047B93"/>
    <w:rsid w:val="51173778"/>
    <w:rsid w:val="5132564F"/>
    <w:rsid w:val="51764AF1"/>
    <w:rsid w:val="517C782D"/>
    <w:rsid w:val="5189520E"/>
    <w:rsid w:val="51C21AE4"/>
    <w:rsid w:val="521C2FA3"/>
    <w:rsid w:val="5245699D"/>
    <w:rsid w:val="524B0497"/>
    <w:rsid w:val="526B3F2A"/>
    <w:rsid w:val="52A45EB7"/>
    <w:rsid w:val="52B61649"/>
    <w:rsid w:val="534805BF"/>
    <w:rsid w:val="53B042EA"/>
    <w:rsid w:val="54921C42"/>
    <w:rsid w:val="54B971CF"/>
    <w:rsid w:val="54F63F7F"/>
    <w:rsid w:val="55967510"/>
    <w:rsid w:val="561A1EEF"/>
    <w:rsid w:val="56206DD9"/>
    <w:rsid w:val="56772E9D"/>
    <w:rsid w:val="56786C15"/>
    <w:rsid w:val="56A87648"/>
    <w:rsid w:val="56B04601"/>
    <w:rsid w:val="56E30533"/>
    <w:rsid w:val="56F75D8C"/>
    <w:rsid w:val="578E4942"/>
    <w:rsid w:val="57A8352A"/>
    <w:rsid w:val="57BD5228"/>
    <w:rsid w:val="58134E48"/>
    <w:rsid w:val="58621F87"/>
    <w:rsid w:val="58A33982"/>
    <w:rsid w:val="58AB1524"/>
    <w:rsid w:val="58B303D9"/>
    <w:rsid w:val="58EF3D0C"/>
    <w:rsid w:val="594B23BF"/>
    <w:rsid w:val="594C6863"/>
    <w:rsid w:val="59760461"/>
    <w:rsid w:val="599B45C9"/>
    <w:rsid w:val="59FD190B"/>
    <w:rsid w:val="5A871B1D"/>
    <w:rsid w:val="5AB754C4"/>
    <w:rsid w:val="5ADB4948"/>
    <w:rsid w:val="5B595267"/>
    <w:rsid w:val="5B791B8B"/>
    <w:rsid w:val="5B9F6ECE"/>
    <w:rsid w:val="5BA27B6D"/>
    <w:rsid w:val="5BF907F8"/>
    <w:rsid w:val="5CFF0088"/>
    <w:rsid w:val="5D5B3A1C"/>
    <w:rsid w:val="5D845EA0"/>
    <w:rsid w:val="5DF3129F"/>
    <w:rsid w:val="5DF64FF0"/>
    <w:rsid w:val="5E42197E"/>
    <w:rsid w:val="5E4F4700"/>
    <w:rsid w:val="5F053C80"/>
    <w:rsid w:val="5F39412A"/>
    <w:rsid w:val="5F881C77"/>
    <w:rsid w:val="5F9E5DBA"/>
    <w:rsid w:val="5FCB4F59"/>
    <w:rsid w:val="603659D8"/>
    <w:rsid w:val="608A5EC3"/>
    <w:rsid w:val="60B60A66"/>
    <w:rsid w:val="60C05441"/>
    <w:rsid w:val="610E08A2"/>
    <w:rsid w:val="614918DA"/>
    <w:rsid w:val="61907509"/>
    <w:rsid w:val="619863BE"/>
    <w:rsid w:val="61D76BE9"/>
    <w:rsid w:val="61F23D20"/>
    <w:rsid w:val="622639C9"/>
    <w:rsid w:val="626562A0"/>
    <w:rsid w:val="62685D90"/>
    <w:rsid w:val="62B60F1F"/>
    <w:rsid w:val="62BB05B6"/>
    <w:rsid w:val="630D181D"/>
    <w:rsid w:val="63400ABB"/>
    <w:rsid w:val="639E5E8D"/>
    <w:rsid w:val="642B52C7"/>
    <w:rsid w:val="64D0671F"/>
    <w:rsid w:val="65000502"/>
    <w:rsid w:val="651D2E62"/>
    <w:rsid w:val="657A6506"/>
    <w:rsid w:val="65B4512A"/>
    <w:rsid w:val="65BB33E4"/>
    <w:rsid w:val="65C37EAD"/>
    <w:rsid w:val="65C5213B"/>
    <w:rsid w:val="65DF45BB"/>
    <w:rsid w:val="660B53B0"/>
    <w:rsid w:val="670133A7"/>
    <w:rsid w:val="671604B0"/>
    <w:rsid w:val="67326068"/>
    <w:rsid w:val="679338AF"/>
    <w:rsid w:val="68060525"/>
    <w:rsid w:val="681C38A5"/>
    <w:rsid w:val="684B1493"/>
    <w:rsid w:val="685E210F"/>
    <w:rsid w:val="68926C60"/>
    <w:rsid w:val="68B735CD"/>
    <w:rsid w:val="68C1269E"/>
    <w:rsid w:val="6905258B"/>
    <w:rsid w:val="69225065"/>
    <w:rsid w:val="69611B11"/>
    <w:rsid w:val="69B1626F"/>
    <w:rsid w:val="69BA79EE"/>
    <w:rsid w:val="69F87185"/>
    <w:rsid w:val="6A06480C"/>
    <w:rsid w:val="6A1D3904"/>
    <w:rsid w:val="6A4964A7"/>
    <w:rsid w:val="6A5A6906"/>
    <w:rsid w:val="6A841BD5"/>
    <w:rsid w:val="6AB029CA"/>
    <w:rsid w:val="6ABB4219"/>
    <w:rsid w:val="6AC344AB"/>
    <w:rsid w:val="6AE368FC"/>
    <w:rsid w:val="6B0D1BCA"/>
    <w:rsid w:val="6B0D3D58"/>
    <w:rsid w:val="6B607F4C"/>
    <w:rsid w:val="6B680BAF"/>
    <w:rsid w:val="6B7457A6"/>
    <w:rsid w:val="6B7834E8"/>
    <w:rsid w:val="6B7C63FE"/>
    <w:rsid w:val="6BC71D79"/>
    <w:rsid w:val="6C046B2A"/>
    <w:rsid w:val="6C3A69EF"/>
    <w:rsid w:val="6C852CE3"/>
    <w:rsid w:val="6CC12C6C"/>
    <w:rsid w:val="6D1F7993"/>
    <w:rsid w:val="6D286848"/>
    <w:rsid w:val="6D4C4C2C"/>
    <w:rsid w:val="6D65184A"/>
    <w:rsid w:val="6E407BC1"/>
    <w:rsid w:val="6EAB3BD4"/>
    <w:rsid w:val="6ECA5EED"/>
    <w:rsid w:val="6EE24797"/>
    <w:rsid w:val="6F1E43A6"/>
    <w:rsid w:val="6F6E3217"/>
    <w:rsid w:val="6FB7699D"/>
    <w:rsid w:val="6FC35EAE"/>
    <w:rsid w:val="6FDD7DBD"/>
    <w:rsid w:val="6FEC2E05"/>
    <w:rsid w:val="6FF944CB"/>
    <w:rsid w:val="700733F8"/>
    <w:rsid w:val="70076BE8"/>
    <w:rsid w:val="70512559"/>
    <w:rsid w:val="707A560C"/>
    <w:rsid w:val="70875F7B"/>
    <w:rsid w:val="710E6DE2"/>
    <w:rsid w:val="714258B8"/>
    <w:rsid w:val="716135B3"/>
    <w:rsid w:val="71956476"/>
    <w:rsid w:val="719941B8"/>
    <w:rsid w:val="71B27028"/>
    <w:rsid w:val="71BA7C8A"/>
    <w:rsid w:val="71BB5EDC"/>
    <w:rsid w:val="726211EB"/>
    <w:rsid w:val="727B1B10"/>
    <w:rsid w:val="727D13E4"/>
    <w:rsid w:val="72CC4119"/>
    <w:rsid w:val="72FF12A0"/>
    <w:rsid w:val="733A5527"/>
    <w:rsid w:val="73BC418E"/>
    <w:rsid w:val="73ED2599"/>
    <w:rsid w:val="743F3DBD"/>
    <w:rsid w:val="74A92964"/>
    <w:rsid w:val="74B44E65"/>
    <w:rsid w:val="74D15A17"/>
    <w:rsid w:val="74D37E9F"/>
    <w:rsid w:val="74DC1C92"/>
    <w:rsid w:val="74FD05BA"/>
    <w:rsid w:val="750758DC"/>
    <w:rsid w:val="751678CE"/>
    <w:rsid w:val="7535244A"/>
    <w:rsid w:val="7581443F"/>
    <w:rsid w:val="759B7DA8"/>
    <w:rsid w:val="75A4312B"/>
    <w:rsid w:val="75EF084A"/>
    <w:rsid w:val="760A7432"/>
    <w:rsid w:val="761A64D3"/>
    <w:rsid w:val="764A3CD3"/>
    <w:rsid w:val="76674885"/>
    <w:rsid w:val="76807CF7"/>
    <w:rsid w:val="76EF03D6"/>
    <w:rsid w:val="772A79B2"/>
    <w:rsid w:val="784D3606"/>
    <w:rsid w:val="786F5C73"/>
    <w:rsid w:val="787C3A30"/>
    <w:rsid w:val="78961451"/>
    <w:rsid w:val="78A11914"/>
    <w:rsid w:val="78AF777E"/>
    <w:rsid w:val="791412EC"/>
    <w:rsid w:val="791F41EF"/>
    <w:rsid w:val="79426EE3"/>
    <w:rsid w:val="79A07CA5"/>
    <w:rsid w:val="79E20E75"/>
    <w:rsid w:val="7A140880"/>
    <w:rsid w:val="7A37631C"/>
    <w:rsid w:val="7ABE6A3D"/>
    <w:rsid w:val="7AD91CD2"/>
    <w:rsid w:val="7AED10D1"/>
    <w:rsid w:val="7B073F40"/>
    <w:rsid w:val="7B1B4447"/>
    <w:rsid w:val="7BDE6942"/>
    <w:rsid w:val="7C11788A"/>
    <w:rsid w:val="7C636F32"/>
    <w:rsid w:val="7CC400C6"/>
    <w:rsid w:val="7CE107C1"/>
    <w:rsid w:val="7CF25DDF"/>
    <w:rsid w:val="7D0C1CE2"/>
    <w:rsid w:val="7D7B0C16"/>
    <w:rsid w:val="7D807FDA"/>
    <w:rsid w:val="7E4B05E8"/>
    <w:rsid w:val="7ECB797B"/>
    <w:rsid w:val="7EE30820"/>
    <w:rsid w:val="7EE50A3C"/>
    <w:rsid w:val="7F363046"/>
    <w:rsid w:val="7F88706F"/>
    <w:rsid w:val="7FA06711"/>
    <w:rsid w:val="7FC248DA"/>
    <w:rsid w:val="7FCB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0"/>
    <w:pPr>
      <w:ind w:left="840" w:leftChars="400"/>
    </w:pPr>
  </w:style>
  <w:style w:type="paragraph" w:styleId="7">
    <w:name w:val="toc 1"/>
    <w:basedOn w:val="1"/>
    <w:next w:val="1"/>
    <w:autoRedefine/>
    <w:qFormat/>
    <w:uiPriority w:val="0"/>
  </w:style>
  <w:style w:type="paragraph" w:styleId="8">
    <w:name w:val="toc 2"/>
    <w:basedOn w:val="1"/>
    <w:next w:val="1"/>
    <w:autoRedefine/>
    <w:qFormat/>
    <w:uiPriority w:val="0"/>
    <w:pPr>
      <w:ind w:left="420" w:leftChars="200"/>
    </w:pPr>
  </w:style>
  <w:style w:type="paragraph" w:styleId="9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4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5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2024-01-15T08:39:00Z</dcterms:created>
  <dc:creator>Administrator</dc:creator>
  <cp:lastModifiedBy>一纸荒年</cp:lastModifiedBy>
  <dcterms:modified xsi:type="dcterms:W3CDTF">2024-01-24T15:31:50Z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1CE368C4B346408CA026FA515B25489E_12</vt:lpwstr>
  </property>
</Properties>
</file>