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bookmarkStart w:id="0" w:name="_Toc10131"/>
      <w:r>
        <w:rPr>
          <w:rFonts w:hint="eastAsia"/>
          <w:lang w:val="en-US" w:eastAsia="zh-CN"/>
        </w:rPr>
        <w:t>HC物联网系统对接设备协议v1.0</w:t>
      </w:r>
      <w:bookmarkEnd w:id="0"/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410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b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2" w:name="_GoBack"/>
          <w:bookmarkEnd w:id="42"/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7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_Toc10131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HC物联网系统对接设备协议v1.0</w:t>
          </w:r>
          <w:r>
            <w:tab/>
          </w:r>
          <w:r>
            <w:fldChar w:fldCharType="begin"/>
          </w:r>
          <w:r>
            <w:instrText xml:space="preserve"> PAGEREF _Toc10131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一、 说明</w:t>
          </w:r>
          <w:r>
            <w:tab/>
          </w:r>
          <w:r>
            <w:fldChar w:fldCharType="begin"/>
          </w:r>
          <w:r>
            <w:instrText xml:space="preserve"> PAGEREF _Toc2905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_Toc18646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1.1、 </w:t>
          </w:r>
          <w:r>
            <w:rPr>
              <w:rFonts w:hint="eastAsia"/>
              <w:lang w:val="en-US" w:eastAsia="zh-CN"/>
            </w:rPr>
            <w:t>报文请求格式</w:t>
          </w:r>
          <w:r>
            <w:tab/>
          </w:r>
          <w:r>
            <w:fldChar w:fldCharType="begin"/>
          </w:r>
          <w:r>
            <w:instrText xml:space="preserve"> PAGEREF _Toc18646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1.2、 </w:t>
          </w:r>
          <w:r>
            <w:rPr>
              <w:rFonts w:hint="eastAsia"/>
              <w:lang w:val="en-US" w:eastAsia="zh-CN"/>
            </w:rPr>
            <w:t>报文返回格式</w:t>
          </w:r>
          <w:r>
            <w:tab/>
          </w:r>
          <w:r>
            <w:fldChar w:fldCharType="begin"/>
          </w:r>
          <w:r>
            <w:instrText xml:space="preserve"> PAGEREF _Toc14303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_Toc3699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二、门禁设备</w:t>
          </w:r>
          <w:r>
            <w:tab/>
          </w:r>
          <w:r>
            <w:fldChar w:fldCharType="begin"/>
          </w:r>
          <w:r>
            <w:instrText xml:space="preserve"> PAGEREF _Toc3699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2.1、协议类型</w:t>
          </w:r>
          <w:r>
            <w:tab/>
          </w:r>
          <w:r>
            <w:fldChar w:fldCharType="begin"/>
          </w:r>
          <w:r>
            <w:instrText xml:space="preserve"> PAGEREF _Toc4382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2.2、远程开门</w:t>
          </w:r>
          <w:r>
            <w:tab/>
          </w:r>
          <w:r>
            <w:fldChar w:fldCharType="begin"/>
          </w:r>
          <w:r>
            <w:instrText xml:space="preserve"> PAGEREF _Toc24985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2.3、远程重启设备</w:t>
          </w:r>
          <w:r>
            <w:tab/>
          </w:r>
          <w:r>
            <w:fldChar w:fldCharType="begin"/>
          </w:r>
          <w:r>
            <w:instrText xml:space="preserve"> PAGEREF _Toc25512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_Toc19495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2.4、设备心跳</w:t>
          </w:r>
          <w:r>
            <w:tab/>
          </w:r>
          <w:r>
            <w:fldChar w:fldCharType="begin"/>
          </w:r>
          <w:r>
            <w:instrText xml:space="preserve"> PAGEREF _Toc19495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2.5、上传人员人脸</w:t>
          </w:r>
          <w:r>
            <w:tab/>
          </w:r>
          <w:r>
            <w:fldChar w:fldCharType="begin"/>
          </w:r>
          <w:r>
            <w:instrText xml:space="preserve"> PAGEREF _Toc11023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_Toc22490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2.6、修改人员人脸</w:t>
          </w:r>
          <w:r>
            <w:tab/>
          </w:r>
          <w:r>
            <w:fldChar w:fldCharType="begin"/>
          </w:r>
          <w:r>
            <w:instrText xml:space="preserve"> PAGEREF _Toc22490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_Toc31974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2.7、删除人员人脸</w:t>
          </w:r>
          <w:r>
            <w:tab/>
          </w:r>
          <w:r>
            <w:fldChar w:fldCharType="begin"/>
          </w:r>
          <w:r>
            <w:instrText xml:space="preserve"> PAGEREF _Toc31974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_Toc13227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2.8、二维码开门</w:t>
          </w:r>
          <w:r>
            <w:tab/>
          </w:r>
          <w:r>
            <w:fldChar w:fldCharType="begin"/>
          </w:r>
          <w:r>
            <w:instrText xml:space="preserve"> PAGEREF _Toc13227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2.9、开门记录</w:t>
          </w:r>
          <w:r>
            <w:tab/>
          </w:r>
          <w:r>
            <w:fldChar w:fldCharType="begin"/>
          </w:r>
          <w:r>
            <w:instrText xml:space="preserve"> PAGEREF _Toc25868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_Toc14732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三、道闸协议</w:t>
          </w:r>
          <w:r>
            <w:tab/>
          </w:r>
          <w:r>
            <w:fldChar w:fldCharType="begin"/>
          </w:r>
          <w:r>
            <w:instrText xml:space="preserve"> PAGEREF _Toc14732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3.1、协议类型</w:t>
          </w:r>
          <w:r>
            <w:tab/>
          </w:r>
          <w:r>
            <w:fldChar w:fldCharType="begin"/>
          </w:r>
          <w:r>
            <w:instrText xml:space="preserve"> PAGEREF _Toc1297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_Toc32420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3.2、开闸</w:t>
          </w:r>
          <w:r>
            <w:tab/>
          </w:r>
          <w:r>
            <w:fldChar w:fldCharType="begin"/>
          </w:r>
          <w:r>
            <w:instrText xml:space="preserve"> PAGEREF _Toc32420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3.3、关闸</w:t>
          </w:r>
          <w:r>
            <w:tab/>
          </w:r>
          <w:r>
            <w:fldChar w:fldCharType="begin"/>
          </w:r>
          <w:r>
            <w:instrText xml:space="preserve"> PAGEREF _Toc6128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3.4、触发识别</w:t>
          </w:r>
          <w:r>
            <w:tab/>
          </w:r>
          <w:r>
            <w:fldChar w:fldCharType="begin"/>
          </w:r>
          <w:r>
            <w:instrText xml:space="preserve"> PAGEREF _Toc10928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_Toc17527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3.5、设备心跳</w:t>
          </w:r>
          <w:r>
            <w:tab/>
          </w:r>
          <w:r>
            <w:fldChar w:fldCharType="begin"/>
          </w:r>
          <w:r>
            <w:instrText xml:space="preserve"> PAGEREF _Toc17527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_Toc30524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3.6、设备识别</w:t>
          </w:r>
          <w:r>
            <w:tab/>
          </w:r>
          <w:r>
            <w:fldChar w:fldCharType="begin"/>
          </w:r>
          <w:r>
            <w:instrText xml:space="preserve"> PAGEREF _Toc30524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水电表充值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4.1、协议</w:t>
          </w:r>
          <w:r>
            <w:tab/>
          </w:r>
          <w:r>
            <w:fldChar w:fldCharType="begin"/>
          </w:r>
          <w:r>
            <w:instrText xml:space="preserve"> PAGEREF _Toc32202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4.2、关闸</w:t>
          </w:r>
          <w:r>
            <w:tab/>
          </w:r>
          <w:r>
            <w:fldChar w:fldCharType="begin"/>
          </w:r>
          <w:r>
            <w:instrText xml:space="preserve"> PAGEREF _Toc20701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_Toc29740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4.3、拉闸</w:t>
          </w:r>
          <w:r>
            <w:tab/>
          </w:r>
          <w:r>
            <w:fldChar w:fldCharType="begin"/>
          </w:r>
          <w:r>
            <w:instrText xml:space="preserve"> PAGEREF _Toc29740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_Toc17684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4.4、充值</w:t>
          </w:r>
          <w:r>
            <w:tab/>
          </w:r>
          <w:r>
            <w:fldChar w:fldCharType="begin"/>
          </w:r>
          <w:r>
            <w:instrText xml:space="preserve"> PAGEREF _Toc17684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4.5、查询余额</w:t>
          </w:r>
          <w:r>
            <w:tab/>
          </w:r>
          <w:r>
            <w:fldChar w:fldCharType="begin"/>
          </w:r>
          <w:r>
            <w:instrText xml:space="preserve"> PAGEREF _Toc12434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_Toc26473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4.6、设备心跳</w:t>
          </w:r>
          <w:r>
            <w:tab/>
          </w:r>
          <w:r>
            <w:fldChar w:fldCharType="begin"/>
          </w:r>
          <w:r>
            <w:instrText xml:space="preserve"> PAGEREF _Toc26473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五、 充电桩</w:t>
          </w:r>
          <w:r>
            <w:tab/>
          </w:r>
          <w:r>
            <w:fldChar w:fldCharType="begin"/>
          </w:r>
          <w:r>
            <w:instrText xml:space="preserve"> PAGEREF _Toc23322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5.1、协议</w:t>
          </w:r>
          <w:r>
            <w:tab/>
          </w:r>
          <w:r>
            <w:fldChar w:fldCharType="begin"/>
          </w:r>
          <w:r>
            <w:instrText xml:space="preserve"> PAGEREF _Toc27349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5.2、开启充电</w:t>
          </w:r>
          <w:r>
            <w:tab/>
          </w:r>
          <w:r>
            <w:fldChar w:fldCharType="begin"/>
          </w:r>
          <w:r>
            <w:instrText xml:space="preserve"> PAGEREF _Toc8429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_Toc7616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5.3、停止充电</w:t>
          </w:r>
          <w:r>
            <w:tab/>
          </w:r>
          <w:r>
            <w:fldChar w:fldCharType="begin"/>
          </w:r>
          <w:r>
            <w:instrText xml:space="preserve"> PAGEREF _Toc7616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5.4、设备心跳</w:t>
          </w:r>
          <w:r>
            <w:tab/>
          </w:r>
          <w:r>
            <w:fldChar w:fldCharType="begin"/>
          </w:r>
          <w:r>
            <w:instrText xml:space="preserve"> PAGEREF _Toc7462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5.5、远程重启设备</w:t>
          </w:r>
          <w:r>
            <w:tab/>
          </w:r>
          <w:r>
            <w:fldChar w:fldCharType="begin"/>
          </w:r>
          <w:r>
            <w:instrText xml:space="preserve"> PAGEREF _Toc966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5.6、</w:t>
          </w:r>
          <w:r>
            <w:rPr>
              <w:rFonts w:hint="eastAsia"/>
            </w:rPr>
            <w:t>上报充电数据</w:t>
          </w:r>
          <w:r>
            <w:tab/>
          </w:r>
          <w:r>
            <w:fldChar w:fldCharType="begin"/>
          </w:r>
          <w:r>
            <w:instrText xml:space="preserve"> PAGEREF _Toc3611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_Toc11883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5.6、</w:t>
          </w:r>
          <w:r>
            <w:rPr>
              <w:rFonts w:hint="eastAsia"/>
            </w:rPr>
            <w:t>上报</w:t>
          </w:r>
          <w:r>
            <w:rPr>
              <w:rFonts w:hint="eastAsia"/>
              <w:lang w:val="en-US" w:eastAsia="zh-CN"/>
            </w:rPr>
            <w:t>结束充电</w:t>
          </w:r>
          <w:r>
            <w:tab/>
          </w:r>
          <w:r>
            <w:fldChar w:fldCharType="begin"/>
          </w:r>
          <w:r>
            <w:instrText xml:space="preserve"> PAGEREF _Toc11883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_Toc25024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六、门锁</w:t>
          </w:r>
          <w:r>
            <w:tab/>
          </w:r>
          <w:r>
            <w:fldChar w:fldCharType="begin"/>
          </w:r>
          <w:r>
            <w:instrText xml:space="preserve"> PAGEREF _Toc25024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_Toc21607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6.1、协议</w:t>
          </w:r>
          <w:r>
            <w:tab/>
          </w:r>
          <w:r>
            <w:fldChar w:fldCharType="begin"/>
          </w:r>
          <w:r>
            <w:instrText xml:space="preserve"> PAGEREF _Toc21607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6.2、门锁心跳</w:t>
          </w:r>
          <w:r>
            <w:tab/>
          </w:r>
          <w:r>
            <w:fldChar w:fldCharType="begin"/>
          </w:r>
          <w:r>
            <w:instrText xml:space="preserve"> PAGEREF _Toc14898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_Toc25727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6.3、远程开锁</w:t>
          </w:r>
          <w:r>
            <w:tab/>
          </w:r>
          <w:r>
            <w:fldChar w:fldCharType="begin"/>
          </w:r>
          <w:r>
            <w:instrText xml:space="preserve"> PAGEREF _Toc25727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6.4、添加密码</w:t>
          </w:r>
          <w:r>
            <w:tab/>
          </w:r>
          <w:r>
            <w:fldChar w:fldCharType="begin"/>
          </w:r>
          <w:r>
            <w:instrText xml:space="preserve"> PAGEREF _Toc21436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6.5、修改密码</w:t>
          </w:r>
          <w:r>
            <w:tab/>
          </w:r>
          <w:r>
            <w:fldChar w:fldCharType="begin"/>
          </w:r>
          <w:r>
            <w:instrText xml:space="preserve"> PAGEREF _Toc30728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bookmarkStart w:id="1" w:name="_Toc2905"/>
      <w:r>
        <w:rPr>
          <w:rFonts w:hint="eastAsia"/>
          <w:lang w:val="en-US" w:eastAsia="zh-CN"/>
        </w:rPr>
        <w:t>说明</w:t>
      </w:r>
      <w:bookmarkEnd w:id="1"/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本协议用于HC物联网系统对接其他设备协议规定，要求第三方设备需要支持HC物联网接口协议标准；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包括：门禁 ，道闸，</w:t>
      </w:r>
      <w:r>
        <w:t>充电</w:t>
      </w:r>
      <w:r>
        <w:rPr>
          <w:rFonts w:hint="eastAsia"/>
          <w:lang w:eastAsia="zh-CN"/>
        </w:rPr>
        <w:t>，</w:t>
      </w:r>
      <w:r>
        <w:rPr>
          <w:rFonts w:hint="eastAsia"/>
        </w:rPr>
        <w:t>水电</w:t>
      </w:r>
      <w:r>
        <w:rPr>
          <w:rFonts w:hint="eastAsia"/>
          <w:lang w:eastAsia="zh-CN"/>
        </w:rPr>
        <w:t>，</w:t>
      </w:r>
      <w:r>
        <w:rPr>
          <w:rFonts w:hint="eastAsia"/>
        </w:rPr>
        <w:t>梯控</w:t>
      </w:r>
      <w:r>
        <w:rPr>
          <w:rFonts w:hint="eastAsia"/>
          <w:lang w:eastAsia="zh-CN"/>
        </w:rPr>
        <w:t>，</w:t>
      </w:r>
      <w:r>
        <w:rPr>
          <w:rFonts w:hint="eastAsia"/>
        </w:rPr>
        <w:t>路灯</w:t>
      </w:r>
      <w:r>
        <w:rPr>
          <w:rFonts w:hint="eastAsia"/>
          <w:lang w:eastAsia="zh-CN"/>
        </w:rPr>
        <w:t>，</w:t>
      </w:r>
      <w:r>
        <w:rPr>
          <w:rFonts w:hint="eastAsia"/>
        </w:rPr>
        <w:t>门锁</w:t>
      </w:r>
      <w:r>
        <w:rPr>
          <w:rFonts w:hint="eastAsia"/>
          <w:lang w:eastAsia="zh-CN"/>
        </w:rPr>
        <w:t>，</w:t>
      </w:r>
      <w:r>
        <w:rPr>
          <w:rFonts w:hint="eastAsia"/>
        </w:rPr>
        <w:t>仪表</w:t>
      </w:r>
      <w:r>
        <w:rPr>
          <w:rFonts w:hint="eastAsia"/>
          <w:lang w:val="en-US" w:eastAsia="zh-CN"/>
        </w:rPr>
        <w:t>等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采用mqtt+json 方式传输</w:t>
      </w:r>
    </w:p>
    <w:p>
      <w:pPr>
        <w:pStyle w:val="4"/>
        <w:numPr>
          <w:ilvl w:val="1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2" w:name="_Toc18646"/>
      <w:r>
        <w:rPr>
          <w:rFonts w:hint="eastAsia"/>
          <w:lang w:val="en-US" w:eastAsia="zh-CN"/>
        </w:rPr>
        <w:t>报文请求格式</w:t>
      </w:r>
      <w:bookmarkEnd w:id="2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指令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，。。。。}</w:t>
      </w:r>
    </w:p>
    <w:p>
      <w:pPr>
        <w:pStyle w:val="4"/>
        <w:numPr>
          <w:ilvl w:val="1"/>
          <w:numId w:val="2"/>
        </w:numPr>
        <w:bidi w:val="0"/>
        <w:outlineLvl w:val="1"/>
        <w:rPr>
          <w:rFonts w:hint="default"/>
          <w:lang w:val="en-US" w:eastAsia="zh-CN"/>
        </w:rPr>
      </w:pPr>
      <w:bookmarkStart w:id="3" w:name="_Toc14303"/>
      <w:r>
        <w:rPr>
          <w:rFonts w:hint="eastAsia"/>
          <w:lang w:val="en-US" w:eastAsia="zh-CN"/>
        </w:rPr>
        <w:t>报文返回格式</w:t>
      </w:r>
      <w:bookmarkEnd w:id="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””</w:t>
      </w:r>
      <w:r>
        <w:rPr>
          <w:rFonts w:hint="eastAsia"/>
          <w:lang w:val="en-US" w:eastAsia="zh-CN"/>
        </w:rPr>
        <w:t>,data:{}}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 为零成功 其他失败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 为返回表述</w:t>
      </w:r>
    </w:p>
    <w:p>
      <w:pPr>
        <w:pStyle w:val="3"/>
        <w:bidi w:val="0"/>
        <w:outlineLvl w:val="0"/>
        <w:rPr>
          <w:rFonts w:hint="eastAsia"/>
          <w:lang w:val="en-US" w:eastAsia="zh-CN"/>
        </w:rPr>
      </w:pPr>
      <w:bookmarkStart w:id="4" w:name="_Toc3699"/>
      <w:r>
        <w:rPr>
          <w:rFonts w:hint="eastAsia"/>
          <w:lang w:val="en-US" w:eastAsia="zh-CN"/>
        </w:rPr>
        <w:t>二、门禁设备</w:t>
      </w:r>
      <w:bookmarkEnd w:id="4"/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5" w:name="_Toc4382"/>
      <w:r>
        <w:rPr>
          <w:rFonts w:hint="eastAsia"/>
          <w:lang w:val="en-US" w:eastAsia="zh-CN"/>
        </w:rPr>
        <w:t>2.1、协议类型</w:t>
      </w:r>
      <w:bookmarkEnd w:id="5"/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+json 方式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请求Topic: hc/ac/request/{sn}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返回topic: hc/ac/response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sn 为设备编码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添加设备时需要选择《官方门禁协议(需要厂家支持)》如下图：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518410"/>
            <wp:effectExtent l="0" t="0" r="10160" b="152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6" w:name="_Toc24985"/>
      <w:r>
        <w:rPr>
          <w:rFonts w:hint="eastAsia"/>
          <w:lang w:val="en-US" w:eastAsia="zh-CN"/>
        </w:rPr>
        <w:t>2.2、远程开门</w:t>
      </w:r>
      <w:bookmarkEnd w:id="6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物联网平台通过hc/ac/request/{sn}调用设备，设备执行完成后，需要发送返回信息到hc/ac/response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openDoor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默认openDoor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默认openDoor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7" w:name="_Toc25512"/>
      <w:r>
        <w:rPr>
          <w:rFonts w:hint="eastAsia"/>
          <w:lang w:val="en-US" w:eastAsia="zh-CN"/>
        </w:rPr>
        <w:t>2.3、远程重启设备</w:t>
      </w:r>
      <w:bookmarkEnd w:id="7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物联网平台通过hc/ac/request/{sn}调用设备，设备执行完成后，需要发送返回信息到hc/ac/response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reboot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默认reboot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reboot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默认openDoor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8" w:name="_Toc19495"/>
      <w:r>
        <w:rPr>
          <w:rFonts w:hint="eastAsia"/>
          <w:lang w:val="en-US" w:eastAsia="zh-CN"/>
        </w:rPr>
        <w:t>2.4、设备心跳</w:t>
      </w:r>
      <w:bookmarkEnd w:id="8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hc/ac/response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heartbeat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"/>
        <w:gridCol w:w="1385"/>
        <w:gridCol w:w="1128"/>
        <w:gridCol w:w="1056"/>
        <w:gridCol w:w="1585"/>
        <w:gridCol w:w="23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heartbeat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yyyy-mm-ddThh24:mi:ss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2024-01-15T18:03:00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9" w:name="_Toc11023"/>
      <w:r>
        <w:rPr>
          <w:rFonts w:hint="eastAsia"/>
          <w:lang w:val="en-US" w:eastAsia="zh-CN"/>
        </w:rPr>
        <w:t>2.5、上传人员人脸</w:t>
      </w:r>
      <w:bookmarkEnd w:id="9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物联网平台通过hc/ac/request/{sn}调用设备，设备执行完成后，需要发送返回信息到hc/ac/response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addUser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addUser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idcard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身份证号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faceData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longtext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http://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idNumber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门禁号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userType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用户类型OWNER 业主 STAFF员工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房屋名称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格式楼栋-单元-房屋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addUser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HC测试用户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vertAlign w:val="baseline"/>
          <w:lang w:val="en-US" w:eastAsia="zh-CN"/>
        </w:rPr>
        <w:t>OWNER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faceData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http://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1-1-1001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234324234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}]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addUser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addUser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0" w:name="_Toc22490"/>
      <w:r>
        <w:rPr>
          <w:rFonts w:hint="eastAsia"/>
          <w:lang w:val="en-US" w:eastAsia="zh-CN"/>
        </w:rPr>
        <w:t>2.6、修改人员人脸</w:t>
      </w:r>
      <w:bookmarkEnd w:id="10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物联网平台通过hc/ac/request/{sn}调用设备，设备执行完成后，需要发送返回信息到hc/ac/response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updateUser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updateUser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idcard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身份证号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faceData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longtext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http://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idNumber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门禁号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userType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用户类型OWNER 业主 STAFF员工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房屋名称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格式楼栋-单元-房屋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updateUser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HC测试用户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vertAlign w:val="baseline"/>
          <w:lang w:val="en-US" w:eastAsia="zh-CN"/>
        </w:rPr>
        <w:t>OWNER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faceData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http://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1-1-1001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234324234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}]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updateUser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updateUser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1" w:name="_Toc31974"/>
      <w:r>
        <w:rPr>
          <w:rFonts w:hint="eastAsia"/>
          <w:lang w:val="en-US" w:eastAsia="zh-CN"/>
        </w:rPr>
        <w:t>2.7、删除人员人脸</w:t>
      </w:r>
      <w:bookmarkEnd w:id="11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物联网平台通过hc/ac/request/{sn}调用设备，设备执行完成后，需要发送返回信息到hc/ac/response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2.7.1、指令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deleteUser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2.7.2、请求说明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deleteUser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deleteUser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2.7.3、返回说明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deleteUser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deleteUser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2" w:name="_Toc13227"/>
      <w:r>
        <w:rPr>
          <w:rFonts w:hint="eastAsia"/>
          <w:lang w:val="en-US" w:eastAsia="zh-CN"/>
        </w:rPr>
        <w:t>2.8、二维码开门</w:t>
      </w:r>
      <w:bookmarkEnd w:id="12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hc/ac/response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2.8.1、指令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qrcodeOpenDoor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2.8.2、请求说明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4"/>
        <w:gridCol w:w="1385"/>
        <w:gridCol w:w="1203"/>
        <w:gridCol w:w="1168"/>
        <w:gridCol w:w="1786"/>
        <w:gridCol w:w="18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qrcodeOpenDoor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qrcode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二维码内容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qrcodeOpenDoor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qrcode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xxxxxxx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2.8.3、返回说明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5"/>
        <w:gridCol w:w="1375"/>
        <w:gridCol w:w="1373"/>
        <w:gridCol w:w="1364"/>
        <w:gridCol w:w="1357"/>
        <w:gridCol w:w="16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qrcodeOpenDoor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qrcodeOpenDoor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注意：如果code为0 则开门，如果其他 不开门。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3" w:name="_Toc25868"/>
      <w:r>
        <w:rPr>
          <w:rFonts w:hint="eastAsia"/>
          <w:lang w:val="en-US" w:eastAsia="zh-CN"/>
        </w:rPr>
        <w:t>2.9、开门记录</w:t>
      </w:r>
      <w:bookmarkEnd w:id="13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hc/ac/response 上报开门记录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2.9.1、指令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faceResult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2.9.2、请求说明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6"/>
        <w:gridCol w:w="1385"/>
        <w:gridCol w:w="1209"/>
        <w:gridCol w:w="1169"/>
        <w:gridCol w:w="1789"/>
        <w:gridCol w:w="180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8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0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6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78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04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0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8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faceResult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0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8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userId</w:t>
            </w:r>
          </w:p>
        </w:tc>
        <w:tc>
          <w:tcPr>
            <w:tcW w:w="120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8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20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8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faceData</w:t>
            </w:r>
          </w:p>
        </w:tc>
        <w:tc>
          <w:tcPr>
            <w:tcW w:w="120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longtext</w:t>
            </w:r>
          </w:p>
        </w:tc>
        <w:tc>
          <w:tcPr>
            <w:tcW w:w="116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8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8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开门人脸 base64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similar</w:t>
            </w:r>
          </w:p>
        </w:tc>
        <w:tc>
          <w:tcPr>
            <w:tcW w:w="120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16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8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相似度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openTypeCd</w:t>
            </w:r>
          </w:p>
        </w:tc>
        <w:tc>
          <w:tcPr>
            <w:tcW w:w="120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78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开门方式</w:t>
            </w:r>
          </w:p>
          <w:p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1000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  <w:t xml:space="preserve"> 人脸开门</w:t>
            </w:r>
          </w:p>
          <w:p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2000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  <w:t xml:space="preserve"> 钥匙开门</w:t>
            </w:r>
          </w:p>
          <w:p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3000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  <w:t>二维码开门</w:t>
            </w:r>
          </w:p>
          <w:p>
            <w:pPr>
              <w:rPr>
                <w:rFonts w:hint="default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</w:rPr>
              <w:t>4000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1F1F1F"/>
                <w:spacing w:val="0"/>
                <w:sz w:val="18"/>
                <w:szCs w:val="18"/>
                <w:shd w:val="clear" w:fill="FFFFFF"/>
                <w:lang w:val="en-US" w:eastAsia="zh-CN"/>
              </w:rPr>
              <w:t>密码开门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0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6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8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04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faceResult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faceData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sdfsdf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similar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:90,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ascii="Segoe UI" w:hAnsi="Segoe UI" w:eastAsia="Segoe UI" w:cs="Segoe UI"/>
          <w:i w:val="0"/>
          <w:iCs w:val="0"/>
          <w:caps w:val="0"/>
          <w:color w:val="1F1F1F"/>
          <w:spacing w:val="0"/>
          <w:sz w:val="18"/>
          <w:szCs w:val="18"/>
          <w:shd w:val="clear" w:fill="FFFFFF"/>
        </w:rPr>
        <w:t>openTypeCd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2.9.3、返回说明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faceResult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faceResult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0"/>
        </w:numPr>
        <w:bidi w:val="0"/>
        <w:ind w:leftChars="0"/>
        <w:outlineLvl w:val="0"/>
        <w:rPr>
          <w:rFonts w:hint="eastAsia"/>
          <w:lang w:val="en-US" w:eastAsia="zh-CN"/>
        </w:rPr>
      </w:pPr>
      <w:bookmarkStart w:id="14" w:name="_Toc14732"/>
      <w:r>
        <w:rPr>
          <w:rFonts w:hint="eastAsia"/>
          <w:lang w:val="en-US" w:eastAsia="zh-CN"/>
        </w:rPr>
        <w:t>三、道闸协议</w:t>
      </w:r>
      <w:bookmarkEnd w:id="14"/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5" w:name="_Toc1297"/>
      <w:r>
        <w:rPr>
          <w:rFonts w:hint="eastAsia"/>
          <w:lang w:val="en-US" w:eastAsia="zh-CN"/>
        </w:rPr>
        <w:t>3.1、协议类型</w:t>
      </w:r>
      <w:bookmarkEnd w:id="15"/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+json 方式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请求Topic: hc/barrier/request/{sn}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返回topic: hc/barrier/response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sn 为设备编码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添加设备时需要选择 《官方道闸协议(需要厂家支持)》，如下图：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2323465"/>
            <wp:effectExtent l="0" t="0" r="1333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2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6" w:name="_Toc32420"/>
      <w:r>
        <w:rPr>
          <w:rFonts w:hint="eastAsia"/>
          <w:lang w:val="en-US" w:eastAsia="zh-CN"/>
        </w:rPr>
        <w:t>3.2、开闸</w:t>
      </w:r>
      <w:bookmarkEnd w:id="16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物联网平台通过hc/barrier/request/{sn}调用设备，设备执行完成后，需要发送返回信息到hc/barrier/response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openBarrier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openBarrier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openBarrier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openBarrier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openBarrier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7" w:name="_Toc6128"/>
      <w:r>
        <w:rPr>
          <w:rFonts w:hint="eastAsia"/>
          <w:lang w:val="en-US" w:eastAsia="zh-CN"/>
        </w:rPr>
        <w:t>3.3、关闸</w:t>
      </w:r>
      <w:bookmarkEnd w:id="17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物联网平台通过hc/barrier/request/{sn}调用设备，设备执行完成后，需要发送返回信息到hc/barrier/response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closeBarrier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closeBarrier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closeBarrier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closeBarrier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closeBarrier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18" w:name="_Toc10928"/>
      <w:r>
        <w:rPr>
          <w:rFonts w:hint="eastAsia"/>
          <w:lang w:val="en-US" w:eastAsia="zh-CN"/>
        </w:rPr>
        <w:t>3.4、触发识别</w:t>
      </w:r>
      <w:bookmarkEnd w:id="18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物联网平台通过hc/barrier/request/{sn}调用设备，设备执行完成后，需要发送返回信息到hc/barrier/response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3.4.1、指令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recognition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recognition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”recognition”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  <w:lang w:val="en-US" w:eastAsia="zh-CN"/>
              </w:rPr>
              <w:t>recognition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”recognition”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19" w:name="_Toc17527"/>
      <w:r>
        <w:rPr>
          <w:rFonts w:hint="eastAsia"/>
          <w:lang w:val="en-US" w:eastAsia="zh-CN"/>
        </w:rPr>
        <w:t>3.5、设备心跳</w:t>
      </w:r>
      <w:bookmarkEnd w:id="19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hc/barrier/response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heartbeat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"/>
        <w:gridCol w:w="1385"/>
        <w:gridCol w:w="1128"/>
        <w:gridCol w:w="1056"/>
        <w:gridCol w:w="1585"/>
        <w:gridCol w:w="23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heartbeat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yyyy-mm-ddThh24:mi:ss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2024-01-15T18:03:00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20" w:name="_Toc30524"/>
      <w:r>
        <w:rPr>
          <w:rFonts w:hint="eastAsia"/>
          <w:lang w:val="en-US" w:eastAsia="zh-CN"/>
        </w:rPr>
        <w:t>3.6、设备识别</w:t>
      </w:r>
      <w:bookmarkEnd w:id="20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hc/barrier/response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barrierResult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8"/>
        <w:gridCol w:w="1385"/>
        <w:gridCol w:w="1206"/>
        <w:gridCol w:w="1171"/>
        <w:gridCol w:w="1793"/>
        <w:gridCol w:w="17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8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06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7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79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79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0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9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79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barrierResult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0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9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79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carNum</w:t>
            </w:r>
          </w:p>
        </w:tc>
        <w:tc>
          <w:tcPr>
            <w:tcW w:w="120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9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79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carType</w:t>
            </w:r>
          </w:p>
        </w:tc>
        <w:tc>
          <w:tcPr>
            <w:tcW w:w="120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9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79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 蓝牌车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 新能源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 黄牌车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 警车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 港澳车牌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imagePath</w:t>
            </w:r>
          </w:p>
        </w:tc>
        <w:tc>
          <w:tcPr>
            <w:tcW w:w="120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79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79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车辆大图，小图的命名规则为大图后的_plate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8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8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0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71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793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79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barrierResult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carNum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青A88888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carType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imagePath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http://xxxx.jpg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barrierResult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barrierResult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注意：这里返回成功或者失败 道闸摄像头不做处理，而是系统主动下发开闸指令</w:t>
      </w:r>
    </w:p>
    <w:p>
      <w:pPr>
        <w:rPr>
          <w:rFonts w:hint="eastAsia"/>
          <w:color w:val="FF0000"/>
          <w:lang w:val="en-US" w:eastAsia="zh-CN"/>
        </w:rPr>
      </w:pPr>
    </w:p>
    <w:p>
      <w:pPr>
        <w:pStyle w:val="4"/>
        <w:bidi w:val="0"/>
        <w:outlineLvl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3.7、485下发语音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物联网平台通过hc/barrier/request/{sn}调用设备，设备执行完成后，需要发送返回信息到hc/barrier/response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playTts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playTts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语音播放文字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playTts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text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青A8888,欢迎光临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playTts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playTts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3.8、485下发文字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物联网平台通过hc/barrier/request/{sn}调用设备，设备执行完成后，需要发送返回信息到hc/barrier/response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viewText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viewText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行数0-3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显示文字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viewText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line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text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青A8888,欢迎光临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viewText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viewText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3"/>
        </w:numPr>
        <w:bidi w:val="0"/>
        <w:outlineLvl w:val="0"/>
        <w:rPr>
          <w:rFonts w:hint="eastAsia"/>
          <w:lang w:val="en-US" w:eastAsia="zh-CN"/>
        </w:rPr>
      </w:pPr>
      <w:bookmarkStart w:id="21" w:name="_Toc15379"/>
      <w:r>
        <w:rPr>
          <w:rFonts w:hint="eastAsia"/>
          <w:lang w:val="en-US" w:eastAsia="zh-CN"/>
        </w:rPr>
        <w:t>水电表充值</w:t>
      </w:r>
      <w:bookmarkEnd w:id="21"/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22" w:name="_Toc32202"/>
      <w:r>
        <w:rPr>
          <w:rFonts w:hint="eastAsia"/>
          <w:lang w:val="en-US" w:eastAsia="zh-CN"/>
        </w:rPr>
        <w:t>4.1、协议</w:t>
      </w:r>
      <w:bookmarkEnd w:id="22"/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+json 方式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请求Topic: hc/meter/request/{sn}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返回topic: hc/meter/response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sn 为设备编码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添加设备时需要选择《</w:t>
      </w:r>
      <w:r>
        <w:rPr>
          <w:rFonts w:ascii="Consolas" w:hAnsi="Consolas" w:eastAsia="Consolas" w:cs="Consolas"/>
          <w:i w:val="0"/>
          <w:iCs w:val="0"/>
          <w:caps w:val="0"/>
          <w:color w:val="1F1F1F"/>
          <w:spacing w:val="0"/>
          <w:sz w:val="18"/>
          <w:szCs w:val="18"/>
          <w:shd w:val="clear" w:fill="FFFFFF"/>
        </w:rPr>
        <w:t>官方水电表充值协议（需要厂家支持）</w:t>
      </w:r>
      <w:r>
        <w:rPr>
          <w:rFonts w:hint="eastAsia"/>
          <w:lang w:val="en-US" w:eastAsia="zh-CN"/>
        </w:rPr>
        <w:t>》如下图：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57800" cy="2532380"/>
            <wp:effectExtent l="0" t="0" r="0" b="127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23" w:name="_Toc20701"/>
      <w:r>
        <w:rPr>
          <w:rFonts w:hint="eastAsia"/>
          <w:lang w:val="en-US" w:eastAsia="zh-CN"/>
        </w:rPr>
        <w:t>4.2、关闸</w:t>
      </w:r>
      <w:bookmarkEnd w:id="23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closeMeter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closeMeter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address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表地址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closeMeter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closeMeter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closeMeter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24" w:name="_Toc29740"/>
      <w:r>
        <w:rPr>
          <w:rFonts w:hint="eastAsia"/>
          <w:lang w:val="en-US" w:eastAsia="zh-CN"/>
        </w:rPr>
        <w:t>4.3、拉闸</w:t>
      </w:r>
      <w:bookmarkEnd w:id="24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openMeter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采集器ID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25" w:name="_Toc17684"/>
      <w:r>
        <w:rPr>
          <w:rFonts w:hint="eastAsia"/>
          <w:lang w:val="en-US" w:eastAsia="zh-CN"/>
        </w:rPr>
        <w:t>4.4、充值</w:t>
      </w:r>
      <w:bookmarkEnd w:id="25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chargeMeter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chargeMeter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采集器ID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money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double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充值金额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degree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double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充值度数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chargeMeter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money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:100,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degree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:33,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chargeMeter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chargeMeter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26" w:name="_Toc12434"/>
      <w:r>
        <w:rPr>
          <w:rFonts w:hint="eastAsia"/>
          <w:lang w:val="en-US" w:eastAsia="zh-CN"/>
        </w:rPr>
        <w:t>4.5、查询余额</w:t>
      </w:r>
      <w:bookmarkEnd w:id="26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queryMeterMoney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354"/>
        <w:gridCol w:w="1351"/>
        <w:gridCol w:w="1327"/>
        <w:gridCol w:w="1327"/>
        <w:gridCol w:w="18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54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35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38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queryMeterMoney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cId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采集器ID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queryMeterMoney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415"/>
        <w:gridCol w:w="1347"/>
        <w:gridCol w:w="1316"/>
        <w:gridCol w:w="1303"/>
        <w:gridCol w:w="18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queryMeterMoney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money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double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充值金额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degree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double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充值度数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queryMeterMoney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money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:100,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degree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:33,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27" w:name="_Toc26473"/>
      <w:r>
        <w:rPr>
          <w:rFonts w:hint="eastAsia"/>
          <w:lang w:val="en-US" w:eastAsia="zh-CN"/>
        </w:rPr>
        <w:t>4.6、设备心跳</w:t>
      </w:r>
      <w:bookmarkEnd w:id="27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设备通过topic hc/meter/response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4.6.1、指令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heartbeat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4.6.2、请求说明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"/>
        <w:gridCol w:w="1385"/>
        <w:gridCol w:w="1128"/>
        <w:gridCol w:w="1056"/>
        <w:gridCol w:w="1585"/>
        <w:gridCol w:w="23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heartbeat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yyyy-mm-ddThh24:mi:ss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2024-01-15T18:03:00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4.6.3、返回说明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3"/>
        </w:numPr>
        <w:bidi w:val="0"/>
        <w:outlineLvl w:val="0"/>
        <w:rPr>
          <w:rFonts w:hint="eastAsia"/>
          <w:lang w:val="en-US" w:eastAsia="zh-CN"/>
        </w:rPr>
      </w:pPr>
      <w:bookmarkStart w:id="28" w:name="_Toc23322"/>
      <w:r>
        <w:rPr>
          <w:rFonts w:hint="eastAsia"/>
          <w:lang w:val="en-US" w:eastAsia="zh-CN"/>
        </w:rPr>
        <w:t>充电桩</w:t>
      </w:r>
      <w:bookmarkEnd w:id="28"/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29" w:name="_Toc27349"/>
      <w:r>
        <w:rPr>
          <w:rFonts w:hint="eastAsia"/>
          <w:lang w:val="en-US" w:eastAsia="zh-CN"/>
        </w:rPr>
        <w:t>5.1、协议</w:t>
      </w:r>
      <w:bookmarkEnd w:id="29"/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+json 方式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请求Topic: hc/charge/request/{sn}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返回topic: hc/charge/response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sn 为设备编码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添加设备时需要选择《</w:t>
      </w:r>
      <w:r>
        <w:rPr>
          <w:rFonts w:ascii="Consolas" w:hAnsi="Consolas" w:eastAsia="Consolas" w:cs="Consolas"/>
          <w:i w:val="0"/>
          <w:iCs w:val="0"/>
          <w:caps w:val="0"/>
          <w:color w:val="1F1F1F"/>
          <w:spacing w:val="0"/>
          <w:sz w:val="18"/>
          <w:szCs w:val="18"/>
          <w:shd w:val="clear" w:fill="FFFFFF"/>
        </w:rPr>
        <w:t>官方水电表充值协议（需要厂家支持）</w:t>
      </w:r>
      <w:r>
        <w:rPr>
          <w:rFonts w:hint="eastAsia"/>
          <w:lang w:val="en-US" w:eastAsia="zh-CN"/>
        </w:rPr>
        <w:t>》如下图：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0" w:name="_Toc8429"/>
      <w:r>
        <w:rPr>
          <w:rFonts w:hint="eastAsia"/>
          <w:lang w:val="en-US" w:eastAsia="zh-CN"/>
        </w:rPr>
        <w:t>5.2、开启充电</w:t>
      </w:r>
      <w:bookmarkEnd w:id="30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openCharge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1385"/>
        <w:gridCol w:w="1346"/>
        <w:gridCol w:w="1320"/>
        <w:gridCol w:w="1320"/>
        <w:gridCol w:w="18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54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35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38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openCharge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duration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充电时间（分钟）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orderId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充电订单ID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port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duration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:300,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orderId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415"/>
        <w:gridCol w:w="1347"/>
        <w:gridCol w:w="1316"/>
        <w:gridCol w:w="1303"/>
        <w:gridCol w:w="18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34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16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303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3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34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1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0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34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30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openCharge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1" w:name="_Toc7616"/>
      <w:r>
        <w:rPr>
          <w:rFonts w:hint="eastAsia"/>
          <w:lang w:val="en-US" w:eastAsia="zh-CN"/>
        </w:rPr>
        <w:t>5.3、停止充电</w:t>
      </w:r>
      <w:bookmarkEnd w:id="31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closeCharge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1385"/>
        <w:gridCol w:w="1346"/>
        <w:gridCol w:w="1320"/>
        <w:gridCol w:w="1320"/>
        <w:gridCol w:w="18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54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35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32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38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closeCharge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35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duration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充电时间（分钟）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54" w:type="dxa"/>
            <w:vAlign w:val="top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orderId</w:t>
            </w:r>
          </w:p>
        </w:tc>
        <w:tc>
          <w:tcPr>
            <w:tcW w:w="1351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27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8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充电订单ID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closeCharge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port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415"/>
        <w:gridCol w:w="1347"/>
        <w:gridCol w:w="1316"/>
        <w:gridCol w:w="1303"/>
        <w:gridCol w:w="18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34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16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303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3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34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31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30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34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30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closeCharge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2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347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31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303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3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closeCharge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2" w:name="_Toc7462"/>
      <w:r>
        <w:rPr>
          <w:rFonts w:hint="eastAsia"/>
          <w:lang w:val="en-US" w:eastAsia="zh-CN"/>
        </w:rPr>
        <w:t>5.4、设备心跳</w:t>
      </w:r>
      <w:bookmarkEnd w:id="32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设备通过hc/charge/response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heartbeat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"/>
        <w:gridCol w:w="1385"/>
        <w:gridCol w:w="1128"/>
        <w:gridCol w:w="1056"/>
        <w:gridCol w:w="1585"/>
        <w:gridCol w:w="23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heartbeat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yyyy-mm-ddThh24:mi:ss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2024-01-15T18:03:00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3" w:name="_Toc966"/>
      <w:r>
        <w:rPr>
          <w:rFonts w:hint="eastAsia"/>
          <w:lang w:val="en-US" w:eastAsia="zh-CN"/>
        </w:rPr>
        <w:t>5.5、远程重启设备</w:t>
      </w:r>
      <w:bookmarkEnd w:id="33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物联网平台通过hc/charge/request/{sn}调用设备，设备执行完成后，需要发送返回信息到hc/charge/response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5.5.1、指令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reboot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5.5.2、请求说明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默认reboot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reboot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5.5.3、返回说明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默认openDoor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openDoor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</w:rPr>
      </w:pPr>
      <w:bookmarkStart w:id="34" w:name="_Toc3611"/>
      <w:r>
        <w:rPr>
          <w:rFonts w:hint="eastAsia"/>
          <w:lang w:val="en-US" w:eastAsia="zh-CN"/>
        </w:rPr>
        <w:t>5.6、</w:t>
      </w:r>
      <w:r>
        <w:rPr>
          <w:rFonts w:hint="eastAsia"/>
        </w:rPr>
        <w:t>上报充电数据</w:t>
      </w:r>
      <w:bookmarkEnd w:id="34"/>
    </w:p>
    <w:p>
      <w:pPr>
        <w:rPr>
          <w:rFonts w:hint="eastAsia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设备通过hc/charge/response 上报充电数据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uploadChargeData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4"/>
        <w:gridCol w:w="1385"/>
        <w:gridCol w:w="1203"/>
        <w:gridCol w:w="1165"/>
        <w:gridCol w:w="1786"/>
        <w:gridCol w:w="18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uploadChargeData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energy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充电功率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port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uploadChargeData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energy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300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port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uploadChargeData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35" w:name="_Toc11883"/>
      <w:r>
        <w:rPr>
          <w:rFonts w:hint="eastAsia"/>
          <w:lang w:val="en-US" w:eastAsia="zh-CN"/>
        </w:rPr>
        <w:t>5.6、</w:t>
      </w:r>
      <w:r>
        <w:rPr>
          <w:rFonts w:hint="eastAsia"/>
        </w:rPr>
        <w:t>上报</w:t>
      </w:r>
      <w:r>
        <w:rPr>
          <w:rFonts w:hint="eastAsia"/>
          <w:lang w:val="en-US" w:eastAsia="zh-CN"/>
        </w:rPr>
        <w:t>结束充电</w:t>
      </w:r>
      <w:bookmarkEnd w:id="35"/>
    </w:p>
    <w:p>
      <w:pPr>
        <w:rPr>
          <w:rFonts w:hint="eastAsia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设备通过hc/charge/response 上报结束充电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stopCharge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6"/>
        <w:gridCol w:w="1385"/>
        <w:gridCol w:w="1205"/>
        <w:gridCol w:w="1170"/>
        <w:gridCol w:w="1790"/>
        <w:gridCol w:w="18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stopCharge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energy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充电功率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</w:rPr>
              <w:t>reason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结束原因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port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stopCharge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energy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300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orderId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123123ssdf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reason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手工结束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port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:1,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stopCharge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stopCharge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bidi w:val="0"/>
        <w:outlineLvl w:val="0"/>
        <w:rPr>
          <w:rFonts w:hint="default"/>
          <w:lang w:val="en-US" w:eastAsia="zh-CN"/>
        </w:rPr>
      </w:pPr>
      <w:bookmarkStart w:id="36" w:name="_Toc25024"/>
      <w:r>
        <w:rPr>
          <w:rFonts w:hint="eastAsia"/>
          <w:lang w:val="en-US" w:eastAsia="zh-CN"/>
        </w:rPr>
        <w:t>六、门锁</w:t>
      </w:r>
      <w:bookmarkEnd w:id="36"/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7" w:name="_Toc21607"/>
      <w:r>
        <w:rPr>
          <w:rFonts w:hint="eastAsia"/>
          <w:lang w:val="en-US" w:eastAsia="zh-CN"/>
        </w:rPr>
        <w:t>6.1、协议</w:t>
      </w:r>
      <w:bookmarkEnd w:id="37"/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+json 方式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请求Topic: hc/lock/request/{sn}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返回topic: hc/lock/response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sn 为设备编码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添加设备时需要选择《</w:t>
      </w:r>
      <w:r>
        <w:rPr>
          <w:rFonts w:ascii="Consolas" w:hAnsi="Consolas" w:eastAsia="Consolas" w:cs="Consolas"/>
          <w:i w:val="0"/>
          <w:iCs w:val="0"/>
          <w:caps w:val="0"/>
          <w:color w:val="1F1F1F"/>
          <w:spacing w:val="0"/>
          <w:sz w:val="18"/>
          <w:szCs w:val="18"/>
          <w:shd w:val="clear" w:fill="FFFFFF"/>
        </w:rPr>
        <w:t>官方水电表充值协议（需要厂家支持）</w:t>
      </w:r>
      <w:r>
        <w:rPr>
          <w:rFonts w:hint="eastAsia"/>
          <w:lang w:val="en-US" w:eastAsia="zh-CN"/>
        </w:rPr>
        <w:t>》如下图：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eastAsia"/>
          <w:lang w:val="en-US" w:eastAsia="zh-CN"/>
        </w:rPr>
      </w:pPr>
      <w:bookmarkStart w:id="38" w:name="_Toc14898"/>
      <w:r>
        <w:rPr>
          <w:rFonts w:hint="eastAsia"/>
          <w:lang w:val="en-US" w:eastAsia="zh-CN"/>
        </w:rPr>
        <w:t>6.2、门锁心跳</w:t>
      </w:r>
      <w:bookmarkEnd w:id="38"/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设备通过hc/lock/response 上报心跳信息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6.2.1、指令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heartbeat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1588"/>
        <w:gridCol w:w="1097"/>
        <w:gridCol w:w="1011"/>
        <w:gridCol w:w="1502"/>
        <w:gridCol w:w="23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30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21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18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8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heartbeat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</w:t>
            </w:r>
          </w:p>
        </w:tc>
        <w:tc>
          <w:tcPr>
            <w:tcW w:w="121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yyyy-mm-ddThh24:mi:ss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2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00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</w:t>
            </w:r>
            <w:r>
              <w:rPr>
                <w:rFonts w:hint="default"/>
              </w:rPr>
              <w:t>lectricQuantity</w:t>
            </w:r>
          </w:p>
        </w:tc>
        <w:tc>
          <w:tcPr>
            <w:tcW w:w="1215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183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8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门锁电量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2024-01-15T18:03:00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e</w:t>
      </w:r>
      <w:r>
        <w:rPr>
          <w:rFonts w:hint="default"/>
        </w:rPr>
        <w:t>lectricQuantity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:85,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heartbeat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heartbeat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39" w:name="_Toc25727"/>
      <w:r>
        <w:rPr>
          <w:rFonts w:hint="eastAsia"/>
          <w:lang w:val="en-US" w:eastAsia="zh-CN"/>
        </w:rPr>
        <w:t>6.3、远程开锁</w:t>
      </w:r>
      <w:bookmarkEnd w:id="39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6.3.1、指令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openLock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6.3.2、请求说明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openLock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openTime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openLock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openTime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2024-01-01 10:10:21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6.3.3、返回说明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openLock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openLock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40" w:name="_Toc21436"/>
      <w:r>
        <w:rPr>
          <w:rFonts w:hint="eastAsia"/>
          <w:lang w:val="en-US" w:eastAsia="zh-CN"/>
        </w:rPr>
        <w:t>6.4、添加密码</w:t>
      </w:r>
      <w:bookmarkEnd w:id="40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addPwd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776"/>
        <w:gridCol w:w="1354"/>
        <w:gridCol w:w="1328"/>
        <w:gridCol w:w="1328"/>
        <w:gridCol w:w="1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addPwd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keyboardPwd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keyboardPwdType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 蓝牙 2 临时密码 3 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startDate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end</w:t>
            </w:r>
            <w:r>
              <w:rPr>
                <w:rFonts w:hint="default"/>
              </w:rPr>
              <w:t>Date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keyboardPwd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keyboardPwdType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startDate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2023-01-01 10:10:10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end</w:t>
      </w:r>
      <w:r>
        <w:rPr>
          <w:rFonts w:hint="default"/>
        </w:rPr>
        <w:t>Date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2023-12-01 10:10:10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default"/>
              </w:rPr>
              <w:t>addPwd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outlineLvl w:val="1"/>
        <w:rPr>
          <w:rFonts w:hint="default"/>
          <w:lang w:val="en-US" w:eastAsia="zh-CN"/>
        </w:rPr>
      </w:pPr>
      <w:bookmarkStart w:id="41" w:name="_Toc30728"/>
      <w:r>
        <w:rPr>
          <w:rFonts w:hint="eastAsia"/>
          <w:lang w:val="en-US" w:eastAsia="zh-CN"/>
        </w:rPr>
        <w:t>6.5、修改密码</w:t>
      </w:r>
      <w:bookmarkEnd w:id="41"/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6.5.1、指令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update</w:t>
      </w:r>
      <w:r>
        <w:rPr>
          <w:rFonts w:hint="default"/>
        </w:rPr>
        <w:t>Pwd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6.5.2、请求说明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776"/>
        <w:gridCol w:w="1354"/>
        <w:gridCol w:w="1328"/>
        <w:gridCol w:w="1328"/>
        <w:gridCol w:w="1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update</w:t>
            </w:r>
            <w:r>
              <w:rPr>
                <w:rFonts w:hint="default"/>
              </w:rPr>
              <w:t>Pwd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uuid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keyboardPwd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keyboardPwdType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 蓝牙 2 临时密码 3 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startDate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end</w:t>
            </w:r>
            <w:r>
              <w:rPr>
                <w:rFonts w:hint="default"/>
              </w:rPr>
              <w:t>Date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设备编号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update</w:t>
      </w:r>
      <w:r>
        <w:rPr>
          <w:rFonts w:hint="default"/>
        </w:rPr>
        <w:t>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keyboardPwd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keyboardPwdType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startDate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2023-01-01 10:10:10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end</w:t>
      </w:r>
      <w:r>
        <w:rPr>
          <w:rFonts w:hint="default"/>
        </w:rPr>
        <w:t>Date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2023-12-01 10:10:10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5"/>
        <w:bidi w:val="0"/>
        <w:outlineLvl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6.5.3、返回说明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和请求一致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</w:t>
            </w:r>
            <w:r>
              <w:rPr>
                <w:rFonts w:hint="eastAsia"/>
                <w:lang w:val="en-US" w:eastAsia="zh-CN"/>
              </w:rPr>
              <w:t>update</w:t>
            </w:r>
            <w:r>
              <w:rPr>
                <w:rFonts w:hint="default"/>
              </w:rPr>
              <w:t>Pwd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machineCode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设备编码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taskId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cmd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update</w:t>
      </w:r>
      <w:r>
        <w:rPr>
          <w:rFonts w:hint="default"/>
        </w:rPr>
        <w:t>Pwd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machineCode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123123123123</w:t>
      </w:r>
      <w:r>
        <w:rPr>
          <w:rFonts w:hint="default"/>
          <w:lang w:val="en-US" w:eastAsia="zh-CN"/>
        </w:rPr>
        <w:t>”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E7ECD9"/>
    <w:multiLevelType w:val="multilevel"/>
    <w:tmpl w:val="ADE7ECD9"/>
    <w:lvl w:ilvl="0" w:tentative="0">
      <w:start w:val="1"/>
      <w:numFmt w:val="decimal"/>
      <w:suff w:val="nothing"/>
      <w:lvlText w:val="%1、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nothing"/>
      <w:lvlText w:val="%1.%2、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nothing"/>
      <w:lvlText w:val="%1.%2.%3、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nothing"/>
      <w:lvlText w:val="%1.%2.%3.%4、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nothing"/>
      <w:lvlText w:val="%1.%2.%3.%4.%5、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nothing"/>
      <w:lvlText w:val="%1.%2.%3.%4.%5.%6、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nothing"/>
      <w:lvlText w:val="%1.%2.%3.%4.%5.%6.%7、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nothing"/>
      <w:lvlText w:val="%1.%2.%3.%4.%5.%6.%7.%8、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nothing"/>
      <w:lvlText w:val="%1.%2.%3.%4.%5.%6.%7.%8.%9、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BAE56359"/>
    <w:multiLevelType w:val="singleLevel"/>
    <w:tmpl w:val="BAE56359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DA827841"/>
    <w:multiLevelType w:val="singleLevel"/>
    <w:tmpl w:val="DA82784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05076C5"/>
    <w:rsid w:val="005A0FB6"/>
    <w:rsid w:val="007200AE"/>
    <w:rsid w:val="012B25CB"/>
    <w:rsid w:val="01431233"/>
    <w:rsid w:val="01453A14"/>
    <w:rsid w:val="01EE7C08"/>
    <w:rsid w:val="022B3103"/>
    <w:rsid w:val="022D4B6A"/>
    <w:rsid w:val="0284231A"/>
    <w:rsid w:val="028E3199"/>
    <w:rsid w:val="02980A79"/>
    <w:rsid w:val="02A8425B"/>
    <w:rsid w:val="02EE4F2C"/>
    <w:rsid w:val="032B17E3"/>
    <w:rsid w:val="03B92498"/>
    <w:rsid w:val="03F60C1E"/>
    <w:rsid w:val="03FF06FF"/>
    <w:rsid w:val="040E4592"/>
    <w:rsid w:val="04293179"/>
    <w:rsid w:val="04390FBB"/>
    <w:rsid w:val="04732647"/>
    <w:rsid w:val="0474612C"/>
    <w:rsid w:val="048E56D2"/>
    <w:rsid w:val="049F168E"/>
    <w:rsid w:val="05080FE1"/>
    <w:rsid w:val="05544226"/>
    <w:rsid w:val="05A76A4C"/>
    <w:rsid w:val="05C1795E"/>
    <w:rsid w:val="05CA273A"/>
    <w:rsid w:val="061614DB"/>
    <w:rsid w:val="064D1A86"/>
    <w:rsid w:val="067A09F0"/>
    <w:rsid w:val="06B47BF4"/>
    <w:rsid w:val="06FA704F"/>
    <w:rsid w:val="07287718"/>
    <w:rsid w:val="07532704"/>
    <w:rsid w:val="080D74CB"/>
    <w:rsid w:val="082B7EA2"/>
    <w:rsid w:val="0831084F"/>
    <w:rsid w:val="083E11BD"/>
    <w:rsid w:val="084C1D74"/>
    <w:rsid w:val="086A5B0F"/>
    <w:rsid w:val="08A2799E"/>
    <w:rsid w:val="08E306B4"/>
    <w:rsid w:val="090B72F2"/>
    <w:rsid w:val="09187C60"/>
    <w:rsid w:val="09297778"/>
    <w:rsid w:val="093D1475"/>
    <w:rsid w:val="0958005D"/>
    <w:rsid w:val="09B63701"/>
    <w:rsid w:val="09C63218"/>
    <w:rsid w:val="09DA5642"/>
    <w:rsid w:val="09FE0076"/>
    <w:rsid w:val="0A0C1573"/>
    <w:rsid w:val="0A5E51A8"/>
    <w:rsid w:val="0ABB4D47"/>
    <w:rsid w:val="0ACF4781"/>
    <w:rsid w:val="0B04224A"/>
    <w:rsid w:val="0B7E024F"/>
    <w:rsid w:val="0BE430BE"/>
    <w:rsid w:val="0C1110C3"/>
    <w:rsid w:val="0C405504"/>
    <w:rsid w:val="0C8A49D1"/>
    <w:rsid w:val="0C931AD8"/>
    <w:rsid w:val="0CB16402"/>
    <w:rsid w:val="0CE73BD2"/>
    <w:rsid w:val="0D3B1C03"/>
    <w:rsid w:val="0D581B7D"/>
    <w:rsid w:val="0DC12675"/>
    <w:rsid w:val="0DD34156"/>
    <w:rsid w:val="0E882E3E"/>
    <w:rsid w:val="0E9D7B02"/>
    <w:rsid w:val="0F3D21CF"/>
    <w:rsid w:val="0F4C2412"/>
    <w:rsid w:val="0F694D72"/>
    <w:rsid w:val="0FAB3C94"/>
    <w:rsid w:val="102F3E71"/>
    <w:rsid w:val="10523A58"/>
    <w:rsid w:val="106D305F"/>
    <w:rsid w:val="106F46ED"/>
    <w:rsid w:val="11C42733"/>
    <w:rsid w:val="11D861DF"/>
    <w:rsid w:val="11F0177A"/>
    <w:rsid w:val="11FD038A"/>
    <w:rsid w:val="120945EA"/>
    <w:rsid w:val="12105979"/>
    <w:rsid w:val="124E2CE8"/>
    <w:rsid w:val="127A3A1B"/>
    <w:rsid w:val="128F2D41"/>
    <w:rsid w:val="12D67F3A"/>
    <w:rsid w:val="13497394"/>
    <w:rsid w:val="143A6CDD"/>
    <w:rsid w:val="145F6743"/>
    <w:rsid w:val="14A16D5C"/>
    <w:rsid w:val="14B00D4D"/>
    <w:rsid w:val="15095086"/>
    <w:rsid w:val="15382C06"/>
    <w:rsid w:val="155B23FC"/>
    <w:rsid w:val="157955E3"/>
    <w:rsid w:val="157B57FF"/>
    <w:rsid w:val="15C9656A"/>
    <w:rsid w:val="15D848FF"/>
    <w:rsid w:val="160A26DF"/>
    <w:rsid w:val="162C08A7"/>
    <w:rsid w:val="1683496B"/>
    <w:rsid w:val="16B54D41"/>
    <w:rsid w:val="171657DF"/>
    <w:rsid w:val="17214184"/>
    <w:rsid w:val="17656917"/>
    <w:rsid w:val="17A70B2D"/>
    <w:rsid w:val="17E95D1B"/>
    <w:rsid w:val="181D0DEF"/>
    <w:rsid w:val="18700F1F"/>
    <w:rsid w:val="18A84B5D"/>
    <w:rsid w:val="190F448D"/>
    <w:rsid w:val="1917583F"/>
    <w:rsid w:val="191F48BC"/>
    <w:rsid w:val="19355CC5"/>
    <w:rsid w:val="19575C3B"/>
    <w:rsid w:val="195947E2"/>
    <w:rsid w:val="197E766C"/>
    <w:rsid w:val="198A78DD"/>
    <w:rsid w:val="19AD7F51"/>
    <w:rsid w:val="19B1359D"/>
    <w:rsid w:val="1A734CF7"/>
    <w:rsid w:val="1AAB4490"/>
    <w:rsid w:val="1ABD2416"/>
    <w:rsid w:val="1B302BE8"/>
    <w:rsid w:val="1B542D7A"/>
    <w:rsid w:val="1B9277C9"/>
    <w:rsid w:val="1B944F25"/>
    <w:rsid w:val="1C0F4EF3"/>
    <w:rsid w:val="1CC25AC1"/>
    <w:rsid w:val="1CC67029"/>
    <w:rsid w:val="1D293D92"/>
    <w:rsid w:val="1D4500B7"/>
    <w:rsid w:val="1D494160"/>
    <w:rsid w:val="1D76522A"/>
    <w:rsid w:val="1D906065"/>
    <w:rsid w:val="1DD37047"/>
    <w:rsid w:val="1E0C3498"/>
    <w:rsid w:val="1E48649A"/>
    <w:rsid w:val="1EE2244B"/>
    <w:rsid w:val="1F1D7927"/>
    <w:rsid w:val="1FB21E1D"/>
    <w:rsid w:val="1FB2746D"/>
    <w:rsid w:val="2059673D"/>
    <w:rsid w:val="20B179E2"/>
    <w:rsid w:val="20CC33B3"/>
    <w:rsid w:val="20CC4D61"/>
    <w:rsid w:val="20D44015"/>
    <w:rsid w:val="21353FAA"/>
    <w:rsid w:val="21722B2B"/>
    <w:rsid w:val="2188552B"/>
    <w:rsid w:val="21913937"/>
    <w:rsid w:val="219E7054"/>
    <w:rsid w:val="21BC3427"/>
    <w:rsid w:val="22553F99"/>
    <w:rsid w:val="22E60A80"/>
    <w:rsid w:val="22E76282"/>
    <w:rsid w:val="23012161"/>
    <w:rsid w:val="231E4F87"/>
    <w:rsid w:val="236B0C61"/>
    <w:rsid w:val="23AC3027"/>
    <w:rsid w:val="24431BDE"/>
    <w:rsid w:val="246B4C91"/>
    <w:rsid w:val="248D2E59"/>
    <w:rsid w:val="24AB468F"/>
    <w:rsid w:val="24C06D8A"/>
    <w:rsid w:val="24EF58C2"/>
    <w:rsid w:val="24FB35A7"/>
    <w:rsid w:val="2529503D"/>
    <w:rsid w:val="252A1741"/>
    <w:rsid w:val="25331C52"/>
    <w:rsid w:val="256406CB"/>
    <w:rsid w:val="25777D91"/>
    <w:rsid w:val="25AC5561"/>
    <w:rsid w:val="26235823"/>
    <w:rsid w:val="265E64D0"/>
    <w:rsid w:val="268303F9"/>
    <w:rsid w:val="268632F2"/>
    <w:rsid w:val="268D2FF6"/>
    <w:rsid w:val="26BD06F7"/>
    <w:rsid w:val="26CC7C68"/>
    <w:rsid w:val="27365509"/>
    <w:rsid w:val="27462BA9"/>
    <w:rsid w:val="27910EB2"/>
    <w:rsid w:val="27FD5A98"/>
    <w:rsid w:val="28431E10"/>
    <w:rsid w:val="28542801"/>
    <w:rsid w:val="28667EC4"/>
    <w:rsid w:val="28FA1809"/>
    <w:rsid w:val="29693E94"/>
    <w:rsid w:val="29CA4207"/>
    <w:rsid w:val="29F3116F"/>
    <w:rsid w:val="2A225DF1"/>
    <w:rsid w:val="2A8804BF"/>
    <w:rsid w:val="2AB532AB"/>
    <w:rsid w:val="2B3202B6"/>
    <w:rsid w:val="2B4C581C"/>
    <w:rsid w:val="2B903633"/>
    <w:rsid w:val="2B9E76FA"/>
    <w:rsid w:val="2BC96031"/>
    <w:rsid w:val="2C4C53A8"/>
    <w:rsid w:val="2C695F59"/>
    <w:rsid w:val="2D5D7FAB"/>
    <w:rsid w:val="2D6C5D01"/>
    <w:rsid w:val="2D885DDF"/>
    <w:rsid w:val="2DAC4350"/>
    <w:rsid w:val="2E00469C"/>
    <w:rsid w:val="2E312239"/>
    <w:rsid w:val="2EC21951"/>
    <w:rsid w:val="2F9D3D5E"/>
    <w:rsid w:val="2FA84FEB"/>
    <w:rsid w:val="2FDB3872"/>
    <w:rsid w:val="2FF81ACE"/>
    <w:rsid w:val="30202DD3"/>
    <w:rsid w:val="303D1BD7"/>
    <w:rsid w:val="3050190A"/>
    <w:rsid w:val="30795524"/>
    <w:rsid w:val="30E20088"/>
    <w:rsid w:val="30E262DA"/>
    <w:rsid w:val="313A0F2E"/>
    <w:rsid w:val="317B67FF"/>
    <w:rsid w:val="317E47C1"/>
    <w:rsid w:val="3220169F"/>
    <w:rsid w:val="32A256A5"/>
    <w:rsid w:val="32D83E39"/>
    <w:rsid w:val="32DE23B4"/>
    <w:rsid w:val="33754E00"/>
    <w:rsid w:val="33775400"/>
    <w:rsid w:val="33997628"/>
    <w:rsid w:val="33BA3F4B"/>
    <w:rsid w:val="33D6131D"/>
    <w:rsid w:val="33D91C17"/>
    <w:rsid w:val="33D97E69"/>
    <w:rsid w:val="34943D90"/>
    <w:rsid w:val="34DF325D"/>
    <w:rsid w:val="34F5482E"/>
    <w:rsid w:val="35132F06"/>
    <w:rsid w:val="35383F4E"/>
    <w:rsid w:val="359C73A0"/>
    <w:rsid w:val="367B5887"/>
    <w:rsid w:val="36B81FB7"/>
    <w:rsid w:val="36FF3742"/>
    <w:rsid w:val="370B3F4E"/>
    <w:rsid w:val="370F2894"/>
    <w:rsid w:val="373A6E70"/>
    <w:rsid w:val="37555A58"/>
    <w:rsid w:val="375565FD"/>
    <w:rsid w:val="377A726D"/>
    <w:rsid w:val="37EF7C5B"/>
    <w:rsid w:val="37F92887"/>
    <w:rsid w:val="386E33CE"/>
    <w:rsid w:val="38740160"/>
    <w:rsid w:val="38AE4154"/>
    <w:rsid w:val="390F7E89"/>
    <w:rsid w:val="39671A73"/>
    <w:rsid w:val="397464A8"/>
    <w:rsid w:val="39D8544D"/>
    <w:rsid w:val="3A7502E2"/>
    <w:rsid w:val="3A9643BE"/>
    <w:rsid w:val="3AD273C0"/>
    <w:rsid w:val="3B0C0B24"/>
    <w:rsid w:val="3B133C60"/>
    <w:rsid w:val="3B290D20"/>
    <w:rsid w:val="3B2C4D22"/>
    <w:rsid w:val="3B4007CD"/>
    <w:rsid w:val="3B5B0300"/>
    <w:rsid w:val="3B7010B2"/>
    <w:rsid w:val="3BEE647B"/>
    <w:rsid w:val="3CFA586A"/>
    <w:rsid w:val="3D8E3A72"/>
    <w:rsid w:val="3D9B618F"/>
    <w:rsid w:val="3DC01751"/>
    <w:rsid w:val="3DF62524"/>
    <w:rsid w:val="3E444130"/>
    <w:rsid w:val="3E927592"/>
    <w:rsid w:val="3EBE3EE3"/>
    <w:rsid w:val="3EEF39CD"/>
    <w:rsid w:val="3EFE4C27"/>
    <w:rsid w:val="3F163D1F"/>
    <w:rsid w:val="3F6C1B91"/>
    <w:rsid w:val="40324B88"/>
    <w:rsid w:val="40721429"/>
    <w:rsid w:val="407842D2"/>
    <w:rsid w:val="408E3D89"/>
    <w:rsid w:val="40EB11DB"/>
    <w:rsid w:val="41263FC1"/>
    <w:rsid w:val="41D07485"/>
    <w:rsid w:val="41FD478C"/>
    <w:rsid w:val="428C42F8"/>
    <w:rsid w:val="42A33B1C"/>
    <w:rsid w:val="42D0301E"/>
    <w:rsid w:val="42D77C69"/>
    <w:rsid w:val="42DC527F"/>
    <w:rsid w:val="432664FB"/>
    <w:rsid w:val="43430E5B"/>
    <w:rsid w:val="43A833B4"/>
    <w:rsid w:val="43AC6A00"/>
    <w:rsid w:val="446948F1"/>
    <w:rsid w:val="44703ED1"/>
    <w:rsid w:val="4475773A"/>
    <w:rsid w:val="44980682"/>
    <w:rsid w:val="44BF52BA"/>
    <w:rsid w:val="44F543D6"/>
    <w:rsid w:val="44F75334"/>
    <w:rsid w:val="45A327FF"/>
    <w:rsid w:val="45C06792"/>
    <w:rsid w:val="45D3296A"/>
    <w:rsid w:val="45E306D3"/>
    <w:rsid w:val="46274A64"/>
    <w:rsid w:val="468772B0"/>
    <w:rsid w:val="469F4E61"/>
    <w:rsid w:val="473E2065"/>
    <w:rsid w:val="476F0470"/>
    <w:rsid w:val="47941C85"/>
    <w:rsid w:val="47A81209"/>
    <w:rsid w:val="47AF4B8F"/>
    <w:rsid w:val="47D12ED9"/>
    <w:rsid w:val="480B511E"/>
    <w:rsid w:val="487815A6"/>
    <w:rsid w:val="487D096B"/>
    <w:rsid w:val="48822425"/>
    <w:rsid w:val="48873598"/>
    <w:rsid w:val="48FB0A94"/>
    <w:rsid w:val="493C4382"/>
    <w:rsid w:val="49634005"/>
    <w:rsid w:val="49BA174B"/>
    <w:rsid w:val="4A69564B"/>
    <w:rsid w:val="4ABD5996"/>
    <w:rsid w:val="4AF47645"/>
    <w:rsid w:val="4B3519D1"/>
    <w:rsid w:val="4B78366B"/>
    <w:rsid w:val="4BCF5981"/>
    <w:rsid w:val="4C1B2975"/>
    <w:rsid w:val="4C51283A"/>
    <w:rsid w:val="4C5365B2"/>
    <w:rsid w:val="4C901639"/>
    <w:rsid w:val="4C910E89"/>
    <w:rsid w:val="4CEE381A"/>
    <w:rsid w:val="4CF907DC"/>
    <w:rsid w:val="4CFE5DF2"/>
    <w:rsid w:val="4D0E7126"/>
    <w:rsid w:val="4D4D4FCD"/>
    <w:rsid w:val="4D6252EC"/>
    <w:rsid w:val="4D662315"/>
    <w:rsid w:val="4D9F6B46"/>
    <w:rsid w:val="4DBA61BD"/>
    <w:rsid w:val="4DC332C4"/>
    <w:rsid w:val="4E45017D"/>
    <w:rsid w:val="4E4A12EF"/>
    <w:rsid w:val="4ECA0682"/>
    <w:rsid w:val="4F035942"/>
    <w:rsid w:val="4F155DA1"/>
    <w:rsid w:val="4F195165"/>
    <w:rsid w:val="4F5D3557"/>
    <w:rsid w:val="4F652159"/>
    <w:rsid w:val="4F6A776F"/>
    <w:rsid w:val="4FE06C0C"/>
    <w:rsid w:val="50502E09"/>
    <w:rsid w:val="505428F9"/>
    <w:rsid w:val="50CB62A6"/>
    <w:rsid w:val="50FD6AED"/>
    <w:rsid w:val="51031C29"/>
    <w:rsid w:val="51047B93"/>
    <w:rsid w:val="51173778"/>
    <w:rsid w:val="5132564F"/>
    <w:rsid w:val="51764AF1"/>
    <w:rsid w:val="517C782D"/>
    <w:rsid w:val="5189520E"/>
    <w:rsid w:val="51C21AE4"/>
    <w:rsid w:val="521C2FA3"/>
    <w:rsid w:val="5245699D"/>
    <w:rsid w:val="524B0497"/>
    <w:rsid w:val="526B3F2A"/>
    <w:rsid w:val="52A45EB7"/>
    <w:rsid w:val="52B61649"/>
    <w:rsid w:val="534805BF"/>
    <w:rsid w:val="53B042EA"/>
    <w:rsid w:val="54921C42"/>
    <w:rsid w:val="54B971CF"/>
    <w:rsid w:val="54F63F7F"/>
    <w:rsid w:val="55967510"/>
    <w:rsid w:val="561A1EEF"/>
    <w:rsid w:val="56206DD9"/>
    <w:rsid w:val="56772E9D"/>
    <w:rsid w:val="56786C15"/>
    <w:rsid w:val="56A87648"/>
    <w:rsid w:val="56B04601"/>
    <w:rsid w:val="56E30533"/>
    <w:rsid w:val="56F75D8C"/>
    <w:rsid w:val="57A8352A"/>
    <w:rsid w:val="57BD5228"/>
    <w:rsid w:val="58134E48"/>
    <w:rsid w:val="58621F87"/>
    <w:rsid w:val="58A33982"/>
    <w:rsid w:val="58AB1524"/>
    <w:rsid w:val="58B303D9"/>
    <w:rsid w:val="58EF3D0C"/>
    <w:rsid w:val="594B23BF"/>
    <w:rsid w:val="594C6863"/>
    <w:rsid w:val="59760461"/>
    <w:rsid w:val="599B45C9"/>
    <w:rsid w:val="59FD190B"/>
    <w:rsid w:val="5A871B1D"/>
    <w:rsid w:val="5AB754C4"/>
    <w:rsid w:val="5ADB4948"/>
    <w:rsid w:val="5B595267"/>
    <w:rsid w:val="5B791B8B"/>
    <w:rsid w:val="5B9F6ECE"/>
    <w:rsid w:val="5BA27B6D"/>
    <w:rsid w:val="5BF907F8"/>
    <w:rsid w:val="5CFF0088"/>
    <w:rsid w:val="5D5B3A1C"/>
    <w:rsid w:val="5D845EA0"/>
    <w:rsid w:val="5DF3129F"/>
    <w:rsid w:val="5DF64FF0"/>
    <w:rsid w:val="5E42197E"/>
    <w:rsid w:val="5E4F4700"/>
    <w:rsid w:val="5F053C80"/>
    <w:rsid w:val="5F39412A"/>
    <w:rsid w:val="5F881C77"/>
    <w:rsid w:val="5F9E5DBA"/>
    <w:rsid w:val="5FCB4F59"/>
    <w:rsid w:val="603659D8"/>
    <w:rsid w:val="608A5EC3"/>
    <w:rsid w:val="60B60A66"/>
    <w:rsid w:val="60C05441"/>
    <w:rsid w:val="610E08A2"/>
    <w:rsid w:val="614918DA"/>
    <w:rsid w:val="61907509"/>
    <w:rsid w:val="619863BE"/>
    <w:rsid w:val="61D76BE9"/>
    <w:rsid w:val="61F23D20"/>
    <w:rsid w:val="622639C9"/>
    <w:rsid w:val="626562A0"/>
    <w:rsid w:val="62685D90"/>
    <w:rsid w:val="62B60F1F"/>
    <w:rsid w:val="62BB05B6"/>
    <w:rsid w:val="630D181D"/>
    <w:rsid w:val="63400ABB"/>
    <w:rsid w:val="639E5E8D"/>
    <w:rsid w:val="642B52C7"/>
    <w:rsid w:val="64D0671F"/>
    <w:rsid w:val="65000502"/>
    <w:rsid w:val="651D2E62"/>
    <w:rsid w:val="657A6506"/>
    <w:rsid w:val="65B4512A"/>
    <w:rsid w:val="65C37EAD"/>
    <w:rsid w:val="65C5213B"/>
    <w:rsid w:val="65DF45BB"/>
    <w:rsid w:val="660B53B0"/>
    <w:rsid w:val="670133A7"/>
    <w:rsid w:val="671604B0"/>
    <w:rsid w:val="67326068"/>
    <w:rsid w:val="68060525"/>
    <w:rsid w:val="681C38A5"/>
    <w:rsid w:val="684B1493"/>
    <w:rsid w:val="685E210F"/>
    <w:rsid w:val="68926C60"/>
    <w:rsid w:val="68B735CD"/>
    <w:rsid w:val="68C1269E"/>
    <w:rsid w:val="6905258B"/>
    <w:rsid w:val="69225065"/>
    <w:rsid w:val="69611B11"/>
    <w:rsid w:val="69B1626F"/>
    <w:rsid w:val="69BA79EE"/>
    <w:rsid w:val="69F87185"/>
    <w:rsid w:val="6A06480C"/>
    <w:rsid w:val="6A1D3904"/>
    <w:rsid w:val="6A4964A7"/>
    <w:rsid w:val="6A5A6906"/>
    <w:rsid w:val="6A841BD5"/>
    <w:rsid w:val="6AB029CA"/>
    <w:rsid w:val="6ABB4219"/>
    <w:rsid w:val="6AC344AB"/>
    <w:rsid w:val="6AE368FC"/>
    <w:rsid w:val="6B0D1BCA"/>
    <w:rsid w:val="6B0D3D58"/>
    <w:rsid w:val="6B607F4C"/>
    <w:rsid w:val="6B680BAF"/>
    <w:rsid w:val="6B7457A6"/>
    <w:rsid w:val="6B7834E8"/>
    <w:rsid w:val="6B7C63FE"/>
    <w:rsid w:val="6BC71D79"/>
    <w:rsid w:val="6C046B2A"/>
    <w:rsid w:val="6C3A69EF"/>
    <w:rsid w:val="6C852CE3"/>
    <w:rsid w:val="6CC12C6C"/>
    <w:rsid w:val="6D1F7993"/>
    <w:rsid w:val="6D286848"/>
    <w:rsid w:val="6D4C4C2C"/>
    <w:rsid w:val="6D65184A"/>
    <w:rsid w:val="6E407BC1"/>
    <w:rsid w:val="6EAB3BD4"/>
    <w:rsid w:val="6ECA5EED"/>
    <w:rsid w:val="6EE24797"/>
    <w:rsid w:val="6F1E43A6"/>
    <w:rsid w:val="6F6E3217"/>
    <w:rsid w:val="6FB7699D"/>
    <w:rsid w:val="6FDD7DBD"/>
    <w:rsid w:val="6FEC2E05"/>
    <w:rsid w:val="6FF944CB"/>
    <w:rsid w:val="700733F8"/>
    <w:rsid w:val="70076BE8"/>
    <w:rsid w:val="707A560C"/>
    <w:rsid w:val="70875F7B"/>
    <w:rsid w:val="710E6DE2"/>
    <w:rsid w:val="714258B8"/>
    <w:rsid w:val="716135B3"/>
    <w:rsid w:val="71956476"/>
    <w:rsid w:val="719941B8"/>
    <w:rsid w:val="71B27028"/>
    <w:rsid w:val="71BA7C8A"/>
    <w:rsid w:val="71BB5EDC"/>
    <w:rsid w:val="726211EB"/>
    <w:rsid w:val="727B1B10"/>
    <w:rsid w:val="727D13E4"/>
    <w:rsid w:val="72CC4119"/>
    <w:rsid w:val="72FF12A0"/>
    <w:rsid w:val="733A5527"/>
    <w:rsid w:val="73BC418E"/>
    <w:rsid w:val="73ED2599"/>
    <w:rsid w:val="743F3DBD"/>
    <w:rsid w:val="74A92964"/>
    <w:rsid w:val="74B44E65"/>
    <w:rsid w:val="74D15A17"/>
    <w:rsid w:val="74D37E9F"/>
    <w:rsid w:val="74DC1C92"/>
    <w:rsid w:val="74FD05BA"/>
    <w:rsid w:val="750758DC"/>
    <w:rsid w:val="751678CE"/>
    <w:rsid w:val="7535244A"/>
    <w:rsid w:val="7581443F"/>
    <w:rsid w:val="759B7DA8"/>
    <w:rsid w:val="75A4312B"/>
    <w:rsid w:val="75EF084A"/>
    <w:rsid w:val="760A7432"/>
    <w:rsid w:val="761A64D3"/>
    <w:rsid w:val="764A3CD3"/>
    <w:rsid w:val="76674885"/>
    <w:rsid w:val="76EF03D6"/>
    <w:rsid w:val="772A79B2"/>
    <w:rsid w:val="784D3606"/>
    <w:rsid w:val="786F5C73"/>
    <w:rsid w:val="787C3A30"/>
    <w:rsid w:val="78961451"/>
    <w:rsid w:val="78A11914"/>
    <w:rsid w:val="78AF777E"/>
    <w:rsid w:val="791412EC"/>
    <w:rsid w:val="791F41EF"/>
    <w:rsid w:val="79426EE3"/>
    <w:rsid w:val="79A07CA5"/>
    <w:rsid w:val="79E20E75"/>
    <w:rsid w:val="7A140880"/>
    <w:rsid w:val="7A37631C"/>
    <w:rsid w:val="7ABE6A3D"/>
    <w:rsid w:val="7AD91CD2"/>
    <w:rsid w:val="7AED10D1"/>
    <w:rsid w:val="7B073F40"/>
    <w:rsid w:val="7B1B4447"/>
    <w:rsid w:val="7BDE6942"/>
    <w:rsid w:val="7C11788A"/>
    <w:rsid w:val="7C636F32"/>
    <w:rsid w:val="7CC400C6"/>
    <w:rsid w:val="7CE107C1"/>
    <w:rsid w:val="7CF25DDF"/>
    <w:rsid w:val="7D0C1CE2"/>
    <w:rsid w:val="7D7B0C16"/>
    <w:rsid w:val="7D807FDA"/>
    <w:rsid w:val="7E4B05E8"/>
    <w:rsid w:val="7ECB797B"/>
    <w:rsid w:val="7EE30820"/>
    <w:rsid w:val="7EE50A3C"/>
    <w:rsid w:val="7F363046"/>
    <w:rsid w:val="7F88706F"/>
    <w:rsid w:val="7FA06711"/>
    <w:rsid w:val="7FC248DA"/>
    <w:rsid w:val="7FCB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autoRedefine/>
    <w:semiHidden/>
    <w:qFormat/>
    <w:uiPriority w:val="0"/>
  </w:style>
  <w:style w:type="table" w:default="1" w:styleId="10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qFormat/>
    <w:uiPriority w:val="0"/>
    <w:pPr>
      <w:ind w:left="840" w:leftChars="400"/>
    </w:pPr>
  </w:style>
  <w:style w:type="paragraph" w:styleId="7">
    <w:name w:val="toc 1"/>
    <w:basedOn w:val="1"/>
    <w:next w:val="1"/>
    <w:autoRedefine/>
    <w:qFormat/>
    <w:uiPriority w:val="0"/>
  </w:style>
  <w:style w:type="paragraph" w:styleId="8">
    <w:name w:val="toc 2"/>
    <w:basedOn w:val="1"/>
    <w:next w:val="1"/>
    <w:autoRedefine/>
    <w:qFormat/>
    <w:uiPriority w:val="0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4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15">
    <w:name w:val="WPSOffice手动目录 3"/>
    <w:autoRedefine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2024-01-15T08:39:00Z</dcterms:created>
  <dc:creator>Administrator</dc:creator>
  <cp:lastModifiedBy>一纸荒年</cp:lastModifiedBy>
  <dcterms:modified xsi:type="dcterms:W3CDTF">2024-01-16T15:40:24Z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1CE368C4B346408CA026FA515B25489E_12</vt:lpwstr>
  </property>
</Properties>
</file>