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741298" w14:textId="77777777" w:rsidR="00876409" w:rsidRDefault="00876409" w:rsidP="00876409">
      <w:pPr>
        <w:shd w:val="clear" w:color="auto" w:fill="FFFFFF"/>
        <w:spacing w:before="100" w:beforeAutospacing="1" w:after="100" w:afterAutospacing="1" w:line="240" w:lineRule="auto"/>
        <w:ind w:left="720"/>
        <w:jc w:val="center"/>
        <w:rPr>
          <w:rFonts w:ascii="Times New Roman" w:eastAsia="Times New Roman" w:hAnsi="Times New Roman" w:cs="Times New Roman"/>
          <w:b/>
          <w:bCs/>
          <w:color w:val="000000"/>
          <w:sz w:val="30"/>
          <w:szCs w:val="30"/>
        </w:rPr>
      </w:pPr>
    </w:p>
    <w:p w14:paraId="447633A1" w14:textId="77777777" w:rsidR="00876409" w:rsidRDefault="00876409" w:rsidP="00876409">
      <w:pPr>
        <w:shd w:val="clear" w:color="auto" w:fill="FFFFFF"/>
        <w:spacing w:before="100" w:beforeAutospacing="1" w:after="100" w:afterAutospacing="1" w:line="240" w:lineRule="auto"/>
        <w:ind w:left="720"/>
        <w:jc w:val="center"/>
        <w:rPr>
          <w:rFonts w:ascii="Times New Roman" w:eastAsia="Times New Roman" w:hAnsi="Times New Roman" w:cs="Times New Roman"/>
          <w:b/>
          <w:bCs/>
          <w:color w:val="000000"/>
          <w:sz w:val="30"/>
          <w:szCs w:val="30"/>
        </w:rPr>
      </w:pPr>
    </w:p>
    <w:p w14:paraId="0675410E" w14:textId="77777777" w:rsidR="00876409" w:rsidRDefault="00876409" w:rsidP="00876409">
      <w:pPr>
        <w:shd w:val="clear" w:color="auto" w:fill="FFFFFF"/>
        <w:spacing w:before="100" w:beforeAutospacing="1" w:after="100" w:afterAutospacing="1" w:line="240" w:lineRule="auto"/>
        <w:ind w:left="720"/>
        <w:jc w:val="center"/>
        <w:rPr>
          <w:rFonts w:ascii="Times New Roman" w:eastAsia="Times New Roman" w:hAnsi="Times New Roman" w:cs="Times New Roman"/>
          <w:b/>
          <w:bCs/>
          <w:color w:val="000000"/>
          <w:sz w:val="30"/>
          <w:szCs w:val="30"/>
        </w:rPr>
      </w:pPr>
    </w:p>
    <w:p w14:paraId="490956BA" w14:textId="2BBCEF82" w:rsidR="00876409" w:rsidRDefault="00876409" w:rsidP="00FF39DE">
      <w:pPr>
        <w:shd w:val="clear" w:color="auto" w:fill="FFFFFF"/>
        <w:spacing w:before="100" w:beforeAutospacing="1" w:after="100" w:afterAutospacing="1" w:line="240" w:lineRule="auto"/>
        <w:rPr>
          <w:rFonts w:ascii="Times New Roman" w:eastAsia="Times New Roman" w:hAnsi="Times New Roman" w:cs="Times New Roman"/>
          <w:b/>
          <w:bCs/>
          <w:color w:val="000000"/>
          <w:sz w:val="30"/>
          <w:szCs w:val="30"/>
        </w:rPr>
      </w:pPr>
    </w:p>
    <w:p w14:paraId="0A3D0DC5" w14:textId="6345F33D" w:rsidR="00FF39DE" w:rsidRDefault="00FF39DE" w:rsidP="00FF39DE">
      <w:pPr>
        <w:shd w:val="clear" w:color="auto" w:fill="FFFFFF"/>
        <w:spacing w:before="100" w:beforeAutospacing="1" w:after="100" w:afterAutospacing="1" w:line="240" w:lineRule="auto"/>
        <w:rPr>
          <w:rFonts w:ascii="Times New Roman" w:eastAsia="Times New Roman" w:hAnsi="Times New Roman" w:cs="Times New Roman"/>
          <w:b/>
          <w:bCs/>
          <w:color w:val="000000"/>
          <w:sz w:val="30"/>
          <w:szCs w:val="30"/>
        </w:rPr>
      </w:pPr>
    </w:p>
    <w:p w14:paraId="0D915F9A" w14:textId="77777777" w:rsidR="00FF39DE" w:rsidRDefault="00FF39DE" w:rsidP="00FF39DE">
      <w:pPr>
        <w:shd w:val="clear" w:color="auto" w:fill="FFFFFF"/>
        <w:spacing w:before="100" w:beforeAutospacing="1" w:after="100" w:afterAutospacing="1" w:line="240" w:lineRule="auto"/>
        <w:rPr>
          <w:rFonts w:ascii="Times New Roman" w:eastAsia="Times New Roman" w:hAnsi="Times New Roman" w:cs="Times New Roman"/>
          <w:b/>
          <w:bCs/>
          <w:color w:val="000000"/>
          <w:sz w:val="30"/>
          <w:szCs w:val="30"/>
        </w:rPr>
      </w:pPr>
    </w:p>
    <w:p w14:paraId="6CDF756A" w14:textId="77777777" w:rsidR="00876409" w:rsidRDefault="00876409" w:rsidP="00876409">
      <w:pPr>
        <w:shd w:val="clear" w:color="auto" w:fill="FFFFFF"/>
        <w:spacing w:before="100" w:beforeAutospacing="1" w:after="100" w:afterAutospacing="1" w:line="240" w:lineRule="auto"/>
        <w:ind w:left="720"/>
        <w:jc w:val="center"/>
        <w:rPr>
          <w:rFonts w:ascii="Times New Roman" w:eastAsia="Times New Roman" w:hAnsi="Times New Roman" w:cs="Times New Roman"/>
          <w:b/>
          <w:bCs/>
          <w:color w:val="000000"/>
          <w:sz w:val="30"/>
          <w:szCs w:val="30"/>
        </w:rPr>
      </w:pPr>
    </w:p>
    <w:p w14:paraId="7D4E1723" w14:textId="77777777" w:rsidR="00876409" w:rsidRDefault="00876409" w:rsidP="00876409">
      <w:pPr>
        <w:shd w:val="clear" w:color="auto" w:fill="FFFFFF"/>
        <w:spacing w:before="100" w:beforeAutospacing="1" w:after="100" w:afterAutospacing="1" w:line="240" w:lineRule="auto"/>
        <w:ind w:left="720"/>
        <w:jc w:val="center"/>
        <w:rPr>
          <w:rFonts w:ascii="Times New Roman" w:eastAsia="Times New Roman" w:hAnsi="Times New Roman" w:cs="Times New Roman"/>
          <w:b/>
          <w:bCs/>
          <w:color w:val="000000"/>
          <w:sz w:val="30"/>
          <w:szCs w:val="30"/>
        </w:rPr>
      </w:pPr>
    </w:p>
    <w:p w14:paraId="6FD660B6" w14:textId="53A85EEA" w:rsidR="0012013F" w:rsidRDefault="0012013F" w:rsidP="00876409">
      <w:pPr>
        <w:shd w:val="clear" w:color="auto" w:fill="FFFFFF"/>
        <w:spacing w:before="100" w:beforeAutospacing="1" w:after="100" w:afterAutospacing="1" w:line="240" w:lineRule="auto"/>
        <w:ind w:left="720"/>
        <w:jc w:val="center"/>
        <w:rPr>
          <w:rFonts w:ascii="Times New Roman" w:eastAsia="Times New Roman" w:hAnsi="Times New Roman" w:cs="Times New Roman"/>
          <w:b/>
          <w:bCs/>
          <w:color w:val="000000"/>
          <w:sz w:val="30"/>
          <w:szCs w:val="30"/>
        </w:rPr>
      </w:pPr>
      <w:r w:rsidRPr="00876409">
        <w:rPr>
          <w:rFonts w:ascii="Times New Roman" w:eastAsia="Times New Roman" w:hAnsi="Times New Roman" w:cs="Times New Roman"/>
          <w:b/>
          <w:bCs/>
          <w:color w:val="000000"/>
          <w:sz w:val="30"/>
          <w:szCs w:val="30"/>
        </w:rPr>
        <w:t xml:space="preserve">Identification of the co-expression </w:t>
      </w:r>
      <w:r w:rsidR="00876409" w:rsidRPr="00876409">
        <w:rPr>
          <w:rFonts w:ascii="Times New Roman" w:eastAsia="Times New Roman" w:hAnsi="Times New Roman" w:cs="Times New Roman"/>
          <w:b/>
          <w:bCs/>
          <w:color w:val="000000"/>
          <w:sz w:val="30"/>
          <w:szCs w:val="30"/>
        </w:rPr>
        <w:t>pattern</w:t>
      </w:r>
      <w:r w:rsidRPr="00876409">
        <w:rPr>
          <w:rFonts w:ascii="Times New Roman" w:eastAsia="Times New Roman" w:hAnsi="Times New Roman" w:cs="Times New Roman"/>
          <w:b/>
          <w:bCs/>
          <w:color w:val="000000"/>
          <w:sz w:val="30"/>
          <w:szCs w:val="30"/>
        </w:rPr>
        <w:t xml:space="preserve"> for differentially expressed genes in both hippocampus and olfactory bulb of mice</w:t>
      </w:r>
    </w:p>
    <w:p w14:paraId="390F17AC" w14:textId="77777777" w:rsidR="00876409" w:rsidRDefault="00876409" w:rsidP="00876409">
      <w:pPr>
        <w:pStyle w:val="NormalWeb"/>
        <w:spacing w:before="0" w:beforeAutospacing="0" w:after="0" w:afterAutospacing="0"/>
        <w:jc w:val="center"/>
        <w:rPr>
          <w:color w:val="000000"/>
        </w:rPr>
      </w:pPr>
      <w:r w:rsidRPr="00876409">
        <w:rPr>
          <w:color w:val="000000"/>
        </w:rPr>
        <w:t>Guangxin Chen</w:t>
      </w:r>
    </w:p>
    <w:p w14:paraId="7ABADF20" w14:textId="485DFB55" w:rsidR="00876409" w:rsidRDefault="00495912" w:rsidP="00876409">
      <w:pPr>
        <w:pStyle w:val="NormalWeb"/>
        <w:spacing w:before="0" w:beforeAutospacing="0" w:after="0" w:afterAutospacing="0"/>
        <w:jc w:val="center"/>
        <w:rPr>
          <w:color w:val="000000"/>
        </w:rPr>
      </w:pPr>
      <w:hyperlink r:id="rId8" w:history="1">
        <w:r w:rsidR="00B24861" w:rsidRPr="00BE4A97">
          <w:rPr>
            <w:rStyle w:val="Hyperlink"/>
          </w:rPr>
          <w:t>chen6751@umn.edu</w:t>
        </w:r>
      </w:hyperlink>
      <w:r w:rsidR="00876409">
        <w:rPr>
          <w:color w:val="000000"/>
        </w:rPr>
        <w:t xml:space="preserve"> </w:t>
      </w:r>
      <w:r w:rsidR="00876409" w:rsidRPr="00876409">
        <w:rPr>
          <w:color w:val="000000"/>
        </w:rPr>
        <w:t>5509431</w:t>
      </w:r>
    </w:p>
    <w:p w14:paraId="6D82D307" w14:textId="77777777" w:rsidR="00876409" w:rsidRDefault="00876409" w:rsidP="00876409">
      <w:pPr>
        <w:pStyle w:val="NormalWeb"/>
        <w:spacing w:before="0" w:beforeAutospacing="0" w:after="0" w:afterAutospacing="0"/>
        <w:jc w:val="center"/>
      </w:pPr>
      <w:r>
        <w:rPr>
          <w:color w:val="000000"/>
        </w:rPr>
        <w:t>University of Minnesota</w:t>
      </w:r>
    </w:p>
    <w:p w14:paraId="4EE6A80E" w14:textId="58084E9B" w:rsidR="00876409" w:rsidRDefault="00876409" w:rsidP="00876409">
      <w:pPr>
        <w:pStyle w:val="NormalWeb"/>
        <w:spacing w:before="0" w:beforeAutospacing="0" w:after="0" w:afterAutospacing="0"/>
        <w:jc w:val="center"/>
      </w:pPr>
      <w:r>
        <w:rPr>
          <w:color w:val="000000"/>
        </w:rPr>
        <w:t>05/14/2021</w:t>
      </w:r>
    </w:p>
    <w:p w14:paraId="6F10AB26" w14:textId="77777777" w:rsidR="00876409" w:rsidRPr="00876409" w:rsidRDefault="00876409" w:rsidP="00876409">
      <w:pPr>
        <w:shd w:val="clear" w:color="auto" w:fill="FFFFFF"/>
        <w:spacing w:before="100" w:beforeAutospacing="1" w:after="100" w:afterAutospacing="1" w:line="240" w:lineRule="auto"/>
        <w:ind w:left="720"/>
        <w:jc w:val="center"/>
        <w:rPr>
          <w:rFonts w:ascii="Times New Roman" w:eastAsia="Times New Roman" w:hAnsi="Times New Roman" w:cs="Times New Roman"/>
          <w:color w:val="000000"/>
          <w:sz w:val="24"/>
          <w:szCs w:val="24"/>
        </w:rPr>
      </w:pPr>
    </w:p>
    <w:p w14:paraId="26083848" w14:textId="77777777" w:rsidR="0012013F" w:rsidRDefault="0012013F" w:rsidP="0012013F">
      <w:pPr>
        <w:shd w:val="clear" w:color="auto" w:fill="FFFFFF"/>
        <w:spacing w:before="100" w:beforeAutospacing="1" w:after="100" w:afterAutospacing="1" w:line="240" w:lineRule="auto"/>
        <w:ind w:left="375"/>
        <w:rPr>
          <w:rFonts w:ascii="Helvetica" w:eastAsia="Times New Roman" w:hAnsi="Helvetica" w:cs="Times New Roman"/>
          <w:b/>
          <w:bCs/>
          <w:color w:val="000000"/>
          <w:sz w:val="24"/>
          <w:szCs w:val="24"/>
        </w:rPr>
      </w:pPr>
    </w:p>
    <w:p w14:paraId="276BBDFB" w14:textId="77777777" w:rsidR="0012013F" w:rsidRDefault="0012013F" w:rsidP="0012013F">
      <w:pPr>
        <w:shd w:val="clear" w:color="auto" w:fill="FFFFFF"/>
        <w:spacing w:before="100" w:beforeAutospacing="1" w:after="100" w:afterAutospacing="1" w:line="240" w:lineRule="auto"/>
        <w:ind w:left="375"/>
        <w:rPr>
          <w:rFonts w:ascii="Helvetica" w:eastAsia="Times New Roman" w:hAnsi="Helvetica" w:cs="Times New Roman"/>
          <w:b/>
          <w:bCs/>
          <w:color w:val="000000"/>
          <w:sz w:val="24"/>
          <w:szCs w:val="24"/>
        </w:rPr>
      </w:pPr>
    </w:p>
    <w:p w14:paraId="202DEEC2" w14:textId="77777777" w:rsidR="0012013F" w:rsidRDefault="0012013F">
      <w:pPr>
        <w:rPr>
          <w:rFonts w:ascii="Times New Roman" w:hAnsi="Times New Roman" w:cs="Times New Roman"/>
          <w:b/>
          <w:bCs/>
          <w:sz w:val="24"/>
          <w:szCs w:val="24"/>
        </w:rPr>
      </w:pPr>
    </w:p>
    <w:p w14:paraId="6CD7807F" w14:textId="77777777" w:rsidR="0012013F" w:rsidRDefault="0012013F">
      <w:pPr>
        <w:rPr>
          <w:rFonts w:ascii="Times New Roman" w:hAnsi="Times New Roman" w:cs="Times New Roman"/>
          <w:b/>
          <w:bCs/>
          <w:sz w:val="24"/>
          <w:szCs w:val="24"/>
        </w:rPr>
      </w:pPr>
    </w:p>
    <w:p w14:paraId="45C2C1CD" w14:textId="77777777" w:rsidR="0012013F" w:rsidRDefault="0012013F">
      <w:pPr>
        <w:rPr>
          <w:rFonts w:ascii="Times New Roman" w:hAnsi="Times New Roman" w:cs="Times New Roman"/>
          <w:b/>
          <w:bCs/>
          <w:sz w:val="24"/>
          <w:szCs w:val="24"/>
        </w:rPr>
      </w:pPr>
    </w:p>
    <w:p w14:paraId="7E50099F" w14:textId="77777777" w:rsidR="0012013F" w:rsidRDefault="0012013F">
      <w:pPr>
        <w:rPr>
          <w:rFonts w:ascii="Times New Roman" w:hAnsi="Times New Roman" w:cs="Times New Roman"/>
          <w:b/>
          <w:bCs/>
          <w:sz w:val="24"/>
          <w:szCs w:val="24"/>
        </w:rPr>
      </w:pPr>
    </w:p>
    <w:p w14:paraId="66BD0BCB" w14:textId="77777777" w:rsidR="0012013F" w:rsidRDefault="0012013F">
      <w:pPr>
        <w:rPr>
          <w:rFonts w:ascii="Times New Roman" w:hAnsi="Times New Roman" w:cs="Times New Roman"/>
          <w:b/>
          <w:bCs/>
          <w:sz w:val="24"/>
          <w:szCs w:val="24"/>
        </w:rPr>
      </w:pPr>
    </w:p>
    <w:p w14:paraId="57FC10C6" w14:textId="77777777" w:rsidR="0012013F" w:rsidRDefault="0012013F">
      <w:pPr>
        <w:rPr>
          <w:rFonts w:ascii="Times New Roman" w:hAnsi="Times New Roman" w:cs="Times New Roman"/>
          <w:b/>
          <w:bCs/>
          <w:sz w:val="24"/>
          <w:szCs w:val="24"/>
        </w:rPr>
      </w:pPr>
    </w:p>
    <w:p w14:paraId="23799110" w14:textId="77777777" w:rsidR="00FF39DE" w:rsidRDefault="00FF39DE" w:rsidP="00155657">
      <w:pPr>
        <w:spacing w:line="480" w:lineRule="auto"/>
        <w:rPr>
          <w:rFonts w:ascii="Times New Roman" w:hAnsi="Times New Roman" w:cs="Times New Roman"/>
          <w:b/>
          <w:bCs/>
          <w:sz w:val="24"/>
          <w:szCs w:val="24"/>
        </w:rPr>
      </w:pPr>
    </w:p>
    <w:p w14:paraId="77BB4BB0" w14:textId="77777777" w:rsidR="00FF39DE" w:rsidRDefault="00FF39DE" w:rsidP="00155657">
      <w:pPr>
        <w:spacing w:line="480" w:lineRule="auto"/>
        <w:rPr>
          <w:rFonts w:ascii="Times New Roman" w:hAnsi="Times New Roman" w:cs="Times New Roman"/>
          <w:b/>
          <w:bCs/>
          <w:sz w:val="24"/>
          <w:szCs w:val="24"/>
        </w:rPr>
      </w:pPr>
    </w:p>
    <w:p w14:paraId="66890404" w14:textId="09BECC96" w:rsidR="00B849A2" w:rsidRDefault="00F928EA" w:rsidP="00155657">
      <w:pPr>
        <w:spacing w:line="480" w:lineRule="auto"/>
        <w:rPr>
          <w:rFonts w:ascii="Times New Roman" w:hAnsi="Times New Roman" w:cs="Times New Roman"/>
          <w:b/>
          <w:bCs/>
          <w:sz w:val="24"/>
          <w:szCs w:val="24"/>
        </w:rPr>
      </w:pPr>
      <w:r w:rsidRPr="00F928EA">
        <w:rPr>
          <w:rFonts w:ascii="Times New Roman" w:hAnsi="Times New Roman" w:cs="Times New Roman"/>
          <w:b/>
          <w:bCs/>
          <w:sz w:val="24"/>
          <w:szCs w:val="24"/>
        </w:rPr>
        <w:lastRenderedPageBreak/>
        <w:t>Introduction</w:t>
      </w:r>
    </w:p>
    <w:p w14:paraId="6585512F" w14:textId="5C616DBA" w:rsidR="009F7BCA" w:rsidRDefault="00776A7E" w:rsidP="00155657">
      <w:pPr>
        <w:spacing w:line="480" w:lineRule="auto"/>
        <w:rPr>
          <w:rFonts w:ascii="Times New Roman" w:hAnsi="Times New Roman" w:cs="Times New Roman"/>
          <w:sz w:val="24"/>
          <w:szCs w:val="24"/>
        </w:rPr>
      </w:pPr>
      <w:r>
        <w:rPr>
          <w:rFonts w:ascii="Times New Roman" w:hAnsi="Times New Roman" w:cs="Times New Roman"/>
          <w:sz w:val="24"/>
          <w:szCs w:val="24"/>
        </w:rPr>
        <w:t>Alzheimer’s disease</w:t>
      </w:r>
      <w:r w:rsidR="00641AF8">
        <w:rPr>
          <w:rFonts w:ascii="Times New Roman" w:hAnsi="Times New Roman" w:cs="Times New Roman"/>
          <w:sz w:val="24"/>
          <w:szCs w:val="24"/>
        </w:rPr>
        <w:t xml:space="preserve"> (AD)</w:t>
      </w:r>
      <w:r>
        <w:rPr>
          <w:rFonts w:ascii="Times New Roman" w:hAnsi="Times New Roman" w:cs="Times New Roman"/>
          <w:sz w:val="24"/>
          <w:szCs w:val="24"/>
        </w:rPr>
        <w:t xml:space="preserve"> is a progressive neurodegenerative disorder marked with cognitive dysfunction and memory impairment, which is the most common cause of dementia.</w:t>
      </w:r>
      <w:r w:rsidR="0093030A">
        <w:rPr>
          <w:rFonts w:ascii="Times New Roman" w:hAnsi="Times New Roman" w:cs="Times New Roman"/>
          <w:sz w:val="24"/>
          <w:szCs w:val="24"/>
        </w:rPr>
        <w:t xml:space="preserve"> In the past studies, many brain regions were identified to be highly related to this progressive disease. For example, h</w:t>
      </w:r>
      <w:r w:rsidR="0012013F">
        <w:rPr>
          <w:rFonts w:ascii="Times New Roman" w:hAnsi="Times New Roman" w:cs="Times New Roman"/>
          <w:sz w:val="24"/>
          <w:szCs w:val="24"/>
        </w:rPr>
        <w:t>ippocampus is found primarily related to memory</w:t>
      </w:r>
      <w:r w:rsidR="0093030A">
        <w:rPr>
          <w:rFonts w:ascii="Times New Roman" w:hAnsi="Times New Roman" w:cs="Times New Roman"/>
          <w:sz w:val="24"/>
          <w:szCs w:val="24"/>
        </w:rPr>
        <w:t xml:space="preserve">, and it is one of the first regions in the brain </w:t>
      </w:r>
      <w:r w:rsidR="00456F6F">
        <w:rPr>
          <w:rFonts w:ascii="Times New Roman" w:hAnsi="Times New Roman" w:cs="Times New Roman"/>
          <w:sz w:val="24"/>
          <w:szCs w:val="24"/>
        </w:rPr>
        <w:t>that</w:t>
      </w:r>
      <w:r w:rsidR="0093030A">
        <w:rPr>
          <w:rFonts w:ascii="Times New Roman" w:hAnsi="Times New Roman" w:cs="Times New Roman"/>
          <w:sz w:val="24"/>
          <w:szCs w:val="24"/>
        </w:rPr>
        <w:t xml:space="preserve"> suffer</w:t>
      </w:r>
      <w:r w:rsidR="00456F6F">
        <w:rPr>
          <w:rFonts w:ascii="Times New Roman" w:hAnsi="Times New Roman" w:cs="Times New Roman"/>
          <w:sz w:val="24"/>
          <w:szCs w:val="24"/>
        </w:rPr>
        <w:t>s</w:t>
      </w:r>
      <w:r w:rsidR="0093030A">
        <w:rPr>
          <w:rFonts w:ascii="Times New Roman" w:hAnsi="Times New Roman" w:cs="Times New Roman"/>
          <w:sz w:val="24"/>
          <w:szCs w:val="24"/>
        </w:rPr>
        <w:t xml:space="preserve"> damage</w:t>
      </w:r>
      <w:r w:rsidR="00456F6F">
        <w:rPr>
          <w:rFonts w:ascii="Times New Roman" w:hAnsi="Times New Roman" w:cs="Times New Roman"/>
          <w:sz w:val="24"/>
          <w:szCs w:val="24"/>
        </w:rPr>
        <w:t>s</w:t>
      </w:r>
      <w:r w:rsidR="0093030A">
        <w:rPr>
          <w:rFonts w:ascii="Times New Roman" w:hAnsi="Times New Roman" w:cs="Times New Roman"/>
          <w:sz w:val="24"/>
          <w:szCs w:val="24"/>
        </w:rPr>
        <w:t xml:space="preserve"> in Alzheimer’s disease (</w:t>
      </w:r>
      <w:r w:rsidR="00D46364">
        <w:rPr>
          <w:rFonts w:ascii="Times New Roman" w:hAnsi="Times New Roman" w:cs="Times New Roman"/>
          <w:sz w:val="24"/>
          <w:szCs w:val="24"/>
        </w:rPr>
        <w:t>Lane et al., 2018</w:t>
      </w:r>
      <w:r w:rsidR="0093030A">
        <w:rPr>
          <w:rFonts w:ascii="Times New Roman" w:hAnsi="Times New Roman" w:cs="Times New Roman"/>
          <w:sz w:val="24"/>
          <w:szCs w:val="24"/>
        </w:rPr>
        <w:t>). Also, emerging evidence show that olfactory function loss can make a prediction for the start of cognitive decline, while the relationships of olfactory deficits and neurodegeneration is not clear</w:t>
      </w:r>
      <w:r w:rsidR="009F7BCA">
        <w:rPr>
          <w:rFonts w:ascii="Times New Roman" w:hAnsi="Times New Roman" w:cs="Times New Roman"/>
          <w:sz w:val="24"/>
          <w:szCs w:val="24"/>
        </w:rPr>
        <w:t xml:space="preserve"> </w:t>
      </w:r>
      <w:r w:rsidR="0093030A">
        <w:rPr>
          <w:rFonts w:ascii="Times New Roman" w:hAnsi="Times New Roman" w:cs="Times New Roman"/>
          <w:sz w:val="24"/>
          <w:szCs w:val="24"/>
        </w:rPr>
        <w:t>(</w:t>
      </w:r>
      <w:r w:rsidR="00D46364">
        <w:rPr>
          <w:rFonts w:ascii="Times New Roman" w:hAnsi="Times New Roman" w:cs="Times New Roman"/>
          <w:sz w:val="24"/>
          <w:szCs w:val="24"/>
        </w:rPr>
        <w:t>Murphy, 2019</w:t>
      </w:r>
      <w:r w:rsidR="0093030A">
        <w:rPr>
          <w:rFonts w:ascii="Times New Roman" w:hAnsi="Times New Roman" w:cs="Times New Roman"/>
          <w:sz w:val="24"/>
          <w:szCs w:val="24"/>
        </w:rPr>
        <w:t>).</w:t>
      </w:r>
      <w:r w:rsidR="00641AF8">
        <w:rPr>
          <w:rFonts w:ascii="Times New Roman" w:hAnsi="Times New Roman" w:cs="Times New Roman"/>
          <w:sz w:val="24"/>
          <w:szCs w:val="24"/>
        </w:rPr>
        <w:t xml:space="preserve"> In molecular level, the change of gene expression contributes to AD progression. Traditional section methods like i</w:t>
      </w:r>
      <w:r w:rsidR="00641AF8" w:rsidRPr="00641AF8">
        <w:rPr>
          <w:rFonts w:ascii="Times New Roman" w:hAnsi="Times New Roman" w:cs="Times New Roman"/>
          <w:sz w:val="24"/>
          <w:szCs w:val="24"/>
        </w:rPr>
        <w:t>mmunohistochemistry</w:t>
      </w:r>
      <w:r w:rsidR="00641AF8">
        <w:rPr>
          <w:rFonts w:ascii="Times New Roman" w:hAnsi="Times New Roman" w:cs="Times New Roman"/>
          <w:sz w:val="24"/>
          <w:szCs w:val="24"/>
        </w:rPr>
        <w:t xml:space="preserve"> can help researchers</w:t>
      </w:r>
      <w:r w:rsidR="00456F6F">
        <w:rPr>
          <w:rFonts w:ascii="Times New Roman" w:hAnsi="Times New Roman" w:cs="Times New Roman"/>
          <w:sz w:val="24"/>
          <w:szCs w:val="24"/>
        </w:rPr>
        <w:t xml:space="preserve"> </w:t>
      </w:r>
      <w:r w:rsidR="00641AF8">
        <w:rPr>
          <w:rFonts w:ascii="Times New Roman" w:hAnsi="Times New Roman" w:cs="Times New Roman"/>
          <w:sz w:val="24"/>
          <w:szCs w:val="24"/>
        </w:rPr>
        <w:t xml:space="preserve">identify the protein expression preserving the </w:t>
      </w:r>
      <w:r w:rsidR="00641AF8" w:rsidRPr="00641AF8">
        <w:rPr>
          <w:rFonts w:ascii="Times New Roman" w:hAnsi="Times New Roman" w:cs="Times New Roman"/>
          <w:sz w:val="24"/>
          <w:szCs w:val="24"/>
        </w:rPr>
        <w:t>spatial</w:t>
      </w:r>
      <w:r w:rsidR="00641AF8">
        <w:rPr>
          <w:rFonts w:ascii="Times New Roman" w:hAnsi="Times New Roman" w:cs="Times New Roman"/>
          <w:sz w:val="24"/>
          <w:szCs w:val="24"/>
        </w:rPr>
        <w:t xml:space="preserve"> structure of brain regions, while the cost of antibody would be high if we have wide types of proteins to study. Methods like Western blot and next-generation sequencing are alternative ways for studying gene expression while having the disadvantage for losing the </w:t>
      </w:r>
      <w:r w:rsidR="00641AF8" w:rsidRPr="00641AF8">
        <w:rPr>
          <w:rFonts w:ascii="Times New Roman" w:hAnsi="Times New Roman" w:cs="Times New Roman"/>
          <w:sz w:val="24"/>
          <w:szCs w:val="24"/>
        </w:rPr>
        <w:t>anatomical</w:t>
      </w:r>
      <w:r w:rsidR="00641AF8">
        <w:rPr>
          <w:rFonts w:ascii="Times New Roman" w:hAnsi="Times New Roman" w:cs="Times New Roman"/>
          <w:sz w:val="24"/>
          <w:szCs w:val="24"/>
        </w:rPr>
        <w:t xml:space="preserve"> information. </w:t>
      </w:r>
      <w:r w:rsidR="008702D0">
        <w:rPr>
          <w:rFonts w:ascii="Times New Roman" w:hAnsi="Times New Roman" w:cs="Times New Roman"/>
          <w:sz w:val="24"/>
          <w:szCs w:val="24"/>
        </w:rPr>
        <w:t xml:space="preserve">Spatial Transcriptomics (ST) is a novel method that can detect the gene expression while preserving the spatial information for brain, thus is widely used for finding differentially expressed genes </w:t>
      </w:r>
      <w:r w:rsidR="00456F6F">
        <w:rPr>
          <w:rFonts w:ascii="Times New Roman" w:hAnsi="Times New Roman" w:cs="Times New Roman"/>
          <w:sz w:val="24"/>
          <w:szCs w:val="24"/>
        </w:rPr>
        <w:t>among</w:t>
      </w:r>
      <w:r w:rsidR="008702D0">
        <w:rPr>
          <w:rFonts w:ascii="Times New Roman" w:hAnsi="Times New Roman" w:cs="Times New Roman"/>
          <w:sz w:val="24"/>
          <w:szCs w:val="24"/>
        </w:rPr>
        <w:t xml:space="preserve"> different regions. </w:t>
      </w:r>
      <w:r w:rsidR="009F7BCA">
        <w:rPr>
          <w:rFonts w:ascii="Times New Roman" w:hAnsi="Times New Roman" w:cs="Times New Roman"/>
          <w:sz w:val="24"/>
          <w:szCs w:val="24"/>
        </w:rPr>
        <w:t xml:space="preserve">This project is designed to find </w:t>
      </w:r>
      <w:r w:rsidR="009F7BCA" w:rsidRPr="009F7BCA">
        <w:rPr>
          <w:rFonts w:ascii="Times New Roman" w:hAnsi="Times New Roman" w:cs="Times New Roman"/>
          <w:sz w:val="24"/>
          <w:szCs w:val="24"/>
        </w:rPr>
        <w:t>the co-expression</w:t>
      </w:r>
      <w:r w:rsidR="00456F6F">
        <w:rPr>
          <w:rFonts w:ascii="Times New Roman" w:hAnsi="Times New Roman" w:cs="Times New Roman"/>
          <w:sz w:val="24"/>
          <w:szCs w:val="24"/>
        </w:rPr>
        <w:t xml:space="preserve"> pattern</w:t>
      </w:r>
      <w:r w:rsidR="009F7BCA" w:rsidRPr="009F7BCA">
        <w:rPr>
          <w:rFonts w:ascii="Times New Roman" w:hAnsi="Times New Roman" w:cs="Times New Roman"/>
          <w:sz w:val="24"/>
          <w:szCs w:val="24"/>
        </w:rPr>
        <w:t xml:space="preserve"> for differentially expressed genes in both hippocampus and olfactory bulb</w:t>
      </w:r>
      <w:r w:rsidR="009F7BCA">
        <w:rPr>
          <w:rFonts w:ascii="Times New Roman" w:hAnsi="Times New Roman" w:cs="Times New Roman"/>
          <w:sz w:val="24"/>
          <w:szCs w:val="24"/>
        </w:rPr>
        <w:t xml:space="preserve"> based on the paper of </w:t>
      </w:r>
      <w:r w:rsidR="009F7BCA" w:rsidRPr="009F7BCA">
        <w:rPr>
          <w:rFonts w:ascii="Times New Roman" w:hAnsi="Times New Roman" w:cs="Times New Roman"/>
          <w:sz w:val="24"/>
          <w:szCs w:val="24"/>
        </w:rPr>
        <w:t>Navarro</w:t>
      </w:r>
      <w:r w:rsidR="009F7BCA">
        <w:rPr>
          <w:rFonts w:ascii="Times New Roman" w:hAnsi="Times New Roman" w:cs="Times New Roman"/>
          <w:sz w:val="24"/>
          <w:szCs w:val="24"/>
        </w:rPr>
        <w:t xml:space="preserve"> et al., which used S</w:t>
      </w:r>
      <w:r w:rsidR="008702D0">
        <w:rPr>
          <w:rFonts w:ascii="Times New Roman" w:hAnsi="Times New Roman" w:cs="Times New Roman"/>
          <w:sz w:val="24"/>
          <w:szCs w:val="24"/>
        </w:rPr>
        <w:t>T</w:t>
      </w:r>
      <w:r w:rsidR="00456F6F">
        <w:rPr>
          <w:rFonts w:ascii="Times New Roman" w:hAnsi="Times New Roman" w:cs="Times New Roman"/>
          <w:sz w:val="24"/>
          <w:szCs w:val="24"/>
        </w:rPr>
        <w:t xml:space="preserve"> to</w:t>
      </w:r>
      <w:r w:rsidR="008702D0">
        <w:rPr>
          <w:rFonts w:ascii="Times New Roman" w:hAnsi="Times New Roman" w:cs="Times New Roman"/>
          <w:sz w:val="24"/>
          <w:szCs w:val="24"/>
        </w:rPr>
        <w:t xml:space="preserve"> </w:t>
      </w:r>
      <w:r w:rsidR="001E4D15">
        <w:rPr>
          <w:rFonts w:ascii="Times New Roman" w:hAnsi="Times New Roman" w:cs="Times New Roman"/>
          <w:sz w:val="24"/>
          <w:szCs w:val="24"/>
        </w:rPr>
        <w:t>identif</w:t>
      </w:r>
      <w:r w:rsidR="00456F6F">
        <w:rPr>
          <w:rFonts w:ascii="Times New Roman" w:hAnsi="Times New Roman" w:cs="Times New Roman"/>
          <w:sz w:val="24"/>
          <w:szCs w:val="24"/>
        </w:rPr>
        <w:t>y</w:t>
      </w:r>
      <w:r w:rsidR="009F7BCA">
        <w:rPr>
          <w:rFonts w:ascii="Times New Roman" w:hAnsi="Times New Roman" w:cs="Times New Roman"/>
          <w:sz w:val="24"/>
          <w:szCs w:val="24"/>
        </w:rPr>
        <w:t xml:space="preserve"> </w:t>
      </w:r>
      <w:r w:rsidR="001E4D15">
        <w:rPr>
          <w:rFonts w:ascii="Times New Roman" w:hAnsi="Times New Roman" w:cs="Times New Roman"/>
          <w:sz w:val="24"/>
          <w:szCs w:val="24"/>
        </w:rPr>
        <w:t>these genes in mice.</w:t>
      </w:r>
    </w:p>
    <w:p w14:paraId="1D400E17" w14:textId="11213BD0" w:rsidR="00B543D2" w:rsidRDefault="00B543D2" w:rsidP="00155657">
      <w:pPr>
        <w:spacing w:line="480" w:lineRule="auto"/>
        <w:rPr>
          <w:rFonts w:ascii="Times New Roman" w:hAnsi="Times New Roman" w:cs="Times New Roman"/>
          <w:sz w:val="24"/>
          <w:szCs w:val="24"/>
        </w:rPr>
      </w:pPr>
      <w:r>
        <w:rPr>
          <w:rFonts w:ascii="Times New Roman" w:hAnsi="Times New Roman" w:cs="Times New Roman"/>
          <w:sz w:val="24"/>
          <w:szCs w:val="24"/>
        </w:rPr>
        <w:t xml:space="preserve">Gene co-expression describes the result </w:t>
      </w:r>
      <w:r w:rsidR="002C4BE6">
        <w:rPr>
          <w:rFonts w:ascii="Times New Roman" w:hAnsi="Times New Roman" w:cs="Times New Roman"/>
          <w:sz w:val="24"/>
          <w:szCs w:val="24"/>
        </w:rPr>
        <w:t>which</w:t>
      </w:r>
      <w:r>
        <w:rPr>
          <w:rFonts w:ascii="Times New Roman" w:hAnsi="Times New Roman" w:cs="Times New Roman"/>
          <w:sz w:val="24"/>
          <w:szCs w:val="24"/>
        </w:rPr>
        <w:t xml:space="preserve"> a cluster of genes</w:t>
      </w:r>
      <w:r w:rsidR="002C4BE6">
        <w:rPr>
          <w:rFonts w:ascii="Times New Roman" w:hAnsi="Times New Roman" w:cs="Times New Roman"/>
          <w:sz w:val="24"/>
          <w:szCs w:val="24"/>
        </w:rPr>
        <w:t xml:space="preserve"> are</w:t>
      </w:r>
      <w:r>
        <w:rPr>
          <w:rFonts w:ascii="Times New Roman" w:hAnsi="Times New Roman" w:cs="Times New Roman"/>
          <w:sz w:val="24"/>
          <w:szCs w:val="24"/>
        </w:rPr>
        <w:t xml:space="preserve"> all upregulated or downregulated </w:t>
      </w:r>
      <w:r w:rsidR="00964408">
        <w:rPr>
          <w:rFonts w:ascii="Times New Roman" w:hAnsi="Times New Roman" w:cs="Times New Roman"/>
          <w:sz w:val="24"/>
          <w:szCs w:val="24"/>
        </w:rPr>
        <w:t>in certain condition. The identified co-expression genes are sometimes called module</w:t>
      </w:r>
      <w:r w:rsidR="00727179">
        <w:rPr>
          <w:rFonts w:ascii="Times New Roman" w:hAnsi="Times New Roman" w:cs="Times New Roman"/>
          <w:sz w:val="24"/>
          <w:szCs w:val="24"/>
        </w:rPr>
        <w:t>s</w:t>
      </w:r>
      <w:r w:rsidR="00964408">
        <w:rPr>
          <w:rFonts w:ascii="Times New Roman" w:hAnsi="Times New Roman" w:cs="Times New Roman"/>
          <w:sz w:val="24"/>
          <w:szCs w:val="24"/>
        </w:rPr>
        <w:t xml:space="preserve"> and have related common features. For example, in the paper of Chen et al., they identified co-expression network of plaque-induced genes and </w:t>
      </w:r>
      <w:r w:rsidR="00964408" w:rsidRPr="00964408">
        <w:rPr>
          <w:rFonts w:ascii="Times New Roman" w:hAnsi="Times New Roman" w:cs="Times New Roman"/>
          <w:sz w:val="24"/>
          <w:szCs w:val="24"/>
        </w:rPr>
        <w:t>oligodendrocyte genes</w:t>
      </w:r>
      <w:r w:rsidR="00964408">
        <w:rPr>
          <w:rFonts w:ascii="Times New Roman" w:hAnsi="Times New Roman" w:cs="Times New Roman"/>
          <w:sz w:val="24"/>
          <w:szCs w:val="24"/>
        </w:rPr>
        <w:t xml:space="preserve"> using ST from transgenic mice</w:t>
      </w:r>
      <w:r w:rsidR="00E259F7">
        <w:rPr>
          <w:rFonts w:ascii="Times New Roman" w:hAnsi="Times New Roman" w:cs="Times New Roman"/>
          <w:sz w:val="24"/>
          <w:szCs w:val="24"/>
        </w:rPr>
        <w:t xml:space="preserve"> based on </w:t>
      </w:r>
      <w:r w:rsidR="00E259F7" w:rsidRPr="00E259F7">
        <w:rPr>
          <w:rFonts w:ascii="Times New Roman" w:hAnsi="Times New Roman" w:cs="Times New Roman"/>
          <w:sz w:val="24"/>
          <w:szCs w:val="24"/>
        </w:rPr>
        <w:t>Weighted</w:t>
      </w:r>
      <w:r w:rsidR="00C47349">
        <w:rPr>
          <w:rFonts w:ascii="Times New Roman" w:hAnsi="Times New Roman" w:cs="Times New Roman"/>
          <w:sz w:val="24"/>
          <w:szCs w:val="24"/>
        </w:rPr>
        <w:t xml:space="preserve"> </w:t>
      </w:r>
      <w:r w:rsidR="00E259F7" w:rsidRPr="00E259F7">
        <w:rPr>
          <w:rFonts w:ascii="Times New Roman" w:hAnsi="Times New Roman" w:cs="Times New Roman"/>
          <w:sz w:val="24"/>
          <w:szCs w:val="24"/>
        </w:rPr>
        <w:t>correlation network analysis (WGCNA)</w:t>
      </w:r>
      <w:r w:rsidR="00964408">
        <w:rPr>
          <w:rFonts w:ascii="Times New Roman" w:hAnsi="Times New Roman" w:cs="Times New Roman"/>
          <w:sz w:val="24"/>
          <w:szCs w:val="24"/>
        </w:rPr>
        <w:t>.</w:t>
      </w:r>
      <w:r w:rsidR="00E259F7">
        <w:rPr>
          <w:rFonts w:ascii="Times New Roman" w:hAnsi="Times New Roman" w:cs="Times New Roman"/>
          <w:sz w:val="24"/>
          <w:szCs w:val="24"/>
        </w:rPr>
        <w:t xml:space="preserve"> Also, they </w:t>
      </w:r>
      <w:r w:rsidR="00E259F7">
        <w:rPr>
          <w:rFonts w:ascii="Times New Roman" w:hAnsi="Times New Roman" w:cs="Times New Roman"/>
          <w:sz w:val="24"/>
          <w:szCs w:val="24"/>
        </w:rPr>
        <w:lastRenderedPageBreak/>
        <w:t>used WGCNA analyzed the gradual co-expression of plaque-induced genes according to different phases of AD and visualized the results using Circos plots</w:t>
      </w:r>
      <w:r w:rsidR="00D46364">
        <w:rPr>
          <w:rFonts w:ascii="Times New Roman" w:hAnsi="Times New Roman" w:cs="Times New Roman"/>
          <w:sz w:val="24"/>
          <w:szCs w:val="24"/>
        </w:rPr>
        <w:t xml:space="preserve"> (Chen el al., 2020)</w:t>
      </w:r>
      <w:r w:rsidR="00E259F7">
        <w:rPr>
          <w:rFonts w:ascii="Times New Roman" w:hAnsi="Times New Roman" w:cs="Times New Roman"/>
          <w:sz w:val="24"/>
          <w:szCs w:val="24"/>
        </w:rPr>
        <w:t xml:space="preserve">. The </w:t>
      </w:r>
      <w:r w:rsidR="00E259F7" w:rsidRPr="00E259F7">
        <w:rPr>
          <w:rFonts w:ascii="Times New Roman" w:hAnsi="Times New Roman" w:cs="Times New Roman"/>
          <w:sz w:val="24"/>
          <w:szCs w:val="24"/>
        </w:rPr>
        <w:t>primary</w:t>
      </w:r>
      <w:r w:rsidR="00E259F7">
        <w:rPr>
          <w:rFonts w:ascii="Times New Roman" w:hAnsi="Times New Roman" w:cs="Times New Roman"/>
          <w:sz w:val="24"/>
          <w:szCs w:val="24"/>
        </w:rPr>
        <w:t xml:space="preserve"> idea about the project was trying to identify the gradual co-expression of </w:t>
      </w:r>
      <w:r w:rsidR="00E259F7" w:rsidRPr="00964408">
        <w:rPr>
          <w:rFonts w:ascii="Times New Roman" w:hAnsi="Times New Roman" w:cs="Times New Roman"/>
          <w:sz w:val="24"/>
          <w:szCs w:val="24"/>
        </w:rPr>
        <w:t>oligodendrocyte genes</w:t>
      </w:r>
      <w:r w:rsidR="00BC573C">
        <w:rPr>
          <w:rFonts w:ascii="Times New Roman" w:hAnsi="Times New Roman" w:cs="Times New Roman"/>
          <w:sz w:val="24"/>
          <w:szCs w:val="24"/>
        </w:rPr>
        <w:t xml:space="preserve"> using </w:t>
      </w:r>
      <w:r w:rsidR="00BC573C" w:rsidRPr="00E259F7">
        <w:rPr>
          <w:rFonts w:ascii="Times New Roman" w:hAnsi="Times New Roman" w:cs="Times New Roman"/>
          <w:sz w:val="24"/>
          <w:szCs w:val="24"/>
        </w:rPr>
        <w:t>WGCNA</w:t>
      </w:r>
      <w:r w:rsidR="00BC573C">
        <w:rPr>
          <w:rFonts w:ascii="Times New Roman" w:hAnsi="Times New Roman" w:cs="Times New Roman"/>
          <w:sz w:val="24"/>
          <w:szCs w:val="24"/>
        </w:rPr>
        <w:t xml:space="preserve">, while this was found hard to achieve due to lack of source files. However, datasets in the paper of </w:t>
      </w:r>
      <w:r w:rsidR="00BC573C" w:rsidRPr="00BC573C">
        <w:rPr>
          <w:rFonts w:ascii="Times New Roman" w:hAnsi="Times New Roman" w:cs="Times New Roman"/>
          <w:sz w:val="24"/>
          <w:szCs w:val="24"/>
        </w:rPr>
        <w:t>Navarro</w:t>
      </w:r>
      <w:r w:rsidR="00BC573C">
        <w:rPr>
          <w:rFonts w:ascii="Times New Roman" w:hAnsi="Times New Roman" w:cs="Times New Roman"/>
          <w:sz w:val="24"/>
          <w:szCs w:val="24"/>
        </w:rPr>
        <w:t xml:space="preserve"> el al. are </w:t>
      </w:r>
      <w:r w:rsidR="00A12231">
        <w:rPr>
          <w:rFonts w:ascii="Times New Roman" w:hAnsi="Times New Roman" w:cs="Times New Roman"/>
          <w:sz w:val="24"/>
          <w:szCs w:val="24"/>
        </w:rPr>
        <w:t>complete,</w:t>
      </w:r>
      <w:r w:rsidR="00BC573C">
        <w:rPr>
          <w:rFonts w:ascii="Times New Roman" w:hAnsi="Times New Roman" w:cs="Times New Roman"/>
          <w:sz w:val="24"/>
          <w:szCs w:val="24"/>
        </w:rPr>
        <w:t xml:space="preserve"> and the co-expression analysis </w:t>
      </w:r>
      <w:r w:rsidR="00A12231">
        <w:rPr>
          <w:rFonts w:ascii="Times New Roman" w:hAnsi="Times New Roman" w:cs="Times New Roman"/>
          <w:sz w:val="24"/>
          <w:szCs w:val="24"/>
        </w:rPr>
        <w:t xml:space="preserve">is missing. </w:t>
      </w:r>
      <w:r w:rsidR="008466E7">
        <w:rPr>
          <w:rFonts w:ascii="Times New Roman" w:hAnsi="Times New Roman" w:cs="Times New Roman"/>
          <w:sz w:val="24"/>
          <w:szCs w:val="24"/>
        </w:rPr>
        <w:t>So,</w:t>
      </w:r>
      <w:r w:rsidR="00A12231">
        <w:rPr>
          <w:rFonts w:ascii="Times New Roman" w:hAnsi="Times New Roman" w:cs="Times New Roman"/>
          <w:sz w:val="24"/>
          <w:szCs w:val="24"/>
        </w:rPr>
        <w:t xml:space="preserve"> identify</w:t>
      </w:r>
      <w:r w:rsidR="008466E7">
        <w:rPr>
          <w:rFonts w:ascii="Times New Roman" w:hAnsi="Times New Roman" w:cs="Times New Roman"/>
          <w:sz w:val="24"/>
          <w:szCs w:val="24"/>
        </w:rPr>
        <w:t>ing</w:t>
      </w:r>
      <w:r w:rsidR="00A12231">
        <w:rPr>
          <w:rFonts w:ascii="Times New Roman" w:hAnsi="Times New Roman" w:cs="Times New Roman"/>
          <w:sz w:val="24"/>
          <w:szCs w:val="24"/>
        </w:rPr>
        <w:t xml:space="preserve"> the co-expression pattern for different types of mice and comparing the results is worthwhile </w:t>
      </w:r>
      <w:r w:rsidR="008466E7">
        <w:rPr>
          <w:rFonts w:ascii="Times New Roman" w:hAnsi="Times New Roman" w:cs="Times New Roman"/>
          <w:sz w:val="24"/>
          <w:szCs w:val="24"/>
        </w:rPr>
        <w:t xml:space="preserve">to try as a </w:t>
      </w:r>
      <w:r w:rsidR="008466E7" w:rsidRPr="008466E7">
        <w:rPr>
          <w:rFonts w:ascii="Times New Roman" w:hAnsi="Times New Roman" w:cs="Times New Roman"/>
          <w:sz w:val="24"/>
          <w:szCs w:val="24"/>
        </w:rPr>
        <w:t xml:space="preserve">complement </w:t>
      </w:r>
      <w:r w:rsidR="008466E7">
        <w:rPr>
          <w:rFonts w:ascii="Times New Roman" w:hAnsi="Times New Roman" w:cs="Times New Roman"/>
          <w:sz w:val="24"/>
          <w:szCs w:val="24"/>
        </w:rPr>
        <w:t>for their research</w:t>
      </w:r>
      <w:r w:rsidR="00A12231">
        <w:rPr>
          <w:rFonts w:ascii="Times New Roman" w:hAnsi="Times New Roman" w:cs="Times New Roman"/>
          <w:sz w:val="24"/>
          <w:szCs w:val="24"/>
        </w:rPr>
        <w:t>.</w:t>
      </w:r>
    </w:p>
    <w:p w14:paraId="1C6E67B1" w14:textId="56C019D7" w:rsidR="00594364" w:rsidRPr="00594364" w:rsidRDefault="00594364" w:rsidP="00155657">
      <w:pPr>
        <w:spacing w:line="480" w:lineRule="auto"/>
        <w:rPr>
          <w:rFonts w:ascii="Times New Roman" w:hAnsi="Times New Roman" w:cs="Times New Roman"/>
          <w:b/>
          <w:bCs/>
          <w:sz w:val="24"/>
          <w:szCs w:val="24"/>
        </w:rPr>
      </w:pPr>
      <w:r w:rsidRPr="00594364">
        <w:rPr>
          <w:rFonts w:ascii="Times New Roman" w:hAnsi="Times New Roman" w:cs="Times New Roman"/>
          <w:b/>
          <w:bCs/>
          <w:sz w:val="24"/>
          <w:szCs w:val="24"/>
        </w:rPr>
        <w:t>Data Preparation and Methods</w:t>
      </w:r>
    </w:p>
    <w:p w14:paraId="35463232" w14:textId="4FFE6540" w:rsidR="00A12231" w:rsidRDefault="00594364" w:rsidP="00155657">
      <w:pPr>
        <w:spacing w:line="480" w:lineRule="auto"/>
        <w:rPr>
          <w:rFonts w:ascii="Times New Roman" w:hAnsi="Times New Roman" w:cs="Times New Roman"/>
          <w:sz w:val="24"/>
          <w:szCs w:val="24"/>
        </w:rPr>
      </w:pPr>
      <w:r>
        <w:rPr>
          <w:rFonts w:ascii="Times New Roman" w:hAnsi="Times New Roman" w:cs="Times New Roman"/>
          <w:sz w:val="24"/>
          <w:szCs w:val="24"/>
        </w:rPr>
        <w:t xml:space="preserve">Four types of mice were used in the research conducted by </w:t>
      </w:r>
      <w:r w:rsidRPr="009F7BCA">
        <w:rPr>
          <w:rFonts w:ascii="Times New Roman" w:hAnsi="Times New Roman" w:cs="Times New Roman"/>
          <w:sz w:val="24"/>
          <w:szCs w:val="24"/>
        </w:rPr>
        <w:t>Navarro</w:t>
      </w:r>
      <w:r>
        <w:rPr>
          <w:rFonts w:ascii="Times New Roman" w:hAnsi="Times New Roman" w:cs="Times New Roman"/>
          <w:sz w:val="24"/>
          <w:szCs w:val="24"/>
        </w:rPr>
        <w:t xml:space="preserve"> et al.: there were two transgenic types 3xAD and 3xPB, with their corresponding control WT</w:t>
      </w:r>
      <w:r w:rsidRPr="00594364">
        <w:t xml:space="preserve"> </w:t>
      </w:r>
      <w:r w:rsidRPr="00594364">
        <w:rPr>
          <w:rFonts w:ascii="Times New Roman" w:hAnsi="Times New Roman" w:cs="Times New Roman"/>
          <w:sz w:val="24"/>
          <w:szCs w:val="24"/>
        </w:rPr>
        <w:t>(wild-type C57BL/6J) and PB (transgenic Polb+/-).</w:t>
      </w:r>
      <w:r w:rsidR="00990B7D">
        <w:rPr>
          <w:rFonts w:ascii="Times New Roman" w:hAnsi="Times New Roman" w:cs="Times New Roman"/>
          <w:sz w:val="24"/>
          <w:szCs w:val="24"/>
        </w:rPr>
        <w:t xml:space="preserve"> The 3xAD mouse has </w:t>
      </w:r>
      <w:r w:rsidR="00990B7D" w:rsidRPr="00990B7D">
        <w:rPr>
          <w:rFonts w:ascii="Times New Roman" w:hAnsi="Times New Roman" w:cs="Times New Roman"/>
          <w:sz w:val="24"/>
          <w:szCs w:val="24"/>
        </w:rPr>
        <w:t>triple transgenic APP, PS1, and</w:t>
      </w:r>
      <w:r w:rsidR="00990B7D">
        <w:rPr>
          <w:rFonts w:ascii="Times New Roman" w:hAnsi="Times New Roman" w:cs="Times New Roman"/>
          <w:sz w:val="24"/>
          <w:szCs w:val="24"/>
        </w:rPr>
        <w:t xml:space="preserve"> </w:t>
      </w:r>
      <w:r w:rsidR="00990B7D" w:rsidRPr="00990B7D">
        <w:rPr>
          <w:rFonts w:ascii="Times New Roman" w:hAnsi="Times New Roman" w:cs="Times New Roman"/>
          <w:sz w:val="24"/>
          <w:szCs w:val="24"/>
        </w:rPr>
        <w:t>MAPT</w:t>
      </w:r>
      <w:r w:rsidR="00990B7D">
        <w:rPr>
          <w:rFonts w:ascii="Times New Roman" w:hAnsi="Times New Roman" w:cs="Times New Roman"/>
          <w:sz w:val="24"/>
          <w:szCs w:val="24"/>
        </w:rPr>
        <w:t xml:space="preserve"> while the 3xPB mouse has </w:t>
      </w:r>
      <w:r w:rsidR="00990B7D" w:rsidRPr="00990B7D">
        <w:rPr>
          <w:rFonts w:ascii="Times New Roman" w:hAnsi="Times New Roman" w:cs="Times New Roman"/>
          <w:sz w:val="24"/>
          <w:szCs w:val="24"/>
        </w:rPr>
        <w:t>a quadrupole transgenic Polb+/-, APP, PS1, and MAPT</w:t>
      </w:r>
      <w:r w:rsidR="00990B7D">
        <w:rPr>
          <w:rFonts w:ascii="Times New Roman" w:hAnsi="Times New Roman" w:cs="Times New Roman"/>
          <w:sz w:val="24"/>
          <w:szCs w:val="24"/>
        </w:rPr>
        <w:t xml:space="preserve">. The researchers created the 3xPB type to validate their hypothesis that the progression rate of AD is faster due to the loss of DNA repair (loss of function of DNA </w:t>
      </w:r>
      <w:r w:rsidR="00990B7D" w:rsidRPr="00990B7D">
        <w:rPr>
          <w:rFonts w:ascii="Times New Roman" w:hAnsi="Times New Roman" w:cs="Times New Roman"/>
          <w:sz w:val="24"/>
          <w:szCs w:val="24"/>
        </w:rPr>
        <w:t>polymerase</w:t>
      </w:r>
      <w:r w:rsidR="00990B7D">
        <w:rPr>
          <w:rFonts w:ascii="Times New Roman" w:hAnsi="Times New Roman" w:cs="Times New Roman"/>
          <w:sz w:val="24"/>
          <w:szCs w:val="24"/>
        </w:rPr>
        <w:t xml:space="preserve"> </w:t>
      </w:r>
      <w:r w:rsidR="00990B7D">
        <w:rPr>
          <w:rFonts w:ascii="Times New Roman" w:hAnsi="Times New Roman" w:cs="Times New Roman" w:hint="eastAsia"/>
          <w:sz w:val="24"/>
          <w:szCs w:val="24"/>
        </w:rPr>
        <w:t>β</w:t>
      </w:r>
      <w:r w:rsidR="00990B7D">
        <w:rPr>
          <w:rFonts w:ascii="Times New Roman" w:hAnsi="Times New Roman" w:cs="Times New Roman" w:hint="eastAsia"/>
          <w:sz w:val="24"/>
          <w:szCs w:val="24"/>
        </w:rPr>
        <w:t>)</w:t>
      </w:r>
      <w:r w:rsidR="00990B7D">
        <w:rPr>
          <w:rFonts w:ascii="Times New Roman" w:hAnsi="Times New Roman" w:cs="Times New Roman"/>
          <w:sz w:val="24"/>
          <w:szCs w:val="24"/>
        </w:rPr>
        <w:t>, and found it did have more AD features than 3xAD mouse</w:t>
      </w:r>
      <w:r w:rsidR="00D46364">
        <w:rPr>
          <w:rFonts w:ascii="Times New Roman" w:hAnsi="Times New Roman" w:cs="Times New Roman"/>
          <w:sz w:val="24"/>
          <w:szCs w:val="24"/>
        </w:rPr>
        <w:t xml:space="preserve"> </w:t>
      </w:r>
      <w:r w:rsidR="00990B7D">
        <w:rPr>
          <w:rFonts w:ascii="Times New Roman" w:hAnsi="Times New Roman" w:cs="Times New Roman"/>
          <w:sz w:val="24"/>
          <w:szCs w:val="24"/>
        </w:rPr>
        <w:t>(</w:t>
      </w:r>
      <w:r w:rsidR="00D46364">
        <w:rPr>
          <w:rFonts w:ascii="Times New Roman" w:hAnsi="Times New Roman" w:cs="Times New Roman"/>
          <w:sz w:val="24"/>
          <w:szCs w:val="24"/>
        </w:rPr>
        <w:t>Hou el al., 2018</w:t>
      </w:r>
      <w:r w:rsidR="00990B7D">
        <w:rPr>
          <w:rFonts w:ascii="Times New Roman" w:hAnsi="Times New Roman" w:cs="Times New Roman"/>
          <w:sz w:val="24"/>
          <w:szCs w:val="24"/>
        </w:rPr>
        <w:t xml:space="preserve">). </w:t>
      </w:r>
      <w:r w:rsidR="00381F5B">
        <w:rPr>
          <w:rFonts w:ascii="Times New Roman" w:hAnsi="Times New Roman" w:cs="Times New Roman"/>
          <w:sz w:val="24"/>
          <w:szCs w:val="24"/>
        </w:rPr>
        <w:t xml:space="preserve">In </w:t>
      </w:r>
      <w:r w:rsidR="00381F5B">
        <w:rPr>
          <w:rFonts w:ascii="Times New Roman" w:hAnsi="Times New Roman" w:cs="Times New Roman" w:hint="eastAsia"/>
          <w:sz w:val="24"/>
          <w:szCs w:val="24"/>
        </w:rPr>
        <w:t>tot</w:t>
      </w:r>
      <w:r w:rsidR="00381F5B">
        <w:rPr>
          <w:rFonts w:ascii="Times New Roman" w:hAnsi="Times New Roman" w:cs="Times New Roman"/>
          <w:sz w:val="24"/>
          <w:szCs w:val="24"/>
        </w:rPr>
        <w:t xml:space="preserve">al, 48 tissue sections were analyzed using ST, </w:t>
      </w:r>
      <w:r w:rsidR="003C0FF2">
        <w:rPr>
          <w:rFonts w:ascii="Times New Roman" w:hAnsi="Times New Roman" w:cs="Times New Roman"/>
          <w:sz w:val="24"/>
          <w:szCs w:val="24"/>
        </w:rPr>
        <w:t xml:space="preserve">in which the expression of 16484 genes in hippocampus and 15107 genes in olfactory bulb were counted and </w:t>
      </w:r>
      <w:r w:rsidR="00381F5B">
        <w:rPr>
          <w:rFonts w:ascii="Times New Roman" w:hAnsi="Times New Roman" w:cs="Times New Roman"/>
          <w:sz w:val="24"/>
          <w:szCs w:val="24"/>
        </w:rPr>
        <w:t xml:space="preserve">then clustered using factor analysis. </w:t>
      </w:r>
      <w:r w:rsidR="003C0FF2">
        <w:rPr>
          <w:rFonts w:ascii="Times New Roman" w:hAnsi="Times New Roman" w:cs="Times New Roman"/>
          <w:sz w:val="24"/>
          <w:szCs w:val="24"/>
        </w:rPr>
        <w:t>The differentially expressed genes were identified in both hippocampus and olfactory</w:t>
      </w:r>
      <w:r w:rsidR="00231A06">
        <w:rPr>
          <w:rFonts w:ascii="Times New Roman" w:hAnsi="Times New Roman" w:cs="Times New Roman"/>
          <w:sz w:val="24"/>
          <w:szCs w:val="24"/>
        </w:rPr>
        <w:t xml:space="preserve"> bulb</w:t>
      </w:r>
      <w:r w:rsidR="003C0FF2">
        <w:rPr>
          <w:rFonts w:ascii="Times New Roman" w:hAnsi="Times New Roman" w:cs="Times New Roman"/>
          <w:sz w:val="24"/>
          <w:szCs w:val="24"/>
        </w:rPr>
        <w:t xml:space="preserve">, and the authors used multiple analysis methods like </w:t>
      </w:r>
      <w:r w:rsidR="003C0FF2" w:rsidRPr="003C0FF2">
        <w:rPr>
          <w:rFonts w:ascii="Times New Roman" w:hAnsi="Times New Roman" w:cs="Times New Roman"/>
          <w:sz w:val="24"/>
          <w:szCs w:val="24"/>
        </w:rPr>
        <w:t>hierarchically</w:t>
      </w:r>
      <w:r w:rsidR="003C0FF2">
        <w:rPr>
          <w:rFonts w:ascii="Times New Roman" w:hAnsi="Times New Roman" w:cs="Times New Roman"/>
          <w:sz w:val="24"/>
          <w:szCs w:val="24"/>
        </w:rPr>
        <w:t xml:space="preserve"> </w:t>
      </w:r>
      <w:r w:rsidR="003C0FF2" w:rsidRPr="003C0FF2">
        <w:rPr>
          <w:rFonts w:ascii="Times New Roman" w:hAnsi="Times New Roman" w:cs="Times New Roman"/>
          <w:sz w:val="24"/>
          <w:szCs w:val="24"/>
        </w:rPr>
        <w:t>clustered heatmaps</w:t>
      </w:r>
      <w:r w:rsidR="003C0FF2">
        <w:rPr>
          <w:rFonts w:ascii="Times New Roman" w:hAnsi="Times New Roman" w:cs="Times New Roman"/>
          <w:sz w:val="24"/>
          <w:szCs w:val="24"/>
        </w:rPr>
        <w:t xml:space="preserve"> and </w:t>
      </w:r>
      <w:r w:rsidR="003C0FF2" w:rsidRPr="003C0FF2">
        <w:rPr>
          <w:rFonts w:ascii="Times New Roman" w:hAnsi="Times New Roman" w:cs="Times New Roman"/>
          <w:sz w:val="24"/>
          <w:szCs w:val="24"/>
        </w:rPr>
        <w:t>individual gene plot</w:t>
      </w:r>
      <w:r w:rsidR="003C0FF2">
        <w:rPr>
          <w:rFonts w:ascii="Times New Roman" w:hAnsi="Times New Roman" w:cs="Times New Roman"/>
          <w:sz w:val="24"/>
          <w:szCs w:val="24"/>
        </w:rPr>
        <w:t xml:space="preserve"> identifying genes that showed substantial gene expression distinctions between different mouse model and clear spatial patterns.  </w:t>
      </w:r>
      <w:r w:rsidR="00231A06">
        <w:rPr>
          <w:rFonts w:ascii="Times New Roman" w:hAnsi="Times New Roman" w:cs="Times New Roman"/>
          <w:sz w:val="24"/>
          <w:szCs w:val="24"/>
        </w:rPr>
        <w:t>There were totally 55 significantly differential expressed genes found in hippocampus and 73 genes in that of olfactory bulb.</w:t>
      </w:r>
      <w:r w:rsidR="0047346A">
        <w:rPr>
          <w:rFonts w:ascii="Times New Roman" w:hAnsi="Times New Roman" w:cs="Times New Roman"/>
          <w:sz w:val="24"/>
          <w:szCs w:val="24"/>
        </w:rPr>
        <w:t xml:space="preserve"> While the number of such genes described in the provided supplementary files is 20 in hippocampus and 23 for olfactory bulb.</w:t>
      </w:r>
    </w:p>
    <w:p w14:paraId="1BB3204D" w14:textId="5069D0DB" w:rsidR="0047346A" w:rsidRDefault="0047346A" w:rsidP="0015565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In this project, the counted and unselected gene expression datasets of four types of mouse in both hippocampus and olfactory bulb were used as the source file</w:t>
      </w:r>
      <w:r w:rsidR="00AE69FA">
        <w:rPr>
          <w:rFonts w:ascii="Times New Roman" w:hAnsi="Times New Roman" w:cs="Times New Roman"/>
          <w:sz w:val="24"/>
          <w:szCs w:val="24"/>
        </w:rPr>
        <w:t>s</w:t>
      </w:r>
      <w:r>
        <w:rPr>
          <w:rFonts w:ascii="Times New Roman" w:hAnsi="Times New Roman" w:cs="Times New Roman"/>
          <w:sz w:val="24"/>
          <w:szCs w:val="24"/>
        </w:rPr>
        <w:t xml:space="preserve">. There were around 5 to 6 such file for each category, and I just randomly chose one of them from each. The differentially expressed genes in both regions were selected based on the </w:t>
      </w:r>
      <w:r w:rsidR="00B01C55">
        <w:rPr>
          <w:rFonts w:ascii="Times New Roman" w:hAnsi="Times New Roman" w:cs="Times New Roman"/>
          <w:sz w:val="24"/>
          <w:szCs w:val="24"/>
        </w:rPr>
        <w:t xml:space="preserve">supplementary files provided by the authors. As described above, the number of such genes is 20 in hippocampus and 23 for olfactory bulb. The number of </w:t>
      </w:r>
      <w:r w:rsidR="00AE69FA">
        <w:rPr>
          <w:rFonts w:ascii="Times New Roman" w:hAnsi="Times New Roman" w:cs="Times New Roman"/>
          <w:sz w:val="24"/>
          <w:szCs w:val="24"/>
        </w:rPr>
        <w:t>choosen</w:t>
      </w:r>
      <w:r w:rsidR="00B01C55">
        <w:rPr>
          <w:rFonts w:ascii="Times New Roman" w:hAnsi="Times New Roman" w:cs="Times New Roman"/>
          <w:sz w:val="24"/>
          <w:szCs w:val="24"/>
        </w:rPr>
        <w:t xml:space="preserve"> genes in olfactory bulb was then truncated to 22 because the lack of gene </w:t>
      </w:r>
      <w:r w:rsidR="00B01C55" w:rsidRPr="00B01C55">
        <w:rPr>
          <w:rFonts w:ascii="Times New Roman" w:hAnsi="Times New Roman" w:cs="Times New Roman"/>
          <w:i/>
          <w:iCs/>
          <w:sz w:val="24"/>
          <w:szCs w:val="24"/>
        </w:rPr>
        <w:t>Fam32</w:t>
      </w:r>
      <w:r w:rsidR="00B01C55">
        <w:rPr>
          <w:rFonts w:ascii="Times New Roman" w:hAnsi="Times New Roman" w:cs="Times New Roman"/>
          <w:sz w:val="24"/>
          <w:szCs w:val="24"/>
        </w:rPr>
        <w:t xml:space="preserve"> in the provided source file. Those genes were clustered using WGCNA package in R and their co-expression profiles were analyzed.</w:t>
      </w:r>
    </w:p>
    <w:p w14:paraId="7DCEA48C" w14:textId="5C415671" w:rsidR="00C47349" w:rsidRDefault="00C47349" w:rsidP="00155657">
      <w:pPr>
        <w:spacing w:line="480" w:lineRule="auto"/>
        <w:rPr>
          <w:rFonts w:ascii="Times New Roman" w:hAnsi="Times New Roman" w:cs="Times New Roman"/>
          <w:sz w:val="24"/>
          <w:szCs w:val="24"/>
        </w:rPr>
      </w:pPr>
      <w:r>
        <w:rPr>
          <w:rFonts w:ascii="Times New Roman" w:hAnsi="Times New Roman" w:cs="Times New Roman"/>
          <w:sz w:val="24"/>
          <w:szCs w:val="24"/>
        </w:rPr>
        <w:t xml:space="preserve">WGCNA is </w:t>
      </w:r>
      <w:r w:rsidRPr="00C47349">
        <w:rPr>
          <w:rFonts w:ascii="Times New Roman" w:hAnsi="Times New Roman" w:cs="Times New Roman"/>
          <w:sz w:val="24"/>
          <w:szCs w:val="24"/>
        </w:rPr>
        <w:t>abbreviation</w:t>
      </w:r>
      <w:r>
        <w:rPr>
          <w:rFonts w:ascii="Times New Roman" w:hAnsi="Times New Roman" w:cs="Times New Roman"/>
          <w:sz w:val="24"/>
          <w:szCs w:val="24"/>
        </w:rPr>
        <w:t xml:space="preserve"> for w</w:t>
      </w:r>
      <w:r w:rsidRPr="00C47349">
        <w:rPr>
          <w:rFonts w:ascii="Times New Roman" w:hAnsi="Times New Roman" w:cs="Times New Roman"/>
          <w:sz w:val="24"/>
          <w:szCs w:val="24"/>
        </w:rPr>
        <w:t xml:space="preserve">eighted </w:t>
      </w:r>
      <w:r>
        <w:rPr>
          <w:rFonts w:ascii="Times New Roman" w:hAnsi="Times New Roman" w:cs="Times New Roman"/>
          <w:sz w:val="24"/>
          <w:szCs w:val="24"/>
        </w:rPr>
        <w:t>c</w:t>
      </w:r>
      <w:r w:rsidRPr="00C47349">
        <w:rPr>
          <w:rFonts w:ascii="Times New Roman" w:hAnsi="Times New Roman" w:cs="Times New Roman"/>
          <w:sz w:val="24"/>
          <w:szCs w:val="24"/>
        </w:rPr>
        <w:t xml:space="preserve">orrelation </w:t>
      </w:r>
      <w:r>
        <w:rPr>
          <w:rFonts w:ascii="Times New Roman" w:hAnsi="Times New Roman" w:cs="Times New Roman"/>
          <w:sz w:val="24"/>
          <w:szCs w:val="24"/>
        </w:rPr>
        <w:t>n</w:t>
      </w:r>
      <w:r w:rsidRPr="00C47349">
        <w:rPr>
          <w:rFonts w:ascii="Times New Roman" w:hAnsi="Times New Roman" w:cs="Times New Roman"/>
          <w:sz w:val="24"/>
          <w:szCs w:val="24"/>
        </w:rPr>
        <w:t xml:space="preserve">etwork </w:t>
      </w:r>
      <w:r>
        <w:rPr>
          <w:rFonts w:ascii="Times New Roman" w:hAnsi="Times New Roman" w:cs="Times New Roman"/>
          <w:sz w:val="24"/>
          <w:szCs w:val="24"/>
        </w:rPr>
        <w:t>a</w:t>
      </w:r>
      <w:r w:rsidRPr="00C47349">
        <w:rPr>
          <w:rFonts w:ascii="Times New Roman" w:hAnsi="Times New Roman" w:cs="Times New Roman"/>
          <w:sz w:val="24"/>
          <w:szCs w:val="24"/>
        </w:rPr>
        <w:t>nalysis</w:t>
      </w:r>
      <w:r>
        <w:rPr>
          <w:rFonts w:ascii="Times New Roman" w:hAnsi="Times New Roman" w:cs="Times New Roman"/>
          <w:sz w:val="24"/>
          <w:szCs w:val="24"/>
        </w:rPr>
        <w:t>, it focuses on cluster of genes or modules rather than individual gene identification. This method uses the interaction pattern between genes and construct</w:t>
      </w:r>
      <w:r w:rsidR="00311B15">
        <w:rPr>
          <w:rFonts w:ascii="Times New Roman" w:hAnsi="Times New Roman" w:cs="Times New Roman"/>
          <w:sz w:val="24"/>
          <w:szCs w:val="24"/>
        </w:rPr>
        <w:t>s</w:t>
      </w:r>
      <w:r>
        <w:rPr>
          <w:rFonts w:ascii="Times New Roman" w:hAnsi="Times New Roman" w:cs="Times New Roman"/>
          <w:sz w:val="24"/>
          <w:szCs w:val="24"/>
        </w:rPr>
        <w:t xml:space="preserve"> a co-expression network based on that. Then module-based analysis is performed on the network, which can help us to find interesting modules and identify module preservation from different data.</w:t>
      </w:r>
      <w:r w:rsidR="0070031C">
        <w:rPr>
          <w:rFonts w:ascii="Times New Roman" w:hAnsi="Times New Roman" w:cs="Times New Roman"/>
          <w:sz w:val="24"/>
          <w:szCs w:val="24"/>
        </w:rPr>
        <w:t xml:space="preserve"> To construct the network, input file with gene expression profiles </w:t>
      </w:r>
      <w:r w:rsidR="00AE69FA">
        <w:rPr>
          <w:rFonts w:ascii="Times New Roman" w:hAnsi="Times New Roman" w:cs="Times New Roman"/>
          <w:sz w:val="24"/>
          <w:szCs w:val="24"/>
        </w:rPr>
        <w:t>is</w:t>
      </w:r>
      <w:r w:rsidR="0070031C">
        <w:rPr>
          <w:rFonts w:ascii="Times New Roman" w:hAnsi="Times New Roman" w:cs="Times New Roman"/>
          <w:sz w:val="24"/>
          <w:szCs w:val="24"/>
        </w:rPr>
        <w:t xml:space="preserve"> converted to adjacency matrix, which encodes how a pair of nodes is connected. Due to the </w:t>
      </w:r>
      <w:r w:rsidR="0070031C" w:rsidRPr="0070031C">
        <w:rPr>
          <w:rFonts w:ascii="Times New Roman" w:hAnsi="Times New Roman" w:cs="Times New Roman"/>
          <w:sz w:val="24"/>
          <w:szCs w:val="24"/>
        </w:rPr>
        <w:t>intrinsic</w:t>
      </w:r>
      <w:r w:rsidR="0070031C">
        <w:rPr>
          <w:rFonts w:ascii="Times New Roman" w:hAnsi="Times New Roman" w:cs="Times New Roman"/>
          <w:sz w:val="24"/>
          <w:szCs w:val="24"/>
        </w:rPr>
        <w:t xml:space="preserve"> nature of gene expression network, it </w:t>
      </w:r>
      <w:r w:rsidR="00AE69FA">
        <w:rPr>
          <w:rFonts w:ascii="Times New Roman" w:hAnsi="Times New Roman" w:cs="Times New Roman"/>
          <w:sz w:val="24"/>
          <w:szCs w:val="24"/>
        </w:rPr>
        <w:t>is</w:t>
      </w:r>
      <w:r w:rsidR="0070031C">
        <w:rPr>
          <w:rFonts w:ascii="Times New Roman" w:hAnsi="Times New Roman" w:cs="Times New Roman"/>
          <w:sz w:val="24"/>
          <w:szCs w:val="24"/>
        </w:rPr>
        <w:t xml:space="preserve"> constructed as a weighted signed network based on the equation:</w:t>
      </w:r>
    </w:p>
    <w:p w14:paraId="18649D2C" w14:textId="2C5C9C41" w:rsidR="00B01C55" w:rsidRPr="00453AA9" w:rsidRDefault="00495912" w:rsidP="00155657">
      <w:pP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0.5+0.5*cor(</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e>
              </m:d>
            </m:e>
            <m:sup>
              <m:r>
                <w:rPr>
                  <w:rFonts w:ascii="Cambria Math" w:hAnsi="Cambria Math" w:cs="Times New Roman"/>
                  <w:sz w:val="24"/>
                  <w:szCs w:val="24"/>
                </w:rPr>
                <m:t>β</m:t>
              </m:r>
            </m:sup>
          </m:sSup>
        </m:oMath>
      </m:oMathPara>
    </w:p>
    <w:p w14:paraId="02C0699D" w14:textId="7283650C" w:rsidR="0048305D" w:rsidRDefault="00453AA9" w:rsidP="00155657">
      <w:pPr>
        <w:spacing w:line="480" w:lineRule="auto"/>
        <w:rPr>
          <w:rFonts w:ascii="Times New Roman" w:hAnsi="Times New Roman" w:cs="Times New Roman"/>
          <w:sz w:val="24"/>
          <w:szCs w:val="24"/>
        </w:rPr>
      </w:pPr>
      <w:r>
        <w:rPr>
          <w:rFonts w:ascii="Times New Roman" w:hAnsi="Times New Roman" w:cs="Times New Roman"/>
          <w:sz w:val="24"/>
          <w:szCs w:val="24"/>
        </w:rPr>
        <w:t xml:space="preserve">Where </w:t>
      </w:r>
      <m:oMath>
        <m:r>
          <w:rPr>
            <w:rFonts w:ascii="Cambria Math" w:hAnsi="Cambria Math" w:cs="Times New Roman"/>
            <w:sz w:val="24"/>
            <w:szCs w:val="24"/>
          </w:rPr>
          <m:t>cor(</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oMath>
      <w:r>
        <w:rPr>
          <w:rFonts w:ascii="Times New Roman" w:hAnsi="Times New Roman" w:cs="Times New Roman"/>
          <w:sz w:val="24"/>
          <w:szCs w:val="24"/>
        </w:rPr>
        <w:t xml:space="preserve"> is the correlation coefficient for two genes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oMath>
      <w:r>
        <w:rPr>
          <w:rFonts w:ascii="Times New Roman" w:hAnsi="Times New Roman" w:cs="Times New Roman"/>
          <w:sz w:val="24"/>
          <w:szCs w:val="24"/>
        </w:rPr>
        <w:t xml:space="preserve">, </w:t>
      </w:r>
      <m:oMath>
        <m:r>
          <w:rPr>
            <w:rFonts w:ascii="Cambria Math" w:hAnsi="Cambria Math" w:cs="Times New Roman"/>
            <w:sz w:val="24"/>
            <w:szCs w:val="24"/>
          </w:rPr>
          <m:t>β</m:t>
        </m:r>
      </m:oMath>
      <w:r w:rsidRPr="00453AA9">
        <w:rPr>
          <w:rFonts w:ascii="Times New Roman" w:hAnsi="Times New Roman" w:cs="Times New Roman"/>
          <w:sz w:val="24"/>
          <w:szCs w:val="24"/>
        </w:rPr>
        <w:t xml:space="preserve"> </w:t>
      </w:r>
      <w:r>
        <w:rPr>
          <w:rFonts w:ascii="Times New Roman" w:hAnsi="Times New Roman" w:cs="Times New Roman"/>
          <w:sz w:val="24"/>
          <w:szCs w:val="24"/>
        </w:rPr>
        <w:t xml:space="preserve">is the </w:t>
      </w:r>
      <w:r w:rsidRPr="00453AA9">
        <w:rPr>
          <w:rFonts w:ascii="Times New Roman" w:hAnsi="Times New Roman" w:cs="Times New Roman"/>
          <w:sz w:val="24"/>
          <w:szCs w:val="24"/>
        </w:rPr>
        <w:t>soft thresholding power</w:t>
      </w:r>
      <w:r>
        <w:rPr>
          <w:rFonts w:ascii="Times New Roman" w:hAnsi="Times New Roman" w:cs="Times New Roman"/>
          <w:sz w:val="24"/>
          <w:szCs w:val="24"/>
        </w:rPr>
        <w:t>. The soft thresholding with power function was used because n</w:t>
      </w:r>
      <w:r w:rsidRPr="00453AA9">
        <w:rPr>
          <w:rFonts w:ascii="Times New Roman" w:hAnsi="Times New Roman" w:cs="Times New Roman"/>
          <w:sz w:val="24"/>
          <w:szCs w:val="24"/>
        </w:rPr>
        <w:t>etwork results are highly robust with respect to the choice of the power β (Zhang et al</w:t>
      </w:r>
      <w:r>
        <w:rPr>
          <w:rFonts w:ascii="Times New Roman" w:hAnsi="Times New Roman" w:cs="Times New Roman"/>
          <w:sz w:val="24"/>
          <w:szCs w:val="24"/>
        </w:rPr>
        <w:t>.</w:t>
      </w:r>
      <w:r w:rsidR="00216913">
        <w:rPr>
          <w:rFonts w:ascii="Times New Roman" w:hAnsi="Times New Roman" w:cs="Times New Roman"/>
          <w:sz w:val="24"/>
          <w:szCs w:val="24"/>
        </w:rPr>
        <w:t xml:space="preserve">, </w:t>
      </w:r>
      <w:r w:rsidRPr="00453AA9">
        <w:rPr>
          <w:rFonts w:ascii="Times New Roman" w:hAnsi="Times New Roman" w:cs="Times New Roman"/>
          <w:sz w:val="24"/>
          <w:szCs w:val="24"/>
        </w:rPr>
        <w:t>2005)</w:t>
      </w:r>
      <w:r>
        <w:rPr>
          <w:rFonts w:ascii="Times New Roman" w:hAnsi="Times New Roman" w:cs="Times New Roman"/>
          <w:sz w:val="24"/>
          <w:szCs w:val="24"/>
        </w:rPr>
        <w:t xml:space="preserve">. </w:t>
      </w:r>
      <w:r w:rsidR="00BF6BD6">
        <w:rPr>
          <w:rFonts w:ascii="Times New Roman" w:hAnsi="Times New Roman" w:cs="Times New Roman"/>
          <w:sz w:val="24"/>
          <w:szCs w:val="24"/>
        </w:rPr>
        <w:t xml:space="preserve">Empirically, many co-expression networks based on expression data from a single tissue exhibit scale free topology. </w:t>
      </w:r>
      <w:r w:rsidR="00BF6BD6">
        <w:rPr>
          <w:rFonts w:ascii="Times New Roman" w:hAnsi="Times New Roman" w:cs="Times New Roman"/>
          <w:sz w:val="24"/>
          <w:szCs w:val="24"/>
        </w:rPr>
        <w:lastRenderedPageBreak/>
        <w:t xml:space="preserve">Thus, </w:t>
      </w:r>
      <w:r>
        <w:rPr>
          <w:rFonts w:ascii="Times New Roman" w:hAnsi="Times New Roman" w:cs="Times New Roman"/>
          <w:sz w:val="24"/>
          <w:szCs w:val="24"/>
        </w:rPr>
        <w:t xml:space="preserve">the exact value of </w:t>
      </w:r>
      <m:oMath>
        <m:r>
          <w:rPr>
            <w:rFonts w:ascii="Cambria Math" w:hAnsi="Cambria Math" w:cs="Times New Roman"/>
            <w:sz w:val="24"/>
            <w:szCs w:val="24"/>
          </w:rPr>
          <m:t>β</m:t>
        </m:r>
      </m:oMath>
      <w:r>
        <w:rPr>
          <w:rFonts w:ascii="Times New Roman" w:hAnsi="Times New Roman" w:cs="Times New Roman"/>
          <w:sz w:val="24"/>
          <w:szCs w:val="24"/>
        </w:rPr>
        <w:t xml:space="preserve"> needs to be determined based on each provided input file</w:t>
      </w:r>
      <w:r w:rsidR="00BF6BD6">
        <w:rPr>
          <w:rFonts w:ascii="Times New Roman" w:hAnsi="Times New Roman" w:cs="Times New Roman"/>
          <w:sz w:val="24"/>
          <w:szCs w:val="24"/>
        </w:rPr>
        <w:t xml:space="preserve">, and the lowest value for the network to exhibit such character is often chose as the value for </w:t>
      </w:r>
      <m:oMath>
        <m:r>
          <w:rPr>
            <w:rFonts w:ascii="Cambria Math" w:hAnsi="Cambria Math" w:cs="Times New Roman"/>
            <w:sz w:val="24"/>
            <w:szCs w:val="24"/>
          </w:rPr>
          <m:t>β</m:t>
        </m:r>
      </m:oMath>
      <w:r>
        <w:rPr>
          <w:rFonts w:ascii="Times New Roman" w:hAnsi="Times New Roman" w:cs="Times New Roman"/>
          <w:sz w:val="24"/>
          <w:szCs w:val="24"/>
        </w:rPr>
        <w:t>.</w:t>
      </w:r>
      <w:r w:rsidR="00BF6BD6">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0319A3D2" w14:textId="071B98C0" w:rsidR="0048305D" w:rsidRDefault="00992B60" w:rsidP="00155657">
      <w:pPr>
        <w:spacing w:line="480" w:lineRule="auto"/>
        <w:rPr>
          <w:rFonts w:ascii="Times New Roman" w:hAnsi="Times New Roman" w:cs="Times New Roman"/>
          <w:sz w:val="24"/>
          <w:szCs w:val="24"/>
        </w:rPr>
      </w:pPr>
      <w:r>
        <w:rPr>
          <w:rFonts w:ascii="Times New Roman" w:hAnsi="Times New Roman" w:cs="Times New Roman"/>
          <w:sz w:val="24"/>
          <w:szCs w:val="24"/>
        </w:rPr>
        <w:t>The connectivity of each gene is defined as the row sum of adjacency matrix</w:t>
      </w:r>
      <w:r w:rsidR="0048305D">
        <w:rPr>
          <w:rFonts w:ascii="Times New Roman" w:hAnsi="Times New Roman" w:cs="Times New Roman"/>
          <w:sz w:val="24"/>
          <w:szCs w:val="24"/>
        </w:rPr>
        <w:t>:</w:t>
      </w:r>
    </w:p>
    <w:p w14:paraId="48BFB9A3" w14:textId="1430A13D" w:rsidR="0048305D" w:rsidRDefault="00495912" w:rsidP="00155657">
      <w:pP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j</m:t>
              </m:r>
            </m:sub>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e>
          </m:nary>
        </m:oMath>
      </m:oMathPara>
    </w:p>
    <w:p w14:paraId="7CD0C422" w14:textId="1991BD65" w:rsidR="00992B60" w:rsidRDefault="0048305D" w:rsidP="00155657">
      <w:pPr>
        <w:spacing w:line="480" w:lineRule="auto"/>
        <w:rPr>
          <w:rFonts w:ascii="Times New Roman" w:hAnsi="Times New Roman" w:cs="Times New Roman"/>
          <w:sz w:val="24"/>
          <w:szCs w:val="24"/>
        </w:rPr>
      </w:pPr>
      <w:r>
        <w:rPr>
          <w:rFonts w:ascii="Times New Roman" w:hAnsi="Times New Roman" w:cs="Times New Roman"/>
          <w:sz w:val="24"/>
          <w:szCs w:val="24"/>
        </w:rPr>
        <w:t>F</w:t>
      </w:r>
      <w:r w:rsidR="00992B60">
        <w:rPr>
          <w:rFonts w:ascii="Times New Roman" w:hAnsi="Times New Roman" w:cs="Times New Roman"/>
          <w:sz w:val="24"/>
          <w:szCs w:val="24"/>
        </w:rPr>
        <w:t xml:space="preserve">or weighted network, it indicates the sum of connection strengths to other nodes(genes). We can conclude that a certain gene is highly co-expressed with others of its connectivity is high. The mean score of connectivity </w:t>
      </w:r>
      <w:r>
        <w:rPr>
          <w:rFonts w:ascii="Times New Roman" w:hAnsi="Times New Roman" w:cs="Times New Roman"/>
          <w:sz w:val="24"/>
          <w:szCs w:val="24"/>
        </w:rPr>
        <w:t xml:space="preserve">is then the average of intramodular </w:t>
      </w:r>
      <w:r w:rsidRPr="0048305D">
        <w:rPr>
          <w:rFonts w:ascii="Times New Roman" w:hAnsi="Times New Roman" w:cs="Times New Roman"/>
          <w:sz w:val="24"/>
          <w:szCs w:val="24"/>
        </w:rPr>
        <w:t>connective score of all genes in the given module</w:t>
      </w:r>
      <w:r>
        <w:rPr>
          <w:rFonts w:ascii="Times New Roman" w:hAnsi="Times New Roman" w:cs="Times New Roman"/>
          <w:sz w:val="24"/>
          <w:szCs w:val="24"/>
        </w:rPr>
        <w:t>.</w:t>
      </w:r>
    </w:p>
    <w:p w14:paraId="3F861D0A" w14:textId="1E9DE29E" w:rsidR="00453AA9" w:rsidRDefault="00453AA9" w:rsidP="00155657">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modules of genes are defined from a hierarchical cluster tree as branches. In </w:t>
      </w:r>
      <w:r w:rsidR="00992B60">
        <w:rPr>
          <w:rFonts w:ascii="Times New Roman" w:hAnsi="Times New Roman" w:cs="Times New Roman"/>
          <w:sz w:val="24"/>
          <w:szCs w:val="24"/>
        </w:rPr>
        <w:t xml:space="preserve">WGCNA, modules can be labeled as </w:t>
      </w:r>
      <w:r w:rsidR="00DC4C77">
        <w:rPr>
          <w:rFonts w:ascii="Times New Roman" w:hAnsi="Times New Roman" w:cs="Times New Roman"/>
          <w:sz w:val="24"/>
          <w:szCs w:val="24"/>
        </w:rPr>
        <w:t xml:space="preserve">different </w:t>
      </w:r>
      <w:r w:rsidR="00992B60">
        <w:rPr>
          <w:rFonts w:ascii="Times New Roman" w:hAnsi="Times New Roman" w:cs="Times New Roman"/>
          <w:sz w:val="24"/>
          <w:szCs w:val="24"/>
        </w:rPr>
        <w:t>integers or colors. And the package uses a dynamic hybrid branch cutting method for branch choosing.</w:t>
      </w:r>
      <w:r w:rsidR="0048305D">
        <w:rPr>
          <w:rFonts w:ascii="Times New Roman" w:hAnsi="Times New Roman" w:cs="Times New Roman"/>
          <w:sz w:val="24"/>
          <w:szCs w:val="24"/>
        </w:rPr>
        <w:t xml:space="preserve"> The idea about module eigengene is developed as a summary of the expression profiles in a module. It is the most highly connected intramodular hub gene and is defined by the singular value decomposition of gene expression data. The</w:t>
      </w:r>
      <w:r w:rsidR="001E59F5">
        <w:rPr>
          <w:rFonts w:ascii="Times New Roman" w:hAnsi="Times New Roman" w:cs="Times New Roman"/>
          <w:sz w:val="24"/>
          <w:szCs w:val="24"/>
        </w:rPr>
        <w:t xml:space="preserve"> </w:t>
      </w:r>
      <w:r w:rsidR="0048305D">
        <w:rPr>
          <w:rFonts w:ascii="Times New Roman" w:hAnsi="Times New Roman" w:cs="Times New Roman"/>
          <w:sz w:val="24"/>
          <w:szCs w:val="24"/>
        </w:rPr>
        <w:t xml:space="preserve">resulted adjacent matrix and module can be exported and visualized using many </w:t>
      </w:r>
      <w:r w:rsidR="001E59F5">
        <w:rPr>
          <w:rFonts w:ascii="Times New Roman" w:hAnsi="Times New Roman" w:cs="Times New Roman"/>
          <w:sz w:val="24"/>
          <w:szCs w:val="24"/>
        </w:rPr>
        <w:t xml:space="preserve">methods and software, and I chose the Circos plot due to its </w:t>
      </w:r>
      <w:r w:rsidR="001E59F5" w:rsidRPr="001E59F5">
        <w:rPr>
          <w:rFonts w:ascii="Times New Roman" w:hAnsi="Times New Roman" w:cs="Times New Roman"/>
          <w:sz w:val="24"/>
          <w:szCs w:val="24"/>
        </w:rPr>
        <w:t>intuitive</w:t>
      </w:r>
      <w:r w:rsidR="001E59F5">
        <w:rPr>
          <w:rFonts w:ascii="Times New Roman" w:hAnsi="Times New Roman" w:cs="Times New Roman"/>
          <w:sz w:val="24"/>
          <w:szCs w:val="24"/>
        </w:rPr>
        <w:t xml:space="preserve"> on finding co-expression pattern.</w:t>
      </w:r>
    </w:p>
    <w:p w14:paraId="4C1060C2" w14:textId="5947C55B" w:rsidR="001E59F5" w:rsidRDefault="001E59F5" w:rsidP="00155657">
      <w:pPr>
        <w:spacing w:line="480" w:lineRule="auto"/>
        <w:rPr>
          <w:rFonts w:ascii="Times New Roman" w:hAnsi="Times New Roman" w:cs="Times New Roman"/>
          <w:b/>
          <w:bCs/>
          <w:sz w:val="24"/>
          <w:szCs w:val="24"/>
        </w:rPr>
      </w:pPr>
      <w:r w:rsidRPr="001E59F5">
        <w:rPr>
          <w:rFonts w:ascii="Times New Roman" w:hAnsi="Times New Roman" w:cs="Times New Roman"/>
          <w:b/>
          <w:bCs/>
          <w:sz w:val="24"/>
          <w:szCs w:val="24"/>
        </w:rPr>
        <w:t>Experiment Design</w:t>
      </w:r>
    </w:p>
    <w:p w14:paraId="420B3413" w14:textId="47D327BB" w:rsidR="001E59F5" w:rsidRDefault="001E59F5" w:rsidP="00155657">
      <w:pPr>
        <w:spacing w:line="480" w:lineRule="auto"/>
        <w:rPr>
          <w:rFonts w:ascii="Times New Roman" w:hAnsi="Times New Roman" w:cs="Times New Roman"/>
          <w:sz w:val="24"/>
          <w:szCs w:val="24"/>
        </w:rPr>
      </w:pPr>
      <w:r>
        <w:rPr>
          <w:rFonts w:ascii="Times New Roman" w:hAnsi="Times New Roman" w:cs="Times New Roman"/>
          <w:sz w:val="24"/>
          <w:szCs w:val="24"/>
        </w:rPr>
        <w:t xml:space="preserve">The datasets of ST profile were downloaded from the source data provided by </w:t>
      </w:r>
      <w:r w:rsidRPr="001E59F5">
        <w:rPr>
          <w:rFonts w:ascii="Times New Roman" w:hAnsi="Times New Roman" w:cs="Times New Roman"/>
          <w:sz w:val="24"/>
          <w:szCs w:val="24"/>
        </w:rPr>
        <w:t>Navarro el al.</w:t>
      </w:r>
      <w:r>
        <w:rPr>
          <w:rFonts w:ascii="Times New Roman" w:hAnsi="Times New Roman" w:cs="Times New Roman"/>
          <w:sz w:val="24"/>
          <w:szCs w:val="24"/>
        </w:rPr>
        <w:t>, the names of selected differential expressed genes were found from the supplementary tables. After the input file was loaded to R, it was subsetted to contain only the selected genes</w:t>
      </w:r>
      <w:r w:rsidR="00BF6BD6">
        <w:rPr>
          <w:rFonts w:ascii="Times New Roman" w:hAnsi="Times New Roman" w:cs="Times New Roman"/>
          <w:sz w:val="24"/>
          <w:szCs w:val="24"/>
        </w:rPr>
        <w:t xml:space="preserve">. Then the soft power was calculated </w:t>
      </w:r>
      <w:r w:rsidR="00BF6BD6" w:rsidRPr="00BF6BD6">
        <w:rPr>
          <w:rFonts w:ascii="Times New Roman" w:hAnsi="Times New Roman" w:cs="Times New Roman"/>
          <w:sz w:val="24"/>
          <w:szCs w:val="24"/>
        </w:rPr>
        <w:t>by WGCNA’s ‘‘pickSoftThreshold’’ function to</w:t>
      </w:r>
      <w:r w:rsidR="00AE69FA">
        <w:rPr>
          <w:rFonts w:ascii="Times New Roman" w:hAnsi="Times New Roman" w:cs="Times New Roman"/>
          <w:sz w:val="24"/>
          <w:szCs w:val="24"/>
        </w:rPr>
        <w:t xml:space="preserve"> construct</w:t>
      </w:r>
      <w:r w:rsidR="00BF6BD6" w:rsidRPr="00BF6BD6">
        <w:rPr>
          <w:rFonts w:ascii="Times New Roman" w:hAnsi="Times New Roman" w:cs="Times New Roman"/>
          <w:sz w:val="24"/>
          <w:szCs w:val="24"/>
        </w:rPr>
        <w:t xml:space="preserve"> the adjacency matrix</w:t>
      </w:r>
      <w:r w:rsidR="00BF6BD6">
        <w:rPr>
          <w:rFonts w:ascii="Times New Roman" w:hAnsi="Times New Roman" w:cs="Times New Roman"/>
          <w:sz w:val="24"/>
          <w:szCs w:val="24"/>
        </w:rPr>
        <w:t>. As stated above, the threshold is picked based on the distribution of input data</w:t>
      </w:r>
      <w:r w:rsidR="008D5354">
        <w:rPr>
          <w:rFonts w:ascii="Times New Roman" w:hAnsi="Times New Roman" w:cs="Times New Roman"/>
          <w:sz w:val="24"/>
          <w:szCs w:val="24"/>
        </w:rPr>
        <w:t xml:space="preserve">, thus the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8D5354">
        <w:rPr>
          <w:rFonts w:ascii="Times New Roman" w:hAnsi="Times New Roman" w:cs="Times New Roman"/>
          <w:sz w:val="24"/>
          <w:szCs w:val="24"/>
        </w:rPr>
        <w:t xml:space="preserve"> of scale free topology model fit for the data is plotted against soft threshold to find the best value for </w:t>
      </w:r>
      <m:oMath>
        <m:r>
          <w:rPr>
            <w:rFonts w:ascii="Cambria Math" w:hAnsi="Cambria Math" w:cs="Times New Roman"/>
            <w:sz w:val="24"/>
            <w:szCs w:val="24"/>
          </w:rPr>
          <m:t>β</m:t>
        </m:r>
      </m:oMath>
      <w:r w:rsidR="008D5354">
        <w:rPr>
          <w:rFonts w:ascii="Times New Roman" w:hAnsi="Times New Roman" w:cs="Times New Roman"/>
          <w:sz w:val="24"/>
          <w:szCs w:val="24"/>
        </w:rPr>
        <w:t>. The modules were then identified using the “</w:t>
      </w:r>
      <w:r w:rsidR="008D5354" w:rsidRPr="008D5354">
        <w:rPr>
          <w:rFonts w:ascii="Times New Roman" w:hAnsi="Times New Roman" w:cs="Times New Roman"/>
          <w:sz w:val="24"/>
          <w:szCs w:val="24"/>
        </w:rPr>
        <w:t>blockwiseModules</w:t>
      </w:r>
      <w:r w:rsidR="008D5354">
        <w:rPr>
          <w:rFonts w:ascii="Times New Roman" w:hAnsi="Times New Roman" w:cs="Times New Roman"/>
          <w:sz w:val="24"/>
          <w:szCs w:val="24"/>
        </w:rPr>
        <w:t>” function with found soft power, and the network was constructed using “</w:t>
      </w:r>
      <w:r w:rsidR="008D5354" w:rsidRPr="008D5354">
        <w:rPr>
          <w:rFonts w:ascii="Times New Roman" w:hAnsi="Times New Roman" w:cs="Times New Roman"/>
          <w:sz w:val="24"/>
          <w:szCs w:val="24"/>
        </w:rPr>
        <w:t>adjacency</w:t>
      </w:r>
      <w:r w:rsidR="008D5354">
        <w:rPr>
          <w:rFonts w:ascii="Times New Roman" w:hAnsi="Times New Roman" w:cs="Times New Roman"/>
          <w:sz w:val="24"/>
          <w:szCs w:val="24"/>
        </w:rPr>
        <w:t xml:space="preserve">” to find the adjacency matrix. The resulting matrix was then visualized using Circos plots based on R package circlize. This pipeline of analysis was performed for each type of mouse in both gene expression </w:t>
      </w:r>
      <w:r w:rsidR="00692C3B">
        <w:rPr>
          <w:rFonts w:ascii="Times New Roman" w:hAnsi="Times New Roman" w:cs="Times New Roman"/>
          <w:sz w:val="24"/>
          <w:szCs w:val="24"/>
        </w:rPr>
        <w:t>profile at hippocampus and olfactory bulb, so there were eight Circos plots in tota</w:t>
      </w:r>
      <w:r w:rsidR="004C3C15">
        <w:rPr>
          <w:rFonts w:ascii="Times New Roman" w:hAnsi="Times New Roman" w:cs="Times New Roman"/>
          <w:sz w:val="24"/>
          <w:szCs w:val="24"/>
        </w:rPr>
        <w:t>l</w:t>
      </w:r>
      <w:r w:rsidR="00692C3B">
        <w:rPr>
          <w:rFonts w:ascii="Times New Roman" w:hAnsi="Times New Roman" w:cs="Times New Roman"/>
          <w:sz w:val="24"/>
          <w:szCs w:val="24"/>
        </w:rPr>
        <w:t>.</w:t>
      </w:r>
      <w:r w:rsidR="008D5354">
        <w:rPr>
          <w:rFonts w:ascii="Times New Roman" w:hAnsi="Times New Roman" w:cs="Times New Roman"/>
          <w:sz w:val="24"/>
          <w:szCs w:val="24"/>
        </w:rPr>
        <w:t xml:space="preserve"> </w:t>
      </w:r>
    </w:p>
    <w:p w14:paraId="4D26DECD" w14:textId="77777777" w:rsidR="00B326A9" w:rsidRDefault="00692C3B" w:rsidP="00155657">
      <w:pPr>
        <w:spacing w:line="480" w:lineRule="auto"/>
        <w:rPr>
          <w:rFonts w:ascii="Times New Roman" w:hAnsi="Times New Roman" w:cs="Times New Roman"/>
          <w:b/>
          <w:bCs/>
          <w:sz w:val="24"/>
          <w:szCs w:val="24"/>
        </w:rPr>
      </w:pPr>
      <w:r w:rsidRPr="00692C3B">
        <w:rPr>
          <w:rFonts w:ascii="Times New Roman" w:hAnsi="Times New Roman" w:cs="Times New Roman"/>
          <w:b/>
          <w:bCs/>
          <w:sz w:val="24"/>
          <w:szCs w:val="24"/>
        </w:rPr>
        <w:t>Results</w:t>
      </w:r>
    </w:p>
    <w:p w14:paraId="63FBA0DB" w14:textId="1F045114" w:rsidR="005918A8" w:rsidRPr="00B326A9" w:rsidRDefault="005918A8" w:rsidP="00155657">
      <w:pPr>
        <w:spacing w:line="480" w:lineRule="auto"/>
        <w:rPr>
          <w:rFonts w:ascii="Times New Roman" w:hAnsi="Times New Roman" w:cs="Times New Roman"/>
          <w:b/>
          <w:bCs/>
          <w:sz w:val="24"/>
          <w:szCs w:val="24"/>
        </w:rPr>
      </w:pPr>
      <w:r>
        <w:rPr>
          <w:rFonts w:ascii="Times New Roman" w:hAnsi="Times New Roman" w:cs="Times New Roman"/>
          <w:sz w:val="24"/>
          <w:szCs w:val="24"/>
        </w:rPr>
        <w:t>The gene co-expression pattern</w:t>
      </w:r>
      <w:r w:rsidR="00496A35">
        <w:rPr>
          <w:rFonts w:ascii="Times New Roman" w:hAnsi="Times New Roman" w:cs="Times New Roman"/>
          <w:sz w:val="24"/>
          <w:szCs w:val="24"/>
        </w:rPr>
        <w:t>s</w:t>
      </w:r>
      <w:r>
        <w:rPr>
          <w:rFonts w:ascii="Times New Roman" w:hAnsi="Times New Roman" w:cs="Times New Roman"/>
          <w:sz w:val="24"/>
          <w:szCs w:val="24"/>
        </w:rPr>
        <w:t xml:space="preserve"> in hippocampus </w:t>
      </w:r>
      <w:r w:rsidR="00D2447C">
        <w:rPr>
          <w:rFonts w:ascii="Times New Roman" w:hAnsi="Times New Roman" w:cs="Times New Roman"/>
          <w:sz w:val="24"/>
          <w:szCs w:val="24"/>
        </w:rPr>
        <w:t>were</w:t>
      </w:r>
      <w:r>
        <w:rPr>
          <w:rFonts w:ascii="Times New Roman" w:hAnsi="Times New Roman" w:cs="Times New Roman"/>
          <w:sz w:val="24"/>
          <w:szCs w:val="24"/>
        </w:rPr>
        <w:t xml:space="preserve"> visualized using Circos plots, genes in the same module based on analysis of WGCNA </w:t>
      </w:r>
      <w:r w:rsidR="00D2447C">
        <w:rPr>
          <w:rFonts w:ascii="Times New Roman" w:hAnsi="Times New Roman" w:cs="Times New Roman"/>
          <w:sz w:val="24"/>
          <w:szCs w:val="24"/>
        </w:rPr>
        <w:t>were</w:t>
      </w:r>
      <w:r>
        <w:rPr>
          <w:rFonts w:ascii="Times New Roman" w:hAnsi="Times New Roman" w:cs="Times New Roman"/>
          <w:sz w:val="24"/>
          <w:szCs w:val="24"/>
        </w:rPr>
        <w:t xml:space="preserve"> plotted together in same color. </w:t>
      </w:r>
      <w:r w:rsidR="00496A35">
        <w:rPr>
          <w:rFonts w:ascii="Times New Roman" w:hAnsi="Times New Roman" w:cs="Times New Roman"/>
          <w:sz w:val="24"/>
          <w:szCs w:val="24"/>
        </w:rPr>
        <w:t xml:space="preserve">The links between each gene </w:t>
      </w:r>
      <w:r w:rsidR="00D2447C">
        <w:rPr>
          <w:rFonts w:ascii="Times New Roman" w:hAnsi="Times New Roman" w:cs="Times New Roman"/>
          <w:sz w:val="24"/>
          <w:szCs w:val="24"/>
        </w:rPr>
        <w:t>were</w:t>
      </w:r>
      <w:r w:rsidR="00496A35">
        <w:rPr>
          <w:rFonts w:ascii="Times New Roman" w:hAnsi="Times New Roman" w:cs="Times New Roman"/>
          <w:sz w:val="24"/>
          <w:szCs w:val="24"/>
        </w:rPr>
        <w:t xml:space="preserve"> plotted in red and the </w:t>
      </w:r>
      <w:r w:rsidR="00496A35" w:rsidRPr="00496A35">
        <w:rPr>
          <w:rFonts w:ascii="Times New Roman" w:hAnsi="Times New Roman" w:cs="Times New Roman"/>
          <w:sz w:val="24"/>
          <w:szCs w:val="24"/>
        </w:rPr>
        <w:t>transparency</w:t>
      </w:r>
      <w:r w:rsidR="00496A35">
        <w:rPr>
          <w:rFonts w:ascii="Times New Roman" w:hAnsi="Times New Roman" w:cs="Times New Roman"/>
          <w:sz w:val="24"/>
          <w:szCs w:val="24"/>
        </w:rPr>
        <w:t xml:space="preserve"> of links indicating their connectivity strength. Generally, AD transgenic mice tend</w:t>
      </w:r>
      <w:r w:rsidR="00D2447C">
        <w:rPr>
          <w:rFonts w:ascii="Times New Roman" w:hAnsi="Times New Roman" w:cs="Times New Roman"/>
          <w:sz w:val="24"/>
          <w:szCs w:val="24"/>
        </w:rPr>
        <w:t>ed</w:t>
      </w:r>
      <w:r w:rsidR="00496A35">
        <w:rPr>
          <w:rFonts w:ascii="Times New Roman" w:hAnsi="Times New Roman" w:cs="Times New Roman"/>
          <w:sz w:val="24"/>
          <w:szCs w:val="24"/>
        </w:rPr>
        <w:t xml:space="preserve"> to have three expression modules while their control usually have two modules. The intermodular co-expression </w:t>
      </w:r>
      <w:r w:rsidR="00D2447C">
        <w:rPr>
          <w:rFonts w:ascii="Times New Roman" w:hAnsi="Times New Roman" w:cs="Times New Roman"/>
          <w:sz w:val="24"/>
          <w:szCs w:val="24"/>
        </w:rPr>
        <w:t>was</w:t>
      </w:r>
      <w:r w:rsidR="00496A35">
        <w:rPr>
          <w:rFonts w:ascii="Times New Roman" w:hAnsi="Times New Roman" w:cs="Times New Roman"/>
          <w:sz w:val="24"/>
          <w:szCs w:val="24"/>
        </w:rPr>
        <w:t xml:space="preserve"> more significant than intramodular expression in all plots. Specifically, for differential expressed genes in hippocampus,</w:t>
      </w:r>
      <w:r w:rsidR="00D37CE9">
        <w:rPr>
          <w:rFonts w:ascii="Times New Roman" w:hAnsi="Times New Roman" w:cs="Times New Roman"/>
          <w:sz w:val="24"/>
          <w:szCs w:val="24"/>
        </w:rPr>
        <w:t xml:space="preserve"> the transgenic mouse type 3xAD and 3xPB tend</w:t>
      </w:r>
      <w:r w:rsidR="00D2447C">
        <w:rPr>
          <w:rFonts w:ascii="Times New Roman" w:hAnsi="Times New Roman" w:cs="Times New Roman"/>
          <w:sz w:val="24"/>
          <w:szCs w:val="24"/>
        </w:rPr>
        <w:t>ed</w:t>
      </w:r>
      <w:r w:rsidR="00D37CE9">
        <w:rPr>
          <w:rFonts w:ascii="Times New Roman" w:hAnsi="Times New Roman" w:cs="Times New Roman"/>
          <w:sz w:val="24"/>
          <w:szCs w:val="24"/>
        </w:rPr>
        <w:t xml:space="preserve"> to have similar co-expression pattern. The top five co-expression gene pairs in 3xAD </w:t>
      </w:r>
      <w:r w:rsidR="00D2447C">
        <w:rPr>
          <w:rFonts w:ascii="Times New Roman" w:hAnsi="Times New Roman" w:cs="Times New Roman"/>
          <w:sz w:val="24"/>
          <w:szCs w:val="24"/>
        </w:rPr>
        <w:t>were</w:t>
      </w:r>
      <w:r w:rsidR="00D37CE9">
        <w:rPr>
          <w:rFonts w:ascii="Times New Roman" w:hAnsi="Times New Roman" w:cs="Times New Roman"/>
          <w:sz w:val="24"/>
          <w:szCs w:val="24"/>
        </w:rPr>
        <w:t xml:space="preserve">: </w:t>
      </w:r>
      <w:r w:rsidR="00D37CE9" w:rsidRPr="009655FF">
        <w:rPr>
          <w:rFonts w:ascii="Times New Roman" w:hAnsi="Times New Roman" w:cs="Times New Roman"/>
          <w:i/>
          <w:iCs/>
          <w:sz w:val="24"/>
          <w:szCs w:val="24"/>
        </w:rPr>
        <w:t>Wbp11</w:t>
      </w:r>
      <w:r w:rsidR="00D37CE9">
        <w:rPr>
          <w:rFonts w:ascii="Times New Roman" w:hAnsi="Times New Roman" w:cs="Times New Roman"/>
          <w:sz w:val="24"/>
          <w:szCs w:val="24"/>
        </w:rPr>
        <w:t xml:space="preserve"> and </w:t>
      </w:r>
      <w:r w:rsidR="00D37CE9" w:rsidRPr="009655FF">
        <w:rPr>
          <w:rFonts w:ascii="Times New Roman" w:hAnsi="Times New Roman" w:cs="Times New Roman"/>
          <w:i/>
          <w:iCs/>
          <w:sz w:val="24"/>
          <w:szCs w:val="24"/>
        </w:rPr>
        <w:t>Thy1</w:t>
      </w:r>
      <w:r w:rsidR="00D37CE9">
        <w:rPr>
          <w:rFonts w:ascii="Times New Roman" w:hAnsi="Times New Roman" w:cs="Times New Roman"/>
          <w:sz w:val="24"/>
          <w:szCs w:val="24"/>
        </w:rPr>
        <w:t xml:space="preserve">, </w:t>
      </w:r>
      <w:r w:rsidR="00D37CE9" w:rsidRPr="009655FF">
        <w:rPr>
          <w:rFonts w:ascii="Times New Roman" w:hAnsi="Times New Roman" w:cs="Times New Roman"/>
          <w:i/>
          <w:iCs/>
          <w:sz w:val="24"/>
          <w:szCs w:val="24"/>
        </w:rPr>
        <w:t>Lpl1</w:t>
      </w:r>
      <w:r w:rsidR="00D37CE9">
        <w:rPr>
          <w:rFonts w:ascii="Times New Roman" w:hAnsi="Times New Roman" w:cs="Times New Roman"/>
          <w:sz w:val="24"/>
          <w:szCs w:val="24"/>
        </w:rPr>
        <w:t xml:space="preserve"> and </w:t>
      </w:r>
      <w:r w:rsidR="00D37CE9" w:rsidRPr="009655FF">
        <w:rPr>
          <w:rFonts w:ascii="Times New Roman" w:hAnsi="Times New Roman" w:cs="Times New Roman"/>
          <w:i/>
          <w:iCs/>
          <w:sz w:val="24"/>
          <w:szCs w:val="24"/>
        </w:rPr>
        <w:t>Thy1</w:t>
      </w:r>
      <w:r w:rsidR="00D37CE9">
        <w:rPr>
          <w:rFonts w:ascii="Times New Roman" w:hAnsi="Times New Roman" w:cs="Times New Roman"/>
          <w:sz w:val="24"/>
          <w:szCs w:val="24"/>
        </w:rPr>
        <w:t xml:space="preserve">, </w:t>
      </w:r>
      <w:r w:rsidR="00D37CE9" w:rsidRPr="009655FF">
        <w:rPr>
          <w:rFonts w:ascii="Times New Roman" w:hAnsi="Times New Roman" w:cs="Times New Roman"/>
          <w:i/>
          <w:iCs/>
          <w:sz w:val="24"/>
          <w:szCs w:val="24"/>
        </w:rPr>
        <w:t>Pkm</w:t>
      </w:r>
      <w:r w:rsidR="00D37CE9">
        <w:rPr>
          <w:rFonts w:ascii="Times New Roman" w:hAnsi="Times New Roman" w:cs="Times New Roman"/>
          <w:sz w:val="24"/>
          <w:szCs w:val="24"/>
        </w:rPr>
        <w:t xml:space="preserve"> and </w:t>
      </w:r>
      <w:r w:rsidR="00D37CE9" w:rsidRPr="009655FF">
        <w:rPr>
          <w:rFonts w:ascii="Times New Roman" w:hAnsi="Times New Roman" w:cs="Times New Roman"/>
          <w:i/>
          <w:iCs/>
          <w:sz w:val="24"/>
          <w:szCs w:val="24"/>
        </w:rPr>
        <w:t>Thy1</w:t>
      </w:r>
      <w:r w:rsidR="00D37CE9">
        <w:rPr>
          <w:rFonts w:ascii="Times New Roman" w:hAnsi="Times New Roman" w:cs="Times New Roman"/>
          <w:sz w:val="24"/>
          <w:szCs w:val="24"/>
        </w:rPr>
        <w:t xml:space="preserve">, </w:t>
      </w:r>
      <w:r w:rsidR="00D37CE9" w:rsidRPr="009655FF">
        <w:rPr>
          <w:rFonts w:ascii="Times New Roman" w:hAnsi="Times New Roman" w:cs="Times New Roman"/>
          <w:i/>
          <w:iCs/>
          <w:sz w:val="24"/>
          <w:szCs w:val="24"/>
        </w:rPr>
        <w:t>Pkm</w:t>
      </w:r>
      <w:r w:rsidR="00D37CE9">
        <w:rPr>
          <w:rFonts w:ascii="Times New Roman" w:hAnsi="Times New Roman" w:cs="Times New Roman"/>
          <w:sz w:val="24"/>
          <w:szCs w:val="24"/>
        </w:rPr>
        <w:t xml:space="preserve"> and </w:t>
      </w:r>
      <w:r w:rsidR="00D37CE9" w:rsidRPr="009655FF">
        <w:rPr>
          <w:rFonts w:ascii="Times New Roman" w:hAnsi="Times New Roman" w:cs="Times New Roman"/>
          <w:i/>
          <w:iCs/>
          <w:sz w:val="24"/>
          <w:szCs w:val="24"/>
        </w:rPr>
        <w:t>Cox6c</w:t>
      </w:r>
      <w:r w:rsidR="00D37CE9">
        <w:rPr>
          <w:rFonts w:ascii="Times New Roman" w:hAnsi="Times New Roman" w:cs="Times New Roman"/>
          <w:sz w:val="24"/>
          <w:szCs w:val="24"/>
        </w:rPr>
        <w:t xml:space="preserve">, </w:t>
      </w:r>
      <w:r w:rsidR="00D37CE9" w:rsidRPr="009655FF">
        <w:rPr>
          <w:rFonts w:ascii="Times New Roman" w:hAnsi="Times New Roman" w:cs="Times New Roman"/>
          <w:i/>
          <w:iCs/>
          <w:sz w:val="24"/>
          <w:szCs w:val="24"/>
        </w:rPr>
        <w:t>Pkm</w:t>
      </w:r>
      <w:r w:rsidR="00D37CE9">
        <w:rPr>
          <w:rFonts w:ascii="Times New Roman" w:hAnsi="Times New Roman" w:cs="Times New Roman"/>
          <w:sz w:val="24"/>
          <w:szCs w:val="24"/>
        </w:rPr>
        <w:t xml:space="preserve"> and </w:t>
      </w:r>
      <w:r w:rsidR="00D37CE9" w:rsidRPr="009655FF">
        <w:rPr>
          <w:rFonts w:ascii="Times New Roman" w:hAnsi="Times New Roman" w:cs="Times New Roman"/>
          <w:i/>
          <w:iCs/>
          <w:sz w:val="24"/>
          <w:szCs w:val="24"/>
        </w:rPr>
        <w:t>Ubc</w:t>
      </w:r>
      <w:r w:rsidR="00D37CE9">
        <w:rPr>
          <w:rFonts w:ascii="Times New Roman" w:hAnsi="Times New Roman" w:cs="Times New Roman"/>
          <w:sz w:val="24"/>
          <w:szCs w:val="24"/>
        </w:rPr>
        <w:t xml:space="preserve">. And the top five co-expression pair in 3xPB </w:t>
      </w:r>
      <w:r w:rsidR="00D2447C">
        <w:rPr>
          <w:rFonts w:ascii="Times New Roman" w:hAnsi="Times New Roman" w:cs="Times New Roman"/>
          <w:sz w:val="24"/>
          <w:szCs w:val="24"/>
        </w:rPr>
        <w:t>were</w:t>
      </w:r>
      <w:r w:rsidR="00D37CE9">
        <w:rPr>
          <w:rFonts w:ascii="Times New Roman" w:hAnsi="Times New Roman" w:cs="Times New Roman"/>
          <w:sz w:val="24"/>
          <w:szCs w:val="24"/>
        </w:rPr>
        <w:t xml:space="preserve">: </w:t>
      </w:r>
      <w:r w:rsidR="00D37CE9" w:rsidRPr="009655FF">
        <w:rPr>
          <w:rFonts w:ascii="Times New Roman" w:hAnsi="Times New Roman" w:cs="Times New Roman"/>
          <w:i/>
          <w:iCs/>
          <w:sz w:val="24"/>
          <w:szCs w:val="24"/>
        </w:rPr>
        <w:t>Pkm</w:t>
      </w:r>
      <w:r w:rsidR="00D37CE9">
        <w:rPr>
          <w:rFonts w:ascii="Times New Roman" w:hAnsi="Times New Roman" w:cs="Times New Roman"/>
          <w:sz w:val="24"/>
          <w:szCs w:val="24"/>
        </w:rPr>
        <w:t xml:space="preserve"> and </w:t>
      </w:r>
      <w:r w:rsidR="00D37CE9" w:rsidRPr="009655FF">
        <w:rPr>
          <w:rFonts w:ascii="Times New Roman" w:hAnsi="Times New Roman" w:cs="Times New Roman"/>
          <w:i/>
          <w:iCs/>
          <w:sz w:val="24"/>
          <w:szCs w:val="24"/>
        </w:rPr>
        <w:t>Cox6c</w:t>
      </w:r>
      <w:r w:rsidR="00D37CE9">
        <w:rPr>
          <w:rFonts w:ascii="Times New Roman" w:hAnsi="Times New Roman" w:cs="Times New Roman"/>
          <w:sz w:val="24"/>
          <w:szCs w:val="24"/>
        </w:rPr>
        <w:t xml:space="preserve">, </w:t>
      </w:r>
      <w:r w:rsidR="00D37CE9" w:rsidRPr="009655FF">
        <w:rPr>
          <w:rFonts w:ascii="Times New Roman" w:hAnsi="Times New Roman" w:cs="Times New Roman"/>
          <w:i/>
          <w:iCs/>
          <w:sz w:val="24"/>
          <w:szCs w:val="24"/>
        </w:rPr>
        <w:t>Pkm</w:t>
      </w:r>
      <w:r w:rsidR="00D37CE9">
        <w:rPr>
          <w:rFonts w:ascii="Times New Roman" w:hAnsi="Times New Roman" w:cs="Times New Roman"/>
          <w:sz w:val="24"/>
          <w:szCs w:val="24"/>
        </w:rPr>
        <w:t xml:space="preserve"> and </w:t>
      </w:r>
      <w:r w:rsidR="00D37CE9" w:rsidRPr="009655FF">
        <w:rPr>
          <w:rFonts w:ascii="Times New Roman" w:hAnsi="Times New Roman" w:cs="Times New Roman"/>
          <w:i/>
          <w:iCs/>
          <w:sz w:val="24"/>
          <w:szCs w:val="24"/>
        </w:rPr>
        <w:t>Thy1</w:t>
      </w:r>
      <w:r w:rsidR="00D37CE9">
        <w:rPr>
          <w:rFonts w:ascii="Times New Roman" w:hAnsi="Times New Roman" w:cs="Times New Roman"/>
          <w:sz w:val="24"/>
          <w:szCs w:val="24"/>
        </w:rPr>
        <w:t xml:space="preserve">, </w:t>
      </w:r>
      <w:r w:rsidR="00D37CE9" w:rsidRPr="009655FF">
        <w:rPr>
          <w:rFonts w:ascii="Times New Roman" w:hAnsi="Times New Roman" w:cs="Times New Roman"/>
          <w:i/>
          <w:iCs/>
          <w:sz w:val="24"/>
          <w:szCs w:val="24"/>
        </w:rPr>
        <w:t>Cox6c</w:t>
      </w:r>
      <w:r w:rsidR="00D37CE9">
        <w:rPr>
          <w:rFonts w:ascii="Times New Roman" w:hAnsi="Times New Roman" w:cs="Times New Roman"/>
          <w:sz w:val="24"/>
          <w:szCs w:val="24"/>
        </w:rPr>
        <w:t xml:space="preserve"> and </w:t>
      </w:r>
      <w:r w:rsidR="00D37CE9" w:rsidRPr="009655FF">
        <w:rPr>
          <w:rFonts w:ascii="Times New Roman" w:hAnsi="Times New Roman" w:cs="Times New Roman"/>
          <w:i/>
          <w:iCs/>
          <w:sz w:val="24"/>
          <w:szCs w:val="24"/>
        </w:rPr>
        <w:t>Ubc</w:t>
      </w:r>
      <w:r w:rsidR="00D37CE9">
        <w:rPr>
          <w:rFonts w:ascii="Times New Roman" w:hAnsi="Times New Roman" w:cs="Times New Roman"/>
          <w:sz w:val="24"/>
          <w:szCs w:val="24"/>
        </w:rPr>
        <w:t xml:space="preserve">, </w:t>
      </w:r>
      <w:r w:rsidR="00D37CE9" w:rsidRPr="009655FF">
        <w:rPr>
          <w:rFonts w:ascii="Times New Roman" w:hAnsi="Times New Roman" w:cs="Times New Roman"/>
          <w:i/>
          <w:iCs/>
          <w:sz w:val="24"/>
          <w:szCs w:val="24"/>
        </w:rPr>
        <w:t>Cox6c</w:t>
      </w:r>
      <w:r w:rsidR="00D37CE9">
        <w:rPr>
          <w:rFonts w:ascii="Times New Roman" w:hAnsi="Times New Roman" w:cs="Times New Roman"/>
          <w:sz w:val="24"/>
          <w:szCs w:val="24"/>
        </w:rPr>
        <w:t xml:space="preserve"> and </w:t>
      </w:r>
      <w:r w:rsidR="00D37CE9" w:rsidRPr="009655FF">
        <w:rPr>
          <w:rFonts w:ascii="Times New Roman" w:hAnsi="Times New Roman" w:cs="Times New Roman"/>
          <w:i/>
          <w:iCs/>
          <w:sz w:val="24"/>
          <w:szCs w:val="24"/>
        </w:rPr>
        <w:t>Glo1</w:t>
      </w:r>
      <w:r w:rsidR="00D37CE9">
        <w:rPr>
          <w:rFonts w:ascii="Times New Roman" w:hAnsi="Times New Roman" w:cs="Times New Roman"/>
          <w:sz w:val="24"/>
          <w:szCs w:val="24"/>
        </w:rPr>
        <w:t xml:space="preserve">, </w:t>
      </w:r>
      <w:r w:rsidR="00D37CE9" w:rsidRPr="009655FF">
        <w:rPr>
          <w:rFonts w:ascii="Times New Roman" w:hAnsi="Times New Roman" w:cs="Times New Roman"/>
          <w:i/>
          <w:iCs/>
          <w:sz w:val="24"/>
          <w:szCs w:val="24"/>
        </w:rPr>
        <w:t>Lpl</w:t>
      </w:r>
      <w:r w:rsidR="00D37CE9">
        <w:rPr>
          <w:rFonts w:ascii="Times New Roman" w:hAnsi="Times New Roman" w:cs="Times New Roman"/>
          <w:sz w:val="24"/>
          <w:szCs w:val="24"/>
        </w:rPr>
        <w:t xml:space="preserve"> and </w:t>
      </w:r>
      <w:r w:rsidR="00D37CE9" w:rsidRPr="009655FF">
        <w:rPr>
          <w:rFonts w:ascii="Times New Roman" w:hAnsi="Times New Roman" w:cs="Times New Roman"/>
          <w:i/>
          <w:iCs/>
          <w:sz w:val="24"/>
          <w:szCs w:val="24"/>
        </w:rPr>
        <w:t>Wbp11</w:t>
      </w:r>
      <w:r w:rsidR="00D37CE9">
        <w:rPr>
          <w:rFonts w:ascii="Times New Roman" w:hAnsi="Times New Roman" w:cs="Times New Roman"/>
          <w:sz w:val="24"/>
          <w:szCs w:val="24"/>
        </w:rPr>
        <w:t xml:space="preserve">. </w:t>
      </w:r>
      <w:r w:rsidR="000D61F5">
        <w:rPr>
          <w:rFonts w:ascii="Times New Roman" w:hAnsi="Times New Roman" w:cs="Times New Roman"/>
          <w:sz w:val="24"/>
          <w:szCs w:val="24"/>
        </w:rPr>
        <w:t xml:space="preserve">While in WT, the top five pair </w:t>
      </w:r>
      <w:r w:rsidR="00D2447C">
        <w:rPr>
          <w:rFonts w:ascii="Times New Roman" w:hAnsi="Times New Roman" w:cs="Times New Roman"/>
          <w:sz w:val="24"/>
          <w:szCs w:val="24"/>
        </w:rPr>
        <w:t>were</w:t>
      </w:r>
      <w:r w:rsidR="000D61F5">
        <w:rPr>
          <w:rFonts w:ascii="Times New Roman" w:hAnsi="Times New Roman" w:cs="Times New Roman"/>
          <w:sz w:val="24"/>
          <w:szCs w:val="24"/>
        </w:rPr>
        <w:t xml:space="preserve">: </w:t>
      </w:r>
      <w:r w:rsidR="000D61F5" w:rsidRPr="009655FF">
        <w:rPr>
          <w:rFonts w:ascii="Times New Roman" w:hAnsi="Times New Roman" w:cs="Times New Roman"/>
          <w:i/>
          <w:iCs/>
          <w:sz w:val="24"/>
          <w:szCs w:val="24"/>
        </w:rPr>
        <w:t>Pkm</w:t>
      </w:r>
      <w:r w:rsidR="000D61F5">
        <w:rPr>
          <w:rFonts w:ascii="Times New Roman" w:hAnsi="Times New Roman" w:cs="Times New Roman"/>
          <w:sz w:val="24"/>
          <w:szCs w:val="24"/>
        </w:rPr>
        <w:t xml:space="preserve"> and </w:t>
      </w:r>
      <w:r w:rsidR="000D61F5" w:rsidRPr="009655FF">
        <w:rPr>
          <w:rFonts w:ascii="Times New Roman" w:hAnsi="Times New Roman" w:cs="Times New Roman"/>
          <w:i/>
          <w:iCs/>
          <w:sz w:val="24"/>
          <w:szCs w:val="24"/>
        </w:rPr>
        <w:t>Thy1</w:t>
      </w:r>
      <w:r w:rsidR="000D61F5">
        <w:rPr>
          <w:rFonts w:ascii="Times New Roman" w:hAnsi="Times New Roman" w:cs="Times New Roman"/>
          <w:sz w:val="24"/>
          <w:szCs w:val="24"/>
        </w:rPr>
        <w:t xml:space="preserve">, </w:t>
      </w:r>
      <w:r w:rsidR="000D61F5" w:rsidRPr="009655FF">
        <w:rPr>
          <w:rFonts w:ascii="Times New Roman" w:hAnsi="Times New Roman" w:cs="Times New Roman"/>
          <w:i/>
          <w:iCs/>
          <w:sz w:val="24"/>
          <w:szCs w:val="24"/>
        </w:rPr>
        <w:t>Pkm</w:t>
      </w:r>
      <w:r w:rsidR="000D61F5">
        <w:rPr>
          <w:rFonts w:ascii="Times New Roman" w:hAnsi="Times New Roman" w:cs="Times New Roman"/>
          <w:sz w:val="24"/>
          <w:szCs w:val="24"/>
        </w:rPr>
        <w:t xml:space="preserve"> and </w:t>
      </w:r>
      <w:r w:rsidR="000D61F5" w:rsidRPr="009655FF">
        <w:rPr>
          <w:rFonts w:ascii="Times New Roman" w:hAnsi="Times New Roman" w:cs="Times New Roman"/>
          <w:i/>
          <w:iCs/>
          <w:sz w:val="24"/>
          <w:szCs w:val="24"/>
        </w:rPr>
        <w:t>Cox6c</w:t>
      </w:r>
      <w:r w:rsidR="000D61F5">
        <w:rPr>
          <w:rFonts w:ascii="Times New Roman" w:hAnsi="Times New Roman" w:cs="Times New Roman"/>
          <w:sz w:val="24"/>
          <w:szCs w:val="24"/>
        </w:rPr>
        <w:t xml:space="preserve">, </w:t>
      </w:r>
      <w:r w:rsidR="000D61F5" w:rsidRPr="009655FF">
        <w:rPr>
          <w:rFonts w:ascii="Times New Roman" w:hAnsi="Times New Roman" w:cs="Times New Roman"/>
          <w:i/>
          <w:iCs/>
          <w:sz w:val="24"/>
          <w:szCs w:val="24"/>
        </w:rPr>
        <w:t>Thy1</w:t>
      </w:r>
      <w:r w:rsidR="000D61F5">
        <w:rPr>
          <w:rFonts w:ascii="Times New Roman" w:hAnsi="Times New Roman" w:cs="Times New Roman"/>
          <w:sz w:val="24"/>
          <w:szCs w:val="24"/>
        </w:rPr>
        <w:t xml:space="preserve"> and </w:t>
      </w:r>
      <w:r w:rsidR="000D61F5" w:rsidRPr="009655FF">
        <w:rPr>
          <w:rFonts w:ascii="Times New Roman" w:hAnsi="Times New Roman" w:cs="Times New Roman"/>
          <w:i/>
          <w:iCs/>
          <w:sz w:val="24"/>
          <w:szCs w:val="24"/>
        </w:rPr>
        <w:t>Cox6c</w:t>
      </w:r>
      <w:r w:rsidR="000D61F5">
        <w:rPr>
          <w:rFonts w:ascii="Times New Roman" w:hAnsi="Times New Roman" w:cs="Times New Roman"/>
          <w:sz w:val="24"/>
          <w:szCs w:val="24"/>
        </w:rPr>
        <w:t xml:space="preserve">, </w:t>
      </w:r>
      <w:r w:rsidR="000D61F5" w:rsidRPr="009655FF">
        <w:rPr>
          <w:rFonts w:ascii="Times New Roman" w:hAnsi="Times New Roman" w:cs="Times New Roman"/>
          <w:i/>
          <w:iCs/>
          <w:sz w:val="24"/>
          <w:szCs w:val="24"/>
        </w:rPr>
        <w:t>Cox6c</w:t>
      </w:r>
      <w:r w:rsidR="000D61F5">
        <w:rPr>
          <w:rFonts w:ascii="Times New Roman" w:hAnsi="Times New Roman" w:cs="Times New Roman"/>
          <w:sz w:val="24"/>
          <w:szCs w:val="24"/>
        </w:rPr>
        <w:t xml:space="preserve"> and </w:t>
      </w:r>
      <w:r w:rsidR="000D61F5" w:rsidRPr="009655FF">
        <w:rPr>
          <w:rFonts w:ascii="Times New Roman" w:hAnsi="Times New Roman" w:cs="Times New Roman"/>
          <w:i/>
          <w:iCs/>
          <w:sz w:val="24"/>
          <w:szCs w:val="24"/>
        </w:rPr>
        <w:t>Ubc</w:t>
      </w:r>
      <w:r w:rsidR="000D61F5">
        <w:rPr>
          <w:rFonts w:ascii="Times New Roman" w:hAnsi="Times New Roman" w:cs="Times New Roman"/>
          <w:sz w:val="24"/>
          <w:szCs w:val="24"/>
        </w:rPr>
        <w:t xml:space="preserve">, </w:t>
      </w:r>
      <w:r w:rsidR="000D61F5" w:rsidRPr="009655FF">
        <w:rPr>
          <w:rFonts w:ascii="Times New Roman" w:hAnsi="Times New Roman" w:cs="Times New Roman"/>
          <w:i/>
          <w:iCs/>
          <w:sz w:val="24"/>
          <w:szCs w:val="24"/>
        </w:rPr>
        <w:t>Pkm</w:t>
      </w:r>
      <w:r w:rsidR="000D61F5">
        <w:rPr>
          <w:rFonts w:ascii="Times New Roman" w:hAnsi="Times New Roman" w:cs="Times New Roman"/>
          <w:sz w:val="24"/>
          <w:szCs w:val="24"/>
        </w:rPr>
        <w:t xml:space="preserve"> and </w:t>
      </w:r>
      <w:r w:rsidR="000D61F5" w:rsidRPr="009655FF">
        <w:rPr>
          <w:rFonts w:ascii="Times New Roman" w:hAnsi="Times New Roman" w:cs="Times New Roman"/>
          <w:i/>
          <w:iCs/>
          <w:sz w:val="24"/>
          <w:szCs w:val="24"/>
        </w:rPr>
        <w:t>Ubc</w:t>
      </w:r>
      <w:r w:rsidR="000D61F5">
        <w:rPr>
          <w:rFonts w:ascii="Times New Roman" w:hAnsi="Times New Roman" w:cs="Times New Roman"/>
          <w:sz w:val="24"/>
          <w:szCs w:val="24"/>
        </w:rPr>
        <w:t xml:space="preserve">. For PB mouse, such pairs </w:t>
      </w:r>
      <w:r w:rsidR="00D2447C">
        <w:rPr>
          <w:rFonts w:ascii="Times New Roman" w:hAnsi="Times New Roman" w:cs="Times New Roman"/>
          <w:sz w:val="24"/>
          <w:szCs w:val="24"/>
        </w:rPr>
        <w:t>were</w:t>
      </w:r>
      <w:r w:rsidR="000D61F5">
        <w:rPr>
          <w:rFonts w:ascii="Times New Roman" w:hAnsi="Times New Roman" w:cs="Times New Roman"/>
          <w:sz w:val="24"/>
          <w:szCs w:val="24"/>
        </w:rPr>
        <w:t xml:space="preserve">: </w:t>
      </w:r>
      <w:r w:rsidR="000D61F5" w:rsidRPr="009655FF">
        <w:rPr>
          <w:rFonts w:ascii="Times New Roman" w:hAnsi="Times New Roman" w:cs="Times New Roman"/>
          <w:i/>
          <w:iCs/>
          <w:sz w:val="24"/>
          <w:szCs w:val="24"/>
        </w:rPr>
        <w:t>Pkm</w:t>
      </w:r>
      <w:r w:rsidR="000D61F5">
        <w:rPr>
          <w:rFonts w:ascii="Times New Roman" w:hAnsi="Times New Roman" w:cs="Times New Roman"/>
          <w:sz w:val="24"/>
          <w:szCs w:val="24"/>
        </w:rPr>
        <w:t xml:space="preserve"> and </w:t>
      </w:r>
      <w:r w:rsidR="000D61F5" w:rsidRPr="009655FF">
        <w:rPr>
          <w:rFonts w:ascii="Times New Roman" w:hAnsi="Times New Roman" w:cs="Times New Roman"/>
          <w:i/>
          <w:iCs/>
          <w:sz w:val="24"/>
          <w:szCs w:val="24"/>
        </w:rPr>
        <w:t>Cox6c</w:t>
      </w:r>
      <w:r w:rsidR="000D61F5">
        <w:rPr>
          <w:rFonts w:ascii="Times New Roman" w:hAnsi="Times New Roman" w:cs="Times New Roman"/>
          <w:sz w:val="24"/>
          <w:szCs w:val="24"/>
        </w:rPr>
        <w:t xml:space="preserve">, </w:t>
      </w:r>
      <w:r w:rsidR="000D61F5" w:rsidRPr="009655FF">
        <w:rPr>
          <w:rFonts w:ascii="Times New Roman" w:hAnsi="Times New Roman" w:cs="Times New Roman"/>
          <w:i/>
          <w:iCs/>
          <w:sz w:val="24"/>
          <w:szCs w:val="24"/>
        </w:rPr>
        <w:t>Pkm</w:t>
      </w:r>
      <w:r w:rsidR="000D61F5">
        <w:rPr>
          <w:rFonts w:ascii="Times New Roman" w:hAnsi="Times New Roman" w:cs="Times New Roman"/>
          <w:sz w:val="24"/>
          <w:szCs w:val="24"/>
        </w:rPr>
        <w:t xml:space="preserve"> and </w:t>
      </w:r>
      <w:r w:rsidR="000D61F5" w:rsidRPr="009655FF">
        <w:rPr>
          <w:rFonts w:ascii="Times New Roman" w:hAnsi="Times New Roman" w:cs="Times New Roman"/>
          <w:i/>
          <w:iCs/>
          <w:sz w:val="24"/>
          <w:szCs w:val="24"/>
        </w:rPr>
        <w:t>Thy1</w:t>
      </w:r>
      <w:r w:rsidR="000D61F5">
        <w:rPr>
          <w:rFonts w:ascii="Times New Roman" w:hAnsi="Times New Roman" w:cs="Times New Roman"/>
          <w:sz w:val="24"/>
          <w:szCs w:val="24"/>
        </w:rPr>
        <w:t xml:space="preserve">, </w:t>
      </w:r>
      <w:r w:rsidR="000D61F5" w:rsidRPr="009655FF">
        <w:rPr>
          <w:rFonts w:ascii="Times New Roman" w:hAnsi="Times New Roman" w:cs="Times New Roman"/>
          <w:i/>
          <w:iCs/>
          <w:sz w:val="24"/>
          <w:szCs w:val="24"/>
        </w:rPr>
        <w:t>Pkm</w:t>
      </w:r>
      <w:r w:rsidR="000D61F5">
        <w:rPr>
          <w:rFonts w:ascii="Times New Roman" w:hAnsi="Times New Roman" w:cs="Times New Roman"/>
          <w:sz w:val="24"/>
          <w:szCs w:val="24"/>
        </w:rPr>
        <w:t xml:space="preserve"> and </w:t>
      </w:r>
      <w:r w:rsidR="000D61F5" w:rsidRPr="009655FF">
        <w:rPr>
          <w:rFonts w:ascii="Times New Roman" w:hAnsi="Times New Roman" w:cs="Times New Roman"/>
          <w:i/>
          <w:iCs/>
          <w:sz w:val="24"/>
          <w:szCs w:val="24"/>
        </w:rPr>
        <w:t>Ubc</w:t>
      </w:r>
      <w:r w:rsidR="000D61F5">
        <w:rPr>
          <w:rFonts w:ascii="Times New Roman" w:hAnsi="Times New Roman" w:cs="Times New Roman"/>
          <w:sz w:val="24"/>
          <w:szCs w:val="24"/>
        </w:rPr>
        <w:t xml:space="preserve">, </w:t>
      </w:r>
      <w:r w:rsidR="000D61F5" w:rsidRPr="009655FF">
        <w:rPr>
          <w:rFonts w:ascii="Times New Roman" w:hAnsi="Times New Roman" w:cs="Times New Roman"/>
          <w:i/>
          <w:iCs/>
          <w:sz w:val="24"/>
          <w:szCs w:val="24"/>
        </w:rPr>
        <w:t>Thy1</w:t>
      </w:r>
      <w:r w:rsidR="000D61F5">
        <w:rPr>
          <w:rFonts w:ascii="Times New Roman" w:hAnsi="Times New Roman" w:cs="Times New Roman"/>
          <w:sz w:val="24"/>
          <w:szCs w:val="24"/>
        </w:rPr>
        <w:t xml:space="preserve"> and </w:t>
      </w:r>
      <w:r w:rsidR="000D61F5" w:rsidRPr="009655FF">
        <w:rPr>
          <w:rFonts w:ascii="Times New Roman" w:hAnsi="Times New Roman" w:cs="Times New Roman"/>
          <w:i/>
          <w:iCs/>
          <w:sz w:val="24"/>
          <w:szCs w:val="24"/>
        </w:rPr>
        <w:t>Cox6c</w:t>
      </w:r>
      <w:r w:rsidR="000D61F5">
        <w:rPr>
          <w:rFonts w:ascii="Times New Roman" w:hAnsi="Times New Roman" w:cs="Times New Roman"/>
          <w:sz w:val="24"/>
          <w:szCs w:val="24"/>
        </w:rPr>
        <w:t xml:space="preserve">, </w:t>
      </w:r>
      <w:r w:rsidR="000D61F5" w:rsidRPr="009655FF">
        <w:rPr>
          <w:rFonts w:ascii="Times New Roman" w:hAnsi="Times New Roman" w:cs="Times New Roman"/>
          <w:i/>
          <w:iCs/>
          <w:sz w:val="24"/>
          <w:szCs w:val="24"/>
        </w:rPr>
        <w:t>Cox6c</w:t>
      </w:r>
      <w:r w:rsidR="000D61F5">
        <w:rPr>
          <w:rFonts w:ascii="Times New Roman" w:hAnsi="Times New Roman" w:cs="Times New Roman"/>
          <w:sz w:val="24"/>
          <w:szCs w:val="24"/>
        </w:rPr>
        <w:t xml:space="preserve"> and </w:t>
      </w:r>
      <w:r w:rsidR="000D61F5" w:rsidRPr="009655FF">
        <w:rPr>
          <w:rFonts w:ascii="Times New Roman" w:hAnsi="Times New Roman" w:cs="Times New Roman"/>
          <w:i/>
          <w:iCs/>
          <w:sz w:val="24"/>
          <w:szCs w:val="24"/>
        </w:rPr>
        <w:t>Gm10073</w:t>
      </w:r>
      <w:r w:rsidR="00155657">
        <w:rPr>
          <w:rFonts w:ascii="Times New Roman" w:hAnsi="Times New Roman" w:cs="Times New Roman"/>
          <w:sz w:val="24"/>
          <w:szCs w:val="24"/>
        </w:rPr>
        <w:t xml:space="preserve"> (Figure 1)</w:t>
      </w:r>
      <w:r w:rsidR="000D61F5">
        <w:rPr>
          <w:rFonts w:ascii="Times New Roman" w:hAnsi="Times New Roman" w:cs="Times New Roman"/>
          <w:sz w:val="24"/>
          <w:szCs w:val="24"/>
        </w:rPr>
        <w:t>. It c</w:t>
      </w:r>
      <w:r w:rsidR="00D2447C">
        <w:rPr>
          <w:rFonts w:ascii="Times New Roman" w:hAnsi="Times New Roman" w:cs="Times New Roman"/>
          <w:sz w:val="24"/>
          <w:szCs w:val="24"/>
        </w:rPr>
        <w:t>ould</w:t>
      </w:r>
      <w:r w:rsidR="000D61F5">
        <w:rPr>
          <w:rFonts w:ascii="Times New Roman" w:hAnsi="Times New Roman" w:cs="Times New Roman"/>
          <w:sz w:val="24"/>
          <w:szCs w:val="24"/>
        </w:rPr>
        <w:t xml:space="preserve"> be found that for differential expressed genes in hippocampus, genes </w:t>
      </w:r>
      <w:r w:rsidR="000D61F5" w:rsidRPr="009655FF">
        <w:rPr>
          <w:rFonts w:ascii="Times New Roman" w:hAnsi="Times New Roman" w:cs="Times New Roman"/>
          <w:i/>
          <w:iCs/>
          <w:sz w:val="24"/>
          <w:szCs w:val="24"/>
        </w:rPr>
        <w:t>Pkm</w:t>
      </w:r>
      <w:r w:rsidR="000D61F5">
        <w:rPr>
          <w:rFonts w:ascii="Times New Roman" w:hAnsi="Times New Roman" w:cs="Times New Roman"/>
          <w:sz w:val="24"/>
          <w:szCs w:val="24"/>
        </w:rPr>
        <w:t xml:space="preserve"> and </w:t>
      </w:r>
      <w:r w:rsidR="000D61F5" w:rsidRPr="009655FF">
        <w:rPr>
          <w:rFonts w:ascii="Times New Roman" w:hAnsi="Times New Roman" w:cs="Times New Roman"/>
          <w:i/>
          <w:iCs/>
          <w:sz w:val="24"/>
          <w:szCs w:val="24"/>
        </w:rPr>
        <w:t>Thy1</w:t>
      </w:r>
      <w:r w:rsidR="000D61F5">
        <w:rPr>
          <w:rFonts w:ascii="Times New Roman" w:hAnsi="Times New Roman" w:cs="Times New Roman"/>
          <w:sz w:val="24"/>
          <w:szCs w:val="24"/>
        </w:rPr>
        <w:t xml:space="preserve"> </w:t>
      </w:r>
      <w:r w:rsidR="00E60758">
        <w:rPr>
          <w:rFonts w:ascii="Times New Roman" w:hAnsi="Times New Roman" w:cs="Times New Roman"/>
          <w:sz w:val="24"/>
          <w:szCs w:val="24"/>
        </w:rPr>
        <w:t>were</w:t>
      </w:r>
      <w:r w:rsidR="000D61F5">
        <w:rPr>
          <w:rFonts w:ascii="Times New Roman" w:hAnsi="Times New Roman" w:cs="Times New Roman"/>
          <w:sz w:val="24"/>
          <w:szCs w:val="24"/>
        </w:rPr>
        <w:t xml:space="preserve"> crucial in the co-expression network, genes </w:t>
      </w:r>
      <w:r w:rsidR="000D61F5" w:rsidRPr="009655FF">
        <w:rPr>
          <w:rFonts w:ascii="Times New Roman" w:hAnsi="Times New Roman" w:cs="Times New Roman"/>
          <w:i/>
          <w:iCs/>
          <w:sz w:val="24"/>
          <w:szCs w:val="24"/>
        </w:rPr>
        <w:t>Cox6c</w:t>
      </w:r>
      <w:r w:rsidR="000D61F5">
        <w:rPr>
          <w:rFonts w:ascii="Times New Roman" w:hAnsi="Times New Roman" w:cs="Times New Roman"/>
          <w:sz w:val="24"/>
          <w:szCs w:val="24"/>
        </w:rPr>
        <w:t xml:space="preserve"> and </w:t>
      </w:r>
      <w:r w:rsidR="000D61F5" w:rsidRPr="009655FF">
        <w:rPr>
          <w:rFonts w:ascii="Times New Roman" w:hAnsi="Times New Roman" w:cs="Times New Roman"/>
          <w:i/>
          <w:iCs/>
          <w:sz w:val="24"/>
          <w:szCs w:val="24"/>
        </w:rPr>
        <w:t>Ubc</w:t>
      </w:r>
      <w:r w:rsidR="000D61F5">
        <w:rPr>
          <w:rFonts w:ascii="Times New Roman" w:hAnsi="Times New Roman" w:cs="Times New Roman"/>
          <w:sz w:val="24"/>
          <w:szCs w:val="24"/>
        </w:rPr>
        <w:t xml:space="preserve"> </w:t>
      </w:r>
      <w:r w:rsidR="00E60758">
        <w:rPr>
          <w:rFonts w:ascii="Times New Roman" w:hAnsi="Times New Roman" w:cs="Times New Roman"/>
          <w:sz w:val="24"/>
          <w:szCs w:val="24"/>
        </w:rPr>
        <w:t>were</w:t>
      </w:r>
      <w:r w:rsidR="000D61F5">
        <w:rPr>
          <w:rFonts w:ascii="Times New Roman" w:hAnsi="Times New Roman" w:cs="Times New Roman"/>
          <w:sz w:val="24"/>
          <w:szCs w:val="24"/>
        </w:rPr>
        <w:t xml:space="preserve"> also identified</w:t>
      </w:r>
      <w:r w:rsidR="00A9102B">
        <w:rPr>
          <w:rFonts w:ascii="Times New Roman" w:hAnsi="Times New Roman" w:cs="Times New Roman"/>
          <w:sz w:val="24"/>
          <w:szCs w:val="24"/>
        </w:rPr>
        <w:t xml:space="preserve"> to be important in the co-expression pattern</w:t>
      </w:r>
      <w:r w:rsidR="000D61F5">
        <w:rPr>
          <w:rFonts w:ascii="Times New Roman" w:hAnsi="Times New Roman" w:cs="Times New Roman"/>
          <w:sz w:val="24"/>
          <w:szCs w:val="24"/>
        </w:rPr>
        <w:t xml:space="preserve">. </w:t>
      </w:r>
    </w:p>
    <w:p w14:paraId="4AF73561" w14:textId="4D8B1878" w:rsidR="00692C3B" w:rsidRDefault="00692C3B" w:rsidP="00155657">
      <w:pPr>
        <w:spacing w:line="480" w:lineRule="auto"/>
        <w:rPr>
          <w:rFonts w:ascii="Times New Roman" w:hAnsi="Times New Roman" w:cs="Times New Roman"/>
          <w:sz w:val="24"/>
          <w:szCs w:val="24"/>
        </w:rPr>
      </w:pPr>
      <w:r>
        <w:rPr>
          <w:noProof/>
        </w:rPr>
        <w:lastRenderedPageBreak/>
        <w:drawing>
          <wp:inline distT="0" distB="0" distL="0" distR="0" wp14:anchorId="6F76C21B" wp14:editId="335A1E5E">
            <wp:extent cx="3363686" cy="3267332"/>
            <wp:effectExtent l="0" t="0" r="825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27569" t="19536" r="31112" b="9113"/>
                    <a:stretch/>
                  </pic:blipFill>
                  <pic:spPr bwMode="auto">
                    <a:xfrm>
                      <a:off x="0" y="0"/>
                      <a:ext cx="3383437" cy="3286518"/>
                    </a:xfrm>
                    <a:prstGeom prst="rect">
                      <a:avLst/>
                    </a:prstGeom>
                    <a:noFill/>
                    <a:ln>
                      <a:noFill/>
                    </a:ln>
                    <a:extLst>
                      <a:ext uri="{53640926-AAD7-44D8-BBD7-CCE9431645EC}">
                        <a14:shadowObscured xmlns:a14="http://schemas.microsoft.com/office/drawing/2010/main"/>
                      </a:ext>
                    </a:extLst>
                  </pic:spPr>
                </pic:pic>
              </a:graphicData>
            </a:graphic>
          </wp:inline>
        </w:drawing>
      </w:r>
    </w:p>
    <w:p w14:paraId="5E5FA0F7" w14:textId="77777777" w:rsidR="00155657" w:rsidRDefault="00692C3B" w:rsidP="00155657">
      <w:pPr>
        <w:spacing w:line="240" w:lineRule="auto"/>
        <w:rPr>
          <w:rFonts w:ascii="Times New Roman" w:hAnsi="Times New Roman" w:cs="Times New Roman"/>
          <w:sz w:val="24"/>
          <w:szCs w:val="24"/>
        </w:rPr>
      </w:pPr>
      <w:r w:rsidRPr="00692C3B">
        <w:rPr>
          <w:rFonts w:ascii="Times New Roman" w:hAnsi="Times New Roman" w:cs="Times New Roman"/>
          <w:b/>
          <w:bCs/>
          <w:sz w:val="24"/>
          <w:szCs w:val="24"/>
        </w:rPr>
        <w:t>Figure 1</w:t>
      </w:r>
      <w:r>
        <w:rPr>
          <w:rFonts w:ascii="Times New Roman" w:hAnsi="Times New Roman" w:cs="Times New Roman"/>
          <w:b/>
          <w:bCs/>
          <w:sz w:val="24"/>
          <w:szCs w:val="24"/>
        </w:rPr>
        <w:t xml:space="preserve">: </w:t>
      </w:r>
      <w:r>
        <w:rPr>
          <w:rFonts w:ascii="Times New Roman" w:hAnsi="Times New Roman" w:cs="Times New Roman"/>
          <w:sz w:val="24"/>
          <w:szCs w:val="24"/>
        </w:rPr>
        <w:t>(A-D) The co-expression profile of selected differential expressed genes for four types of mouse in hippocampus.</w:t>
      </w:r>
      <w:r w:rsidR="00067705">
        <w:rPr>
          <w:rFonts w:ascii="Times New Roman" w:hAnsi="Times New Roman" w:cs="Times New Roman"/>
          <w:sz w:val="24"/>
          <w:szCs w:val="24"/>
        </w:rPr>
        <w:t xml:space="preserve"> The </w:t>
      </w:r>
      <w:r w:rsidR="00067705" w:rsidRPr="00067705">
        <w:rPr>
          <w:rFonts w:ascii="Times New Roman" w:hAnsi="Times New Roman" w:cs="Times New Roman"/>
          <w:sz w:val="24"/>
          <w:szCs w:val="24"/>
        </w:rPr>
        <w:t>transparency</w:t>
      </w:r>
      <w:r w:rsidR="00067705">
        <w:rPr>
          <w:rFonts w:ascii="Times New Roman" w:hAnsi="Times New Roman" w:cs="Times New Roman"/>
          <w:sz w:val="24"/>
          <w:szCs w:val="24"/>
        </w:rPr>
        <w:t xml:space="preserve"> of links indicates the strength of connectivity, genes that are more strongly connected have darker color. </w:t>
      </w:r>
      <w:r>
        <w:rPr>
          <w:rFonts w:ascii="Times New Roman" w:hAnsi="Times New Roman" w:cs="Times New Roman"/>
          <w:sz w:val="24"/>
          <w:szCs w:val="24"/>
        </w:rPr>
        <w:t>Genes are clustered to</w:t>
      </w:r>
      <w:r w:rsidR="00067705">
        <w:rPr>
          <w:rFonts w:ascii="Times New Roman" w:hAnsi="Times New Roman" w:cs="Times New Roman"/>
          <w:sz w:val="24"/>
          <w:szCs w:val="24"/>
        </w:rPr>
        <w:t xml:space="preserve"> different</w:t>
      </w:r>
      <w:r>
        <w:rPr>
          <w:rFonts w:ascii="Times New Roman" w:hAnsi="Times New Roman" w:cs="Times New Roman"/>
          <w:sz w:val="24"/>
          <w:szCs w:val="24"/>
        </w:rPr>
        <w:t xml:space="preserve"> groups </w:t>
      </w:r>
      <w:r w:rsidR="00067705">
        <w:rPr>
          <w:rFonts w:ascii="Times New Roman" w:hAnsi="Times New Roman" w:cs="Times New Roman"/>
          <w:sz w:val="24"/>
          <w:szCs w:val="24"/>
        </w:rPr>
        <w:t xml:space="preserve">based on the cluster of WGCNA and those genes are plotted together. </w:t>
      </w:r>
    </w:p>
    <w:p w14:paraId="67240440" w14:textId="2DE987BA" w:rsidR="00155657" w:rsidRPr="00155657" w:rsidRDefault="00155657" w:rsidP="00155657">
      <w:pPr>
        <w:spacing w:line="480" w:lineRule="auto"/>
        <w:rPr>
          <w:rFonts w:ascii="Times New Roman" w:hAnsi="Times New Roman" w:cs="Times New Roman"/>
          <w:sz w:val="24"/>
          <w:szCs w:val="24"/>
        </w:rPr>
      </w:pPr>
      <w:r>
        <w:rPr>
          <w:rFonts w:ascii="Times New Roman" w:hAnsi="Times New Roman" w:cs="Times New Roman"/>
          <w:sz w:val="24"/>
          <w:szCs w:val="24"/>
        </w:rPr>
        <w:t xml:space="preserve">Similarly, for differential expressed genes in olfactory bulb, regular genes pairs </w:t>
      </w:r>
      <w:r w:rsidR="00143799">
        <w:rPr>
          <w:rFonts w:ascii="Times New Roman" w:hAnsi="Times New Roman" w:cs="Times New Roman"/>
          <w:sz w:val="24"/>
          <w:szCs w:val="24"/>
        </w:rPr>
        <w:t>were</w:t>
      </w:r>
      <w:r>
        <w:rPr>
          <w:rFonts w:ascii="Times New Roman" w:hAnsi="Times New Roman" w:cs="Times New Roman"/>
          <w:sz w:val="24"/>
          <w:szCs w:val="24"/>
        </w:rPr>
        <w:t xml:space="preserve"> also identified which </w:t>
      </w:r>
      <w:r w:rsidR="00143799">
        <w:rPr>
          <w:rFonts w:ascii="Times New Roman" w:hAnsi="Times New Roman" w:cs="Times New Roman"/>
          <w:sz w:val="24"/>
          <w:szCs w:val="24"/>
        </w:rPr>
        <w:t>were</w:t>
      </w:r>
      <w:r>
        <w:rPr>
          <w:rFonts w:ascii="Times New Roman" w:hAnsi="Times New Roman" w:cs="Times New Roman"/>
          <w:sz w:val="24"/>
          <w:szCs w:val="24"/>
        </w:rPr>
        <w:t xml:space="preserve"> quite different with that of hippocampus. The top five co-expression gene pairs for 3xAD in olfactory bulb</w:t>
      </w:r>
      <w:r w:rsidR="00143799">
        <w:rPr>
          <w:rFonts w:ascii="Times New Roman" w:hAnsi="Times New Roman" w:cs="Times New Roman"/>
          <w:sz w:val="24"/>
          <w:szCs w:val="24"/>
        </w:rPr>
        <w:t xml:space="preserve"> we</w:t>
      </w:r>
      <w:r>
        <w:rPr>
          <w:rFonts w:ascii="Times New Roman" w:hAnsi="Times New Roman" w:cs="Times New Roman"/>
          <w:sz w:val="24"/>
          <w:szCs w:val="24"/>
        </w:rPr>
        <w:t>re:</w:t>
      </w:r>
      <w:r w:rsidRPr="00C45856">
        <w:rPr>
          <w:rFonts w:ascii="Times New Roman" w:hAnsi="Times New Roman" w:cs="Times New Roman"/>
          <w:i/>
          <w:iCs/>
          <w:sz w:val="24"/>
          <w:szCs w:val="24"/>
        </w:rPr>
        <w:t xml:space="preserve"> Fos</w:t>
      </w:r>
      <w:r>
        <w:rPr>
          <w:rFonts w:ascii="Times New Roman" w:hAnsi="Times New Roman" w:cs="Times New Roman"/>
          <w:sz w:val="24"/>
          <w:szCs w:val="24"/>
        </w:rPr>
        <w:t xml:space="preserve"> and </w:t>
      </w:r>
      <w:r w:rsidRPr="00C45856">
        <w:rPr>
          <w:rFonts w:ascii="Times New Roman" w:hAnsi="Times New Roman" w:cs="Times New Roman"/>
          <w:i/>
          <w:iCs/>
          <w:sz w:val="24"/>
          <w:szCs w:val="24"/>
        </w:rPr>
        <w:t>Nr4a1</w:t>
      </w:r>
      <w:r>
        <w:rPr>
          <w:rFonts w:ascii="Times New Roman" w:hAnsi="Times New Roman" w:cs="Times New Roman"/>
          <w:sz w:val="24"/>
          <w:szCs w:val="24"/>
        </w:rPr>
        <w:t xml:space="preserve">, </w:t>
      </w:r>
      <w:r w:rsidRPr="00C45856">
        <w:rPr>
          <w:rFonts w:ascii="Times New Roman" w:hAnsi="Times New Roman" w:cs="Times New Roman"/>
          <w:i/>
          <w:iCs/>
          <w:sz w:val="24"/>
          <w:szCs w:val="24"/>
        </w:rPr>
        <w:t>Gabra5</w:t>
      </w:r>
      <w:r>
        <w:rPr>
          <w:rFonts w:ascii="Times New Roman" w:hAnsi="Times New Roman" w:cs="Times New Roman"/>
          <w:sz w:val="24"/>
          <w:szCs w:val="24"/>
        </w:rPr>
        <w:t xml:space="preserve"> and </w:t>
      </w:r>
      <w:r w:rsidRPr="00C45856">
        <w:rPr>
          <w:rFonts w:ascii="Times New Roman" w:hAnsi="Times New Roman" w:cs="Times New Roman"/>
          <w:i/>
          <w:iCs/>
          <w:sz w:val="24"/>
          <w:szCs w:val="24"/>
        </w:rPr>
        <w:t>Nr4a1</w:t>
      </w:r>
      <w:r>
        <w:rPr>
          <w:rFonts w:ascii="Times New Roman" w:hAnsi="Times New Roman" w:cs="Times New Roman"/>
          <w:sz w:val="24"/>
          <w:szCs w:val="24"/>
        </w:rPr>
        <w:t xml:space="preserve">, </w:t>
      </w:r>
      <w:r w:rsidRPr="00C45856">
        <w:rPr>
          <w:rFonts w:ascii="Times New Roman" w:hAnsi="Times New Roman" w:cs="Times New Roman"/>
          <w:i/>
          <w:iCs/>
          <w:sz w:val="24"/>
          <w:szCs w:val="24"/>
        </w:rPr>
        <w:t>Junb</w:t>
      </w:r>
      <w:r>
        <w:rPr>
          <w:rFonts w:ascii="Times New Roman" w:hAnsi="Times New Roman" w:cs="Times New Roman"/>
          <w:sz w:val="24"/>
          <w:szCs w:val="24"/>
        </w:rPr>
        <w:t xml:space="preserve"> and </w:t>
      </w:r>
      <w:r w:rsidRPr="00C45856">
        <w:rPr>
          <w:rFonts w:ascii="Times New Roman" w:hAnsi="Times New Roman" w:cs="Times New Roman"/>
          <w:i/>
          <w:iCs/>
          <w:sz w:val="24"/>
          <w:szCs w:val="24"/>
        </w:rPr>
        <w:t>Nr4a1</w:t>
      </w:r>
      <w:r>
        <w:rPr>
          <w:rFonts w:ascii="Times New Roman" w:hAnsi="Times New Roman" w:cs="Times New Roman"/>
          <w:sz w:val="24"/>
          <w:szCs w:val="24"/>
        </w:rPr>
        <w:t xml:space="preserve">, </w:t>
      </w:r>
      <w:r w:rsidRPr="00C45856">
        <w:rPr>
          <w:rFonts w:ascii="Times New Roman" w:hAnsi="Times New Roman" w:cs="Times New Roman"/>
          <w:i/>
          <w:iCs/>
          <w:sz w:val="24"/>
          <w:szCs w:val="24"/>
        </w:rPr>
        <w:t>Ubc</w:t>
      </w:r>
      <w:r>
        <w:rPr>
          <w:rFonts w:ascii="Times New Roman" w:hAnsi="Times New Roman" w:cs="Times New Roman"/>
          <w:sz w:val="24"/>
          <w:szCs w:val="24"/>
        </w:rPr>
        <w:t xml:space="preserve"> and </w:t>
      </w:r>
      <w:r w:rsidRPr="00C45856">
        <w:rPr>
          <w:rFonts w:ascii="Times New Roman" w:hAnsi="Times New Roman" w:cs="Times New Roman"/>
          <w:i/>
          <w:iCs/>
          <w:sz w:val="24"/>
          <w:szCs w:val="24"/>
        </w:rPr>
        <w:t>Srp54b</w:t>
      </w:r>
      <w:r>
        <w:rPr>
          <w:rFonts w:ascii="Times New Roman" w:hAnsi="Times New Roman" w:cs="Times New Roman"/>
          <w:sz w:val="24"/>
          <w:szCs w:val="24"/>
        </w:rPr>
        <w:t xml:space="preserve">, </w:t>
      </w:r>
      <w:r w:rsidRPr="00C45856">
        <w:rPr>
          <w:rFonts w:ascii="Times New Roman" w:hAnsi="Times New Roman" w:cs="Times New Roman"/>
          <w:i/>
          <w:iCs/>
          <w:sz w:val="24"/>
          <w:szCs w:val="24"/>
        </w:rPr>
        <w:t>Ubc</w:t>
      </w:r>
      <w:r>
        <w:rPr>
          <w:rFonts w:ascii="Times New Roman" w:hAnsi="Times New Roman" w:cs="Times New Roman"/>
          <w:sz w:val="24"/>
          <w:szCs w:val="24"/>
        </w:rPr>
        <w:t xml:space="preserve"> and </w:t>
      </w:r>
      <w:r w:rsidRPr="00C45856">
        <w:rPr>
          <w:rFonts w:ascii="Times New Roman" w:hAnsi="Times New Roman" w:cs="Times New Roman"/>
          <w:i/>
          <w:iCs/>
          <w:sz w:val="24"/>
          <w:szCs w:val="24"/>
        </w:rPr>
        <w:t>Ocr1</w:t>
      </w:r>
      <w:r>
        <w:rPr>
          <w:rFonts w:ascii="Times New Roman" w:hAnsi="Times New Roman" w:cs="Times New Roman"/>
          <w:sz w:val="24"/>
          <w:szCs w:val="24"/>
        </w:rPr>
        <w:t xml:space="preserve">. In 3xPB, these pairs </w:t>
      </w:r>
      <w:r w:rsidR="00143799">
        <w:rPr>
          <w:rFonts w:ascii="Times New Roman" w:hAnsi="Times New Roman" w:cs="Times New Roman"/>
          <w:sz w:val="24"/>
          <w:szCs w:val="24"/>
        </w:rPr>
        <w:t>we</w:t>
      </w:r>
      <w:r>
        <w:rPr>
          <w:rFonts w:ascii="Times New Roman" w:hAnsi="Times New Roman" w:cs="Times New Roman"/>
          <w:sz w:val="24"/>
          <w:szCs w:val="24"/>
        </w:rPr>
        <w:t xml:space="preserve">re: </w:t>
      </w:r>
      <w:r w:rsidRPr="00C45856">
        <w:rPr>
          <w:rFonts w:ascii="Times New Roman" w:hAnsi="Times New Roman" w:cs="Times New Roman"/>
          <w:i/>
          <w:iCs/>
          <w:sz w:val="24"/>
          <w:szCs w:val="24"/>
        </w:rPr>
        <w:t>Gabra5</w:t>
      </w:r>
      <w:r>
        <w:rPr>
          <w:rFonts w:ascii="Times New Roman" w:hAnsi="Times New Roman" w:cs="Times New Roman"/>
          <w:sz w:val="24"/>
          <w:szCs w:val="24"/>
        </w:rPr>
        <w:t xml:space="preserve"> and </w:t>
      </w:r>
      <w:r w:rsidRPr="00C45856">
        <w:rPr>
          <w:rFonts w:ascii="Times New Roman" w:hAnsi="Times New Roman" w:cs="Times New Roman"/>
          <w:i/>
          <w:iCs/>
          <w:sz w:val="24"/>
          <w:szCs w:val="24"/>
        </w:rPr>
        <w:t>Nr4a1</w:t>
      </w:r>
      <w:r>
        <w:rPr>
          <w:rFonts w:ascii="Times New Roman" w:hAnsi="Times New Roman" w:cs="Times New Roman"/>
          <w:sz w:val="24"/>
          <w:szCs w:val="24"/>
        </w:rPr>
        <w:t xml:space="preserve">, </w:t>
      </w:r>
      <w:r w:rsidRPr="00C45856">
        <w:rPr>
          <w:rFonts w:ascii="Times New Roman" w:hAnsi="Times New Roman" w:cs="Times New Roman"/>
          <w:i/>
          <w:iCs/>
          <w:sz w:val="24"/>
          <w:szCs w:val="24"/>
        </w:rPr>
        <w:t>Ubc</w:t>
      </w:r>
      <w:r>
        <w:rPr>
          <w:rFonts w:ascii="Times New Roman" w:hAnsi="Times New Roman" w:cs="Times New Roman"/>
          <w:sz w:val="24"/>
          <w:szCs w:val="24"/>
        </w:rPr>
        <w:t xml:space="preserve"> and </w:t>
      </w:r>
      <w:r w:rsidRPr="00C45856">
        <w:rPr>
          <w:rFonts w:ascii="Times New Roman" w:hAnsi="Times New Roman" w:cs="Times New Roman"/>
          <w:i/>
          <w:iCs/>
          <w:sz w:val="24"/>
          <w:szCs w:val="24"/>
        </w:rPr>
        <w:t>Ocr1</w:t>
      </w:r>
      <w:r>
        <w:rPr>
          <w:rFonts w:ascii="Times New Roman" w:hAnsi="Times New Roman" w:cs="Times New Roman"/>
          <w:sz w:val="24"/>
          <w:szCs w:val="24"/>
        </w:rPr>
        <w:t xml:space="preserve">, </w:t>
      </w:r>
      <w:r w:rsidRPr="00C45856">
        <w:rPr>
          <w:rFonts w:ascii="Times New Roman" w:hAnsi="Times New Roman" w:cs="Times New Roman"/>
          <w:i/>
          <w:iCs/>
          <w:sz w:val="24"/>
          <w:szCs w:val="24"/>
        </w:rPr>
        <w:t>Fos</w:t>
      </w:r>
      <w:r>
        <w:rPr>
          <w:rFonts w:ascii="Times New Roman" w:hAnsi="Times New Roman" w:cs="Times New Roman"/>
          <w:sz w:val="24"/>
          <w:szCs w:val="24"/>
        </w:rPr>
        <w:t xml:space="preserve"> and </w:t>
      </w:r>
      <w:r w:rsidRPr="00C45856">
        <w:rPr>
          <w:rFonts w:ascii="Times New Roman" w:hAnsi="Times New Roman" w:cs="Times New Roman"/>
          <w:i/>
          <w:iCs/>
          <w:sz w:val="24"/>
          <w:szCs w:val="24"/>
        </w:rPr>
        <w:t>Ubc</w:t>
      </w:r>
      <w:r>
        <w:rPr>
          <w:rFonts w:ascii="Times New Roman" w:hAnsi="Times New Roman" w:cs="Times New Roman"/>
          <w:sz w:val="24"/>
          <w:szCs w:val="24"/>
        </w:rPr>
        <w:t xml:space="preserve">, </w:t>
      </w:r>
      <w:r w:rsidRPr="00C45856">
        <w:rPr>
          <w:rFonts w:ascii="Times New Roman" w:hAnsi="Times New Roman" w:cs="Times New Roman"/>
          <w:i/>
          <w:iCs/>
          <w:sz w:val="24"/>
          <w:szCs w:val="24"/>
        </w:rPr>
        <w:t>Ubc</w:t>
      </w:r>
      <w:r>
        <w:rPr>
          <w:rFonts w:ascii="Times New Roman" w:hAnsi="Times New Roman" w:cs="Times New Roman"/>
          <w:sz w:val="24"/>
          <w:szCs w:val="24"/>
        </w:rPr>
        <w:t xml:space="preserve"> and </w:t>
      </w:r>
      <w:r w:rsidRPr="00C45856">
        <w:rPr>
          <w:rFonts w:ascii="Times New Roman" w:hAnsi="Times New Roman" w:cs="Times New Roman"/>
          <w:i/>
          <w:iCs/>
          <w:sz w:val="24"/>
          <w:szCs w:val="24"/>
        </w:rPr>
        <w:t>Glo1</w:t>
      </w:r>
      <w:r>
        <w:rPr>
          <w:rFonts w:ascii="Times New Roman" w:hAnsi="Times New Roman" w:cs="Times New Roman"/>
          <w:sz w:val="24"/>
          <w:szCs w:val="24"/>
        </w:rPr>
        <w:t xml:space="preserve">, </w:t>
      </w:r>
      <w:r w:rsidRPr="00C45856">
        <w:rPr>
          <w:rFonts w:ascii="Times New Roman" w:hAnsi="Times New Roman" w:cs="Times New Roman"/>
          <w:i/>
          <w:iCs/>
          <w:sz w:val="24"/>
          <w:szCs w:val="24"/>
        </w:rPr>
        <w:t>Fos</w:t>
      </w:r>
      <w:r>
        <w:rPr>
          <w:rFonts w:ascii="Times New Roman" w:hAnsi="Times New Roman" w:cs="Times New Roman"/>
          <w:sz w:val="24"/>
          <w:szCs w:val="24"/>
        </w:rPr>
        <w:t xml:space="preserve"> and </w:t>
      </w:r>
      <w:r w:rsidRPr="00C45856">
        <w:rPr>
          <w:rFonts w:ascii="Times New Roman" w:hAnsi="Times New Roman" w:cs="Times New Roman"/>
          <w:i/>
          <w:iCs/>
          <w:sz w:val="24"/>
          <w:szCs w:val="24"/>
        </w:rPr>
        <w:t>Nr4a1</w:t>
      </w:r>
      <w:r>
        <w:rPr>
          <w:rFonts w:ascii="Times New Roman" w:hAnsi="Times New Roman" w:cs="Times New Roman"/>
          <w:sz w:val="24"/>
          <w:szCs w:val="24"/>
        </w:rPr>
        <w:t>.</w:t>
      </w:r>
      <w:r w:rsidR="008A37D8">
        <w:rPr>
          <w:rFonts w:ascii="Times New Roman" w:hAnsi="Times New Roman" w:cs="Times New Roman"/>
          <w:sz w:val="24"/>
          <w:szCs w:val="24"/>
        </w:rPr>
        <w:t xml:space="preserve"> As for the WT mouse, those co-expression pairs </w:t>
      </w:r>
      <w:r w:rsidR="00143799">
        <w:rPr>
          <w:rFonts w:ascii="Times New Roman" w:hAnsi="Times New Roman" w:cs="Times New Roman"/>
          <w:sz w:val="24"/>
          <w:szCs w:val="24"/>
        </w:rPr>
        <w:t>we</w:t>
      </w:r>
      <w:r w:rsidR="008A37D8">
        <w:rPr>
          <w:rFonts w:ascii="Times New Roman" w:hAnsi="Times New Roman" w:cs="Times New Roman"/>
          <w:sz w:val="24"/>
          <w:szCs w:val="24"/>
        </w:rPr>
        <w:t xml:space="preserve">re: </w:t>
      </w:r>
      <w:r w:rsidR="008A37D8" w:rsidRPr="00C45856">
        <w:rPr>
          <w:rFonts w:ascii="Times New Roman" w:hAnsi="Times New Roman" w:cs="Times New Roman"/>
          <w:i/>
          <w:iCs/>
          <w:sz w:val="24"/>
          <w:szCs w:val="24"/>
        </w:rPr>
        <w:t>Fos</w:t>
      </w:r>
      <w:r w:rsidR="008A37D8" w:rsidRPr="008A37D8">
        <w:rPr>
          <w:rFonts w:ascii="Times New Roman" w:hAnsi="Times New Roman" w:cs="Times New Roman"/>
          <w:sz w:val="24"/>
          <w:szCs w:val="24"/>
        </w:rPr>
        <w:t xml:space="preserve"> and </w:t>
      </w:r>
      <w:r w:rsidR="008A37D8" w:rsidRPr="00C45856">
        <w:rPr>
          <w:rFonts w:ascii="Times New Roman" w:hAnsi="Times New Roman" w:cs="Times New Roman"/>
          <w:i/>
          <w:iCs/>
          <w:sz w:val="24"/>
          <w:szCs w:val="24"/>
        </w:rPr>
        <w:t>Nr4a1</w:t>
      </w:r>
      <w:r w:rsidR="008A37D8" w:rsidRPr="008A37D8">
        <w:rPr>
          <w:rFonts w:ascii="Times New Roman" w:hAnsi="Times New Roman" w:cs="Times New Roman"/>
          <w:sz w:val="24"/>
          <w:szCs w:val="24"/>
        </w:rPr>
        <w:t xml:space="preserve">, </w:t>
      </w:r>
      <w:r w:rsidR="008A37D8" w:rsidRPr="00C45856">
        <w:rPr>
          <w:rFonts w:ascii="Times New Roman" w:hAnsi="Times New Roman" w:cs="Times New Roman"/>
          <w:i/>
          <w:iCs/>
          <w:sz w:val="24"/>
          <w:szCs w:val="24"/>
        </w:rPr>
        <w:t>Junb</w:t>
      </w:r>
      <w:r w:rsidR="008A37D8" w:rsidRPr="008A37D8">
        <w:rPr>
          <w:rFonts w:ascii="Times New Roman" w:hAnsi="Times New Roman" w:cs="Times New Roman"/>
          <w:sz w:val="24"/>
          <w:szCs w:val="24"/>
        </w:rPr>
        <w:t xml:space="preserve"> and </w:t>
      </w:r>
      <w:r w:rsidR="008A37D8" w:rsidRPr="00C45856">
        <w:rPr>
          <w:rFonts w:ascii="Times New Roman" w:hAnsi="Times New Roman" w:cs="Times New Roman"/>
          <w:i/>
          <w:iCs/>
          <w:sz w:val="24"/>
          <w:szCs w:val="24"/>
        </w:rPr>
        <w:t>Nr4a1</w:t>
      </w:r>
      <w:r w:rsidR="008A37D8" w:rsidRPr="008A37D8">
        <w:rPr>
          <w:rFonts w:ascii="Times New Roman" w:hAnsi="Times New Roman" w:cs="Times New Roman"/>
          <w:sz w:val="24"/>
          <w:szCs w:val="24"/>
        </w:rPr>
        <w:t xml:space="preserve">, </w:t>
      </w:r>
      <w:r w:rsidR="008A37D8" w:rsidRPr="00C45856">
        <w:rPr>
          <w:rFonts w:ascii="Times New Roman" w:hAnsi="Times New Roman" w:cs="Times New Roman"/>
          <w:i/>
          <w:iCs/>
          <w:sz w:val="24"/>
          <w:szCs w:val="24"/>
        </w:rPr>
        <w:t>Egr4</w:t>
      </w:r>
      <w:r w:rsidR="008A37D8" w:rsidRPr="008A37D8">
        <w:rPr>
          <w:rFonts w:ascii="Times New Roman" w:hAnsi="Times New Roman" w:cs="Times New Roman"/>
          <w:sz w:val="24"/>
          <w:szCs w:val="24"/>
        </w:rPr>
        <w:t xml:space="preserve"> and </w:t>
      </w:r>
      <w:r w:rsidR="008A37D8" w:rsidRPr="00C45856">
        <w:rPr>
          <w:rFonts w:ascii="Times New Roman" w:hAnsi="Times New Roman" w:cs="Times New Roman"/>
          <w:i/>
          <w:iCs/>
          <w:sz w:val="24"/>
          <w:szCs w:val="24"/>
        </w:rPr>
        <w:t>Nr4a1</w:t>
      </w:r>
      <w:r w:rsidR="008A37D8" w:rsidRPr="008A37D8">
        <w:rPr>
          <w:rFonts w:ascii="Times New Roman" w:hAnsi="Times New Roman" w:cs="Times New Roman"/>
          <w:sz w:val="24"/>
          <w:szCs w:val="24"/>
        </w:rPr>
        <w:t xml:space="preserve">, </w:t>
      </w:r>
      <w:r w:rsidR="008A37D8" w:rsidRPr="00C45856">
        <w:rPr>
          <w:rFonts w:ascii="Times New Roman" w:hAnsi="Times New Roman" w:cs="Times New Roman"/>
          <w:i/>
          <w:iCs/>
          <w:sz w:val="24"/>
          <w:szCs w:val="24"/>
        </w:rPr>
        <w:t>Ubc</w:t>
      </w:r>
      <w:r w:rsidR="008A37D8" w:rsidRPr="008A37D8">
        <w:rPr>
          <w:rFonts w:ascii="Times New Roman" w:hAnsi="Times New Roman" w:cs="Times New Roman"/>
          <w:sz w:val="24"/>
          <w:szCs w:val="24"/>
        </w:rPr>
        <w:t xml:space="preserve"> and </w:t>
      </w:r>
      <w:r w:rsidR="008A37D8" w:rsidRPr="00C45856">
        <w:rPr>
          <w:rFonts w:ascii="Times New Roman" w:hAnsi="Times New Roman" w:cs="Times New Roman"/>
          <w:i/>
          <w:iCs/>
          <w:sz w:val="24"/>
          <w:szCs w:val="24"/>
        </w:rPr>
        <w:t>Nr4a1</w:t>
      </w:r>
      <w:r w:rsidR="008A37D8" w:rsidRPr="008A37D8">
        <w:rPr>
          <w:rFonts w:ascii="Times New Roman" w:hAnsi="Times New Roman" w:cs="Times New Roman"/>
          <w:sz w:val="24"/>
          <w:szCs w:val="24"/>
        </w:rPr>
        <w:t xml:space="preserve">, </w:t>
      </w:r>
      <w:r w:rsidR="008A37D8" w:rsidRPr="00C45856">
        <w:rPr>
          <w:rFonts w:ascii="Times New Roman" w:hAnsi="Times New Roman" w:cs="Times New Roman"/>
          <w:i/>
          <w:iCs/>
          <w:sz w:val="24"/>
          <w:szCs w:val="24"/>
        </w:rPr>
        <w:t>Ubc</w:t>
      </w:r>
      <w:r w:rsidR="008A37D8" w:rsidRPr="008A37D8">
        <w:rPr>
          <w:rFonts w:ascii="Times New Roman" w:hAnsi="Times New Roman" w:cs="Times New Roman"/>
          <w:sz w:val="24"/>
          <w:szCs w:val="24"/>
        </w:rPr>
        <w:t xml:space="preserve"> and </w:t>
      </w:r>
      <w:r w:rsidR="008A37D8" w:rsidRPr="00C45856">
        <w:rPr>
          <w:rFonts w:ascii="Times New Roman" w:hAnsi="Times New Roman" w:cs="Times New Roman"/>
          <w:i/>
          <w:iCs/>
          <w:sz w:val="24"/>
          <w:szCs w:val="24"/>
        </w:rPr>
        <w:t>Nr4a3</w:t>
      </w:r>
      <w:r w:rsidR="008A37D8" w:rsidRPr="008A37D8">
        <w:rPr>
          <w:rFonts w:ascii="Times New Roman" w:hAnsi="Times New Roman" w:cs="Times New Roman"/>
          <w:sz w:val="24"/>
          <w:szCs w:val="24"/>
        </w:rPr>
        <w:t xml:space="preserve">. </w:t>
      </w:r>
      <w:r w:rsidR="008A37D8">
        <w:rPr>
          <w:rFonts w:ascii="Times New Roman" w:hAnsi="Times New Roman" w:cs="Times New Roman"/>
          <w:sz w:val="24"/>
          <w:szCs w:val="24"/>
        </w:rPr>
        <w:t xml:space="preserve">And pairs for PB mouse </w:t>
      </w:r>
      <w:r w:rsidR="00143799">
        <w:rPr>
          <w:rFonts w:ascii="Times New Roman" w:hAnsi="Times New Roman" w:cs="Times New Roman"/>
          <w:sz w:val="24"/>
          <w:szCs w:val="24"/>
        </w:rPr>
        <w:t>we</w:t>
      </w:r>
      <w:r w:rsidR="008A37D8">
        <w:rPr>
          <w:rFonts w:ascii="Times New Roman" w:hAnsi="Times New Roman" w:cs="Times New Roman"/>
          <w:sz w:val="24"/>
          <w:szCs w:val="24"/>
        </w:rPr>
        <w:t xml:space="preserve">re: </w:t>
      </w:r>
      <w:r w:rsidR="008A37D8" w:rsidRPr="00C45856">
        <w:rPr>
          <w:rFonts w:ascii="Times New Roman" w:hAnsi="Times New Roman" w:cs="Times New Roman"/>
          <w:i/>
          <w:iCs/>
          <w:sz w:val="24"/>
          <w:szCs w:val="24"/>
        </w:rPr>
        <w:t>Ubc</w:t>
      </w:r>
      <w:r w:rsidR="008A37D8" w:rsidRPr="008A37D8">
        <w:rPr>
          <w:rFonts w:ascii="Times New Roman" w:hAnsi="Times New Roman" w:cs="Times New Roman"/>
          <w:sz w:val="24"/>
          <w:szCs w:val="24"/>
        </w:rPr>
        <w:t xml:space="preserve"> and </w:t>
      </w:r>
      <w:r w:rsidR="008A37D8" w:rsidRPr="00C45856">
        <w:rPr>
          <w:rFonts w:ascii="Times New Roman" w:hAnsi="Times New Roman" w:cs="Times New Roman"/>
          <w:i/>
          <w:iCs/>
          <w:sz w:val="24"/>
          <w:szCs w:val="24"/>
        </w:rPr>
        <w:t>Nr4a1</w:t>
      </w:r>
      <w:r w:rsidR="008A37D8" w:rsidRPr="008A37D8">
        <w:rPr>
          <w:rFonts w:ascii="Times New Roman" w:hAnsi="Times New Roman" w:cs="Times New Roman"/>
          <w:sz w:val="24"/>
          <w:szCs w:val="24"/>
        </w:rPr>
        <w:t xml:space="preserve">, </w:t>
      </w:r>
      <w:r w:rsidR="008A37D8" w:rsidRPr="00C45856">
        <w:rPr>
          <w:rFonts w:ascii="Times New Roman" w:hAnsi="Times New Roman" w:cs="Times New Roman"/>
          <w:i/>
          <w:iCs/>
          <w:sz w:val="24"/>
          <w:szCs w:val="24"/>
        </w:rPr>
        <w:t>Ubc</w:t>
      </w:r>
      <w:r w:rsidR="008A37D8" w:rsidRPr="008A37D8">
        <w:rPr>
          <w:rFonts w:ascii="Times New Roman" w:hAnsi="Times New Roman" w:cs="Times New Roman"/>
          <w:sz w:val="24"/>
          <w:szCs w:val="24"/>
        </w:rPr>
        <w:t xml:space="preserve"> and </w:t>
      </w:r>
      <w:r w:rsidR="008A37D8" w:rsidRPr="00C45856">
        <w:rPr>
          <w:rFonts w:ascii="Times New Roman" w:hAnsi="Times New Roman" w:cs="Times New Roman"/>
          <w:i/>
          <w:iCs/>
          <w:sz w:val="24"/>
          <w:szCs w:val="24"/>
        </w:rPr>
        <w:t>Nr4a3</w:t>
      </w:r>
      <w:r w:rsidR="008A37D8" w:rsidRPr="008A37D8">
        <w:rPr>
          <w:rFonts w:ascii="Times New Roman" w:hAnsi="Times New Roman" w:cs="Times New Roman"/>
          <w:sz w:val="24"/>
          <w:szCs w:val="24"/>
        </w:rPr>
        <w:t xml:space="preserve">, </w:t>
      </w:r>
      <w:r w:rsidR="008A37D8" w:rsidRPr="00C45856">
        <w:rPr>
          <w:rFonts w:ascii="Times New Roman" w:hAnsi="Times New Roman" w:cs="Times New Roman"/>
          <w:i/>
          <w:iCs/>
          <w:sz w:val="24"/>
          <w:szCs w:val="24"/>
        </w:rPr>
        <w:t>Ubc</w:t>
      </w:r>
      <w:r w:rsidR="008A37D8" w:rsidRPr="008A37D8">
        <w:rPr>
          <w:rFonts w:ascii="Times New Roman" w:hAnsi="Times New Roman" w:cs="Times New Roman"/>
          <w:sz w:val="24"/>
          <w:szCs w:val="24"/>
        </w:rPr>
        <w:t xml:space="preserve"> and </w:t>
      </w:r>
      <w:r w:rsidR="008A37D8" w:rsidRPr="00C45856">
        <w:rPr>
          <w:rFonts w:ascii="Times New Roman" w:hAnsi="Times New Roman" w:cs="Times New Roman"/>
          <w:i/>
          <w:iCs/>
          <w:sz w:val="24"/>
          <w:szCs w:val="24"/>
        </w:rPr>
        <w:t>Homer1</w:t>
      </w:r>
      <w:r w:rsidR="008A37D8" w:rsidRPr="008A37D8">
        <w:rPr>
          <w:rFonts w:ascii="Times New Roman" w:hAnsi="Times New Roman" w:cs="Times New Roman"/>
          <w:sz w:val="24"/>
          <w:szCs w:val="24"/>
        </w:rPr>
        <w:t xml:space="preserve">, </w:t>
      </w:r>
      <w:r w:rsidR="008A37D8" w:rsidRPr="00C45856">
        <w:rPr>
          <w:rFonts w:ascii="Times New Roman" w:hAnsi="Times New Roman" w:cs="Times New Roman"/>
          <w:i/>
          <w:iCs/>
          <w:sz w:val="24"/>
          <w:szCs w:val="24"/>
        </w:rPr>
        <w:t>Nr4a1</w:t>
      </w:r>
      <w:r w:rsidR="008A37D8" w:rsidRPr="008A37D8">
        <w:rPr>
          <w:rFonts w:ascii="Times New Roman" w:hAnsi="Times New Roman" w:cs="Times New Roman"/>
          <w:sz w:val="24"/>
          <w:szCs w:val="24"/>
        </w:rPr>
        <w:t xml:space="preserve"> and </w:t>
      </w:r>
      <w:r w:rsidR="008A37D8" w:rsidRPr="00C45856">
        <w:rPr>
          <w:rFonts w:ascii="Times New Roman" w:hAnsi="Times New Roman" w:cs="Times New Roman"/>
          <w:i/>
          <w:iCs/>
          <w:sz w:val="24"/>
          <w:szCs w:val="24"/>
        </w:rPr>
        <w:t>Nr4a3</w:t>
      </w:r>
      <w:r w:rsidR="008A37D8" w:rsidRPr="008A37D8">
        <w:rPr>
          <w:rFonts w:ascii="Times New Roman" w:hAnsi="Times New Roman" w:cs="Times New Roman"/>
          <w:sz w:val="24"/>
          <w:szCs w:val="24"/>
        </w:rPr>
        <w:t xml:space="preserve">, </w:t>
      </w:r>
      <w:r w:rsidR="008A37D8" w:rsidRPr="00C45856">
        <w:rPr>
          <w:rFonts w:ascii="Times New Roman" w:hAnsi="Times New Roman" w:cs="Times New Roman"/>
          <w:i/>
          <w:iCs/>
          <w:sz w:val="24"/>
          <w:szCs w:val="24"/>
        </w:rPr>
        <w:t>Nr4a1</w:t>
      </w:r>
      <w:r w:rsidR="008A37D8" w:rsidRPr="008A37D8">
        <w:rPr>
          <w:rFonts w:ascii="Times New Roman" w:hAnsi="Times New Roman" w:cs="Times New Roman"/>
          <w:sz w:val="24"/>
          <w:szCs w:val="24"/>
        </w:rPr>
        <w:t xml:space="preserve"> and </w:t>
      </w:r>
      <w:r w:rsidR="008A37D8" w:rsidRPr="00C45856">
        <w:rPr>
          <w:rFonts w:ascii="Times New Roman" w:hAnsi="Times New Roman" w:cs="Times New Roman"/>
          <w:i/>
          <w:iCs/>
          <w:sz w:val="24"/>
          <w:szCs w:val="24"/>
        </w:rPr>
        <w:t>Homer</w:t>
      </w:r>
      <w:r w:rsidR="008A37D8">
        <w:rPr>
          <w:rFonts w:ascii="Times New Roman" w:hAnsi="Times New Roman" w:cs="Times New Roman"/>
          <w:sz w:val="24"/>
          <w:szCs w:val="24"/>
        </w:rPr>
        <w:t>. It c</w:t>
      </w:r>
      <w:r w:rsidR="00143799">
        <w:rPr>
          <w:rFonts w:ascii="Times New Roman" w:hAnsi="Times New Roman" w:cs="Times New Roman"/>
          <w:sz w:val="24"/>
          <w:szCs w:val="24"/>
        </w:rPr>
        <w:t>ould</w:t>
      </w:r>
      <w:r w:rsidR="008A37D8">
        <w:rPr>
          <w:rFonts w:ascii="Times New Roman" w:hAnsi="Times New Roman" w:cs="Times New Roman"/>
          <w:sz w:val="24"/>
          <w:szCs w:val="24"/>
        </w:rPr>
        <w:t xml:space="preserve"> be found that</w:t>
      </w:r>
      <w:r w:rsidR="00A9102B">
        <w:rPr>
          <w:rFonts w:ascii="Times New Roman" w:hAnsi="Times New Roman" w:cs="Times New Roman"/>
          <w:sz w:val="24"/>
          <w:szCs w:val="24"/>
        </w:rPr>
        <w:t xml:space="preserve"> </w:t>
      </w:r>
      <w:r w:rsidR="008A37D8">
        <w:rPr>
          <w:rFonts w:ascii="Times New Roman" w:hAnsi="Times New Roman" w:cs="Times New Roman"/>
          <w:sz w:val="24"/>
          <w:szCs w:val="24"/>
        </w:rPr>
        <w:t xml:space="preserve">genes </w:t>
      </w:r>
      <w:r w:rsidR="008A37D8" w:rsidRPr="00C45856">
        <w:rPr>
          <w:rFonts w:ascii="Times New Roman" w:hAnsi="Times New Roman" w:cs="Times New Roman"/>
          <w:i/>
          <w:iCs/>
          <w:sz w:val="24"/>
          <w:szCs w:val="24"/>
        </w:rPr>
        <w:t>Nr4a1</w:t>
      </w:r>
      <w:r w:rsidR="008A37D8">
        <w:rPr>
          <w:rFonts w:ascii="Times New Roman" w:hAnsi="Times New Roman" w:cs="Times New Roman"/>
          <w:sz w:val="24"/>
          <w:szCs w:val="24"/>
        </w:rPr>
        <w:t xml:space="preserve"> and </w:t>
      </w:r>
      <w:r w:rsidR="008A37D8" w:rsidRPr="009655FF">
        <w:rPr>
          <w:rFonts w:ascii="Times New Roman" w:hAnsi="Times New Roman" w:cs="Times New Roman"/>
          <w:i/>
          <w:iCs/>
          <w:sz w:val="24"/>
          <w:szCs w:val="24"/>
        </w:rPr>
        <w:t>Ubc</w:t>
      </w:r>
      <w:r w:rsidR="008A37D8">
        <w:rPr>
          <w:rFonts w:ascii="Times New Roman" w:hAnsi="Times New Roman" w:cs="Times New Roman"/>
          <w:sz w:val="24"/>
          <w:szCs w:val="24"/>
        </w:rPr>
        <w:t xml:space="preserve"> </w:t>
      </w:r>
      <w:r w:rsidR="00143799">
        <w:rPr>
          <w:rFonts w:ascii="Times New Roman" w:hAnsi="Times New Roman" w:cs="Times New Roman"/>
          <w:sz w:val="24"/>
          <w:szCs w:val="24"/>
        </w:rPr>
        <w:t>were</w:t>
      </w:r>
      <w:r w:rsidR="008A37D8">
        <w:rPr>
          <w:rFonts w:ascii="Times New Roman" w:hAnsi="Times New Roman" w:cs="Times New Roman"/>
          <w:sz w:val="24"/>
          <w:szCs w:val="24"/>
        </w:rPr>
        <w:t xml:space="preserve"> crucial for all those co-expression pattern and </w:t>
      </w:r>
      <w:r w:rsidR="00A9102B">
        <w:rPr>
          <w:rFonts w:ascii="Times New Roman" w:hAnsi="Times New Roman" w:cs="Times New Roman"/>
          <w:sz w:val="24"/>
          <w:szCs w:val="24"/>
        </w:rPr>
        <w:t xml:space="preserve">the gene </w:t>
      </w:r>
      <w:r w:rsidR="00A9102B" w:rsidRPr="009655FF">
        <w:rPr>
          <w:rFonts w:ascii="Times New Roman" w:hAnsi="Times New Roman" w:cs="Times New Roman"/>
          <w:i/>
          <w:iCs/>
          <w:sz w:val="24"/>
          <w:szCs w:val="24"/>
        </w:rPr>
        <w:t>Fos</w:t>
      </w:r>
      <w:r w:rsidR="00A9102B">
        <w:rPr>
          <w:rFonts w:ascii="Times New Roman" w:hAnsi="Times New Roman" w:cs="Times New Roman"/>
          <w:sz w:val="24"/>
          <w:szCs w:val="24"/>
        </w:rPr>
        <w:t xml:space="preserve"> </w:t>
      </w:r>
      <w:r w:rsidR="00143799">
        <w:rPr>
          <w:rFonts w:ascii="Times New Roman" w:hAnsi="Times New Roman" w:cs="Times New Roman"/>
          <w:sz w:val="24"/>
          <w:szCs w:val="24"/>
        </w:rPr>
        <w:t>was</w:t>
      </w:r>
      <w:r w:rsidR="00A9102B">
        <w:rPr>
          <w:rFonts w:ascii="Times New Roman" w:hAnsi="Times New Roman" w:cs="Times New Roman"/>
          <w:sz w:val="24"/>
          <w:szCs w:val="24"/>
        </w:rPr>
        <w:t xml:space="preserve"> highly co-expressed with other genes in both types of AD transgenic mouse.</w:t>
      </w:r>
      <w:r w:rsidR="00110D77">
        <w:rPr>
          <w:rFonts w:ascii="Times New Roman" w:hAnsi="Times New Roman" w:cs="Times New Roman"/>
          <w:sz w:val="24"/>
          <w:szCs w:val="24"/>
        </w:rPr>
        <w:t xml:space="preserve"> The difference between major co-expressed genes in hippocampus and olfactory bulb indicating a differential co-expression pattern in both regions. </w:t>
      </w:r>
      <w:r w:rsidR="00A9102B">
        <w:rPr>
          <w:rFonts w:ascii="Times New Roman" w:hAnsi="Times New Roman" w:cs="Times New Roman"/>
          <w:sz w:val="24"/>
          <w:szCs w:val="24"/>
        </w:rPr>
        <w:t xml:space="preserve"> </w:t>
      </w:r>
    </w:p>
    <w:p w14:paraId="1DEA0A16" w14:textId="723242FE" w:rsidR="00067705" w:rsidRDefault="00067705" w:rsidP="00155657">
      <w:pPr>
        <w:spacing w:line="480" w:lineRule="auto"/>
        <w:rPr>
          <w:rFonts w:ascii="Times New Roman" w:hAnsi="Times New Roman" w:cs="Times New Roman"/>
          <w:sz w:val="24"/>
          <w:szCs w:val="24"/>
        </w:rPr>
      </w:pPr>
      <w:r>
        <w:rPr>
          <w:noProof/>
        </w:rPr>
        <w:lastRenderedPageBreak/>
        <w:drawing>
          <wp:inline distT="0" distB="0" distL="0" distR="0" wp14:anchorId="617C41CD" wp14:editId="499FCA04">
            <wp:extent cx="3282043" cy="30882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483" t="20513" r="29853" b="9792"/>
                    <a:stretch/>
                  </pic:blipFill>
                  <pic:spPr bwMode="auto">
                    <a:xfrm>
                      <a:off x="0" y="0"/>
                      <a:ext cx="3321179" cy="3125077"/>
                    </a:xfrm>
                    <a:prstGeom prst="rect">
                      <a:avLst/>
                    </a:prstGeom>
                    <a:noFill/>
                    <a:ln>
                      <a:noFill/>
                    </a:ln>
                    <a:extLst>
                      <a:ext uri="{53640926-AAD7-44D8-BBD7-CCE9431645EC}">
                        <a14:shadowObscured xmlns:a14="http://schemas.microsoft.com/office/drawing/2010/main"/>
                      </a:ext>
                    </a:extLst>
                  </pic:spPr>
                </pic:pic>
              </a:graphicData>
            </a:graphic>
          </wp:inline>
        </w:drawing>
      </w:r>
    </w:p>
    <w:p w14:paraId="0F508948" w14:textId="4F7AAF75" w:rsidR="00236C49" w:rsidRDefault="00236C49" w:rsidP="00155657">
      <w:pPr>
        <w:spacing w:line="240" w:lineRule="auto"/>
        <w:rPr>
          <w:rFonts w:ascii="Times New Roman" w:hAnsi="Times New Roman" w:cs="Times New Roman"/>
          <w:sz w:val="24"/>
          <w:szCs w:val="24"/>
        </w:rPr>
      </w:pPr>
      <w:r w:rsidRPr="00692C3B">
        <w:rPr>
          <w:rFonts w:ascii="Times New Roman" w:hAnsi="Times New Roman" w:cs="Times New Roman"/>
          <w:b/>
          <w:bCs/>
          <w:sz w:val="24"/>
          <w:szCs w:val="24"/>
        </w:rPr>
        <w:t xml:space="preserve">Figure </w:t>
      </w:r>
      <w:r>
        <w:rPr>
          <w:rFonts w:ascii="Times New Roman" w:hAnsi="Times New Roman" w:cs="Times New Roman"/>
          <w:b/>
          <w:bCs/>
          <w:sz w:val="24"/>
          <w:szCs w:val="24"/>
        </w:rPr>
        <w:t xml:space="preserve">2: </w:t>
      </w:r>
      <w:r>
        <w:rPr>
          <w:rFonts w:ascii="Times New Roman" w:hAnsi="Times New Roman" w:cs="Times New Roman"/>
          <w:sz w:val="24"/>
          <w:szCs w:val="24"/>
        </w:rPr>
        <w:t xml:space="preserve">(A-D) The co-expression profile of selected differential expressed genes for four types of mouse in olfactory bulb. The </w:t>
      </w:r>
      <w:r w:rsidRPr="00067705">
        <w:rPr>
          <w:rFonts w:ascii="Times New Roman" w:hAnsi="Times New Roman" w:cs="Times New Roman"/>
          <w:sz w:val="24"/>
          <w:szCs w:val="24"/>
        </w:rPr>
        <w:t>transparency</w:t>
      </w:r>
      <w:r>
        <w:rPr>
          <w:rFonts w:ascii="Times New Roman" w:hAnsi="Times New Roman" w:cs="Times New Roman"/>
          <w:sz w:val="24"/>
          <w:szCs w:val="24"/>
        </w:rPr>
        <w:t xml:space="preserve"> of links indicates the strength of connectivity, genes that are more strongly connected have darker color. Genes are clustered to different groups based on the cluster of WGCNA and those genes are plotted together. </w:t>
      </w:r>
    </w:p>
    <w:p w14:paraId="3C3526F3" w14:textId="44334455" w:rsidR="00776A7E" w:rsidRPr="00C45856" w:rsidRDefault="00C45856" w:rsidP="00C45856">
      <w:pPr>
        <w:spacing w:line="240" w:lineRule="auto"/>
        <w:rPr>
          <w:rFonts w:ascii="Times New Roman" w:hAnsi="Times New Roman" w:cs="Times New Roman"/>
          <w:b/>
          <w:bCs/>
          <w:sz w:val="24"/>
          <w:szCs w:val="24"/>
        </w:rPr>
      </w:pPr>
      <w:bookmarkStart w:id="0" w:name="_Hlk71834301"/>
      <w:r w:rsidRPr="00C45856">
        <w:rPr>
          <w:rFonts w:ascii="Times New Roman" w:hAnsi="Times New Roman" w:cs="Times New Roman"/>
          <w:b/>
          <w:bCs/>
          <w:sz w:val="24"/>
          <w:szCs w:val="24"/>
        </w:rPr>
        <w:t>Discussions and Conclusions</w:t>
      </w:r>
    </w:p>
    <w:bookmarkEnd w:id="0"/>
    <w:p w14:paraId="10A5C9C8" w14:textId="558CB861" w:rsidR="00B326A9" w:rsidRDefault="00451B42" w:rsidP="00B449F0">
      <w:pPr>
        <w:spacing w:line="480" w:lineRule="auto"/>
        <w:rPr>
          <w:rFonts w:ascii="Times New Roman" w:hAnsi="Times New Roman" w:cs="Times New Roman"/>
          <w:sz w:val="24"/>
          <w:szCs w:val="24"/>
        </w:rPr>
      </w:pPr>
      <w:r>
        <w:rPr>
          <w:rFonts w:ascii="Times New Roman" w:hAnsi="Times New Roman" w:cs="Times New Roman"/>
          <w:sz w:val="24"/>
          <w:szCs w:val="24"/>
        </w:rPr>
        <w:t xml:space="preserve">Based on the </w:t>
      </w:r>
      <w:r w:rsidR="00341F33">
        <w:rPr>
          <w:rFonts w:ascii="Times New Roman" w:hAnsi="Times New Roman" w:cs="Times New Roman"/>
          <w:sz w:val="24"/>
          <w:szCs w:val="24"/>
        </w:rPr>
        <w:t xml:space="preserve">Circos plots shown above, we found some gene pairs that significantly standout in the co-expression network, and crucial genes were identified. It can be found that in hippocampus, </w:t>
      </w:r>
      <w:r w:rsidR="00341F33" w:rsidRPr="009655FF">
        <w:rPr>
          <w:rFonts w:ascii="Times New Roman" w:hAnsi="Times New Roman" w:cs="Times New Roman"/>
          <w:i/>
          <w:iCs/>
          <w:sz w:val="24"/>
          <w:szCs w:val="24"/>
        </w:rPr>
        <w:t>Pkm</w:t>
      </w:r>
      <w:r w:rsidR="00341F33">
        <w:rPr>
          <w:rFonts w:ascii="Times New Roman" w:hAnsi="Times New Roman" w:cs="Times New Roman"/>
          <w:sz w:val="24"/>
          <w:szCs w:val="24"/>
        </w:rPr>
        <w:t xml:space="preserve"> and </w:t>
      </w:r>
      <w:r w:rsidR="00341F33" w:rsidRPr="009655FF">
        <w:rPr>
          <w:rFonts w:ascii="Times New Roman" w:hAnsi="Times New Roman" w:cs="Times New Roman"/>
          <w:i/>
          <w:iCs/>
          <w:sz w:val="24"/>
          <w:szCs w:val="24"/>
        </w:rPr>
        <w:t>Thy1</w:t>
      </w:r>
      <w:r w:rsidR="00341F33">
        <w:rPr>
          <w:rFonts w:ascii="Times New Roman" w:hAnsi="Times New Roman" w:cs="Times New Roman"/>
          <w:sz w:val="24"/>
          <w:szCs w:val="24"/>
        </w:rPr>
        <w:t xml:space="preserve"> were crucial in the co-expression network of </w:t>
      </w:r>
      <w:r w:rsidR="00B449F0">
        <w:rPr>
          <w:rFonts w:ascii="Times New Roman" w:hAnsi="Times New Roman" w:cs="Times New Roman"/>
          <w:sz w:val="24"/>
          <w:szCs w:val="24"/>
        </w:rPr>
        <w:t>different</w:t>
      </w:r>
      <w:r w:rsidR="00341F33">
        <w:rPr>
          <w:rFonts w:ascii="Times New Roman" w:hAnsi="Times New Roman" w:cs="Times New Roman"/>
          <w:sz w:val="24"/>
          <w:szCs w:val="24"/>
        </w:rPr>
        <w:t xml:space="preserve"> mouse types, genes </w:t>
      </w:r>
      <w:r w:rsidR="00341F33" w:rsidRPr="009655FF">
        <w:rPr>
          <w:rFonts w:ascii="Times New Roman" w:hAnsi="Times New Roman" w:cs="Times New Roman"/>
          <w:i/>
          <w:iCs/>
          <w:sz w:val="24"/>
          <w:szCs w:val="24"/>
        </w:rPr>
        <w:t>Cox6c</w:t>
      </w:r>
      <w:r w:rsidR="00341F33">
        <w:rPr>
          <w:rFonts w:ascii="Times New Roman" w:hAnsi="Times New Roman" w:cs="Times New Roman"/>
          <w:sz w:val="24"/>
          <w:szCs w:val="24"/>
        </w:rPr>
        <w:t xml:space="preserve"> and </w:t>
      </w:r>
      <w:r w:rsidR="00341F33" w:rsidRPr="009655FF">
        <w:rPr>
          <w:rFonts w:ascii="Times New Roman" w:hAnsi="Times New Roman" w:cs="Times New Roman"/>
          <w:i/>
          <w:iCs/>
          <w:sz w:val="24"/>
          <w:szCs w:val="24"/>
        </w:rPr>
        <w:t>Ubc</w:t>
      </w:r>
      <w:r w:rsidR="00341F33">
        <w:rPr>
          <w:rFonts w:ascii="Times New Roman" w:hAnsi="Times New Roman" w:cs="Times New Roman"/>
          <w:sz w:val="24"/>
          <w:szCs w:val="24"/>
        </w:rPr>
        <w:t xml:space="preserve"> also had a high frequency and strength of connectivity. </w:t>
      </w:r>
      <w:r w:rsidR="00B449F0">
        <w:rPr>
          <w:rFonts w:ascii="Times New Roman" w:hAnsi="Times New Roman" w:cs="Times New Roman"/>
          <w:sz w:val="24"/>
          <w:szCs w:val="24"/>
        </w:rPr>
        <w:t xml:space="preserve">Among all these genes, only </w:t>
      </w:r>
      <w:r w:rsidR="00B449F0" w:rsidRPr="00B449F0">
        <w:rPr>
          <w:rFonts w:ascii="Times New Roman" w:hAnsi="Times New Roman" w:cs="Times New Roman"/>
          <w:i/>
          <w:iCs/>
          <w:sz w:val="24"/>
          <w:szCs w:val="24"/>
        </w:rPr>
        <w:t>Thy1</w:t>
      </w:r>
      <w:r w:rsidR="00B449F0">
        <w:rPr>
          <w:rFonts w:ascii="Times New Roman" w:hAnsi="Times New Roman" w:cs="Times New Roman"/>
          <w:sz w:val="24"/>
          <w:szCs w:val="24"/>
        </w:rPr>
        <w:t xml:space="preserve"> was identified to be upregulated in all brain region, others tended to show a trend of downregulated, which makes sense because</w:t>
      </w:r>
      <w:r w:rsidR="00B449F0" w:rsidRPr="00B449F0">
        <w:rPr>
          <w:rFonts w:ascii="Times New Roman" w:hAnsi="Times New Roman" w:cs="Times New Roman"/>
          <w:i/>
          <w:iCs/>
          <w:sz w:val="24"/>
          <w:szCs w:val="24"/>
        </w:rPr>
        <w:t xml:space="preserve"> Thy1</w:t>
      </w:r>
      <w:r w:rsidR="00B449F0">
        <w:rPr>
          <w:rFonts w:ascii="Times New Roman" w:hAnsi="Times New Roman" w:cs="Times New Roman"/>
          <w:sz w:val="24"/>
          <w:szCs w:val="24"/>
        </w:rPr>
        <w:t xml:space="preserve"> was believed to be the promoter of expression for AD transgenes (</w:t>
      </w:r>
      <w:r w:rsidR="00216913" w:rsidRPr="00216913">
        <w:rPr>
          <w:rFonts w:ascii="Times New Roman" w:hAnsi="Times New Roman" w:cs="Times New Roman"/>
          <w:sz w:val="24"/>
          <w:szCs w:val="24"/>
        </w:rPr>
        <w:t>Navarro et al., 2020</w:t>
      </w:r>
      <w:r w:rsidR="00B449F0">
        <w:rPr>
          <w:rFonts w:ascii="Times New Roman" w:hAnsi="Times New Roman" w:cs="Times New Roman"/>
          <w:sz w:val="24"/>
          <w:szCs w:val="24"/>
        </w:rPr>
        <w:t xml:space="preserve">). </w:t>
      </w:r>
      <w:r w:rsidR="00341F33" w:rsidRPr="009655FF">
        <w:rPr>
          <w:rFonts w:ascii="Times New Roman" w:hAnsi="Times New Roman" w:cs="Times New Roman"/>
          <w:i/>
          <w:iCs/>
          <w:sz w:val="24"/>
          <w:szCs w:val="24"/>
        </w:rPr>
        <w:t>Pkm</w:t>
      </w:r>
      <w:r w:rsidR="00341F33">
        <w:rPr>
          <w:rFonts w:ascii="Times New Roman" w:hAnsi="Times New Roman" w:cs="Times New Roman"/>
          <w:sz w:val="24"/>
          <w:szCs w:val="24"/>
        </w:rPr>
        <w:t xml:space="preserve"> is short for protein kinase muscle, </w:t>
      </w:r>
      <w:r w:rsidR="008119C4">
        <w:rPr>
          <w:rFonts w:ascii="Times New Roman" w:hAnsi="Times New Roman" w:cs="Times New Roman"/>
          <w:sz w:val="24"/>
          <w:szCs w:val="24"/>
        </w:rPr>
        <w:t xml:space="preserve">it encodes a pyruvate kinase </w:t>
      </w:r>
      <w:r w:rsidR="00CA1DBD">
        <w:rPr>
          <w:rFonts w:ascii="Times New Roman" w:hAnsi="Times New Roman" w:cs="Times New Roman"/>
          <w:sz w:val="24"/>
          <w:szCs w:val="24"/>
        </w:rPr>
        <w:t>which</w:t>
      </w:r>
      <w:r w:rsidR="008119C4">
        <w:rPr>
          <w:rFonts w:ascii="Times New Roman" w:hAnsi="Times New Roman" w:cs="Times New Roman"/>
          <w:sz w:val="24"/>
          <w:szCs w:val="24"/>
        </w:rPr>
        <w:t xml:space="preserve"> </w:t>
      </w:r>
      <w:r w:rsidR="008119C4" w:rsidRPr="008119C4">
        <w:rPr>
          <w:rFonts w:ascii="Times New Roman" w:hAnsi="Times New Roman" w:cs="Times New Roman"/>
          <w:sz w:val="24"/>
          <w:szCs w:val="24"/>
        </w:rPr>
        <w:t>catalyzes the</w:t>
      </w:r>
      <w:r w:rsidR="00CA1DBD">
        <w:rPr>
          <w:rFonts w:ascii="Times New Roman" w:hAnsi="Times New Roman" w:cs="Times New Roman"/>
          <w:sz w:val="24"/>
          <w:szCs w:val="24"/>
        </w:rPr>
        <w:t xml:space="preserve"> generation of </w:t>
      </w:r>
      <w:r w:rsidR="00CA1DBD" w:rsidRPr="008119C4">
        <w:rPr>
          <w:rFonts w:ascii="Times New Roman" w:hAnsi="Times New Roman" w:cs="Times New Roman"/>
          <w:sz w:val="24"/>
          <w:szCs w:val="24"/>
        </w:rPr>
        <w:t>ATP and pyruvate</w:t>
      </w:r>
      <w:r w:rsidR="00CA1DBD">
        <w:rPr>
          <w:rFonts w:ascii="Times New Roman" w:hAnsi="Times New Roman" w:cs="Times New Roman"/>
          <w:sz w:val="24"/>
          <w:szCs w:val="24"/>
        </w:rPr>
        <w:t xml:space="preserve"> by</w:t>
      </w:r>
      <w:r w:rsidR="008119C4" w:rsidRPr="008119C4">
        <w:rPr>
          <w:rFonts w:ascii="Times New Roman" w:hAnsi="Times New Roman" w:cs="Times New Roman"/>
          <w:sz w:val="24"/>
          <w:szCs w:val="24"/>
        </w:rPr>
        <w:t xml:space="preserve"> transfer</w:t>
      </w:r>
      <w:r w:rsidR="00CA1DBD">
        <w:rPr>
          <w:rFonts w:ascii="Times New Roman" w:hAnsi="Times New Roman" w:cs="Times New Roman"/>
          <w:sz w:val="24"/>
          <w:szCs w:val="24"/>
        </w:rPr>
        <w:t>ring</w:t>
      </w:r>
      <w:r w:rsidR="008119C4" w:rsidRPr="008119C4">
        <w:rPr>
          <w:rFonts w:ascii="Times New Roman" w:hAnsi="Times New Roman" w:cs="Times New Roman"/>
          <w:sz w:val="24"/>
          <w:szCs w:val="24"/>
        </w:rPr>
        <w:t xml:space="preserve"> of </w:t>
      </w:r>
      <w:r w:rsidR="00CA1DBD">
        <w:rPr>
          <w:rFonts w:ascii="Times New Roman" w:hAnsi="Times New Roman" w:cs="Times New Roman"/>
          <w:sz w:val="24"/>
          <w:szCs w:val="24"/>
        </w:rPr>
        <w:t xml:space="preserve">the </w:t>
      </w:r>
      <w:r w:rsidR="008119C4" w:rsidRPr="008119C4">
        <w:rPr>
          <w:rFonts w:ascii="Times New Roman" w:hAnsi="Times New Roman" w:cs="Times New Roman"/>
          <w:sz w:val="24"/>
          <w:szCs w:val="24"/>
        </w:rPr>
        <w:t>phosphoryl group from phosphoenolpyruvate to AD</w:t>
      </w:r>
      <w:r w:rsidR="00CA1DBD">
        <w:rPr>
          <w:rFonts w:ascii="Times New Roman" w:hAnsi="Times New Roman" w:cs="Times New Roman"/>
          <w:sz w:val="24"/>
          <w:szCs w:val="24"/>
        </w:rPr>
        <w:t xml:space="preserve">P. Also, </w:t>
      </w:r>
      <w:r w:rsidR="00CA1DBD" w:rsidRPr="00CA1DBD">
        <w:rPr>
          <w:rFonts w:ascii="Times New Roman" w:hAnsi="Times New Roman" w:cs="Times New Roman"/>
          <w:sz w:val="24"/>
          <w:szCs w:val="24"/>
        </w:rPr>
        <w:t>Cox6c</w:t>
      </w:r>
      <w:r w:rsidR="00CA1DBD">
        <w:rPr>
          <w:rFonts w:ascii="Times New Roman" w:hAnsi="Times New Roman" w:cs="Times New Roman"/>
          <w:sz w:val="24"/>
          <w:szCs w:val="24"/>
        </w:rPr>
        <w:t xml:space="preserve"> functions in the electron transport chain catalyzing electron transfer f</w:t>
      </w:r>
      <w:r w:rsidR="00CA1DBD" w:rsidRPr="00CA1DBD">
        <w:rPr>
          <w:rFonts w:ascii="Times New Roman" w:hAnsi="Times New Roman" w:cs="Times New Roman"/>
          <w:sz w:val="24"/>
          <w:szCs w:val="24"/>
        </w:rPr>
        <w:t>rom reduced cytochrome c to oxygen</w:t>
      </w:r>
      <w:r w:rsidR="00B449F0">
        <w:rPr>
          <w:rFonts w:ascii="Times New Roman" w:hAnsi="Times New Roman" w:cs="Times New Roman"/>
          <w:sz w:val="24"/>
          <w:szCs w:val="24"/>
        </w:rPr>
        <w:t xml:space="preserve">. The downregulation of both genes can directly cause the </w:t>
      </w:r>
      <w:r w:rsidR="00B449F0" w:rsidRPr="00B449F0">
        <w:rPr>
          <w:rFonts w:ascii="Times New Roman" w:hAnsi="Times New Roman" w:cs="Times New Roman"/>
          <w:sz w:val="24"/>
          <w:szCs w:val="24"/>
        </w:rPr>
        <w:t>deficiency</w:t>
      </w:r>
      <w:r w:rsidR="00B449F0">
        <w:rPr>
          <w:rFonts w:ascii="Times New Roman" w:hAnsi="Times New Roman" w:cs="Times New Roman"/>
          <w:sz w:val="24"/>
          <w:szCs w:val="24"/>
        </w:rPr>
        <w:t xml:space="preserve"> of ATP generation; thus, neuron</w:t>
      </w:r>
      <w:r w:rsidR="00504EF9">
        <w:rPr>
          <w:rFonts w:ascii="Times New Roman" w:hAnsi="Times New Roman" w:cs="Times New Roman"/>
          <w:sz w:val="24"/>
          <w:szCs w:val="24"/>
        </w:rPr>
        <w:t xml:space="preserve"> </w:t>
      </w:r>
      <w:r w:rsidR="00B449F0">
        <w:rPr>
          <w:rFonts w:ascii="Times New Roman" w:hAnsi="Times New Roman" w:cs="Times New Roman"/>
          <w:sz w:val="24"/>
          <w:szCs w:val="24"/>
        </w:rPr>
        <w:lastRenderedPageBreak/>
        <w:t xml:space="preserve">functions </w:t>
      </w:r>
      <w:r w:rsidR="00504EF9">
        <w:rPr>
          <w:rFonts w:ascii="Times New Roman" w:hAnsi="Times New Roman" w:cs="Times New Roman"/>
          <w:sz w:val="24"/>
          <w:szCs w:val="24"/>
        </w:rPr>
        <w:t xml:space="preserve">in hippocampus </w:t>
      </w:r>
      <w:r w:rsidR="00B449F0">
        <w:rPr>
          <w:rFonts w:ascii="Times New Roman" w:hAnsi="Times New Roman" w:cs="Times New Roman"/>
          <w:sz w:val="24"/>
          <w:szCs w:val="24"/>
        </w:rPr>
        <w:t>are likely to be impacted due to the deviation of energy product</w:t>
      </w:r>
      <w:r w:rsidR="00504EF9">
        <w:rPr>
          <w:rFonts w:ascii="Times New Roman" w:hAnsi="Times New Roman" w:cs="Times New Roman"/>
          <w:sz w:val="24"/>
          <w:szCs w:val="24"/>
        </w:rPr>
        <w:t>i</w:t>
      </w:r>
      <w:r w:rsidR="00B449F0">
        <w:rPr>
          <w:rFonts w:ascii="Times New Roman" w:hAnsi="Times New Roman" w:cs="Times New Roman"/>
          <w:sz w:val="24"/>
          <w:szCs w:val="24"/>
        </w:rPr>
        <w:t>on (</w:t>
      </w:r>
      <w:r w:rsidR="00216913">
        <w:rPr>
          <w:rFonts w:ascii="Times New Roman" w:hAnsi="Times New Roman" w:cs="Times New Roman"/>
          <w:sz w:val="24"/>
          <w:szCs w:val="24"/>
        </w:rPr>
        <w:t>Mosconi el al., 2008</w:t>
      </w:r>
      <w:r w:rsidR="00B449F0">
        <w:rPr>
          <w:rFonts w:ascii="Times New Roman" w:hAnsi="Times New Roman" w:cs="Times New Roman"/>
          <w:sz w:val="24"/>
          <w:szCs w:val="24"/>
        </w:rPr>
        <w:t xml:space="preserve">).  </w:t>
      </w:r>
    </w:p>
    <w:p w14:paraId="52BCD92F" w14:textId="47154B90" w:rsidR="003A025B" w:rsidRDefault="00504EF9" w:rsidP="00B449F0">
      <w:pPr>
        <w:spacing w:line="480" w:lineRule="auto"/>
        <w:rPr>
          <w:rFonts w:ascii="Times New Roman" w:hAnsi="Times New Roman" w:cs="Times New Roman"/>
          <w:sz w:val="24"/>
          <w:szCs w:val="24"/>
        </w:rPr>
      </w:pPr>
      <w:r>
        <w:rPr>
          <w:rFonts w:ascii="Times New Roman" w:hAnsi="Times New Roman" w:cs="Times New Roman"/>
          <w:sz w:val="24"/>
          <w:szCs w:val="24"/>
        </w:rPr>
        <w:t xml:space="preserve">While in olfactory bulb, </w:t>
      </w:r>
      <w:r w:rsidRPr="00C45856">
        <w:rPr>
          <w:rFonts w:ascii="Times New Roman" w:hAnsi="Times New Roman" w:cs="Times New Roman"/>
          <w:i/>
          <w:iCs/>
          <w:sz w:val="24"/>
          <w:szCs w:val="24"/>
        </w:rPr>
        <w:t>Nr4a1</w:t>
      </w:r>
      <w:r>
        <w:rPr>
          <w:rFonts w:ascii="Times New Roman" w:hAnsi="Times New Roman" w:cs="Times New Roman"/>
          <w:sz w:val="24"/>
          <w:szCs w:val="24"/>
        </w:rPr>
        <w:t xml:space="preserve"> and </w:t>
      </w:r>
      <w:r w:rsidRPr="009655FF">
        <w:rPr>
          <w:rFonts w:ascii="Times New Roman" w:hAnsi="Times New Roman" w:cs="Times New Roman"/>
          <w:i/>
          <w:iCs/>
          <w:sz w:val="24"/>
          <w:szCs w:val="24"/>
        </w:rPr>
        <w:t>Ubc</w:t>
      </w:r>
      <w:r>
        <w:rPr>
          <w:rFonts w:ascii="Times New Roman" w:hAnsi="Times New Roman" w:cs="Times New Roman"/>
          <w:sz w:val="24"/>
          <w:szCs w:val="24"/>
        </w:rPr>
        <w:t xml:space="preserve"> were prevalently co-expressed in different mouse types and the gene </w:t>
      </w:r>
      <w:r w:rsidRPr="009655FF">
        <w:rPr>
          <w:rFonts w:ascii="Times New Roman" w:hAnsi="Times New Roman" w:cs="Times New Roman"/>
          <w:i/>
          <w:iCs/>
          <w:sz w:val="24"/>
          <w:szCs w:val="24"/>
        </w:rPr>
        <w:t>Fos</w:t>
      </w:r>
      <w:r w:rsidR="009104A7">
        <w:rPr>
          <w:rFonts w:ascii="Times New Roman" w:hAnsi="Times New Roman" w:cs="Times New Roman"/>
          <w:sz w:val="24"/>
          <w:szCs w:val="24"/>
        </w:rPr>
        <w:t xml:space="preserve"> was</w:t>
      </w:r>
      <w:r>
        <w:rPr>
          <w:rFonts w:ascii="Times New Roman" w:hAnsi="Times New Roman" w:cs="Times New Roman"/>
          <w:sz w:val="24"/>
          <w:szCs w:val="24"/>
        </w:rPr>
        <w:t xml:space="preserve"> highly co-expressed in both types of AD transgenic mouse, all genes were found to be downregulated in olfactory bulb (</w:t>
      </w:r>
      <w:r w:rsidR="00216913" w:rsidRPr="00216913">
        <w:rPr>
          <w:rFonts w:ascii="Times New Roman" w:hAnsi="Times New Roman" w:cs="Times New Roman"/>
          <w:sz w:val="24"/>
          <w:szCs w:val="24"/>
        </w:rPr>
        <w:t>Navarro et al., 2020</w:t>
      </w:r>
      <w:r>
        <w:rPr>
          <w:rFonts w:ascii="Times New Roman" w:hAnsi="Times New Roman" w:cs="Times New Roman"/>
          <w:sz w:val="24"/>
          <w:szCs w:val="24"/>
        </w:rPr>
        <w:t xml:space="preserve">). </w:t>
      </w:r>
      <w:r w:rsidRPr="009655FF">
        <w:rPr>
          <w:rFonts w:ascii="Times New Roman" w:hAnsi="Times New Roman" w:cs="Times New Roman"/>
          <w:i/>
          <w:iCs/>
          <w:sz w:val="24"/>
          <w:szCs w:val="24"/>
        </w:rPr>
        <w:t>Ubc</w:t>
      </w:r>
      <w:r>
        <w:rPr>
          <w:rFonts w:ascii="Times New Roman" w:hAnsi="Times New Roman" w:cs="Times New Roman"/>
          <w:sz w:val="24"/>
          <w:szCs w:val="24"/>
        </w:rPr>
        <w:t xml:space="preserve"> encodes the protein that acting as the substrate for polyubiquitin reactions which related to degradation of toxic proteins like tau and amyloid </w:t>
      </w:r>
      <m:oMath>
        <m:r>
          <w:rPr>
            <w:rFonts w:ascii="Cambria Math" w:hAnsi="Cambria Math" w:cs="Times New Roman"/>
            <w:sz w:val="24"/>
            <w:szCs w:val="24"/>
          </w:rPr>
          <m:t>β</m:t>
        </m:r>
      </m:oMath>
      <w:r>
        <w:rPr>
          <w:rFonts w:ascii="Times New Roman" w:hAnsi="Times New Roman" w:cs="Times New Roman"/>
          <w:sz w:val="24"/>
          <w:szCs w:val="24"/>
        </w:rPr>
        <w:t xml:space="preserve">. The decreasing of </w:t>
      </w:r>
      <w:r w:rsidRPr="00504EF9">
        <w:rPr>
          <w:rFonts w:ascii="Times New Roman" w:hAnsi="Times New Roman" w:cs="Times New Roman"/>
          <w:i/>
          <w:iCs/>
          <w:sz w:val="24"/>
          <w:szCs w:val="24"/>
        </w:rPr>
        <w:t>U</w:t>
      </w:r>
      <w:r w:rsidRPr="00504EF9">
        <w:rPr>
          <w:rFonts w:ascii="Times New Roman" w:hAnsi="Times New Roman" w:cs="Times New Roman" w:hint="eastAsia"/>
          <w:i/>
          <w:iCs/>
          <w:sz w:val="24"/>
          <w:szCs w:val="24"/>
        </w:rPr>
        <w:t>bc</w:t>
      </w:r>
      <w:r>
        <w:rPr>
          <w:rFonts w:ascii="Times New Roman" w:hAnsi="Times New Roman" w:cs="Times New Roman"/>
          <w:sz w:val="24"/>
          <w:szCs w:val="24"/>
        </w:rPr>
        <w:t xml:space="preserve"> expression may promote the accumulation of tau and amyloid </w:t>
      </w:r>
      <m:oMath>
        <m:r>
          <w:rPr>
            <w:rFonts w:ascii="Cambria Math" w:hAnsi="Cambria Math" w:cs="Times New Roman"/>
            <w:sz w:val="24"/>
            <w:szCs w:val="24"/>
          </w:rPr>
          <m:t>β</m:t>
        </m:r>
      </m:oMath>
      <w:r>
        <w:rPr>
          <w:rFonts w:ascii="Times New Roman" w:hAnsi="Times New Roman" w:cs="Times New Roman"/>
          <w:sz w:val="24"/>
          <w:szCs w:val="24"/>
        </w:rPr>
        <w:t xml:space="preserve"> misfolding and inflammation</w:t>
      </w:r>
      <w:r w:rsidR="00317889">
        <w:rPr>
          <w:rFonts w:ascii="Times New Roman" w:hAnsi="Times New Roman" w:cs="Times New Roman"/>
          <w:sz w:val="24"/>
          <w:szCs w:val="24"/>
        </w:rPr>
        <w:t>, which can contribute to the pathological changes in olfactory bulb</w:t>
      </w:r>
      <w:r>
        <w:rPr>
          <w:rFonts w:ascii="Times New Roman" w:hAnsi="Times New Roman" w:cs="Times New Roman"/>
          <w:sz w:val="24"/>
          <w:szCs w:val="24"/>
        </w:rPr>
        <w:t>.</w:t>
      </w:r>
      <w:r w:rsidR="00317889">
        <w:rPr>
          <w:rFonts w:ascii="Times New Roman" w:hAnsi="Times New Roman" w:cs="Times New Roman"/>
          <w:sz w:val="24"/>
          <w:szCs w:val="24"/>
        </w:rPr>
        <w:t xml:space="preserve"> </w:t>
      </w:r>
      <w:r w:rsidR="00317889" w:rsidRPr="00C45856">
        <w:rPr>
          <w:rFonts w:ascii="Times New Roman" w:hAnsi="Times New Roman" w:cs="Times New Roman"/>
          <w:i/>
          <w:iCs/>
          <w:sz w:val="24"/>
          <w:szCs w:val="24"/>
        </w:rPr>
        <w:t>Nr4a1</w:t>
      </w:r>
      <w:r w:rsidR="00317889">
        <w:rPr>
          <w:rFonts w:ascii="Times New Roman" w:hAnsi="Times New Roman" w:cs="Times New Roman"/>
          <w:sz w:val="24"/>
          <w:szCs w:val="24"/>
        </w:rPr>
        <w:t xml:space="preserve"> and </w:t>
      </w:r>
      <w:r w:rsidR="00317889" w:rsidRPr="009655FF">
        <w:rPr>
          <w:rFonts w:ascii="Times New Roman" w:hAnsi="Times New Roman" w:cs="Times New Roman"/>
          <w:i/>
          <w:iCs/>
          <w:sz w:val="24"/>
          <w:szCs w:val="24"/>
        </w:rPr>
        <w:t>Fos</w:t>
      </w:r>
      <w:r w:rsidR="00317889">
        <w:rPr>
          <w:rFonts w:ascii="Times New Roman" w:hAnsi="Times New Roman" w:cs="Times New Roman"/>
          <w:i/>
          <w:iCs/>
          <w:sz w:val="24"/>
          <w:szCs w:val="24"/>
        </w:rPr>
        <w:t xml:space="preserve"> </w:t>
      </w:r>
      <w:r w:rsidR="00317889">
        <w:rPr>
          <w:rFonts w:ascii="Times New Roman" w:hAnsi="Times New Roman" w:cs="Times New Roman"/>
          <w:sz w:val="24"/>
          <w:szCs w:val="24"/>
        </w:rPr>
        <w:t>are classified as the immediate-early genes that regulates intracellular signaling and synaptic plasticity, thus may also play crucial rules in the dysfunction of neural cells in olfactory bulb (</w:t>
      </w:r>
      <w:r w:rsidR="00216913">
        <w:rPr>
          <w:rFonts w:ascii="Times New Roman" w:hAnsi="Times New Roman" w:cs="Times New Roman"/>
          <w:sz w:val="24"/>
          <w:szCs w:val="24"/>
        </w:rPr>
        <w:t>Patel et al., 2019</w:t>
      </w:r>
      <w:r w:rsidR="00317889">
        <w:rPr>
          <w:rFonts w:ascii="Times New Roman" w:hAnsi="Times New Roman" w:cs="Times New Roman"/>
          <w:sz w:val="24"/>
          <w:szCs w:val="24"/>
        </w:rPr>
        <w:t xml:space="preserve">). </w:t>
      </w:r>
    </w:p>
    <w:p w14:paraId="6F44F46E" w14:textId="0DAA9FB1" w:rsidR="003A025B" w:rsidRDefault="003A025B" w:rsidP="00B449F0">
      <w:pPr>
        <w:spacing w:line="480" w:lineRule="auto"/>
        <w:rPr>
          <w:rFonts w:ascii="Times New Roman" w:hAnsi="Times New Roman" w:cs="Times New Roman"/>
          <w:sz w:val="24"/>
          <w:szCs w:val="24"/>
        </w:rPr>
      </w:pPr>
      <w:r>
        <w:rPr>
          <w:rFonts w:ascii="Times New Roman" w:hAnsi="Times New Roman" w:cs="Times New Roman"/>
          <w:sz w:val="24"/>
          <w:szCs w:val="24"/>
        </w:rPr>
        <w:t>Based on these finding, we can readily conclude that hippocampus and olfactory bulb have different co-expression pattern for selected differential</w:t>
      </w:r>
      <w:r w:rsidR="003F32E5">
        <w:rPr>
          <w:rFonts w:ascii="Times New Roman" w:hAnsi="Times New Roman" w:cs="Times New Roman"/>
          <w:sz w:val="24"/>
          <w:szCs w:val="24"/>
        </w:rPr>
        <w:t>ly</w:t>
      </w:r>
      <w:r>
        <w:rPr>
          <w:rFonts w:ascii="Times New Roman" w:hAnsi="Times New Roman" w:cs="Times New Roman"/>
          <w:sz w:val="24"/>
          <w:szCs w:val="24"/>
        </w:rPr>
        <w:t xml:space="preserve"> expressed genes. The </w:t>
      </w:r>
      <w:r w:rsidRPr="003A025B">
        <w:rPr>
          <w:rFonts w:ascii="Times New Roman" w:hAnsi="Times New Roman" w:cs="Times New Roman"/>
          <w:sz w:val="24"/>
          <w:szCs w:val="24"/>
        </w:rPr>
        <w:t>simultaneous</w:t>
      </w:r>
      <w:r>
        <w:rPr>
          <w:rFonts w:ascii="Times New Roman" w:hAnsi="Times New Roman" w:cs="Times New Roman"/>
          <w:sz w:val="24"/>
          <w:szCs w:val="24"/>
        </w:rPr>
        <w:t xml:space="preserve"> downregulation of genes in hippocampus seems more related to energy deficiency in neural cells, while this pattern may relate more with protein misfolding and toxicity in olfactory bulb in AD mouse. While the overall pathological effect of AD can be a combination of all those factors</w:t>
      </w:r>
      <w:r w:rsidR="00C22573">
        <w:rPr>
          <w:rFonts w:ascii="Times New Roman" w:hAnsi="Times New Roman" w:cs="Times New Roman"/>
          <w:sz w:val="24"/>
          <w:szCs w:val="24"/>
        </w:rPr>
        <w:t xml:space="preserve">, these results reveal potential spatially difference for pathological change in AD mouse brain. </w:t>
      </w:r>
    </w:p>
    <w:p w14:paraId="63488194" w14:textId="190D92AD" w:rsidR="00C71D00" w:rsidRDefault="00C22573" w:rsidP="00B449F0">
      <w:pPr>
        <w:spacing w:line="480" w:lineRule="auto"/>
        <w:rPr>
          <w:rFonts w:ascii="Times New Roman" w:hAnsi="Times New Roman" w:cs="Times New Roman"/>
          <w:sz w:val="24"/>
          <w:szCs w:val="24"/>
        </w:rPr>
      </w:pPr>
      <w:r>
        <w:rPr>
          <w:rFonts w:ascii="Times New Roman" w:hAnsi="Times New Roman" w:cs="Times New Roman"/>
          <w:sz w:val="24"/>
          <w:szCs w:val="24"/>
        </w:rPr>
        <w:t xml:space="preserve">Though the co-expression pattern for the selected genes could be identified directly from the Circos plots, some quantitative analysis is still available for further network summary and comparison. From the </w:t>
      </w:r>
      <w:r w:rsidRPr="00C22573">
        <w:rPr>
          <w:rFonts w:ascii="Times New Roman" w:hAnsi="Times New Roman" w:cs="Times New Roman"/>
          <w:sz w:val="24"/>
          <w:szCs w:val="24"/>
        </w:rPr>
        <w:t>adjacent</w:t>
      </w:r>
      <w:r>
        <w:rPr>
          <w:rFonts w:ascii="Times New Roman" w:hAnsi="Times New Roman" w:cs="Times New Roman"/>
          <w:sz w:val="24"/>
          <w:szCs w:val="24"/>
        </w:rPr>
        <w:t xml:space="preserve"> matrix constructed by WGCNA, it is always possible to identify the eigengenes of each network which may enable us to relate modules to each other and to clinical traits with SNPs.</w:t>
      </w:r>
      <w:r w:rsidR="00E753F0">
        <w:rPr>
          <w:rFonts w:ascii="Times New Roman" w:hAnsi="Times New Roman" w:cs="Times New Roman"/>
          <w:sz w:val="24"/>
          <w:szCs w:val="24"/>
        </w:rPr>
        <w:t xml:space="preserve"> In fact, there is research used module eigengenes for different brain regions identified different regional vulnerability to AD (Wang el al. 2016). Also, the co-</w:t>
      </w:r>
      <w:r w:rsidR="00E753F0">
        <w:rPr>
          <w:rFonts w:ascii="Times New Roman" w:hAnsi="Times New Roman" w:cs="Times New Roman"/>
          <w:sz w:val="24"/>
          <w:szCs w:val="24"/>
        </w:rPr>
        <w:lastRenderedPageBreak/>
        <w:t xml:space="preserve">expression patterns can be found from different subregion of hippocampus or from different cell types. This is a promising direction due to the combination of emerging </w:t>
      </w:r>
      <w:r w:rsidR="00E753F0" w:rsidRPr="00E753F0">
        <w:rPr>
          <w:rFonts w:ascii="Times New Roman" w:hAnsi="Times New Roman" w:cs="Times New Roman"/>
          <w:i/>
          <w:iCs/>
          <w:sz w:val="24"/>
          <w:szCs w:val="24"/>
        </w:rPr>
        <w:t>in situ</w:t>
      </w:r>
      <w:r w:rsidR="00E753F0">
        <w:rPr>
          <w:rFonts w:ascii="Times New Roman" w:hAnsi="Times New Roman" w:cs="Times New Roman"/>
          <w:sz w:val="24"/>
          <w:szCs w:val="24"/>
        </w:rPr>
        <w:t xml:space="preserve"> sequencing technologies and network analysis methods such as WCGNA, and can greatly contribute to our understanding for spatial distribution of gene expression in AD. </w:t>
      </w:r>
    </w:p>
    <w:p w14:paraId="66A4225D" w14:textId="053F50B2" w:rsidR="00C71D00" w:rsidRPr="00C71D00" w:rsidRDefault="00C71D00" w:rsidP="00B449F0">
      <w:pPr>
        <w:spacing w:line="480" w:lineRule="auto"/>
        <w:rPr>
          <w:rFonts w:ascii="Times New Roman" w:hAnsi="Times New Roman" w:cs="Times New Roman"/>
          <w:b/>
          <w:bCs/>
          <w:sz w:val="24"/>
          <w:szCs w:val="24"/>
        </w:rPr>
      </w:pPr>
      <w:r w:rsidRPr="00C71D00">
        <w:rPr>
          <w:rFonts w:ascii="Times New Roman" w:hAnsi="Times New Roman" w:cs="Times New Roman"/>
          <w:b/>
          <w:bCs/>
          <w:sz w:val="24"/>
          <w:szCs w:val="24"/>
        </w:rPr>
        <w:t>Reference</w:t>
      </w:r>
    </w:p>
    <w:p w14:paraId="75ED6A06" w14:textId="503ABC24" w:rsidR="00E43D21" w:rsidRPr="00E43D21" w:rsidRDefault="00E43D21" w:rsidP="00E43D21">
      <w:pPr>
        <w:pStyle w:val="ListParagraph"/>
        <w:numPr>
          <w:ilvl w:val="0"/>
          <w:numId w:val="2"/>
        </w:numPr>
        <w:spacing w:line="240" w:lineRule="auto"/>
        <w:rPr>
          <w:rFonts w:ascii="Times New Roman" w:hAnsi="Times New Roman" w:cs="Times New Roman"/>
        </w:rPr>
      </w:pPr>
      <w:r w:rsidRPr="00E43D21">
        <w:rPr>
          <w:rFonts w:ascii="Times New Roman" w:hAnsi="Times New Roman" w:cs="Times New Roman"/>
          <w:color w:val="212121"/>
          <w:shd w:val="clear" w:color="auto" w:fill="FFFFFF"/>
        </w:rPr>
        <w:t>Chen, W. T., Lu, A., Craessaerts, K., Pavie, B., Sala Frigerio, C., Corthout, N., Qian, X., Laláková, J., Kühnemund, M., Voytyuk, I., Wolfs, L., Mancuso, R., Salta, E., Balusu, S., Snellinx, A., Munck, S., Jurek, A., Fernandez Navarro, J., Saido, T. C., Huitinga, I., … De Strooper, B. (2020). Spatial Transcriptomics and In Situ Sequencing to Study Alzheimer's Disease. </w:t>
      </w:r>
      <w:r w:rsidRPr="00E43D21">
        <w:rPr>
          <w:rFonts w:ascii="Times New Roman" w:hAnsi="Times New Roman" w:cs="Times New Roman"/>
          <w:i/>
          <w:iCs/>
          <w:color w:val="212121"/>
          <w:shd w:val="clear" w:color="auto" w:fill="FFFFFF"/>
        </w:rPr>
        <w:t>Cell</w:t>
      </w:r>
      <w:r w:rsidRPr="00E43D21">
        <w:rPr>
          <w:rFonts w:ascii="Times New Roman" w:hAnsi="Times New Roman" w:cs="Times New Roman"/>
          <w:color w:val="212121"/>
          <w:shd w:val="clear" w:color="auto" w:fill="FFFFFF"/>
        </w:rPr>
        <w:t>, </w:t>
      </w:r>
      <w:r w:rsidRPr="00E43D21">
        <w:rPr>
          <w:rFonts w:ascii="Times New Roman" w:hAnsi="Times New Roman" w:cs="Times New Roman"/>
          <w:i/>
          <w:iCs/>
          <w:color w:val="212121"/>
          <w:shd w:val="clear" w:color="auto" w:fill="FFFFFF"/>
        </w:rPr>
        <w:t>182</w:t>
      </w:r>
      <w:r w:rsidRPr="00E43D21">
        <w:rPr>
          <w:rFonts w:ascii="Times New Roman" w:hAnsi="Times New Roman" w:cs="Times New Roman"/>
          <w:color w:val="212121"/>
          <w:shd w:val="clear" w:color="auto" w:fill="FFFFFF"/>
        </w:rPr>
        <w:t xml:space="preserve">(4), 976–991.e19. </w:t>
      </w:r>
      <w:hyperlink r:id="rId11" w:history="1">
        <w:r w:rsidRPr="00E43D21">
          <w:rPr>
            <w:rStyle w:val="Hyperlink"/>
            <w:rFonts w:ascii="Times New Roman" w:hAnsi="Times New Roman" w:cs="Times New Roman"/>
            <w:shd w:val="clear" w:color="auto" w:fill="FFFFFF"/>
          </w:rPr>
          <w:t>https://doi.org/10.1016/j.cell.2020.06.038</w:t>
        </w:r>
      </w:hyperlink>
    </w:p>
    <w:p w14:paraId="7850900C" w14:textId="7CD23083" w:rsidR="00E43D21" w:rsidRPr="00E43D21" w:rsidRDefault="00E43D21" w:rsidP="00E43D21">
      <w:pPr>
        <w:pStyle w:val="ListParagraph"/>
        <w:numPr>
          <w:ilvl w:val="0"/>
          <w:numId w:val="2"/>
        </w:numPr>
        <w:spacing w:line="240" w:lineRule="auto"/>
        <w:rPr>
          <w:rFonts w:ascii="Times New Roman" w:hAnsi="Times New Roman" w:cs="Times New Roman"/>
        </w:rPr>
      </w:pPr>
      <w:r w:rsidRPr="00E43D21">
        <w:rPr>
          <w:rFonts w:ascii="Times New Roman" w:hAnsi="Times New Roman" w:cs="Times New Roman"/>
          <w:color w:val="212121"/>
          <w:shd w:val="clear" w:color="auto" w:fill="FFFFFF"/>
        </w:rPr>
        <w:t>Hou, Y., Lautrup, S., Cordonnier, S., Wang, Y., Croteau, D. L., Zavala, E., Zhang, Y., Moritoh, K., O'Connell, J. F., Baptiste, B. A., Stevnsner, T. V., Mattson, M. P., &amp; Bohr, V. A. (2018). NAD</w:t>
      </w:r>
      <w:r w:rsidRPr="00E43D21">
        <w:rPr>
          <w:rFonts w:ascii="Times New Roman" w:hAnsi="Times New Roman" w:cs="Times New Roman"/>
          <w:color w:val="212121"/>
          <w:shd w:val="clear" w:color="auto" w:fill="FFFFFF"/>
          <w:vertAlign w:val="superscript"/>
        </w:rPr>
        <w:t>+</w:t>
      </w:r>
      <w:r w:rsidRPr="00E43D21">
        <w:rPr>
          <w:rFonts w:ascii="Times New Roman" w:hAnsi="Times New Roman" w:cs="Times New Roman"/>
          <w:color w:val="212121"/>
          <w:shd w:val="clear" w:color="auto" w:fill="FFFFFF"/>
        </w:rPr>
        <w:t> supplementation normalizes key Alzheimer's features and DNA damage responses in a new AD mouse model with introduced DNA repair deficiency. </w:t>
      </w:r>
      <w:r w:rsidRPr="00E43D21">
        <w:rPr>
          <w:rFonts w:ascii="Times New Roman" w:hAnsi="Times New Roman" w:cs="Times New Roman"/>
          <w:i/>
          <w:iCs/>
          <w:color w:val="212121"/>
          <w:shd w:val="clear" w:color="auto" w:fill="FFFFFF"/>
        </w:rPr>
        <w:t>Proceedings of the National Academy of Sciences of the United States of America</w:t>
      </w:r>
      <w:r w:rsidRPr="00E43D21">
        <w:rPr>
          <w:rFonts w:ascii="Times New Roman" w:hAnsi="Times New Roman" w:cs="Times New Roman"/>
          <w:color w:val="212121"/>
          <w:shd w:val="clear" w:color="auto" w:fill="FFFFFF"/>
        </w:rPr>
        <w:t>, </w:t>
      </w:r>
      <w:r w:rsidRPr="00E43D21">
        <w:rPr>
          <w:rFonts w:ascii="Times New Roman" w:hAnsi="Times New Roman" w:cs="Times New Roman"/>
          <w:i/>
          <w:iCs/>
          <w:color w:val="212121"/>
          <w:shd w:val="clear" w:color="auto" w:fill="FFFFFF"/>
        </w:rPr>
        <w:t>115</w:t>
      </w:r>
      <w:r w:rsidRPr="00E43D21">
        <w:rPr>
          <w:rFonts w:ascii="Times New Roman" w:hAnsi="Times New Roman" w:cs="Times New Roman"/>
          <w:color w:val="212121"/>
          <w:shd w:val="clear" w:color="auto" w:fill="FFFFFF"/>
        </w:rPr>
        <w:t xml:space="preserve">(8), E1876–E1885. </w:t>
      </w:r>
      <w:hyperlink r:id="rId12" w:history="1">
        <w:r w:rsidRPr="00E43D21">
          <w:rPr>
            <w:rStyle w:val="Hyperlink"/>
            <w:rFonts w:ascii="Times New Roman" w:hAnsi="Times New Roman" w:cs="Times New Roman"/>
            <w:shd w:val="clear" w:color="auto" w:fill="FFFFFF"/>
          </w:rPr>
          <w:t>https://doi.org/10.1073/pnas.1718819115</w:t>
        </w:r>
      </w:hyperlink>
    </w:p>
    <w:p w14:paraId="06471C9F" w14:textId="5C52F77D" w:rsidR="00317889" w:rsidRPr="00E43D21" w:rsidRDefault="00D46364" w:rsidP="00D46364">
      <w:pPr>
        <w:pStyle w:val="ListParagraph"/>
        <w:numPr>
          <w:ilvl w:val="0"/>
          <w:numId w:val="2"/>
        </w:numPr>
        <w:spacing w:line="240" w:lineRule="auto"/>
        <w:rPr>
          <w:rFonts w:ascii="Times New Roman" w:hAnsi="Times New Roman" w:cs="Times New Roman"/>
        </w:rPr>
      </w:pPr>
      <w:r w:rsidRPr="00E43D21">
        <w:rPr>
          <w:rFonts w:ascii="Times New Roman" w:hAnsi="Times New Roman" w:cs="Times New Roman"/>
          <w:color w:val="212121"/>
          <w:shd w:val="clear" w:color="auto" w:fill="FFFFFF"/>
        </w:rPr>
        <w:t>Lane, C. A., Hardy, J., &amp; Schott, J. M. (2018). Alzheimer's disease. </w:t>
      </w:r>
      <w:r w:rsidRPr="00E43D21">
        <w:rPr>
          <w:rFonts w:ascii="Times New Roman" w:hAnsi="Times New Roman" w:cs="Times New Roman"/>
          <w:i/>
          <w:iCs/>
          <w:color w:val="212121"/>
          <w:shd w:val="clear" w:color="auto" w:fill="FFFFFF"/>
        </w:rPr>
        <w:t>European journal of neurology</w:t>
      </w:r>
      <w:r w:rsidRPr="00E43D21">
        <w:rPr>
          <w:rFonts w:ascii="Times New Roman" w:hAnsi="Times New Roman" w:cs="Times New Roman"/>
          <w:color w:val="212121"/>
          <w:shd w:val="clear" w:color="auto" w:fill="FFFFFF"/>
        </w:rPr>
        <w:t>, </w:t>
      </w:r>
      <w:r w:rsidRPr="00E43D21">
        <w:rPr>
          <w:rFonts w:ascii="Times New Roman" w:hAnsi="Times New Roman" w:cs="Times New Roman"/>
          <w:i/>
          <w:iCs/>
          <w:color w:val="212121"/>
          <w:shd w:val="clear" w:color="auto" w:fill="FFFFFF"/>
        </w:rPr>
        <w:t>25</w:t>
      </w:r>
      <w:r w:rsidRPr="00E43D21">
        <w:rPr>
          <w:rFonts w:ascii="Times New Roman" w:hAnsi="Times New Roman" w:cs="Times New Roman"/>
          <w:color w:val="212121"/>
          <w:shd w:val="clear" w:color="auto" w:fill="FFFFFF"/>
        </w:rPr>
        <w:t xml:space="preserve">(1), 59–70. </w:t>
      </w:r>
      <w:hyperlink r:id="rId13" w:history="1">
        <w:r w:rsidRPr="00E43D21">
          <w:rPr>
            <w:rStyle w:val="Hyperlink"/>
            <w:rFonts w:ascii="Times New Roman" w:hAnsi="Times New Roman" w:cs="Times New Roman"/>
            <w:shd w:val="clear" w:color="auto" w:fill="FFFFFF"/>
          </w:rPr>
          <w:t>https://doi.org/10.1111/ene.13439</w:t>
        </w:r>
      </w:hyperlink>
    </w:p>
    <w:p w14:paraId="536CC886" w14:textId="7ED90286" w:rsidR="00504EF9" w:rsidRPr="00E43D21" w:rsidRDefault="00216913" w:rsidP="00216913">
      <w:pPr>
        <w:pStyle w:val="ListParagraph"/>
        <w:numPr>
          <w:ilvl w:val="0"/>
          <w:numId w:val="2"/>
        </w:numPr>
        <w:spacing w:line="240" w:lineRule="auto"/>
        <w:rPr>
          <w:rFonts w:ascii="Times New Roman" w:hAnsi="Times New Roman" w:cs="Times New Roman"/>
        </w:rPr>
      </w:pPr>
      <w:r w:rsidRPr="00E43D21">
        <w:rPr>
          <w:rFonts w:ascii="Times New Roman" w:hAnsi="Times New Roman" w:cs="Times New Roman"/>
          <w:color w:val="212121"/>
          <w:shd w:val="clear" w:color="auto" w:fill="FFFFFF"/>
        </w:rPr>
        <w:t>Mosconi, L., Pupi, A., &amp; De Leon, M. J. (2008). Brain glucose hypometabolism and oxidative stress in preclinical Alzheimer's disease. </w:t>
      </w:r>
      <w:r w:rsidRPr="00E43D21">
        <w:rPr>
          <w:rFonts w:ascii="Times New Roman" w:hAnsi="Times New Roman" w:cs="Times New Roman"/>
          <w:i/>
          <w:iCs/>
          <w:color w:val="212121"/>
          <w:shd w:val="clear" w:color="auto" w:fill="FFFFFF"/>
        </w:rPr>
        <w:t>Annals of the New York Academy of Sciences</w:t>
      </w:r>
      <w:r w:rsidRPr="00E43D21">
        <w:rPr>
          <w:rFonts w:ascii="Times New Roman" w:hAnsi="Times New Roman" w:cs="Times New Roman"/>
          <w:color w:val="212121"/>
          <w:shd w:val="clear" w:color="auto" w:fill="FFFFFF"/>
        </w:rPr>
        <w:t>, </w:t>
      </w:r>
      <w:r w:rsidRPr="00E43D21">
        <w:rPr>
          <w:rFonts w:ascii="Times New Roman" w:hAnsi="Times New Roman" w:cs="Times New Roman"/>
          <w:i/>
          <w:iCs/>
          <w:color w:val="212121"/>
          <w:shd w:val="clear" w:color="auto" w:fill="FFFFFF"/>
        </w:rPr>
        <w:t>1147</w:t>
      </w:r>
      <w:r w:rsidRPr="00E43D21">
        <w:rPr>
          <w:rFonts w:ascii="Times New Roman" w:hAnsi="Times New Roman" w:cs="Times New Roman"/>
          <w:color w:val="212121"/>
          <w:shd w:val="clear" w:color="auto" w:fill="FFFFFF"/>
        </w:rPr>
        <w:t xml:space="preserve">, 180–195. </w:t>
      </w:r>
      <w:hyperlink r:id="rId14" w:history="1">
        <w:r w:rsidRPr="00E43D21">
          <w:rPr>
            <w:rStyle w:val="Hyperlink"/>
            <w:rFonts w:ascii="Times New Roman" w:hAnsi="Times New Roman" w:cs="Times New Roman"/>
            <w:shd w:val="clear" w:color="auto" w:fill="FFFFFF"/>
          </w:rPr>
          <w:t>https://doi.org/10.1196/annals.1427.007</w:t>
        </w:r>
      </w:hyperlink>
    </w:p>
    <w:p w14:paraId="6642D4E0" w14:textId="024E6314" w:rsidR="00E43D21" w:rsidRPr="00E43D21" w:rsidRDefault="00E43D21" w:rsidP="00E43D21">
      <w:pPr>
        <w:pStyle w:val="ListParagraph"/>
        <w:numPr>
          <w:ilvl w:val="0"/>
          <w:numId w:val="2"/>
        </w:numPr>
        <w:spacing w:line="240" w:lineRule="auto"/>
        <w:rPr>
          <w:rFonts w:ascii="Times New Roman" w:hAnsi="Times New Roman" w:cs="Times New Roman"/>
        </w:rPr>
      </w:pPr>
      <w:r w:rsidRPr="00E43D21">
        <w:rPr>
          <w:rFonts w:ascii="Times New Roman" w:hAnsi="Times New Roman" w:cs="Times New Roman"/>
          <w:color w:val="212121"/>
          <w:shd w:val="clear" w:color="auto" w:fill="FFFFFF"/>
        </w:rPr>
        <w:t>Murphy C. (2019). Olfactory and other sensory impairments in Alzheimer disease. </w:t>
      </w:r>
      <w:r w:rsidRPr="00E43D21">
        <w:rPr>
          <w:rFonts w:ascii="Times New Roman" w:hAnsi="Times New Roman" w:cs="Times New Roman"/>
          <w:i/>
          <w:iCs/>
          <w:color w:val="212121"/>
          <w:shd w:val="clear" w:color="auto" w:fill="FFFFFF"/>
        </w:rPr>
        <w:t>Nature reviews. Neurology</w:t>
      </w:r>
      <w:r w:rsidRPr="00E43D21">
        <w:rPr>
          <w:rFonts w:ascii="Times New Roman" w:hAnsi="Times New Roman" w:cs="Times New Roman"/>
          <w:color w:val="212121"/>
          <w:shd w:val="clear" w:color="auto" w:fill="FFFFFF"/>
        </w:rPr>
        <w:t>, </w:t>
      </w:r>
      <w:r w:rsidRPr="00E43D21">
        <w:rPr>
          <w:rFonts w:ascii="Times New Roman" w:hAnsi="Times New Roman" w:cs="Times New Roman"/>
          <w:i/>
          <w:iCs/>
          <w:color w:val="212121"/>
          <w:shd w:val="clear" w:color="auto" w:fill="FFFFFF"/>
        </w:rPr>
        <w:t>15</w:t>
      </w:r>
      <w:r w:rsidRPr="00E43D21">
        <w:rPr>
          <w:rFonts w:ascii="Times New Roman" w:hAnsi="Times New Roman" w:cs="Times New Roman"/>
          <w:color w:val="212121"/>
          <w:shd w:val="clear" w:color="auto" w:fill="FFFFFF"/>
        </w:rPr>
        <w:t xml:space="preserve">(1), 11–24. </w:t>
      </w:r>
      <w:hyperlink r:id="rId15" w:history="1">
        <w:r w:rsidRPr="00E43D21">
          <w:rPr>
            <w:rStyle w:val="Hyperlink"/>
            <w:rFonts w:ascii="Times New Roman" w:hAnsi="Times New Roman" w:cs="Times New Roman"/>
            <w:shd w:val="clear" w:color="auto" w:fill="FFFFFF"/>
          </w:rPr>
          <w:t>https://doi.org/10.1038/s41582-018-0097-5</w:t>
        </w:r>
      </w:hyperlink>
    </w:p>
    <w:p w14:paraId="5E855B88" w14:textId="26EA6B79" w:rsidR="00E43D21" w:rsidRPr="00E43D21" w:rsidRDefault="00E43D21" w:rsidP="00E43D21">
      <w:pPr>
        <w:pStyle w:val="ListParagraph"/>
        <w:numPr>
          <w:ilvl w:val="0"/>
          <w:numId w:val="2"/>
        </w:numPr>
        <w:spacing w:line="240" w:lineRule="auto"/>
        <w:rPr>
          <w:rFonts w:ascii="Times New Roman" w:hAnsi="Times New Roman" w:cs="Times New Roman"/>
        </w:rPr>
      </w:pPr>
      <w:r w:rsidRPr="00E43D21">
        <w:rPr>
          <w:rFonts w:ascii="Times New Roman" w:hAnsi="Times New Roman" w:cs="Times New Roman"/>
          <w:color w:val="212121"/>
          <w:shd w:val="clear" w:color="auto" w:fill="FFFFFF"/>
        </w:rPr>
        <w:t>Navarro, J. F., Croteau, D. L., Jurek, A., Andrusivova, Z., Yang, B., Wang, Y., Ogedegbe, B., Riaz, T., Støen, M., Desler, C., Rasmussen, L. J., Tønjum, T., Galas, M. C., Lundeberg, J., &amp; Bohr, V. A. (2020). Spatial Transcriptomics Reveals Genes Associated with Dysregulated Mitochondrial Functions and Stress Signaling in Alzheimer Disease. </w:t>
      </w:r>
      <w:r w:rsidRPr="00E43D21">
        <w:rPr>
          <w:rFonts w:ascii="Times New Roman" w:hAnsi="Times New Roman" w:cs="Times New Roman"/>
          <w:i/>
          <w:iCs/>
          <w:color w:val="212121"/>
          <w:shd w:val="clear" w:color="auto" w:fill="FFFFFF"/>
        </w:rPr>
        <w:t>iScience</w:t>
      </w:r>
      <w:r w:rsidRPr="00E43D21">
        <w:rPr>
          <w:rFonts w:ascii="Times New Roman" w:hAnsi="Times New Roman" w:cs="Times New Roman"/>
          <w:color w:val="212121"/>
          <w:shd w:val="clear" w:color="auto" w:fill="FFFFFF"/>
        </w:rPr>
        <w:t>, </w:t>
      </w:r>
      <w:r w:rsidRPr="00E43D21">
        <w:rPr>
          <w:rFonts w:ascii="Times New Roman" w:hAnsi="Times New Roman" w:cs="Times New Roman"/>
          <w:i/>
          <w:iCs/>
          <w:color w:val="212121"/>
          <w:shd w:val="clear" w:color="auto" w:fill="FFFFFF"/>
        </w:rPr>
        <w:t>23</w:t>
      </w:r>
      <w:r w:rsidRPr="00E43D21">
        <w:rPr>
          <w:rFonts w:ascii="Times New Roman" w:hAnsi="Times New Roman" w:cs="Times New Roman"/>
          <w:color w:val="212121"/>
          <w:shd w:val="clear" w:color="auto" w:fill="FFFFFF"/>
        </w:rPr>
        <w:t xml:space="preserve">(10), 101556. </w:t>
      </w:r>
      <w:hyperlink r:id="rId16" w:history="1">
        <w:r w:rsidRPr="00E43D21">
          <w:rPr>
            <w:rStyle w:val="Hyperlink"/>
            <w:rFonts w:ascii="Times New Roman" w:hAnsi="Times New Roman" w:cs="Times New Roman"/>
            <w:shd w:val="clear" w:color="auto" w:fill="FFFFFF"/>
          </w:rPr>
          <w:t>https://doi.org/10.1016/j.isci.2020.101556</w:t>
        </w:r>
      </w:hyperlink>
    </w:p>
    <w:p w14:paraId="4B631345" w14:textId="741ECE58" w:rsidR="00216913" w:rsidRPr="00E43D21" w:rsidRDefault="00216913" w:rsidP="00216913">
      <w:pPr>
        <w:pStyle w:val="ListParagraph"/>
        <w:numPr>
          <w:ilvl w:val="0"/>
          <w:numId w:val="2"/>
        </w:numPr>
        <w:spacing w:line="240" w:lineRule="auto"/>
        <w:rPr>
          <w:rFonts w:ascii="Times New Roman" w:hAnsi="Times New Roman" w:cs="Times New Roman"/>
        </w:rPr>
      </w:pPr>
      <w:r w:rsidRPr="00E43D21">
        <w:rPr>
          <w:rFonts w:ascii="Times New Roman" w:hAnsi="Times New Roman" w:cs="Times New Roman"/>
          <w:color w:val="212121"/>
          <w:shd w:val="clear" w:color="auto" w:fill="FFFFFF"/>
        </w:rPr>
        <w:t>Patel, H., Dobson, R., &amp; Newhouse, S. J. (2019). A Meta-Analysis of Alzheimer's Disease Brain Transcriptomic Data. </w:t>
      </w:r>
      <w:r w:rsidRPr="00E43D21">
        <w:rPr>
          <w:rFonts w:ascii="Times New Roman" w:hAnsi="Times New Roman" w:cs="Times New Roman"/>
          <w:i/>
          <w:iCs/>
          <w:color w:val="212121"/>
          <w:shd w:val="clear" w:color="auto" w:fill="FFFFFF"/>
        </w:rPr>
        <w:t>Journal of Alzheimer's disease : JAD</w:t>
      </w:r>
      <w:r w:rsidRPr="00E43D21">
        <w:rPr>
          <w:rFonts w:ascii="Times New Roman" w:hAnsi="Times New Roman" w:cs="Times New Roman"/>
          <w:color w:val="212121"/>
          <w:shd w:val="clear" w:color="auto" w:fill="FFFFFF"/>
        </w:rPr>
        <w:t>, </w:t>
      </w:r>
      <w:r w:rsidRPr="00E43D21">
        <w:rPr>
          <w:rFonts w:ascii="Times New Roman" w:hAnsi="Times New Roman" w:cs="Times New Roman"/>
          <w:i/>
          <w:iCs/>
          <w:color w:val="212121"/>
          <w:shd w:val="clear" w:color="auto" w:fill="FFFFFF"/>
        </w:rPr>
        <w:t>68</w:t>
      </w:r>
      <w:r w:rsidRPr="00E43D21">
        <w:rPr>
          <w:rFonts w:ascii="Times New Roman" w:hAnsi="Times New Roman" w:cs="Times New Roman"/>
          <w:color w:val="212121"/>
          <w:shd w:val="clear" w:color="auto" w:fill="FFFFFF"/>
        </w:rPr>
        <w:t xml:space="preserve">(4), 1635–1656. </w:t>
      </w:r>
      <w:hyperlink r:id="rId17" w:history="1">
        <w:r w:rsidRPr="00E43D21">
          <w:rPr>
            <w:rStyle w:val="Hyperlink"/>
            <w:rFonts w:ascii="Times New Roman" w:hAnsi="Times New Roman" w:cs="Times New Roman"/>
            <w:shd w:val="clear" w:color="auto" w:fill="FFFFFF"/>
          </w:rPr>
          <w:t>https://doi.org/10.3233/JAD-181085</w:t>
        </w:r>
      </w:hyperlink>
    </w:p>
    <w:p w14:paraId="6F3ADCB5" w14:textId="67573286" w:rsidR="00216913" w:rsidRPr="00E43D21" w:rsidRDefault="00216913" w:rsidP="00216913">
      <w:pPr>
        <w:pStyle w:val="ListParagraph"/>
        <w:numPr>
          <w:ilvl w:val="0"/>
          <w:numId w:val="2"/>
        </w:numPr>
        <w:spacing w:line="240" w:lineRule="auto"/>
        <w:rPr>
          <w:rFonts w:ascii="Times New Roman" w:hAnsi="Times New Roman" w:cs="Times New Roman"/>
        </w:rPr>
      </w:pPr>
      <w:r w:rsidRPr="00E43D21">
        <w:rPr>
          <w:rFonts w:ascii="Times New Roman" w:hAnsi="Times New Roman" w:cs="Times New Roman"/>
          <w:color w:val="212121"/>
          <w:shd w:val="clear" w:color="auto" w:fill="FFFFFF"/>
        </w:rPr>
        <w:t>Wang, M., Roussos, P., McKenzie, A., Zhou, X., Kajiwara, Y., Brennand, K. J., De Luca, G. C., Crary, J. F., Casaccia, P., Buxbaum, J. D., Ehrlich, M., Gandy, S., Goate, A., Katsel, P., Schadt, E., Haroutunian, V., &amp; Zhang, B. (2016). Integrative network analysis of nineteen brain regions identifies molecular signatures and networks underlying selective regional vulnerability to Alzheimer's disease. </w:t>
      </w:r>
      <w:r w:rsidRPr="00E43D21">
        <w:rPr>
          <w:rFonts w:ascii="Times New Roman" w:hAnsi="Times New Roman" w:cs="Times New Roman"/>
          <w:i/>
          <w:iCs/>
          <w:color w:val="212121"/>
          <w:shd w:val="clear" w:color="auto" w:fill="FFFFFF"/>
        </w:rPr>
        <w:t>Genome medicine</w:t>
      </w:r>
      <w:r w:rsidRPr="00E43D21">
        <w:rPr>
          <w:rFonts w:ascii="Times New Roman" w:hAnsi="Times New Roman" w:cs="Times New Roman"/>
          <w:color w:val="212121"/>
          <w:shd w:val="clear" w:color="auto" w:fill="FFFFFF"/>
        </w:rPr>
        <w:t>, </w:t>
      </w:r>
      <w:r w:rsidRPr="00E43D21">
        <w:rPr>
          <w:rFonts w:ascii="Times New Roman" w:hAnsi="Times New Roman" w:cs="Times New Roman"/>
          <w:i/>
          <w:iCs/>
          <w:color w:val="212121"/>
          <w:shd w:val="clear" w:color="auto" w:fill="FFFFFF"/>
        </w:rPr>
        <w:t>8</w:t>
      </w:r>
      <w:r w:rsidRPr="00E43D21">
        <w:rPr>
          <w:rFonts w:ascii="Times New Roman" w:hAnsi="Times New Roman" w:cs="Times New Roman"/>
          <w:color w:val="212121"/>
          <w:shd w:val="clear" w:color="auto" w:fill="FFFFFF"/>
        </w:rPr>
        <w:t xml:space="preserve">(1), 104. </w:t>
      </w:r>
      <w:hyperlink r:id="rId18" w:history="1">
        <w:r w:rsidR="00E43D21" w:rsidRPr="00842C5C">
          <w:rPr>
            <w:rStyle w:val="Hyperlink"/>
            <w:rFonts w:ascii="Times New Roman" w:hAnsi="Times New Roman" w:cs="Times New Roman"/>
            <w:shd w:val="clear" w:color="auto" w:fill="FFFFFF"/>
          </w:rPr>
          <w:t>https://doi.org/10.1186/s13073-016-0355-3</w:t>
        </w:r>
      </w:hyperlink>
    </w:p>
    <w:p w14:paraId="7CE64ED4" w14:textId="77777777" w:rsidR="00E43D21" w:rsidRPr="00E43D21" w:rsidRDefault="00E43D21" w:rsidP="00E43D21">
      <w:pPr>
        <w:pStyle w:val="ListParagraph"/>
        <w:numPr>
          <w:ilvl w:val="0"/>
          <w:numId w:val="2"/>
        </w:numPr>
        <w:spacing w:line="240" w:lineRule="auto"/>
        <w:rPr>
          <w:rFonts w:ascii="Times New Roman" w:hAnsi="Times New Roman" w:cs="Times New Roman"/>
        </w:rPr>
      </w:pPr>
      <w:r w:rsidRPr="00E43D21">
        <w:rPr>
          <w:rFonts w:ascii="Times New Roman" w:hAnsi="Times New Roman" w:cs="Times New Roman"/>
          <w:color w:val="212121"/>
          <w:shd w:val="clear" w:color="auto" w:fill="FFFFFF"/>
        </w:rPr>
        <w:t>Zhang, B., &amp; Horvath, S. (2005). A general framework for weighted gene co-expression network analysis. </w:t>
      </w:r>
      <w:r w:rsidRPr="00E43D21">
        <w:rPr>
          <w:rFonts w:ascii="Times New Roman" w:hAnsi="Times New Roman" w:cs="Times New Roman"/>
          <w:i/>
          <w:iCs/>
          <w:color w:val="212121"/>
          <w:shd w:val="clear" w:color="auto" w:fill="FFFFFF"/>
        </w:rPr>
        <w:t>Statistical applications in genetics and molecular biology</w:t>
      </w:r>
      <w:r w:rsidRPr="00E43D21">
        <w:rPr>
          <w:rFonts w:ascii="Times New Roman" w:hAnsi="Times New Roman" w:cs="Times New Roman"/>
          <w:color w:val="212121"/>
          <w:shd w:val="clear" w:color="auto" w:fill="FFFFFF"/>
        </w:rPr>
        <w:t>, </w:t>
      </w:r>
      <w:r w:rsidRPr="00E43D21">
        <w:rPr>
          <w:rFonts w:ascii="Times New Roman" w:hAnsi="Times New Roman" w:cs="Times New Roman"/>
          <w:i/>
          <w:iCs/>
          <w:color w:val="212121"/>
          <w:shd w:val="clear" w:color="auto" w:fill="FFFFFF"/>
        </w:rPr>
        <w:t>4</w:t>
      </w:r>
      <w:r w:rsidRPr="00E43D21">
        <w:rPr>
          <w:rFonts w:ascii="Times New Roman" w:hAnsi="Times New Roman" w:cs="Times New Roman"/>
          <w:color w:val="212121"/>
          <w:shd w:val="clear" w:color="auto" w:fill="FFFFFF"/>
        </w:rPr>
        <w:t xml:space="preserve">, Article17. </w:t>
      </w:r>
      <w:hyperlink r:id="rId19" w:history="1">
        <w:r w:rsidRPr="00E43D21">
          <w:rPr>
            <w:rStyle w:val="Hyperlink"/>
            <w:rFonts w:ascii="Times New Roman" w:hAnsi="Times New Roman" w:cs="Times New Roman"/>
            <w:shd w:val="clear" w:color="auto" w:fill="FFFFFF"/>
          </w:rPr>
          <w:t>https://doi.org/10.2202/1544-6115.1128</w:t>
        </w:r>
      </w:hyperlink>
    </w:p>
    <w:p w14:paraId="6278D807" w14:textId="77777777" w:rsidR="00E43D21" w:rsidRPr="00E43D21" w:rsidRDefault="00E43D21" w:rsidP="00E43D21">
      <w:pPr>
        <w:pStyle w:val="ListParagraph"/>
        <w:spacing w:line="240" w:lineRule="auto"/>
        <w:rPr>
          <w:rFonts w:ascii="Times New Roman" w:hAnsi="Times New Roman" w:cs="Times New Roman"/>
        </w:rPr>
      </w:pPr>
    </w:p>
    <w:p w14:paraId="0F6BBEE4" w14:textId="77777777" w:rsidR="00B449F0" w:rsidRPr="00F928EA" w:rsidRDefault="00B449F0" w:rsidP="00B449F0">
      <w:pPr>
        <w:spacing w:line="480" w:lineRule="auto"/>
        <w:rPr>
          <w:rFonts w:ascii="Times New Roman" w:hAnsi="Times New Roman" w:cs="Times New Roman"/>
          <w:sz w:val="24"/>
          <w:szCs w:val="24"/>
        </w:rPr>
      </w:pPr>
    </w:p>
    <w:sectPr w:rsidR="00B449F0" w:rsidRPr="00F928EA" w:rsidSect="00B326A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469E10" w14:textId="77777777" w:rsidR="00495912" w:rsidRDefault="00495912" w:rsidP="00460C18">
      <w:pPr>
        <w:spacing w:after="0" w:line="240" w:lineRule="auto"/>
      </w:pPr>
      <w:r>
        <w:separator/>
      </w:r>
    </w:p>
  </w:endnote>
  <w:endnote w:type="continuationSeparator" w:id="0">
    <w:p w14:paraId="6680798F" w14:textId="77777777" w:rsidR="00495912" w:rsidRDefault="00495912" w:rsidP="00460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4C8D86" w14:textId="77777777" w:rsidR="00495912" w:rsidRDefault="00495912" w:rsidP="00460C18">
      <w:pPr>
        <w:spacing w:after="0" w:line="240" w:lineRule="auto"/>
      </w:pPr>
      <w:r>
        <w:separator/>
      </w:r>
    </w:p>
  </w:footnote>
  <w:footnote w:type="continuationSeparator" w:id="0">
    <w:p w14:paraId="405A709F" w14:textId="77777777" w:rsidR="00495912" w:rsidRDefault="00495912" w:rsidP="00460C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1B4B5F"/>
    <w:multiLevelType w:val="hybridMultilevel"/>
    <w:tmpl w:val="C3180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926B40"/>
    <w:multiLevelType w:val="multilevel"/>
    <w:tmpl w:val="6C883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53E"/>
    <w:rsid w:val="00055C1F"/>
    <w:rsid w:val="00067705"/>
    <w:rsid w:val="000D61F5"/>
    <w:rsid w:val="00110D77"/>
    <w:rsid w:val="0012013F"/>
    <w:rsid w:val="00143799"/>
    <w:rsid w:val="00155657"/>
    <w:rsid w:val="001E4D15"/>
    <w:rsid w:val="001E59F5"/>
    <w:rsid w:val="00216913"/>
    <w:rsid w:val="00231A06"/>
    <w:rsid w:val="00236C49"/>
    <w:rsid w:val="002C4BE6"/>
    <w:rsid w:val="00311B15"/>
    <w:rsid w:val="00317889"/>
    <w:rsid w:val="00341F33"/>
    <w:rsid w:val="003518A5"/>
    <w:rsid w:val="00381F5B"/>
    <w:rsid w:val="003A025B"/>
    <w:rsid w:val="003C0FF2"/>
    <w:rsid w:val="003F32E5"/>
    <w:rsid w:val="004343EB"/>
    <w:rsid w:val="00451B42"/>
    <w:rsid w:val="00453AA9"/>
    <w:rsid w:val="00456F6F"/>
    <w:rsid w:val="00460C18"/>
    <w:rsid w:val="0047346A"/>
    <w:rsid w:val="0048305D"/>
    <w:rsid w:val="00495912"/>
    <w:rsid w:val="00496A35"/>
    <w:rsid w:val="004C3C15"/>
    <w:rsid w:val="00504EF9"/>
    <w:rsid w:val="005055EC"/>
    <w:rsid w:val="005918A8"/>
    <w:rsid w:val="00594364"/>
    <w:rsid w:val="00641AF8"/>
    <w:rsid w:val="00670204"/>
    <w:rsid w:val="00692C3B"/>
    <w:rsid w:val="006B153E"/>
    <w:rsid w:val="0070031C"/>
    <w:rsid w:val="00727179"/>
    <w:rsid w:val="00776A7E"/>
    <w:rsid w:val="008119C4"/>
    <w:rsid w:val="008466E7"/>
    <w:rsid w:val="008702D0"/>
    <w:rsid w:val="00876409"/>
    <w:rsid w:val="008A37D8"/>
    <w:rsid w:val="008D5354"/>
    <w:rsid w:val="009104A7"/>
    <w:rsid w:val="0093030A"/>
    <w:rsid w:val="00964408"/>
    <w:rsid w:val="009655FF"/>
    <w:rsid w:val="00990B7D"/>
    <w:rsid w:val="00992B60"/>
    <w:rsid w:val="009F7BCA"/>
    <w:rsid w:val="00A12231"/>
    <w:rsid w:val="00A9102B"/>
    <w:rsid w:val="00AE69FA"/>
    <w:rsid w:val="00B01C55"/>
    <w:rsid w:val="00B24861"/>
    <w:rsid w:val="00B326A9"/>
    <w:rsid w:val="00B449F0"/>
    <w:rsid w:val="00B543D2"/>
    <w:rsid w:val="00B72EDB"/>
    <w:rsid w:val="00B849A2"/>
    <w:rsid w:val="00BC573C"/>
    <w:rsid w:val="00BF6BD6"/>
    <w:rsid w:val="00C22573"/>
    <w:rsid w:val="00C45856"/>
    <w:rsid w:val="00C47349"/>
    <w:rsid w:val="00C51A09"/>
    <w:rsid w:val="00C71D00"/>
    <w:rsid w:val="00CA1DBD"/>
    <w:rsid w:val="00D2447C"/>
    <w:rsid w:val="00D37CE9"/>
    <w:rsid w:val="00D46364"/>
    <w:rsid w:val="00DC4C77"/>
    <w:rsid w:val="00E259F7"/>
    <w:rsid w:val="00E43D21"/>
    <w:rsid w:val="00E60758"/>
    <w:rsid w:val="00E753F0"/>
    <w:rsid w:val="00E82429"/>
    <w:rsid w:val="00EA17CA"/>
    <w:rsid w:val="00F04713"/>
    <w:rsid w:val="00F32624"/>
    <w:rsid w:val="00F928EA"/>
    <w:rsid w:val="00FF39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8EE1C2"/>
  <w15:chartTrackingRefBased/>
  <w15:docId w15:val="{FEB69880-21F3-4F0C-99E2-7ECF6D98E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2013F"/>
    <w:rPr>
      <w:b/>
      <w:bCs/>
    </w:rPr>
  </w:style>
  <w:style w:type="paragraph" w:styleId="Header">
    <w:name w:val="header"/>
    <w:basedOn w:val="Normal"/>
    <w:link w:val="HeaderChar"/>
    <w:uiPriority w:val="99"/>
    <w:unhideWhenUsed/>
    <w:rsid w:val="00460C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0C18"/>
  </w:style>
  <w:style w:type="paragraph" w:styleId="Footer">
    <w:name w:val="footer"/>
    <w:basedOn w:val="Normal"/>
    <w:link w:val="FooterChar"/>
    <w:uiPriority w:val="99"/>
    <w:unhideWhenUsed/>
    <w:rsid w:val="00460C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0C18"/>
  </w:style>
  <w:style w:type="character" w:styleId="PlaceholderText">
    <w:name w:val="Placeholder Text"/>
    <w:basedOn w:val="DefaultParagraphFont"/>
    <w:uiPriority w:val="99"/>
    <w:semiHidden/>
    <w:rsid w:val="0070031C"/>
    <w:rPr>
      <w:color w:val="808080"/>
    </w:rPr>
  </w:style>
  <w:style w:type="paragraph" w:styleId="ListParagraph">
    <w:name w:val="List Paragraph"/>
    <w:basedOn w:val="Normal"/>
    <w:uiPriority w:val="34"/>
    <w:qFormat/>
    <w:rsid w:val="00C71D00"/>
    <w:pPr>
      <w:ind w:left="720"/>
      <w:contextualSpacing/>
    </w:pPr>
  </w:style>
  <w:style w:type="character" w:styleId="Hyperlink">
    <w:name w:val="Hyperlink"/>
    <w:basedOn w:val="DefaultParagraphFont"/>
    <w:uiPriority w:val="99"/>
    <w:unhideWhenUsed/>
    <w:rsid w:val="00D46364"/>
    <w:rPr>
      <w:color w:val="0563C1" w:themeColor="hyperlink"/>
      <w:u w:val="single"/>
    </w:rPr>
  </w:style>
  <w:style w:type="character" w:styleId="UnresolvedMention">
    <w:name w:val="Unresolved Mention"/>
    <w:basedOn w:val="DefaultParagraphFont"/>
    <w:uiPriority w:val="99"/>
    <w:semiHidden/>
    <w:unhideWhenUsed/>
    <w:rsid w:val="00D46364"/>
    <w:rPr>
      <w:color w:val="605E5C"/>
      <w:shd w:val="clear" w:color="auto" w:fill="E1DFDD"/>
    </w:rPr>
  </w:style>
  <w:style w:type="paragraph" w:styleId="NormalWeb">
    <w:name w:val="Normal (Web)"/>
    <w:basedOn w:val="Normal"/>
    <w:uiPriority w:val="99"/>
    <w:semiHidden/>
    <w:unhideWhenUsed/>
    <w:rsid w:val="0087640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0453107">
      <w:bodyDiv w:val="1"/>
      <w:marLeft w:val="0"/>
      <w:marRight w:val="0"/>
      <w:marTop w:val="0"/>
      <w:marBottom w:val="0"/>
      <w:divBdr>
        <w:top w:val="none" w:sz="0" w:space="0" w:color="auto"/>
        <w:left w:val="none" w:sz="0" w:space="0" w:color="auto"/>
        <w:bottom w:val="none" w:sz="0" w:space="0" w:color="auto"/>
        <w:right w:val="none" w:sz="0" w:space="0" w:color="auto"/>
      </w:divBdr>
    </w:div>
    <w:div w:id="1957834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en6751@umn.edu" TargetMode="External"/><Relationship Id="rId13" Type="http://schemas.openxmlformats.org/officeDocument/2006/relationships/hyperlink" Target="https://doi.org/10.1111/ene.13439" TargetMode="External"/><Relationship Id="rId18" Type="http://schemas.openxmlformats.org/officeDocument/2006/relationships/hyperlink" Target="https://doi.org/10.1186/s13073-016-0355-3"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oi.org/10.1073/pnas.1718819115" TargetMode="External"/><Relationship Id="rId17" Type="http://schemas.openxmlformats.org/officeDocument/2006/relationships/hyperlink" Target="https://doi.org/10.3233/JAD-181085" TargetMode="External"/><Relationship Id="rId2" Type="http://schemas.openxmlformats.org/officeDocument/2006/relationships/numbering" Target="numbering.xml"/><Relationship Id="rId16" Type="http://schemas.openxmlformats.org/officeDocument/2006/relationships/hyperlink" Target="https://doi.org/10.1016/j.isci.2020.101556"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16/j.cell.2020.06.038" TargetMode="External"/><Relationship Id="rId5" Type="http://schemas.openxmlformats.org/officeDocument/2006/relationships/webSettings" Target="webSettings.xml"/><Relationship Id="rId15" Type="http://schemas.openxmlformats.org/officeDocument/2006/relationships/hyperlink" Target="https://doi.org/10.1038/s41582-018-0097-5" TargetMode="External"/><Relationship Id="rId10" Type="http://schemas.openxmlformats.org/officeDocument/2006/relationships/image" Target="media/image2.png"/><Relationship Id="rId19" Type="http://schemas.openxmlformats.org/officeDocument/2006/relationships/hyperlink" Target="https://doi.org/10.2202/1544-6115.1128"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196/annals.1427.0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EB7117-760D-4696-94A6-197715335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1312</TotalTime>
  <Pages>1</Pages>
  <Words>2729</Words>
  <Characters>15561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chenguangxin.550@gmail.com</dc:creator>
  <cp:keywords/>
  <dc:description/>
  <cp:lastModifiedBy>chenguangxin.550@gmail.com</cp:lastModifiedBy>
  <cp:revision>30</cp:revision>
  <dcterms:created xsi:type="dcterms:W3CDTF">2021-05-12T23:38:00Z</dcterms:created>
  <dcterms:modified xsi:type="dcterms:W3CDTF">2021-05-16T06:13:00Z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http://www.zotero.org/styles/ecology</vt:lpwstr>
  </property>
  <property fmtid="{D5CDD505-2E9C-101B-9397-08002B2CF9AE}" pid="15" name="Mendeley Recent Style Name 6_1">
    <vt:lpwstr>Ecology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ies>
</file>