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lang w:eastAsia="zh-CN"/>
        </w:rPr>
        <w:t>万年县存量房买卖合同</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52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存量房买卖合同说明及提示</w:t>
      </w:r>
    </w:p>
    <w:p>
      <w:pPr>
        <w:spacing w:line="360" w:lineRule="auto"/>
        <w:jc w:val="center"/>
        <w:rPr>
          <w:rFonts w:hint="eastAsia" w:ascii="宋体" w:hAnsi="宋体" w:eastAsia="宋体" w:cs="宋体"/>
          <w:b/>
          <w:bCs/>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本合同是万年县自然资源局根据《中华人民共和国合同法》、《城市房地产管理法》、《中华人民共和国物权法》等法律法规制定的示范文本，仅适用于存量房买卖使用。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本合同签订之前，双方当事人应当仔细阅读本合同全部条款，对本合同条款及用词理解不一致的，应当协商达成一致意见，必要时可在合同中对其进行明确约定。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体现合同双方当事人的自愿原则，本合同文本中相关条款后都有空白行，供当事人协商。当事人可以对文本条款的内容进行修改、增补或删减。合同生效后，未被修改的文本印刷文字视为双方当事人同意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适用于国有土地上已取得房屋所有权证或不动产权证的房屋（不包括保障性住房及房地产开发建设的已进行房屋所有权初始登记或不动产权首次登记尚未出售的商品房）再行转让的行为。因赠与、继承、受遗赠、离婚析产、人民法院及仲裁机构生效法律文书受让的除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卖方当事人应当慎重选择付款方式交割房款，为保护存量房交易资金安全，应选择交易资金托管的方式交割房款，以减轻风险，避免引起纠纷。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房屋买卖当事人应在签订本合同90日内持有房屋所有权证或不动产权证、当事人合法证明连同本合同等有关证件向县不动产登记中心提出登记申请。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买卖双方应当如实申报交易价格，不得以低保、瞒报、漏报等方式偷税漏税，否则应承担由此产生的法律责任。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本合同签订不等于产权过户，只有完成不动产登记部门的过户登记，产权过户才算完成。合同签订到产权过户有一个时间过程，期间可能会出现产权被查封等特殊情况，因此请买卖双方务必注意交易风险。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36"/>
          <w:szCs w:val="36"/>
          <w:lang w:val="en-US" w:eastAsia="zh-CN"/>
        </w:rPr>
      </w:pPr>
      <w:r>
        <w:rPr>
          <w:rFonts w:hint="eastAsia" w:ascii="宋体" w:hAnsi="宋体" w:eastAsia="宋体" w:cs="宋体"/>
          <w:b w:val="0"/>
          <w:bCs w:val="0"/>
          <w:sz w:val="36"/>
          <w:szCs w:val="36"/>
          <w:lang w:val="en-US" w:eastAsia="zh-CN"/>
        </w:rPr>
        <w:t>存 量 房 买 卖 合 同</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甲方（卖方）：</w:t>
      </w:r>
      <w:r>
        <w:rPr>
          <w:rFonts w:hint="eastAsia" w:ascii="宋体" w:hAnsi="宋体" w:eastAsia="宋体" w:cs="宋体"/>
          <w:b w:val="0"/>
          <w:bCs w:val="0"/>
          <w:sz w:val="24"/>
          <w:szCs w:val="24"/>
          <w:u w:val="single"/>
          <w:lang w:val="en-US" w:eastAsia="zh-CN"/>
        </w:rPr>
        <w:t xml:space="preserve">${cmr}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${jflxdz}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${jfzjlx}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${jfzjh}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${jflxdh}       </w:t>
      </w:r>
      <w:bookmarkStart w:id="0" w:name="_GoBack"/>
      <w:bookmarkEnd w:id="0"/>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乙方（买方）：</w:t>
      </w:r>
      <w:r>
        <w:rPr>
          <w:rFonts w:hint="eastAsia" w:ascii="宋体" w:hAnsi="宋体" w:eastAsia="宋体" w:cs="宋体"/>
          <w:b w:val="0"/>
          <w:bCs w:val="0"/>
          <w:sz w:val="24"/>
          <w:szCs w:val="24"/>
          <w:u w:val="single"/>
          <w:lang w:val="en-US" w:eastAsia="zh-CN"/>
        </w:rPr>
        <w:t xml:space="preserve"> ${msr}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${yflxdz}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 ${yfzjlx}</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${yfzjh}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${yflxdh}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甲乙双方本着诚实信用的原则，经好友协商一致达成如下条款：</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转让标的物情况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交易房屋坐落于</w:t>
      </w:r>
      <w:r>
        <w:rPr>
          <w:rFonts w:hint="eastAsia" w:ascii="宋体" w:hAnsi="宋体" w:eastAsia="宋体" w:cs="宋体"/>
          <w:b w:val="0"/>
          <w:bCs w:val="0"/>
          <w:sz w:val="24"/>
          <w:szCs w:val="24"/>
          <w:u w:val="single"/>
          <w:lang w:val="en-US" w:eastAsia="zh-CN"/>
        </w:rPr>
        <w:t xml:space="preserve"> ${zl}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，位于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本宗房屋规划用途为</w:t>
      </w:r>
      <w:r>
        <w:rPr>
          <w:rFonts w:hint="eastAsia" w:ascii="宋体" w:hAnsi="宋体" w:eastAsia="宋体" w:cs="宋体"/>
          <w:b w:val="0"/>
          <w:bCs w:val="0"/>
          <w:sz w:val="24"/>
          <w:szCs w:val="24"/>
          <w:u w:val="single"/>
          <w:lang w:val="en-US" w:eastAsia="zh-CN"/>
        </w:rPr>
        <w:t xml:space="preserve">  ${fwyt}       </w:t>
      </w:r>
      <w:r>
        <w:rPr>
          <w:rFonts w:hint="eastAsia" w:ascii="宋体" w:hAnsi="宋体" w:eastAsia="宋体" w:cs="宋体"/>
          <w:b w:val="0"/>
          <w:bCs w:val="0"/>
          <w:sz w:val="24"/>
          <w:szCs w:val="24"/>
          <w:u w:val="none"/>
          <w:lang w:val="en-US" w:eastAsia="zh-CN"/>
        </w:rPr>
        <w:t>【住宅，户型为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厅】【公寓】【别墅】【办公】【商业】【其它】；结构为</w:t>
      </w:r>
      <w:r>
        <w:rPr>
          <w:rFonts w:hint="eastAsia" w:ascii="宋体" w:hAnsi="宋体" w:eastAsia="宋体" w:cs="宋体"/>
          <w:b w:val="0"/>
          <w:bCs w:val="0"/>
          <w:sz w:val="24"/>
          <w:szCs w:val="24"/>
          <w:u w:val="single"/>
          <w:lang w:val="en-US" w:eastAsia="zh-CN"/>
        </w:rPr>
        <w:t xml:space="preserve">  ${jzjg}        </w:t>
      </w:r>
      <w:r>
        <w:rPr>
          <w:rFonts w:hint="eastAsia" w:ascii="宋体" w:hAnsi="宋体" w:eastAsia="宋体" w:cs="宋体"/>
          <w:b w:val="0"/>
          <w:bCs w:val="0"/>
          <w:sz w:val="24"/>
          <w:szCs w:val="24"/>
          <w:u w:val="none"/>
          <w:lang w:val="en-US" w:eastAsia="zh-CN"/>
        </w:rPr>
        <w:t xml:space="preserve">；建筑面积 </w:t>
      </w:r>
      <w:r>
        <w:rPr>
          <w:rFonts w:hint="eastAsia" w:ascii="宋体" w:hAnsi="宋体" w:eastAsia="宋体" w:cs="宋体"/>
          <w:b w:val="0"/>
          <w:bCs w:val="0"/>
          <w:sz w:val="24"/>
          <w:szCs w:val="24"/>
          <w:u w:val="single"/>
          <w:lang w:val="en-US" w:eastAsia="zh-CN"/>
        </w:rPr>
        <w:t xml:space="preserve"> ${jzmj}   </w:t>
      </w:r>
      <w:r>
        <w:rPr>
          <w:rFonts w:hint="eastAsia" w:ascii="宋体" w:hAnsi="宋体" w:eastAsia="宋体" w:cs="宋体"/>
          <w:b w:val="0"/>
          <w:bCs w:val="0"/>
          <w:sz w:val="24"/>
          <w:szCs w:val="24"/>
          <w:u w:val="none"/>
          <w:lang w:val="en-US" w:eastAsia="zh-CN"/>
        </w:rPr>
        <w:t>平方米。【不动产权证】号</w:t>
      </w:r>
      <w:r>
        <w:rPr>
          <w:rFonts w:hint="eastAsia" w:ascii="宋体" w:hAnsi="宋体" w:eastAsia="宋体" w:cs="宋体"/>
          <w:b w:val="0"/>
          <w:bCs w:val="0"/>
          <w:sz w:val="24"/>
          <w:szCs w:val="24"/>
          <w:u w:val="single"/>
          <w:lang w:val="en-US" w:eastAsia="zh-CN"/>
        </w:rPr>
        <w:t xml:space="preserve"> ${bdcqzh}                   </w:t>
      </w:r>
      <w:r>
        <w:rPr>
          <w:rFonts w:hint="eastAsia" w:ascii="宋体" w:hAnsi="宋体" w:eastAsia="宋体" w:cs="宋体"/>
          <w:b w:val="0"/>
          <w:bCs w:val="0"/>
          <w:sz w:val="24"/>
          <w:szCs w:val="24"/>
          <w:u w:val="none"/>
          <w:lang w:val="en-US" w:eastAsia="zh-CN"/>
        </w:rPr>
        <w:t>；【共有权证】号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。办证时间：</w:t>
      </w:r>
      <w:r>
        <w:rPr>
          <w:rFonts w:hint="eastAsia" w:ascii="宋体" w:hAnsi="宋体" w:eastAsia="宋体" w:cs="宋体"/>
          <w:b w:val="0"/>
          <w:bCs w:val="0"/>
          <w:sz w:val="24"/>
          <w:szCs w:val="24"/>
          <w:u w:val="single"/>
          <w:lang w:val="en-US" w:eastAsia="zh-CN"/>
        </w:rPr>
        <w:t xml:space="preserve"> ${djsj}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甲方声明并保证：该宗房屋未被查封，甲方对该宗房屋享有完全的处分权。如该宗房屋已设定抵押或已出租，具体约定如下：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该宗房屋以现状售予乙方，乙方或其代理人应认真查勘和了解该宗房屋的情况。甲乙双方确认该宗房屋现状为：</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转让价款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该宗房屋转让总价款为人民币（大写）：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${zj}          </w:t>
      </w:r>
      <w:r>
        <w:rPr>
          <w:rFonts w:hint="eastAsia" w:ascii="宋体" w:hAnsi="宋体" w:eastAsia="宋体" w:cs="宋体"/>
          <w:b w:val="0"/>
          <w:bCs w:val="0"/>
          <w:sz w:val="24"/>
          <w:szCs w:val="24"/>
          <w:u w:val="none"/>
          <w:lang w:val="en-US" w:eastAsia="zh-CN"/>
        </w:rPr>
        <w:t>元），计</w:t>
      </w:r>
      <w:r>
        <w:rPr>
          <w:rFonts w:hint="eastAsia" w:ascii="宋体" w:hAnsi="宋体" w:eastAsia="宋体" w:cs="宋体"/>
          <w:b w:val="0"/>
          <w:bCs w:val="0"/>
          <w:sz w:val="24"/>
          <w:szCs w:val="24"/>
          <w:u w:val="single"/>
          <w:lang w:val="en-US" w:eastAsia="zh-CN"/>
        </w:rPr>
        <w:t xml:space="preserve"> ${dj}      </w:t>
      </w:r>
      <w:r>
        <w:rPr>
          <w:rFonts w:hint="eastAsia" w:ascii="宋体" w:hAnsi="宋体" w:eastAsia="宋体" w:cs="宋体"/>
          <w:b w:val="0"/>
          <w:bCs w:val="0"/>
          <w:sz w:val="24"/>
          <w:szCs w:val="24"/>
          <w:u w:val="none"/>
          <w:lang w:val="en-US" w:eastAsia="zh-CN"/>
        </w:rPr>
        <w:t>元/㎡。该转让价款不含税费。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付款方式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甲乙双方经协商选择以下第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方式交割房款。该宗房屋经协商交易资金不进行托管的，由此产生的后果由甲乙双方自行负责。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自行交割房款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签订本合同时，乙方向甲方支付人民币（大写）：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元），作为购房定金（首次支付房款时自动转为房款的一部分），并按照下列第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种方式付款：</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首付款：乙方应于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日前向甲方支付首付款人民币（大写）：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 xml:space="preserve"> 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元），由乙方按照按揭方式付款，甲乙双方应当及时提供办理按揭手续所需的资料。具体约定如下：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交易资金托管方式交割房款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本宗房屋交易资金托管按照有关规定执行，双方另签订《存量房交易资金托管协议》，并按照下列第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种类型将交易资金存入存量房交易资金监管专用账户。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一次性支付房款类型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托管全部房款人民币（大写）：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首笔房款：托管金额人民币（大写）：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按揭方式付款的类型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首付款：托管金额人民币（大写）：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元），由乙方申请按揭，按揭款由贷款银行直接划转至托管账户，甲乙双方关于办理资金托管手续约定如下：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a.合同继续履行，乙方以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b.解除合同，终止交易，乙方申请退回托管房款，双方当事人互不追究违约责任。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c.其他：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其他方式：</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税费缴交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甲乙双方缴纳税费约定如下：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签订本合同后，如遇政府及有关部门调整税费，对于调整部分双方约定如下：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自本合同签订之日起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日内，双方当事人应到县不动产登记中心分别申请办理交易和登记手续，甲方应当给予协助。</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交房时间和交接手续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甲乙双方约定该宗房屋交付的时间为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日。甲乙双方应在交房当天一起到场查验房屋，查验后双方签订房地产交接确认书，并交付钥匙，即视为房屋交付使用。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日前，交清该宗房屋在交房前发生的所有欠款及费用（如银行贷款、欠税款、债务及水电、煤气、电话、网络、有线电视、物业管理等费用）。甲方保证在交易后乙方无须对上述甲方欠款及应付费用负责。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如该房已交存住宅专项维修资金，甲、乙双方同意该维修资金随上述房屋所有权同时转移。乙方取得房屋所有权后，自动承受该住宅专项维修资金的权利和义务。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如办理过户或者更名（包括但不限于房产及水电、煤气、电话、网络、有线电视、物业专项维修资金等与该房产有关的一切过户或者更名）需甲方配合办理，甲方承诺无条件予以配合。</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交易失败的违约责任</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甲方不按本合同约定将该宗房屋出售给乙方的，应当向乙方支付违约金，违约金为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，并于交易失败之日起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日内退回乙方已付的全部房款。</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乙方不按本合同约定买入该宗房屋的，应当向甲方支付违约金，违约金为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，已付房款由甲方于交易失败之日起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日内退还乙方。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延期交房的违约责任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甲方如未按本合同约定交房的，应当每日按总房款万分之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日仍交房的，乙方有权解除合同。如果乙方要求继续履行合同的，自本合同第六条约定的房地产交付使用日期的第二日起至实际交付之日止，甲方每日按总房款万分之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乙方要求解除合同的，甲方应乙方要求解除合同通知书到达之日起10日内，将乙方已支付的房款退还给乙方，甲方向乙方支付违约金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逾期付款的违约责任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乙方未能按照本合同约定支付房款的，应当每日按未付房款万分之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日仍未支付的，甲方有权解除合同。如果甲方要求继续履行合同的，自逾期付款第二日起至实际支付之日止，乙方每日按未支付房款万分之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甲方要求解除合同的，应自其要求解除合同通知书到达乙方之日起10日内，将乙方已支付的房款退还给乙方，乙方向甲方支付违约金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逾期办理产权登记的违约责任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如因甲方或乙方原因造成不能按期取得不动产权证的，甲乙双方当事人同意按下列第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违约方支付违约金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争议的解决方式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本合同在履行过程中发生的争议，由双方当事人协商解决，也可通过消费者协会等相关机构调解；或按照下列第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种方式解决：</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依法向房屋所在地人民法院起诉。</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提交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仲裁委员会仲裁。</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送达约定</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】方式送达对方。任何一方变更通讯地址、联系电话的，应在变更之日起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日内书面通知对方。变更的一方未履行通知义务导致送达不能的，应承担相应的法律责任。</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本合同未尽事宜，可由当事人协商一致后签订补充协议，补充协议具有同等的法律效力。</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本合同一式五份，双方买卖各执一份，办理资金托管一份，县税务部门存档一份，县不动产登记中心存档一份。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甲方（卖方）（签章）：                乙方（买方）（签章）：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共有权人（签章）：                   共有权人（签章）：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委托代理人（签章）：                 委托代理人（签章）：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日期：                              日期：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附件：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u w:val="none"/>
          <w:lang w:val="en-US" w:eastAsia="zh-CN"/>
        </w:rPr>
        <w:t>补 充 协 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p>
    <w:p>
      <w:pPr>
        <w:rPr>
          <w:rFonts w:hint="eastAsia"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DCF9"/>
    <w:multiLevelType w:val="singleLevel"/>
    <w:tmpl w:val="80E5DCF9"/>
    <w:lvl w:ilvl="0" w:tentative="0">
      <w:start w:val="1"/>
      <w:numFmt w:val="decimal"/>
      <w:suff w:val="nothing"/>
      <w:lvlText w:val="（%1）"/>
      <w:lvlJc w:val="left"/>
      <w:pPr>
        <w:ind w:left="480" w:leftChars="0" w:firstLine="0" w:firstLineChars="0"/>
      </w:pPr>
    </w:lvl>
  </w:abstractNum>
  <w:abstractNum w:abstractNumId="1">
    <w:nsid w:val="972C893B"/>
    <w:multiLevelType w:val="singleLevel"/>
    <w:tmpl w:val="972C893B"/>
    <w:lvl w:ilvl="0" w:tentative="0">
      <w:start w:val="1"/>
      <w:numFmt w:val="decimal"/>
      <w:lvlText w:val="%1."/>
      <w:lvlJc w:val="left"/>
      <w:pPr>
        <w:tabs>
          <w:tab w:val="left" w:pos="312"/>
        </w:tabs>
        <w:ind w:left="480" w:leftChars="0" w:firstLine="0" w:firstLineChars="0"/>
      </w:pPr>
    </w:lvl>
  </w:abstractNum>
  <w:abstractNum w:abstractNumId="2">
    <w:nsid w:val="A5E22294"/>
    <w:multiLevelType w:val="singleLevel"/>
    <w:tmpl w:val="A5E22294"/>
    <w:lvl w:ilvl="0" w:tentative="0">
      <w:start w:val="1"/>
      <w:numFmt w:val="decimal"/>
      <w:lvlText w:val="%1."/>
      <w:lvlJc w:val="left"/>
      <w:pPr>
        <w:tabs>
          <w:tab w:val="left" w:pos="312"/>
        </w:tabs>
      </w:pPr>
    </w:lvl>
  </w:abstractNum>
  <w:abstractNum w:abstractNumId="3">
    <w:nsid w:val="AF5CF4D6"/>
    <w:multiLevelType w:val="singleLevel"/>
    <w:tmpl w:val="AF5CF4D6"/>
    <w:lvl w:ilvl="0" w:tentative="0">
      <w:start w:val="1"/>
      <w:numFmt w:val="decimal"/>
      <w:suff w:val="nothing"/>
      <w:lvlText w:val="%1、"/>
      <w:lvlJc w:val="left"/>
    </w:lvl>
  </w:abstractNum>
  <w:abstractNum w:abstractNumId="4">
    <w:nsid w:val="B043FC9F"/>
    <w:multiLevelType w:val="singleLevel"/>
    <w:tmpl w:val="B043FC9F"/>
    <w:lvl w:ilvl="0" w:tentative="0">
      <w:start w:val="1"/>
      <w:numFmt w:val="decimal"/>
      <w:lvlText w:val="%1."/>
      <w:lvlJc w:val="left"/>
      <w:pPr>
        <w:tabs>
          <w:tab w:val="left" w:pos="312"/>
        </w:tabs>
      </w:pPr>
    </w:lvl>
  </w:abstractNum>
  <w:abstractNum w:abstractNumId="5">
    <w:nsid w:val="BB357116"/>
    <w:multiLevelType w:val="singleLevel"/>
    <w:tmpl w:val="BB357116"/>
    <w:lvl w:ilvl="0" w:tentative="0">
      <w:start w:val="1"/>
      <w:numFmt w:val="decimal"/>
      <w:lvlText w:val="%1."/>
      <w:lvlJc w:val="left"/>
      <w:pPr>
        <w:tabs>
          <w:tab w:val="left" w:pos="312"/>
        </w:tabs>
        <w:ind w:left="480" w:leftChars="0" w:firstLine="0" w:firstLineChars="0"/>
      </w:pPr>
    </w:lvl>
  </w:abstractNum>
  <w:abstractNum w:abstractNumId="6">
    <w:nsid w:val="C4795279"/>
    <w:multiLevelType w:val="singleLevel"/>
    <w:tmpl w:val="C4795279"/>
    <w:lvl w:ilvl="0" w:tentative="0">
      <w:start w:val="1"/>
      <w:numFmt w:val="decimal"/>
      <w:suff w:val="nothing"/>
      <w:lvlText w:val="（%1）"/>
      <w:lvlJc w:val="left"/>
    </w:lvl>
  </w:abstractNum>
  <w:abstractNum w:abstractNumId="7">
    <w:nsid w:val="EB9DB45A"/>
    <w:multiLevelType w:val="singleLevel"/>
    <w:tmpl w:val="EB9DB45A"/>
    <w:lvl w:ilvl="0" w:tentative="0">
      <w:start w:val="1"/>
      <w:numFmt w:val="chineseCounting"/>
      <w:suff w:val="space"/>
      <w:lvlText w:val="第%1条"/>
      <w:lvlJc w:val="left"/>
      <w:rPr>
        <w:rFonts w:hint="eastAsia"/>
      </w:rPr>
    </w:lvl>
  </w:abstractNum>
  <w:abstractNum w:abstractNumId="8">
    <w:nsid w:val="06B04243"/>
    <w:multiLevelType w:val="singleLevel"/>
    <w:tmpl w:val="06B04243"/>
    <w:lvl w:ilvl="0" w:tentative="0">
      <w:start w:val="1"/>
      <w:numFmt w:val="decimal"/>
      <w:lvlText w:val="%1."/>
      <w:lvlJc w:val="left"/>
      <w:pPr>
        <w:tabs>
          <w:tab w:val="left" w:pos="312"/>
        </w:tabs>
        <w:ind w:left="480" w:leftChars="0" w:firstLine="0" w:firstLineChars="0"/>
      </w:pPr>
    </w:lvl>
  </w:abstractNum>
  <w:abstractNum w:abstractNumId="9">
    <w:nsid w:val="46EA6060"/>
    <w:multiLevelType w:val="singleLevel"/>
    <w:tmpl w:val="46EA6060"/>
    <w:lvl w:ilvl="0" w:tentative="0">
      <w:start w:val="1"/>
      <w:numFmt w:val="lowerLetter"/>
      <w:lvlText w:val="%1."/>
      <w:lvlJc w:val="left"/>
      <w:pPr>
        <w:tabs>
          <w:tab w:val="left" w:pos="312"/>
        </w:tabs>
      </w:pPr>
    </w:lvl>
  </w:abstractNum>
  <w:abstractNum w:abstractNumId="10">
    <w:nsid w:val="50559DF2"/>
    <w:multiLevelType w:val="singleLevel"/>
    <w:tmpl w:val="50559DF2"/>
    <w:lvl w:ilvl="0" w:tentative="0">
      <w:start w:val="1"/>
      <w:numFmt w:val="decimal"/>
      <w:lvlText w:val="%1."/>
      <w:lvlJc w:val="left"/>
      <w:pPr>
        <w:tabs>
          <w:tab w:val="left" w:pos="312"/>
        </w:tabs>
      </w:pPr>
    </w:lvl>
  </w:abstractNum>
  <w:abstractNum w:abstractNumId="11">
    <w:nsid w:val="731D6576"/>
    <w:multiLevelType w:val="singleLevel"/>
    <w:tmpl w:val="731D6576"/>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4"/>
  </w:num>
  <w:num w:numId="5">
    <w:abstractNumId w:val="0"/>
  </w:num>
  <w:num w:numId="6">
    <w:abstractNumId w:val="9"/>
  </w:num>
  <w:num w:numId="7">
    <w:abstractNumId w:val="6"/>
  </w:num>
  <w:num w:numId="8">
    <w:abstractNumId w:val="5"/>
  </w:num>
  <w:num w:numId="9">
    <w:abstractNumId w:val="1"/>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244F"/>
    <w:rsid w:val="0100297C"/>
    <w:rsid w:val="015060AA"/>
    <w:rsid w:val="01654376"/>
    <w:rsid w:val="01970CBE"/>
    <w:rsid w:val="02532B38"/>
    <w:rsid w:val="025E56DE"/>
    <w:rsid w:val="034C6DAF"/>
    <w:rsid w:val="035F483D"/>
    <w:rsid w:val="04CA3FE0"/>
    <w:rsid w:val="04E5285E"/>
    <w:rsid w:val="051A4BBB"/>
    <w:rsid w:val="07296978"/>
    <w:rsid w:val="075A64B8"/>
    <w:rsid w:val="07886CD0"/>
    <w:rsid w:val="079B40C7"/>
    <w:rsid w:val="07AD64A2"/>
    <w:rsid w:val="09295A32"/>
    <w:rsid w:val="095646EA"/>
    <w:rsid w:val="09C85BFE"/>
    <w:rsid w:val="09F777D2"/>
    <w:rsid w:val="0B580E2A"/>
    <w:rsid w:val="0C290C40"/>
    <w:rsid w:val="0C7A638E"/>
    <w:rsid w:val="0CB328DF"/>
    <w:rsid w:val="0E202EEF"/>
    <w:rsid w:val="0E506F73"/>
    <w:rsid w:val="0EAC3724"/>
    <w:rsid w:val="0EAE6818"/>
    <w:rsid w:val="0ED36794"/>
    <w:rsid w:val="0F60492E"/>
    <w:rsid w:val="0F8B34A4"/>
    <w:rsid w:val="108C7566"/>
    <w:rsid w:val="10E111E1"/>
    <w:rsid w:val="11382932"/>
    <w:rsid w:val="11A87CBF"/>
    <w:rsid w:val="11FF2080"/>
    <w:rsid w:val="123D45E9"/>
    <w:rsid w:val="12ED3546"/>
    <w:rsid w:val="13174069"/>
    <w:rsid w:val="132D2464"/>
    <w:rsid w:val="13A47DC5"/>
    <w:rsid w:val="13CF1A26"/>
    <w:rsid w:val="1438653B"/>
    <w:rsid w:val="147E0DD4"/>
    <w:rsid w:val="15674D2C"/>
    <w:rsid w:val="15D46FC2"/>
    <w:rsid w:val="15FA295A"/>
    <w:rsid w:val="162E2846"/>
    <w:rsid w:val="16662AD5"/>
    <w:rsid w:val="177361DD"/>
    <w:rsid w:val="18373F83"/>
    <w:rsid w:val="18F371C6"/>
    <w:rsid w:val="18FF6200"/>
    <w:rsid w:val="197C01C7"/>
    <w:rsid w:val="1A525DED"/>
    <w:rsid w:val="1B052AEE"/>
    <w:rsid w:val="1BCA5E29"/>
    <w:rsid w:val="1D135D02"/>
    <w:rsid w:val="1DA94AEA"/>
    <w:rsid w:val="1DBF3A83"/>
    <w:rsid w:val="1DE11FC8"/>
    <w:rsid w:val="1E0841F5"/>
    <w:rsid w:val="1E230222"/>
    <w:rsid w:val="1F1623FC"/>
    <w:rsid w:val="1FDC18E4"/>
    <w:rsid w:val="207B2C36"/>
    <w:rsid w:val="20EA7DBF"/>
    <w:rsid w:val="20ED6310"/>
    <w:rsid w:val="2362060A"/>
    <w:rsid w:val="23682A8D"/>
    <w:rsid w:val="241660F9"/>
    <w:rsid w:val="242D01AD"/>
    <w:rsid w:val="24C719AC"/>
    <w:rsid w:val="261F3C37"/>
    <w:rsid w:val="26317434"/>
    <w:rsid w:val="2688606C"/>
    <w:rsid w:val="26A2393F"/>
    <w:rsid w:val="27127D77"/>
    <w:rsid w:val="274B19CF"/>
    <w:rsid w:val="299610BA"/>
    <w:rsid w:val="2A067F80"/>
    <w:rsid w:val="2A447C79"/>
    <w:rsid w:val="2A500DDD"/>
    <w:rsid w:val="2A9E0DBF"/>
    <w:rsid w:val="2AF81A9E"/>
    <w:rsid w:val="2BA75460"/>
    <w:rsid w:val="2C063C61"/>
    <w:rsid w:val="2C162864"/>
    <w:rsid w:val="2C9B227C"/>
    <w:rsid w:val="2D243619"/>
    <w:rsid w:val="2DDA18EA"/>
    <w:rsid w:val="2E9A73AB"/>
    <w:rsid w:val="2EA678EC"/>
    <w:rsid w:val="2EFF19B2"/>
    <w:rsid w:val="2F225D03"/>
    <w:rsid w:val="2F8106EF"/>
    <w:rsid w:val="30A91942"/>
    <w:rsid w:val="30B94BF4"/>
    <w:rsid w:val="3190574E"/>
    <w:rsid w:val="324A2382"/>
    <w:rsid w:val="327D1365"/>
    <w:rsid w:val="32E24324"/>
    <w:rsid w:val="33885927"/>
    <w:rsid w:val="33B916DB"/>
    <w:rsid w:val="356F1A51"/>
    <w:rsid w:val="35CB314B"/>
    <w:rsid w:val="364964D9"/>
    <w:rsid w:val="37BC2C8A"/>
    <w:rsid w:val="381B10B8"/>
    <w:rsid w:val="381D2654"/>
    <w:rsid w:val="38221A9F"/>
    <w:rsid w:val="38860F4A"/>
    <w:rsid w:val="3AD3499B"/>
    <w:rsid w:val="3CF064A4"/>
    <w:rsid w:val="3D0B1524"/>
    <w:rsid w:val="3D2E20FB"/>
    <w:rsid w:val="3E137E89"/>
    <w:rsid w:val="3E632A39"/>
    <w:rsid w:val="3E7A393D"/>
    <w:rsid w:val="3EA1169C"/>
    <w:rsid w:val="3EB33D43"/>
    <w:rsid w:val="40774EE8"/>
    <w:rsid w:val="40A35E51"/>
    <w:rsid w:val="41395890"/>
    <w:rsid w:val="42F278BB"/>
    <w:rsid w:val="42FA6D5C"/>
    <w:rsid w:val="43733C16"/>
    <w:rsid w:val="44145D0D"/>
    <w:rsid w:val="44306AAC"/>
    <w:rsid w:val="45AB5B7B"/>
    <w:rsid w:val="45B17F38"/>
    <w:rsid w:val="46595BE4"/>
    <w:rsid w:val="46932FFD"/>
    <w:rsid w:val="47147188"/>
    <w:rsid w:val="476D3FD7"/>
    <w:rsid w:val="482C0044"/>
    <w:rsid w:val="4855786B"/>
    <w:rsid w:val="486A01EA"/>
    <w:rsid w:val="49DD47B3"/>
    <w:rsid w:val="4A046989"/>
    <w:rsid w:val="4B8C5956"/>
    <w:rsid w:val="4B930350"/>
    <w:rsid w:val="4D2E67FC"/>
    <w:rsid w:val="4DD676DB"/>
    <w:rsid w:val="4E3966E1"/>
    <w:rsid w:val="4EA435E2"/>
    <w:rsid w:val="4EC33CBF"/>
    <w:rsid w:val="4ECF4AC7"/>
    <w:rsid w:val="4F1A13A8"/>
    <w:rsid w:val="4F21353C"/>
    <w:rsid w:val="4F786B0B"/>
    <w:rsid w:val="4FBF2FEC"/>
    <w:rsid w:val="50F27F84"/>
    <w:rsid w:val="5148417C"/>
    <w:rsid w:val="51D541FE"/>
    <w:rsid w:val="51D9251C"/>
    <w:rsid w:val="52981007"/>
    <w:rsid w:val="530B4E0D"/>
    <w:rsid w:val="532537C5"/>
    <w:rsid w:val="53276E8C"/>
    <w:rsid w:val="532A6610"/>
    <w:rsid w:val="5445276A"/>
    <w:rsid w:val="551413E1"/>
    <w:rsid w:val="55951A55"/>
    <w:rsid w:val="56D30E41"/>
    <w:rsid w:val="56DA5C6A"/>
    <w:rsid w:val="56F764FB"/>
    <w:rsid w:val="56F96A51"/>
    <w:rsid w:val="579172E1"/>
    <w:rsid w:val="579D43FB"/>
    <w:rsid w:val="57C32038"/>
    <w:rsid w:val="5889140B"/>
    <w:rsid w:val="590871FB"/>
    <w:rsid w:val="5A336775"/>
    <w:rsid w:val="5C6F352E"/>
    <w:rsid w:val="5DF21880"/>
    <w:rsid w:val="5F2F3D5C"/>
    <w:rsid w:val="5FCD00DD"/>
    <w:rsid w:val="60DF0506"/>
    <w:rsid w:val="60EC11D1"/>
    <w:rsid w:val="60F5116D"/>
    <w:rsid w:val="61CF5564"/>
    <w:rsid w:val="61F217D2"/>
    <w:rsid w:val="62D65E29"/>
    <w:rsid w:val="63F4677E"/>
    <w:rsid w:val="641E6FD0"/>
    <w:rsid w:val="64FD6F2C"/>
    <w:rsid w:val="662D244F"/>
    <w:rsid w:val="68A15327"/>
    <w:rsid w:val="68A6120F"/>
    <w:rsid w:val="68B17799"/>
    <w:rsid w:val="6A20408F"/>
    <w:rsid w:val="6B9E274B"/>
    <w:rsid w:val="6E1A2184"/>
    <w:rsid w:val="6F5E0279"/>
    <w:rsid w:val="70236067"/>
    <w:rsid w:val="707C6FDC"/>
    <w:rsid w:val="70C30668"/>
    <w:rsid w:val="711F1FCB"/>
    <w:rsid w:val="722A5878"/>
    <w:rsid w:val="725D7B92"/>
    <w:rsid w:val="72AD28D6"/>
    <w:rsid w:val="738A18A4"/>
    <w:rsid w:val="740F5FDF"/>
    <w:rsid w:val="747D37B2"/>
    <w:rsid w:val="763172E1"/>
    <w:rsid w:val="76424F1D"/>
    <w:rsid w:val="765B0A9F"/>
    <w:rsid w:val="77A754E5"/>
    <w:rsid w:val="787C552D"/>
    <w:rsid w:val="78887D68"/>
    <w:rsid w:val="78890AF5"/>
    <w:rsid w:val="78A81A67"/>
    <w:rsid w:val="78E9141A"/>
    <w:rsid w:val="7A6019FC"/>
    <w:rsid w:val="7A714C02"/>
    <w:rsid w:val="7B5960CA"/>
    <w:rsid w:val="7B5C7EB3"/>
    <w:rsid w:val="7BDB12B3"/>
    <w:rsid w:val="7BEA4D39"/>
    <w:rsid w:val="7CDE2D2A"/>
    <w:rsid w:val="7DD021AA"/>
    <w:rsid w:val="7E2B1179"/>
    <w:rsid w:val="7E650513"/>
    <w:rsid w:val="7ECA425A"/>
    <w:rsid w:val="7F92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2019-12-03T01:55:00Z</dcterms:created>
  <dc:creator>阿里泽恩</dc:creator>
  <cp:lastModifiedBy>13260</cp:lastModifiedBy>
  <dcterms:modified xsi:type="dcterms:W3CDTF">2019-12-13T16:04:30Z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