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423C" w:rsidRPr="00886554" w:rsidRDefault="00886554" w:rsidP="00886554">
      <w:pPr>
        <w:pStyle w:val="a4"/>
        <w:rPr>
          <w:sz w:val="44"/>
          <w:szCs w:val="44"/>
        </w:rPr>
      </w:pPr>
      <w:r w:rsidRPr="00886554">
        <w:rPr>
          <w:rFonts w:hint="eastAsia"/>
          <w:sz w:val="44"/>
          <w:szCs w:val="44"/>
        </w:rPr>
        <w:t>EXL50</w:t>
      </w:r>
      <w:r w:rsidRPr="00886554">
        <w:rPr>
          <w:rFonts w:hint="eastAsia"/>
          <w:sz w:val="44"/>
          <w:szCs w:val="44"/>
        </w:rPr>
        <w:t>平衡重建工具</w:t>
      </w:r>
      <w:r w:rsidR="00FB361D">
        <w:rPr>
          <w:rFonts w:hint="eastAsia"/>
          <w:sz w:val="44"/>
          <w:szCs w:val="44"/>
        </w:rPr>
        <w:t>开发</w:t>
      </w:r>
      <w:r w:rsidRPr="00886554">
        <w:rPr>
          <w:rFonts w:hint="eastAsia"/>
          <w:sz w:val="44"/>
          <w:szCs w:val="44"/>
        </w:rPr>
        <w:t>手册</w:t>
      </w:r>
    </w:p>
    <w:p w:rsidR="00886554" w:rsidRPr="00A8332B" w:rsidRDefault="00FF21BF" w:rsidP="00A8332B">
      <w:pPr>
        <w:jc w:val="center"/>
        <w:rPr>
          <w:sz w:val="24"/>
        </w:rPr>
      </w:pPr>
      <w:r w:rsidRPr="00A8332B">
        <w:rPr>
          <w:rFonts w:hint="eastAsia"/>
          <w:sz w:val="24"/>
        </w:rPr>
        <w:t>陈彬</w:t>
      </w:r>
      <w:r w:rsidRPr="00A8332B">
        <w:rPr>
          <w:sz w:val="24"/>
        </w:rPr>
        <w:t>，孙书营</w:t>
      </w:r>
      <w:r w:rsidR="00635387">
        <w:rPr>
          <w:rFonts w:hint="eastAsia"/>
          <w:sz w:val="24"/>
        </w:rPr>
        <w:t>，</w:t>
      </w:r>
      <w:r w:rsidR="00635387" w:rsidRPr="00635387">
        <w:rPr>
          <w:rFonts w:hint="eastAsia"/>
          <w:sz w:val="24"/>
        </w:rPr>
        <w:t>宋显明</w:t>
      </w:r>
    </w:p>
    <w:p w:rsidR="002029BB" w:rsidRPr="00A8332B" w:rsidRDefault="002029BB" w:rsidP="00A8332B">
      <w:pPr>
        <w:jc w:val="center"/>
        <w:rPr>
          <w:sz w:val="24"/>
        </w:rPr>
      </w:pPr>
      <w:r w:rsidRPr="00A8332B">
        <w:rPr>
          <w:rFonts w:hint="eastAsia"/>
          <w:sz w:val="24"/>
        </w:rPr>
        <w:t>邮箱：</w:t>
      </w:r>
      <w:hyperlink r:id="rId7" w:history="1">
        <w:r w:rsidR="00763A53" w:rsidRPr="00A8332B">
          <w:rPr>
            <w:rStyle w:val="a6"/>
            <w:rFonts w:hint="eastAsia"/>
            <w:sz w:val="24"/>
          </w:rPr>
          <w:t>chenbino@enn.cn</w:t>
        </w:r>
        <w:r w:rsidR="00763A53" w:rsidRPr="00A8332B">
          <w:rPr>
            <w:rStyle w:val="a6"/>
            <w:rFonts w:hint="eastAsia"/>
            <w:sz w:val="24"/>
          </w:rPr>
          <w:t>，</w:t>
        </w:r>
        <w:r w:rsidR="00763A53" w:rsidRPr="00A8332B">
          <w:rPr>
            <w:rStyle w:val="a6"/>
            <w:rFonts w:hint="eastAsia"/>
            <w:sz w:val="24"/>
          </w:rPr>
          <w:t>sunshuying</w:t>
        </w:r>
        <w:r w:rsidR="00763A53" w:rsidRPr="00A8332B">
          <w:rPr>
            <w:rStyle w:val="a6"/>
            <w:sz w:val="24"/>
          </w:rPr>
          <w:t>c</w:t>
        </w:r>
        <w:r w:rsidR="00763A53" w:rsidRPr="00A8332B">
          <w:rPr>
            <w:rStyle w:val="a6"/>
            <w:rFonts w:hint="eastAsia"/>
            <w:sz w:val="24"/>
          </w:rPr>
          <w:t>@enn.cn</w:t>
        </w:r>
      </w:hyperlink>
    </w:p>
    <w:p w:rsidR="00886554" w:rsidRPr="00A8332B" w:rsidRDefault="00FF21BF" w:rsidP="00A8332B">
      <w:pPr>
        <w:jc w:val="center"/>
        <w:rPr>
          <w:sz w:val="24"/>
        </w:rPr>
      </w:pPr>
      <w:r w:rsidRPr="00A8332B">
        <w:rPr>
          <w:rFonts w:hint="eastAsia"/>
          <w:sz w:val="24"/>
        </w:rPr>
        <w:t>新奥</w:t>
      </w:r>
      <w:r w:rsidRPr="00A8332B">
        <w:rPr>
          <w:sz w:val="24"/>
        </w:rPr>
        <w:t>科技发展有限公司，</w:t>
      </w:r>
      <w:r w:rsidRPr="00A8332B">
        <w:rPr>
          <w:rFonts w:hint="eastAsia"/>
          <w:sz w:val="24"/>
        </w:rPr>
        <w:t>中国</w:t>
      </w:r>
      <w:r w:rsidRPr="00A8332B">
        <w:rPr>
          <w:sz w:val="24"/>
        </w:rPr>
        <w:t>，廊坊</w:t>
      </w:r>
      <w:r w:rsidRPr="00A8332B">
        <w:rPr>
          <w:rFonts w:hint="eastAsia"/>
          <w:sz w:val="24"/>
        </w:rPr>
        <w:t>，</w:t>
      </w:r>
      <w:r w:rsidRPr="00A8332B">
        <w:rPr>
          <w:rFonts w:hint="eastAsia"/>
          <w:sz w:val="24"/>
        </w:rPr>
        <w:t>065001</w:t>
      </w:r>
    </w:p>
    <w:p w:rsidR="006B51FC" w:rsidRDefault="006B51FC">
      <w:pPr>
        <w:rPr>
          <w:rFonts w:ascii="Calibri" w:hAnsi="Calibri" w:cs="Calibri"/>
          <w:color w:val="000000"/>
          <w:szCs w:val="21"/>
        </w:rPr>
      </w:pPr>
    </w:p>
    <w:p w:rsidR="00F14A28" w:rsidRPr="0042504B" w:rsidRDefault="00F14A28" w:rsidP="00F14A28">
      <w:pPr>
        <w:rPr>
          <w:color w:val="A6A6A6" w:themeColor="background1" w:themeShade="A6"/>
          <w:szCs w:val="21"/>
        </w:rPr>
      </w:pPr>
      <w:r w:rsidRPr="00EA007E">
        <w:rPr>
          <w:rFonts w:ascii="Calibri" w:hAnsi="Calibri" w:cs="Calibri"/>
          <w:b/>
          <w:bCs/>
          <w:color w:val="A6A6A6" w:themeColor="background1" w:themeShade="A6"/>
          <w:spacing w:val="73"/>
          <w:kern w:val="0"/>
          <w:szCs w:val="21"/>
          <w:fitText w:val="8651" w:id="1999264257"/>
        </w:rPr>
        <w:t>++++++++++++++++++++++++++++++++++++++++++++++++</w:t>
      </w:r>
      <w:r w:rsidRPr="00EA007E">
        <w:rPr>
          <w:rFonts w:ascii="Calibri" w:hAnsi="Calibri" w:cs="Calibri"/>
          <w:b/>
          <w:bCs/>
          <w:color w:val="A6A6A6" w:themeColor="background1" w:themeShade="A6"/>
          <w:spacing w:val="23"/>
          <w:kern w:val="0"/>
          <w:szCs w:val="21"/>
          <w:fitText w:val="8651" w:id="1999264257"/>
        </w:rPr>
        <w:t>+</w:t>
      </w:r>
    </w:p>
    <w:p w:rsidR="00886554" w:rsidRDefault="006B51FC" w:rsidP="00A93E31">
      <w:pPr>
        <w:spacing w:line="360" w:lineRule="auto"/>
        <w:jc w:val="left"/>
        <w:rPr>
          <w:rFonts w:ascii="Calibri" w:hAnsi="Calibri" w:cs="Calibri"/>
          <w:color w:val="000000"/>
          <w:szCs w:val="21"/>
        </w:rPr>
      </w:pPr>
      <w:r>
        <w:rPr>
          <w:rFonts w:ascii="Calibri" w:hAnsi="Calibri" w:cs="Calibri"/>
          <w:color w:val="000000"/>
          <w:szCs w:val="21"/>
        </w:rPr>
        <w:t>%%%</w:t>
      </w:r>
      <w:r w:rsidR="00095CFB">
        <w:rPr>
          <w:rFonts w:ascii="Calibri" w:hAnsi="Calibri" w:cs="Calibri"/>
          <w:color w:val="000000"/>
          <w:szCs w:val="21"/>
        </w:rPr>
        <w:t xml:space="preserve"> </w:t>
      </w:r>
      <w:r w:rsidR="00B70D62" w:rsidRPr="00095CFB">
        <w:rPr>
          <w:rFonts w:hint="eastAsia"/>
          <w:b/>
        </w:rPr>
        <w:t>首版</w:t>
      </w:r>
      <w:r w:rsidR="00B70D62" w:rsidRPr="00095CFB">
        <w:rPr>
          <w:b/>
        </w:rPr>
        <w:t>时间：</w:t>
      </w:r>
      <w:r w:rsidR="00B70D62" w:rsidRPr="0023651B">
        <w:rPr>
          <w:rFonts w:hint="eastAsia"/>
          <w:i/>
        </w:rPr>
        <w:t>2019</w:t>
      </w:r>
      <w:r w:rsidR="009531E7" w:rsidRPr="0023651B">
        <w:rPr>
          <w:i/>
        </w:rPr>
        <w:t>-</w:t>
      </w:r>
      <w:r w:rsidR="004343B3">
        <w:rPr>
          <w:i/>
        </w:rPr>
        <w:t>8</w:t>
      </w:r>
      <w:r w:rsidR="009531E7" w:rsidRPr="0023651B">
        <w:rPr>
          <w:i/>
        </w:rPr>
        <w:t>-</w:t>
      </w:r>
      <w:r w:rsidR="004343B3">
        <w:rPr>
          <w:i/>
        </w:rPr>
        <w:t>5</w:t>
      </w:r>
      <w:r w:rsidR="008D2D83">
        <w:rPr>
          <w:i/>
        </w:rPr>
        <w:t xml:space="preserve"> </w:t>
      </w:r>
      <w:r>
        <w:rPr>
          <w:rFonts w:ascii="Calibri" w:hAnsi="Calibri" w:cs="Calibri"/>
          <w:color w:val="000000"/>
          <w:szCs w:val="21"/>
        </w:rPr>
        <w:t>%%%</w:t>
      </w:r>
    </w:p>
    <w:p w:rsidR="003306CB" w:rsidRDefault="003306CB" w:rsidP="00A93E31">
      <w:pPr>
        <w:spacing w:line="360" w:lineRule="auto"/>
        <w:jc w:val="left"/>
        <w:rPr>
          <w:rFonts w:ascii="Calibri" w:hAnsi="Calibri" w:cs="Calibri"/>
          <w:color w:val="000000"/>
          <w:szCs w:val="21"/>
        </w:rPr>
      </w:pPr>
      <w:r w:rsidRPr="003306CB">
        <w:rPr>
          <w:rFonts w:ascii="Calibri" w:hAnsi="Calibri" w:cs="Calibri" w:hint="eastAsia"/>
          <w:color w:val="000000"/>
          <w:szCs w:val="21"/>
        </w:rPr>
        <w:t xml:space="preserve">%%% </w:t>
      </w:r>
      <w:r w:rsidRPr="008675A0">
        <w:rPr>
          <w:rFonts w:ascii="Calibri" w:hAnsi="Calibri" w:cs="Calibri" w:hint="eastAsia"/>
          <w:b/>
          <w:color w:val="000000"/>
          <w:szCs w:val="21"/>
        </w:rPr>
        <w:t>第二版时间：</w:t>
      </w:r>
      <w:r w:rsidRPr="003306CB">
        <w:rPr>
          <w:rFonts w:ascii="Calibri" w:hAnsi="Calibri" w:cs="Calibri" w:hint="eastAsia"/>
          <w:color w:val="000000"/>
          <w:szCs w:val="21"/>
        </w:rPr>
        <w:t>2019-</w:t>
      </w:r>
      <w:r w:rsidR="00A01CA6">
        <w:rPr>
          <w:rFonts w:ascii="Calibri" w:hAnsi="Calibri" w:cs="Calibri" w:hint="eastAsia"/>
          <w:color w:val="000000"/>
          <w:szCs w:val="21"/>
        </w:rPr>
        <w:t>12</w:t>
      </w:r>
      <w:r w:rsidRPr="003306CB">
        <w:rPr>
          <w:rFonts w:ascii="Calibri" w:hAnsi="Calibri" w:cs="Calibri" w:hint="eastAsia"/>
          <w:color w:val="000000"/>
          <w:szCs w:val="21"/>
        </w:rPr>
        <w:t>-</w:t>
      </w:r>
      <w:r w:rsidR="00A01CA6">
        <w:rPr>
          <w:rFonts w:ascii="Calibri" w:hAnsi="Calibri" w:cs="Calibri" w:hint="eastAsia"/>
          <w:color w:val="000000"/>
          <w:szCs w:val="21"/>
        </w:rPr>
        <w:t>14</w:t>
      </w:r>
      <w:r w:rsidRPr="003306CB">
        <w:rPr>
          <w:rFonts w:ascii="Calibri" w:hAnsi="Calibri" w:cs="Calibri" w:hint="eastAsia"/>
          <w:color w:val="000000"/>
          <w:szCs w:val="21"/>
        </w:rPr>
        <w:t xml:space="preserve"> %%%</w:t>
      </w:r>
    </w:p>
    <w:p w:rsidR="00D9769E" w:rsidRDefault="00D9769E" w:rsidP="00A93E31">
      <w:pPr>
        <w:spacing w:line="360" w:lineRule="auto"/>
        <w:jc w:val="left"/>
      </w:pPr>
      <w:r>
        <w:rPr>
          <w:rFonts w:ascii="Calibri" w:hAnsi="Calibri" w:cs="Calibri"/>
          <w:color w:val="000000"/>
          <w:szCs w:val="21"/>
        </w:rPr>
        <w:t>%%%</w:t>
      </w:r>
      <w:r w:rsidR="00095CFB">
        <w:rPr>
          <w:rFonts w:ascii="Calibri" w:hAnsi="Calibri" w:cs="Calibri"/>
          <w:color w:val="000000"/>
          <w:szCs w:val="21"/>
        </w:rPr>
        <w:t xml:space="preserve"> </w:t>
      </w:r>
      <w:r w:rsidRPr="00095CFB">
        <w:rPr>
          <w:rFonts w:hint="eastAsia"/>
          <w:b/>
        </w:rPr>
        <w:t>功能</w:t>
      </w:r>
      <w:r w:rsidRPr="00095CFB">
        <w:rPr>
          <w:b/>
        </w:rPr>
        <w:t>：</w:t>
      </w:r>
      <w:r w:rsidRPr="0023651B">
        <w:rPr>
          <w:rFonts w:hint="eastAsia"/>
          <w:i/>
        </w:rPr>
        <w:t>实现</w:t>
      </w:r>
      <w:r w:rsidRPr="0023651B">
        <w:rPr>
          <w:i/>
        </w:rPr>
        <w:t>EXL50</w:t>
      </w:r>
      <w:r w:rsidRPr="0023651B">
        <w:rPr>
          <w:rFonts w:hint="eastAsia"/>
          <w:i/>
        </w:rPr>
        <w:t>自动平衡重建</w:t>
      </w:r>
      <w:r w:rsidR="00095CFB" w:rsidRPr="0023651B">
        <w:rPr>
          <w:rFonts w:hint="eastAsia"/>
          <w:i/>
        </w:rPr>
        <w:t xml:space="preserve"> </w:t>
      </w:r>
      <w:r>
        <w:rPr>
          <w:rFonts w:ascii="Calibri" w:hAnsi="Calibri" w:cs="Calibri"/>
          <w:color w:val="000000"/>
          <w:szCs w:val="21"/>
        </w:rPr>
        <w:t>%%%</w:t>
      </w:r>
    </w:p>
    <w:p w:rsidR="00D9769E" w:rsidRPr="00D9769E" w:rsidRDefault="00D9769E" w:rsidP="00A93E31">
      <w:pPr>
        <w:spacing w:line="360" w:lineRule="auto"/>
        <w:jc w:val="left"/>
        <w:rPr>
          <w:rFonts w:ascii="Calibri" w:hAnsi="Calibri" w:cs="Calibri"/>
          <w:color w:val="000000"/>
          <w:szCs w:val="21"/>
        </w:rPr>
      </w:pPr>
      <w:r w:rsidRPr="00D9769E">
        <w:rPr>
          <w:rFonts w:ascii="Calibri" w:hAnsi="Calibri" w:cs="Calibri" w:hint="eastAsia"/>
          <w:color w:val="000000"/>
          <w:szCs w:val="21"/>
        </w:rPr>
        <w:t>%</w:t>
      </w:r>
      <w:r w:rsidRPr="00D9769E">
        <w:rPr>
          <w:rFonts w:ascii="Calibri" w:hAnsi="Calibri" w:cs="Calibri"/>
          <w:color w:val="000000"/>
          <w:szCs w:val="21"/>
        </w:rPr>
        <w:t>%%</w:t>
      </w:r>
      <w:r w:rsidR="00095CFB">
        <w:rPr>
          <w:rFonts w:ascii="Calibri" w:hAnsi="Calibri" w:cs="Calibri"/>
          <w:color w:val="000000"/>
          <w:szCs w:val="21"/>
        </w:rPr>
        <w:t xml:space="preserve"> </w:t>
      </w:r>
      <w:r w:rsidRPr="00095CFB">
        <w:rPr>
          <w:rFonts w:ascii="Calibri" w:hAnsi="Calibri" w:cs="Calibri"/>
          <w:b/>
          <w:color w:val="000000"/>
          <w:szCs w:val="21"/>
        </w:rPr>
        <w:t>致谢：</w:t>
      </w:r>
      <w:r w:rsidR="00FB361D" w:rsidRPr="00FB361D">
        <w:rPr>
          <w:rFonts w:ascii="Calibri" w:hAnsi="Calibri" w:cs="Calibri" w:hint="eastAsia"/>
          <w:i/>
          <w:color w:val="000000"/>
          <w:szCs w:val="21"/>
        </w:rPr>
        <w:t>感</w:t>
      </w:r>
      <w:r w:rsidR="00F20D34">
        <w:rPr>
          <w:rFonts w:ascii="Calibri" w:hAnsi="Calibri" w:cs="Calibri" w:hint="eastAsia"/>
          <w:i/>
          <w:color w:val="000000"/>
          <w:szCs w:val="21"/>
        </w:rPr>
        <w:t>谢袁保山老师在平衡计算和平衡反演研究过程中的教导，感谢杜红飞，李阳和谢华生</w:t>
      </w:r>
      <w:r w:rsidR="00FB361D" w:rsidRPr="00FB361D">
        <w:rPr>
          <w:rFonts w:ascii="Calibri" w:hAnsi="Calibri" w:cs="Calibri" w:hint="eastAsia"/>
          <w:i/>
          <w:color w:val="000000"/>
          <w:szCs w:val="21"/>
        </w:rPr>
        <w:t>在程序研发过程中的讨论和宝贵建议，</w:t>
      </w:r>
      <w:r w:rsidR="00EF01F2">
        <w:rPr>
          <w:rFonts w:ascii="Calibri" w:hAnsi="Calibri" w:cs="Calibri" w:hint="eastAsia"/>
          <w:i/>
          <w:color w:val="000000"/>
          <w:szCs w:val="21"/>
        </w:rPr>
        <w:t>感谢</w:t>
      </w:r>
      <w:r w:rsidR="00EF01F2">
        <w:rPr>
          <w:rFonts w:ascii="Calibri" w:hAnsi="Calibri" w:cs="Calibri"/>
          <w:i/>
          <w:color w:val="000000"/>
          <w:szCs w:val="21"/>
        </w:rPr>
        <w:t>郭栋</w:t>
      </w:r>
      <w:r w:rsidR="00F20D34">
        <w:rPr>
          <w:rFonts w:ascii="Calibri" w:hAnsi="Calibri" w:cs="Calibri" w:hint="eastAsia"/>
          <w:i/>
          <w:color w:val="000000"/>
          <w:szCs w:val="21"/>
        </w:rPr>
        <w:t>、</w:t>
      </w:r>
      <w:r w:rsidR="00EF01F2">
        <w:rPr>
          <w:rFonts w:ascii="Calibri" w:hAnsi="Calibri" w:cs="Calibri"/>
          <w:i/>
          <w:color w:val="000000"/>
          <w:szCs w:val="21"/>
        </w:rPr>
        <w:t>宋韵</w:t>
      </w:r>
      <w:r w:rsidR="008D104A">
        <w:rPr>
          <w:rFonts w:ascii="Calibri" w:hAnsi="Calibri" w:cs="Calibri" w:hint="eastAsia"/>
          <w:i/>
          <w:color w:val="000000"/>
          <w:szCs w:val="21"/>
        </w:rPr>
        <w:t>洋</w:t>
      </w:r>
      <w:r w:rsidR="00F20D34">
        <w:rPr>
          <w:rFonts w:ascii="Calibri" w:hAnsi="Calibri" w:cs="Calibri" w:hint="eastAsia"/>
          <w:i/>
          <w:color w:val="000000"/>
          <w:szCs w:val="21"/>
        </w:rPr>
        <w:t>、杨圆明和陈博</w:t>
      </w:r>
      <w:r w:rsidR="00EF01F2">
        <w:rPr>
          <w:rFonts w:ascii="Calibri" w:hAnsi="Calibri" w:cs="Calibri"/>
          <w:i/>
          <w:color w:val="000000"/>
          <w:szCs w:val="21"/>
        </w:rPr>
        <w:t>提供数据，</w:t>
      </w:r>
      <w:r w:rsidR="00FB361D" w:rsidRPr="00FB361D">
        <w:rPr>
          <w:rFonts w:ascii="Calibri" w:hAnsi="Calibri" w:cs="Calibri" w:hint="eastAsia"/>
          <w:i/>
          <w:color w:val="000000"/>
          <w:szCs w:val="21"/>
        </w:rPr>
        <w:t>EFIT</w:t>
      </w:r>
      <w:r w:rsidR="00FB361D" w:rsidRPr="00FB361D">
        <w:rPr>
          <w:rFonts w:ascii="Calibri" w:hAnsi="Calibri" w:cs="Calibri" w:hint="eastAsia"/>
          <w:i/>
          <w:color w:val="000000"/>
          <w:szCs w:val="21"/>
        </w:rPr>
        <w:t>程序部分相关工作由钱金平老师和朱玉宝老师指导完成。</w:t>
      </w:r>
      <w:r w:rsidR="00095CFB" w:rsidRPr="0023651B">
        <w:rPr>
          <w:rFonts w:ascii="Calibri" w:hAnsi="Calibri" w:cs="Calibri" w:hint="eastAsia"/>
          <w:i/>
          <w:color w:val="000000"/>
          <w:szCs w:val="21"/>
        </w:rPr>
        <w:t xml:space="preserve"> </w:t>
      </w:r>
      <w:r w:rsidRPr="00D9769E">
        <w:rPr>
          <w:rFonts w:ascii="Calibri" w:hAnsi="Calibri" w:cs="Calibri" w:hint="eastAsia"/>
          <w:color w:val="000000"/>
          <w:szCs w:val="21"/>
        </w:rPr>
        <w:t>%</w:t>
      </w:r>
      <w:r w:rsidRPr="00D9769E">
        <w:rPr>
          <w:rFonts w:ascii="Calibri" w:hAnsi="Calibri" w:cs="Calibri"/>
          <w:color w:val="000000"/>
          <w:szCs w:val="21"/>
        </w:rPr>
        <w:t>%%</w:t>
      </w:r>
    </w:p>
    <w:p w:rsidR="00886554" w:rsidRPr="0042504B" w:rsidRDefault="003671D1" w:rsidP="00F14A28">
      <w:pPr>
        <w:rPr>
          <w:color w:val="A6A6A6" w:themeColor="background1" w:themeShade="A6"/>
          <w:szCs w:val="21"/>
        </w:rPr>
      </w:pPr>
      <w:r w:rsidRPr="00F14A28">
        <w:rPr>
          <w:rFonts w:ascii="Calibri" w:hAnsi="Calibri" w:cs="Calibri"/>
          <w:b/>
          <w:bCs/>
          <w:color w:val="A6A6A6" w:themeColor="background1" w:themeShade="A6"/>
          <w:spacing w:val="73"/>
          <w:kern w:val="0"/>
          <w:szCs w:val="21"/>
          <w:fitText w:val="8651" w:id="1999264256"/>
        </w:rPr>
        <w:t>++++++++++++++++++++++++++++++++++++++++++++++++</w:t>
      </w:r>
      <w:r w:rsidRPr="00F14A28">
        <w:rPr>
          <w:rFonts w:ascii="Calibri" w:hAnsi="Calibri" w:cs="Calibri"/>
          <w:b/>
          <w:bCs/>
          <w:color w:val="A6A6A6" w:themeColor="background1" w:themeShade="A6"/>
          <w:spacing w:val="23"/>
          <w:kern w:val="0"/>
          <w:szCs w:val="21"/>
          <w:fitText w:val="8651" w:id="1999264256"/>
        </w:rPr>
        <w:t>+</w:t>
      </w:r>
    </w:p>
    <w:p w:rsidR="006B51FC" w:rsidRDefault="006B51FC"/>
    <w:p w:rsidR="00DD6CDC" w:rsidRDefault="00DD6CDC" w:rsidP="00E5715D">
      <w:pPr>
        <w:pStyle w:val="a7"/>
        <w:numPr>
          <w:ilvl w:val="0"/>
          <w:numId w:val="7"/>
        </w:numPr>
        <w:ind w:firstLineChars="0"/>
        <w:rPr>
          <w:b/>
          <w:sz w:val="28"/>
          <w:szCs w:val="28"/>
        </w:rPr>
      </w:pPr>
      <w:r>
        <w:rPr>
          <w:rFonts w:hint="eastAsia"/>
          <w:b/>
          <w:sz w:val="28"/>
          <w:szCs w:val="28"/>
        </w:rPr>
        <w:t>程序介绍</w:t>
      </w:r>
    </w:p>
    <w:p w:rsidR="00F6043E" w:rsidRPr="00F6043E" w:rsidRDefault="00F6043E" w:rsidP="00F6043E">
      <w:pPr>
        <w:spacing w:before="100" w:beforeAutospacing="1" w:afterLines="50" w:after="156"/>
      </w:pPr>
      <w:r w:rsidRPr="00F6043E">
        <w:rPr>
          <w:rFonts w:hint="eastAsia"/>
        </w:rPr>
        <w:t>等离子体完全平衡重建是在等离子体放电结束后，手工获取诊断测量数据并生成相应的输入文件，调用离线</w:t>
      </w:r>
      <w:r w:rsidRPr="00F6043E">
        <w:rPr>
          <w:rFonts w:hint="eastAsia"/>
        </w:rPr>
        <w:t>EFIT</w:t>
      </w:r>
      <w:r w:rsidRPr="00F6043E">
        <w:rPr>
          <w:rFonts w:hint="eastAsia"/>
        </w:rPr>
        <w:t>程序计算获得。其效率不高，且人工干预较多，不能满足炮间分析的需要。</w:t>
      </w:r>
      <w:r>
        <w:rPr>
          <w:rFonts w:hint="eastAsia"/>
        </w:rPr>
        <w:t>因此，</w:t>
      </w:r>
      <w:r>
        <w:t>开发了此程序。</w:t>
      </w:r>
    </w:p>
    <w:p w:rsidR="00E40244" w:rsidRDefault="00E40244" w:rsidP="00B627CE">
      <w:pPr>
        <w:pStyle w:val="a7"/>
        <w:numPr>
          <w:ilvl w:val="0"/>
          <w:numId w:val="5"/>
        </w:numPr>
        <w:spacing w:before="100" w:beforeAutospacing="1" w:afterLines="50" w:after="156"/>
        <w:ind w:firstLineChars="0"/>
      </w:pPr>
      <w:r w:rsidRPr="0089281A">
        <w:rPr>
          <w:rFonts w:hint="eastAsia"/>
          <w:b/>
        </w:rPr>
        <w:t>程序功能：</w:t>
      </w:r>
      <w:r w:rsidRPr="00E40244">
        <w:rPr>
          <w:rFonts w:hint="eastAsia"/>
        </w:rPr>
        <w:t>根据外部诊断测量数据</w:t>
      </w:r>
      <w:r w:rsidR="006767A2">
        <w:rPr>
          <w:rFonts w:hint="eastAsia"/>
        </w:rPr>
        <w:t>（</w:t>
      </w:r>
      <w:r w:rsidR="0089281A" w:rsidRPr="0089281A">
        <w:rPr>
          <w:rFonts w:hint="eastAsia"/>
        </w:rPr>
        <w:t>反演传统做法</w:t>
      </w:r>
      <w:r w:rsidR="0089281A">
        <w:rPr>
          <w:rFonts w:hint="eastAsia"/>
        </w:rPr>
        <w:t>是</w:t>
      </w:r>
      <w:r w:rsidR="0089281A" w:rsidRPr="0089281A">
        <w:rPr>
          <w:rFonts w:hint="eastAsia"/>
        </w:rPr>
        <w:t>用分布在真空室内的磁探针和磁通环来测量局部极向磁场和磁通，通过</w:t>
      </w:r>
      <w:r w:rsidR="0089281A" w:rsidRPr="0089281A">
        <w:rPr>
          <w:rFonts w:hint="eastAsia"/>
        </w:rPr>
        <w:t>G-S</w:t>
      </w:r>
      <w:r w:rsidR="0089281A" w:rsidRPr="0089281A">
        <w:rPr>
          <w:rFonts w:hint="eastAsia"/>
        </w:rPr>
        <w:t>方程拟合等离子体内的磁面结构。因此，</w:t>
      </w:r>
      <w:r w:rsidR="00877F11">
        <w:rPr>
          <w:rFonts w:hint="eastAsia"/>
        </w:rPr>
        <w:t>反演</w:t>
      </w:r>
      <w:r w:rsidR="0089281A" w:rsidRPr="0089281A">
        <w:rPr>
          <w:rFonts w:hint="eastAsia"/>
        </w:rPr>
        <w:t>需要的外部磁测量</w:t>
      </w:r>
      <w:r w:rsidR="00877F11">
        <w:rPr>
          <w:rFonts w:hint="eastAsia"/>
        </w:rPr>
        <w:t>至少</w:t>
      </w:r>
      <w:r w:rsidR="0089281A">
        <w:rPr>
          <w:rFonts w:hint="eastAsia"/>
        </w:rPr>
        <w:t>包括</w:t>
      </w:r>
      <w:r w:rsidR="006767A2">
        <w:rPr>
          <w:rFonts w:hint="eastAsia"/>
        </w:rPr>
        <w:t>磁探针，磁通环，罗氏</w:t>
      </w:r>
      <w:r w:rsidR="006767A2" w:rsidRPr="006767A2">
        <w:rPr>
          <w:rFonts w:hint="eastAsia"/>
        </w:rPr>
        <w:t>圈</w:t>
      </w:r>
      <w:r w:rsidR="00877F11">
        <w:rPr>
          <w:rFonts w:hint="eastAsia"/>
        </w:rPr>
        <w:t>。</w:t>
      </w:r>
      <w:r w:rsidR="0089281A">
        <w:rPr>
          <w:rFonts w:hint="eastAsia"/>
        </w:rPr>
        <w:t>另外可以</w:t>
      </w:r>
      <w:r w:rsidR="0089281A" w:rsidRPr="0089281A">
        <w:rPr>
          <w:rFonts w:hint="eastAsia"/>
        </w:rPr>
        <w:t>耦合最外层闭合磁面内诊断</w:t>
      </w:r>
      <w:r w:rsidR="0089281A">
        <w:rPr>
          <w:rFonts w:hint="eastAsia"/>
        </w:rPr>
        <w:t>如</w:t>
      </w:r>
      <w:r w:rsidR="0089281A" w:rsidRPr="0089281A">
        <w:rPr>
          <w:rFonts w:hint="eastAsia"/>
        </w:rPr>
        <w:t>Motional Stark Effect (MSE)</w:t>
      </w:r>
      <w:r w:rsidR="0089281A" w:rsidRPr="0089281A">
        <w:rPr>
          <w:rFonts w:hint="eastAsia"/>
        </w:rPr>
        <w:t>测极向磁场</w:t>
      </w:r>
      <w:r w:rsidR="0089281A">
        <w:rPr>
          <w:rFonts w:hint="eastAsia"/>
        </w:rPr>
        <w:t>和</w:t>
      </w:r>
      <w:r w:rsidR="0089281A" w:rsidRPr="0089281A">
        <w:rPr>
          <w:rFonts w:hint="eastAsia"/>
        </w:rPr>
        <w:t>FIR interferometer</w:t>
      </w:r>
      <w:r w:rsidR="00746FD2">
        <w:rPr>
          <w:rFonts w:hint="eastAsia"/>
        </w:rPr>
        <w:t>测法拉第旋转角，进而得到</w:t>
      </w:r>
      <w:r w:rsidR="00746FD2" w:rsidRPr="0089281A">
        <w:rPr>
          <w:rFonts w:hint="eastAsia"/>
        </w:rPr>
        <w:t>q</w:t>
      </w:r>
      <w:r w:rsidR="00746FD2">
        <w:rPr>
          <w:rFonts w:hint="eastAsia"/>
        </w:rPr>
        <w:t>剖面和</w:t>
      </w:r>
      <w:r w:rsidR="0089281A" w:rsidRPr="0089281A">
        <w:rPr>
          <w:rFonts w:hint="eastAsia"/>
        </w:rPr>
        <w:t>电流密度分布</w:t>
      </w:r>
      <w:r w:rsidR="00746FD2">
        <w:rPr>
          <w:rFonts w:hint="eastAsia"/>
        </w:rPr>
        <w:t>，</w:t>
      </w:r>
      <w:r w:rsidR="0089281A">
        <w:rPr>
          <w:rFonts w:hint="eastAsia"/>
        </w:rPr>
        <w:t>增加约束</w:t>
      </w:r>
      <w:r w:rsidR="00746FD2">
        <w:rPr>
          <w:rFonts w:hint="eastAsia"/>
        </w:rPr>
        <w:t>条件</w:t>
      </w:r>
      <w:r w:rsidR="006767A2" w:rsidRPr="0089281A">
        <w:rPr>
          <w:rFonts w:hint="eastAsia"/>
        </w:rPr>
        <w:t>）</w:t>
      </w:r>
      <w:r w:rsidRPr="00E40244">
        <w:rPr>
          <w:rFonts w:hint="eastAsia"/>
        </w:rPr>
        <w:t>来重建实际放电，实现所谓的平衡反演（等离子体平衡问题的逆过程），主要研究目标如下</w:t>
      </w:r>
    </w:p>
    <w:p w:rsidR="005A036A" w:rsidRDefault="005A036A" w:rsidP="001F121B">
      <w:pPr>
        <w:pStyle w:val="a7"/>
        <w:numPr>
          <w:ilvl w:val="0"/>
          <w:numId w:val="11"/>
        </w:numPr>
        <w:spacing w:before="100" w:beforeAutospacing="1" w:afterLines="50" w:after="156"/>
        <w:ind w:leftChars="300" w:left="1050" w:hangingChars="200"/>
      </w:pPr>
      <w:r w:rsidRPr="005A036A">
        <w:rPr>
          <w:rFonts w:hint="eastAsia"/>
        </w:rPr>
        <w:t>给出重要的等离子体参数，是实验研究、物理分析的基础之一</w:t>
      </w:r>
      <w:r w:rsidR="0097053F">
        <w:rPr>
          <w:rFonts w:hint="eastAsia"/>
        </w:rPr>
        <w:t>。如</w:t>
      </w:r>
      <w:r w:rsidR="0097053F">
        <w:t>图</w:t>
      </w:r>
      <w:r w:rsidR="0097053F">
        <w:rPr>
          <w:rFonts w:hint="eastAsia"/>
        </w:rPr>
        <w:t>1</w:t>
      </w:r>
      <w:r w:rsidR="0097053F">
        <w:rPr>
          <w:rFonts w:hint="eastAsia"/>
        </w:rPr>
        <w:t>，举例给出了</w:t>
      </w:r>
      <w:r w:rsidR="0097053F">
        <w:t>平衡重建得到</w:t>
      </w:r>
      <w:r w:rsidR="0097053F">
        <w:rPr>
          <w:rFonts w:hint="eastAsia"/>
        </w:rPr>
        <w:t>的</w:t>
      </w:r>
      <w:r w:rsidR="0097053F">
        <w:t>等离子体</w:t>
      </w:r>
      <w:r w:rsidR="0097053F">
        <w:rPr>
          <w:rFonts w:hint="eastAsia"/>
        </w:rPr>
        <w:t>参数</w:t>
      </w:r>
      <w:r w:rsidR="0097053F">
        <w:t>。</w:t>
      </w:r>
      <w:r w:rsidR="002800CF">
        <w:rPr>
          <w:rFonts w:hint="eastAsia"/>
        </w:rPr>
        <w:t>主要的平衡参数包括：大半径</w:t>
      </w:r>
      <w:r w:rsidR="00DC3859">
        <w:t>R</w:t>
      </w:r>
      <w:r w:rsidR="002800CF">
        <w:rPr>
          <w:rFonts w:hint="eastAsia"/>
        </w:rPr>
        <w:t>，小半径</w:t>
      </w:r>
      <w:r w:rsidR="00DC3859">
        <w:rPr>
          <w:rFonts w:hint="eastAsia"/>
        </w:rPr>
        <w:t>a</w:t>
      </w:r>
      <w:r w:rsidR="002800CF">
        <w:rPr>
          <w:rFonts w:hint="eastAsia"/>
        </w:rPr>
        <w:t>，磁轴位置，拉长比</w:t>
      </w:r>
      <w:r w:rsidR="00DC3859">
        <w:rPr>
          <w:rFonts w:hint="eastAsia"/>
        </w:rPr>
        <w:t>k</w:t>
      </w:r>
      <w:r w:rsidR="002800CF">
        <w:rPr>
          <w:rFonts w:hint="eastAsia"/>
        </w:rPr>
        <w:t>，三角形变</w:t>
      </w:r>
      <m:oMath>
        <m:r>
          <m:rPr>
            <m:sty m:val="p"/>
          </m:rPr>
          <w:rPr>
            <w:rFonts w:ascii="Cambria Math" w:hAnsi="Cambria Math"/>
          </w:rPr>
          <m:t>σ</m:t>
        </m:r>
      </m:oMath>
      <w:r w:rsidR="002800CF">
        <w:rPr>
          <w:rFonts w:hint="eastAsia"/>
        </w:rPr>
        <w:t>，等离子体体积</w:t>
      </w:r>
      <w:r w:rsidR="00DC3859">
        <w:rPr>
          <w:rFonts w:hint="eastAsia"/>
        </w:rPr>
        <w:t>V</w:t>
      </w:r>
      <w:r w:rsidR="0090281C">
        <w:rPr>
          <w:rFonts w:hint="eastAsia"/>
        </w:rPr>
        <w:t>，截面积</w:t>
      </w:r>
      <w:r w:rsidR="00DC3859">
        <w:rPr>
          <w:rFonts w:hint="eastAsia"/>
        </w:rPr>
        <w:t>S</w:t>
      </w:r>
      <w:r w:rsidR="0090281C">
        <w:rPr>
          <w:rFonts w:hint="eastAsia"/>
        </w:rPr>
        <w:t>，储能</w:t>
      </w:r>
      <w:r w:rsidR="00DC3859">
        <w:t>W</w:t>
      </w:r>
      <w:r w:rsidR="0090281C">
        <w:rPr>
          <w:rFonts w:hint="eastAsia"/>
        </w:rPr>
        <w:t>，环向β，极向β，归一化β，内感</w:t>
      </w:r>
      <w:r w:rsidR="00DC3859">
        <w:rPr>
          <w:rFonts w:hint="eastAsia"/>
        </w:rPr>
        <w:t>l</w:t>
      </w:r>
      <w:r w:rsidR="00DC3859">
        <w:t>i</w:t>
      </w:r>
      <w:r w:rsidR="0090281C">
        <w:rPr>
          <w:rFonts w:hint="eastAsia"/>
        </w:rPr>
        <w:t>，等离子体电流剖面</w:t>
      </w:r>
      <w:r w:rsidR="00DC3859">
        <w:rPr>
          <w:rFonts w:hint="eastAsia"/>
        </w:rPr>
        <w:t>j</w:t>
      </w:r>
      <w:r w:rsidR="00DC3859">
        <w:t>0</w:t>
      </w:r>
      <w:r w:rsidR="0090281C">
        <w:rPr>
          <w:rFonts w:hint="eastAsia"/>
        </w:rPr>
        <w:t>，压强剖面</w:t>
      </w:r>
      <w:r w:rsidR="00DC3859">
        <w:rPr>
          <w:rFonts w:hint="eastAsia"/>
        </w:rPr>
        <w:t>P</w:t>
      </w:r>
      <w:r w:rsidR="0090281C">
        <w:rPr>
          <w:rFonts w:hint="eastAsia"/>
        </w:rPr>
        <w:t>，安全因子剖面</w:t>
      </w:r>
      <w:r w:rsidR="00DC3859">
        <w:rPr>
          <w:rFonts w:hint="eastAsia"/>
        </w:rPr>
        <w:t>q</w:t>
      </w:r>
      <w:r w:rsidR="0090281C">
        <w:rPr>
          <w:rFonts w:hint="eastAsia"/>
        </w:rPr>
        <w:t>等。</w:t>
      </w:r>
    </w:p>
    <w:p w:rsidR="00F94EAC" w:rsidRDefault="00F94EAC" w:rsidP="001F121B">
      <w:pPr>
        <w:pStyle w:val="a7"/>
        <w:numPr>
          <w:ilvl w:val="0"/>
          <w:numId w:val="11"/>
        </w:numPr>
        <w:spacing w:before="100" w:beforeAutospacing="1" w:afterLines="50" w:after="156"/>
        <w:ind w:leftChars="300" w:left="1050" w:hangingChars="200"/>
      </w:pPr>
      <w:r w:rsidRPr="005A036A">
        <w:rPr>
          <w:rFonts w:hint="eastAsia"/>
        </w:rPr>
        <w:t>基于重建磁面可以实时反馈控制放电（目前只有</w:t>
      </w:r>
      <w:r w:rsidRPr="005A036A">
        <w:rPr>
          <w:rFonts w:hint="eastAsia"/>
        </w:rPr>
        <w:t>RTEFIT</w:t>
      </w:r>
      <w:r w:rsidRPr="005A036A">
        <w:rPr>
          <w:rFonts w:hint="eastAsia"/>
        </w:rPr>
        <w:t>程序具备此功能）</w:t>
      </w:r>
      <w:r>
        <w:rPr>
          <w:rFonts w:hint="eastAsia"/>
        </w:rPr>
        <w:t>。</w:t>
      </w:r>
    </w:p>
    <w:p w:rsidR="00F94EAC" w:rsidRDefault="00F94EAC" w:rsidP="001F121B">
      <w:pPr>
        <w:pStyle w:val="a7"/>
        <w:numPr>
          <w:ilvl w:val="0"/>
          <w:numId w:val="11"/>
        </w:numPr>
        <w:spacing w:before="100" w:beforeAutospacing="1" w:afterLines="50" w:after="156"/>
        <w:ind w:leftChars="300" w:left="1050" w:hangingChars="200"/>
      </w:pPr>
      <w:r w:rsidRPr="005A036A">
        <w:rPr>
          <w:rFonts w:hint="eastAsia"/>
        </w:rPr>
        <w:t>对比重建的磁面与高速相机数据，研究等离子体平衡演化和行为</w:t>
      </w:r>
      <w:r>
        <w:rPr>
          <w:rFonts w:hint="eastAsia"/>
        </w:rPr>
        <w:t>。</w:t>
      </w:r>
    </w:p>
    <w:p w:rsidR="00F94EAC" w:rsidRDefault="00F94EAC" w:rsidP="00337F99">
      <w:pPr>
        <w:spacing w:before="100" w:beforeAutospacing="1" w:afterLines="50" w:after="156"/>
        <w:jc w:val="center"/>
      </w:pPr>
      <w:r>
        <w:rPr>
          <w:noProof/>
        </w:rPr>
        <w:lastRenderedPageBreak/>
        <w:drawing>
          <wp:inline distT="0" distB="0" distL="0" distR="0" wp14:anchorId="569F0D20" wp14:editId="2EC76D60">
            <wp:extent cx="3858421" cy="4657725"/>
            <wp:effectExtent l="0" t="0" r="889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rotWithShape="1">
                    <a:blip r:embed="rId8">
                      <a:extLst>
                        <a:ext uri="{28A0092B-C50C-407E-A947-70E740481C1C}">
                          <a14:useLocalDpi xmlns:a14="http://schemas.microsoft.com/office/drawing/2010/main" val="0"/>
                        </a:ext>
                      </a:extLst>
                    </a:blip>
                    <a:srcRect b="17061"/>
                    <a:stretch/>
                  </pic:blipFill>
                  <pic:spPr>
                    <a:xfrm>
                      <a:off x="0" y="0"/>
                      <a:ext cx="3868468" cy="4669854"/>
                    </a:xfrm>
                    <a:prstGeom prst="rect">
                      <a:avLst/>
                    </a:prstGeom>
                  </pic:spPr>
                </pic:pic>
              </a:graphicData>
            </a:graphic>
          </wp:inline>
        </w:drawing>
      </w:r>
    </w:p>
    <w:p w:rsidR="00F94EAC" w:rsidRDefault="00F94EAC" w:rsidP="00337F99">
      <w:pPr>
        <w:spacing w:before="100" w:beforeAutospacing="1" w:afterLines="50" w:after="156"/>
        <w:jc w:val="center"/>
      </w:pPr>
      <w:r w:rsidRPr="00F94EAC">
        <w:rPr>
          <w:rFonts w:hint="eastAsia"/>
        </w:rPr>
        <w:t>图</w:t>
      </w:r>
      <w:r w:rsidRPr="00F94EAC">
        <w:rPr>
          <w:rFonts w:hint="eastAsia"/>
        </w:rPr>
        <w:t xml:space="preserve">1  </w:t>
      </w:r>
      <w:r w:rsidRPr="00F94EAC">
        <w:rPr>
          <w:rFonts w:hint="eastAsia"/>
        </w:rPr>
        <w:t>平衡反演给出的等离子体参数</w:t>
      </w:r>
      <w:r w:rsidRPr="00F94EAC">
        <w:rPr>
          <w:rFonts w:hint="eastAsia"/>
        </w:rPr>
        <w:t xml:space="preserve"> [L.Lao USTC 2015]</w:t>
      </w:r>
    </w:p>
    <w:p w:rsidR="00F94EAC" w:rsidRDefault="00F94EAC" w:rsidP="00F94EAC">
      <w:pPr>
        <w:pStyle w:val="a7"/>
        <w:spacing w:before="100" w:beforeAutospacing="1" w:afterLines="50" w:after="156"/>
        <w:ind w:left="840" w:firstLineChars="0" w:firstLine="0"/>
        <w:jc w:val="center"/>
      </w:pPr>
    </w:p>
    <w:p w:rsidR="00377FDC" w:rsidRDefault="00B2788D" w:rsidP="00A00219">
      <w:pPr>
        <w:pStyle w:val="a7"/>
        <w:numPr>
          <w:ilvl w:val="0"/>
          <w:numId w:val="5"/>
        </w:numPr>
        <w:spacing w:before="100" w:beforeAutospacing="1" w:afterLines="50" w:after="156"/>
        <w:ind w:firstLineChars="0"/>
      </w:pPr>
      <w:r>
        <w:rPr>
          <w:rFonts w:hint="eastAsia"/>
          <w:b/>
        </w:rPr>
        <w:t>物理</w:t>
      </w:r>
      <w:r w:rsidR="00377FDC">
        <w:rPr>
          <w:rFonts w:hint="eastAsia"/>
          <w:b/>
        </w:rPr>
        <w:t>模型</w:t>
      </w:r>
      <w:r w:rsidR="00377FDC" w:rsidRPr="00E40244">
        <w:rPr>
          <w:rFonts w:hint="eastAsia"/>
          <w:b/>
        </w:rPr>
        <w:t>：</w:t>
      </w:r>
      <w:r w:rsidR="00377FDC">
        <w:rPr>
          <w:rFonts w:hint="eastAsia"/>
        </w:rPr>
        <w:t>程序</w:t>
      </w:r>
      <w:r w:rsidR="00377FDC">
        <w:t>基于</w:t>
      </w:r>
      <w:r w:rsidR="00377FDC">
        <w:t>EFIT</w:t>
      </w:r>
      <w:r w:rsidR="00377FDC">
        <w:t>物理模型，</w:t>
      </w:r>
      <w:r w:rsidR="00A00219" w:rsidRPr="00A00219">
        <w:rPr>
          <w:rFonts w:hint="eastAsia"/>
        </w:rPr>
        <w:t>用来描述等离子体力平衡的</w:t>
      </w:r>
      <w:r w:rsidR="00A00219" w:rsidRPr="00A00219">
        <w:rPr>
          <w:rFonts w:hint="eastAsia"/>
        </w:rPr>
        <w:t>Grad-shafranov</w:t>
      </w:r>
      <w:r w:rsidR="00A00219" w:rsidRPr="00A00219">
        <w:rPr>
          <w:rFonts w:hint="eastAsia"/>
        </w:rPr>
        <w:t>平衡方程被可用的测量数据解出</w:t>
      </w:r>
      <w:r w:rsidR="00A00219" w:rsidRPr="00A00219">
        <w:rPr>
          <w:rFonts w:hint="eastAsia"/>
        </w:rPr>
        <w:t xml:space="preserve">, </w:t>
      </w:r>
      <w:r w:rsidR="00A00219" w:rsidRPr="00A00219">
        <w:rPr>
          <w:rFonts w:hint="eastAsia"/>
        </w:rPr>
        <w:t>如环向电流密度约束等</w:t>
      </w:r>
      <w:r w:rsidR="00F35F5D">
        <w:rPr>
          <w:rFonts w:hint="eastAsia"/>
        </w:rPr>
        <w:t>。</w:t>
      </w:r>
      <w:r w:rsidR="00A00219" w:rsidRPr="00A00219">
        <w:rPr>
          <w:rFonts w:hint="eastAsia"/>
        </w:rPr>
        <w:t>由于等离子体电流分布取决于方程的解</w:t>
      </w:r>
      <w:r w:rsidR="00A00219" w:rsidRPr="00A00219">
        <w:rPr>
          <w:rFonts w:hint="eastAsia"/>
        </w:rPr>
        <w:t xml:space="preserve">, </w:t>
      </w:r>
      <w:r w:rsidR="00A00219" w:rsidRPr="00A00219">
        <w:rPr>
          <w:rFonts w:hint="eastAsia"/>
        </w:rPr>
        <w:t>因此这是一个非线性优化问题。平衡约束允许用两个一维函数来代表二维电流密度</w:t>
      </w:r>
      <w:r w:rsidR="00A00219" w:rsidRPr="00A00219">
        <w:rPr>
          <w:rFonts w:hint="eastAsia"/>
        </w:rPr>
        <w:t xml:space="preserve">, </w:t>
      </w:r>
      <w:r w:rsidR="00A00219" w:rsidRPr="00A00219">
        <w:rPr>
          <w:rFonts w:hint="eastAsia"/>
        </w:rPr>
        <w:t>这显著减小了问题的复杂度。详见参考文献</w:t>
      </w:r>
      <w:r w:rsidR="00A00219" w:rsidRPr="00A00219">
        <w:rPr>
          <w:rFonts w:hint="eastAsia"/>
        </w:rPr>
        <w:t>[1-24]</w:t>
      </w:r>
      <w:r w:rsidR="00377FDC">
        <w:rPr>
          <w:rFonts w:hint="eastAsia"/>
        </w:rPr>
        <w:t>。</w:t>
      </w:r>
    </w:p>
    <w:p w:rsidR="00621D2C" w:rsidRDefault="009974AD" w:rsidP="00141ECD">
      <w:pPr>
        <w:pStyle w:val="a7"/>
        <w:spacing w:before="100" w:beforeAutospacing="1" w:afterLines="50" w:after="156"/>
        <w:ind w:leftChars="300" w:left="630" w:firstLineChars="0" w:firstLine="0"/>
      </w:pPr>
      <w:r w:rsidRPr="00A00219">
        <w:t>描叙等离子体压力平衡的</w:t>
      </w:r>
      <w:r w:rsidRPr="00A00219">
        <w:t>Grad-Shafranov</w:t>
      </w:r>
      <w:r w:rsidRPr="00A00219">
        <w:t>平衡方程可以通过例如环向电流密度上的限制条件等有用的测量信号得到它的解</w:t>
      </w:r>
    </w:p>
    <w:p w:rsidR="00A00219" w:rsidRDefault="00A00219" w:rsidP="00141ECD">
      <w:pPr>
        <w:pStyle w:val="a7"/>
        <w:spacing w:before="100" w:beforeAutospacing="1" w:afterLines="50" w:after="156"/>
        <w:ind w:leftChars="300" w:left="630" w:firstLineChars="0" w:firstLine="0"/>
        <w:jc w:val="center"/>
      </w:pPr>
      <w:r w:rsidRPr="00A00219">
        <w:object w:dxaOrig="47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75pt;height:33.75pt" o:ole="">
            <v:imagedata r:id="rId9" o:title=""/>
          </v:shape>
          <o:OLEObject Type="Embed" ProgID="Equation.3" ShapeID="_x0000_i1025" DrawAspect="Content" ObjectID="_1637865103" r:id="rId10"/>
        </w:object>
      </w:r>
      <w:r w:rsidR="007028B8">
        <w:rPr>
          <w:rFonts w:hint="eastAsia"/>
        </w:rPr>
        <w:t>（</w:t>
      </w:r>
      <w:r w:rsidR="007028B8">
        <w:rPr>
          <w:rFonts w:hint="eastAsia"/>
        </w:rPr>
        <w:t>1</w:t>
      </w:r>
      <w:r w:rsidR="007028B8">
        <w:rPr>
          <w:rFonts w:hint="eastAsia"/>
        </w:rPr>
        <w:t>）</w:t>
      </w:r>
    </w:p>
    <w:p w:rsidR="007028B8" w:rsidRDefault="00A00219" w:rsidP="00141ECD">
      <w:pPr>
        <w:pStyle w:val="a7"/>
        <w:spacing w:before="100" w:beforeAutospacing="1" w:afterLines="50" w:after="156"/>
        <w:ind w:leftChars="300" w:left="630" w:firstLineChars="0" w:firstLine="0"/>
        <w:jc w:val="center"/>
      </w:pPr>
      <w:r w:rsidRPr="00A00219">
        <w:object w:dxaOrig="4980" w:dyaOrig="720">
          <v:shape id="_x0000_i1026" type="#_x0000_t75" style="width:249pt;height:36pt" o:ole="">
            <v:imagedata r:id="rId11" o:title=""/>
          </v:shape>
          <o:OLEObject Type="Embed" ProgID="Equation.3" ShapeID="_x0000_i1026" DrawAspect="Content" ObjectID="_1637865104" r:id="rId12"/>
        </w:object>
      </w:r>
      <w:r w:rsidR="007028B8">
        <w:rPr>
          <w:rFonts w:hint="eastAsia"/>
        </w:rPr>
        <w:t>（</w:t>
      </w:r>
      <w:r w:rsidR="007028B8">
        <w:t>2</w:t>
      </w:r>
      <w:r w:rsidR="007028B8">
        <w:rPr>
          <w:rFonts w:hint="eastAsia"/>
        </w:rPr>
        <w:t>）</w:t>
      </w:r>
    </w:p>
    <w:p w:rsidR="00621D2C" w:rsidRDefault="009974AD" w:rsidP="00141ECD">
      <w:pPr>
        <w:pStyle w:val="a7"/>
        <w:spacing w:before="100" w:beforeAutospacing="1" w:afterLines="50" w:after="156"/>
        <w:ind w:leftChars="300" w:left="630" w:firstLineChars="0" w:firstLine="0"/>
      </w:pPr>
      <w:r w:rsidRPr="00A00219">
        <w:lastRenderedPageBreak/>
        <w:t>这样就可以</w:t>
      </w:r>
      <w:r w:rsidR="00D44F7A" w:rsidRPr="00A00219">
        <w:t>使</w:t>
      </w:r>
      <w:r w:rsidRPr="00A00219">
        <w:t>用两个磁通值的函数和来表示，这里</w:t>
      </w:r>
      <w:r w:rsidRPr="00A00219">
        <w:t>P</w:t>
      </w:r>
      <w:r w:rsidRPr="00A00219">
        <w:t>和</w:t>
      </w:r>
      <w:r w:rsidRPr="00A00219">
        <w:t>F</w:t>
      </w:r>
      <w:r w:rsidRPr="00A00219">
        <w:t>分别是等离子体压强和流函数，</w:t>
      </w:r>
      <m:oMath>
        <m:sSub>
          <m:sSubPr>
            <m:ctrlPr>
              <w:rPr>
                <w:rFonts w:ascii="Cambria Math" w:hAnsi="Cambria Math"/>
                <w:i/>
                <w:iCs/>
              </w:rPr>
            </m:ctrlPr>
          </m:sSubPr>
          <m:e>
            <m:r>
              <w:rPr>
                <w:rFonts w:ascii="Cambria Math" w:hAnsi="Cambria Math"/>
              </w:rPr>
              <m:t>j</m:t>
            </m:r>
          </m:e>
          <m:sub>
            <m:r>
              <w:rPr>
                <w:rFonts w:ascii="Cambria Math" w:hAnsi="Cambria Math"/>
              </w:rPr>
              <m:t>ϕ</m:t>
            </m:r>
          </m:sub>
        </m:sSub>
      </m:oMath>
      <w:r w:rsidRPr="00A00219">
        <w:t>表示等离子体环向电流密度分量</w:t>
      </w:r>
    </w:p>
    <w:p w:rsidR="007028B8" w:rsidRDefault="00A00219" w:rsidP="00141ECD">
      <w:pPr>
        <w:pStyle w:val="a7"/>
        <w:spacing w:before="100" w:beforeAutospacing="1" w:afterLines="50" w:after="156"/>
        <w:ind w:leftChars="300" w:left="630" w:firstLineChars="0" w:firstLine="0"/>
        <w:jc w:val="center"/>
      </w:pPr>
      <w:r w:rsidRPr="00A00219">
        <w:rPr>
          <w:rFonts w:asciiTheme="minorHAnsi" w:eastAsiaTheme="minorEastAsia" w:hAnsiTheme="minorHAnsi" w:cstheme="minorBidi"/>
          <w:szCs w:val="22"/>
        </w:rPr>
        <w:object w:dxaOrig="1880" w:dyaOrig="700">
          <v:shape id="_x0000_i1027" type="#_x0000_t75" style="width:93.75pt;height:35.25pt" o:ole="">
            <v:imagedata r:id="rId13" o:title=""/>
          </v:shape>
          <o:OLEObject Type="Embed" ProgID="Equation.3" ShapeID="_x0000_i1027" DrawAspect="Content" ObjectID="_1637865105" r:id="rId14"/>
        </w:object>
      </w:r>
      <w:r w:rsidR="007028B8">
        <w:rPr>
          <w:rFonts w:hint="eastAsia"/>
        </w:rPr>
        <w:t>（</w:t>
      </w:r>
      <w:r w:rsidR="007028B8">
        <w:t>3</w:t>
      </w:r>
      <w:r w:rsidR="007028B8">
        <w:rPr>
          <w:rFonts w:hint="eastAsia"/>
        </w:rPr>
        <w:t>）</w:t>
      </w:r>
    </w:p>
    <w:p w:rsidR="00A00219" w:rsidRPr="00A00219" w:rsidRDefault="00A00219" w:rsidP="00141ECD">
      <w:pPr>
        <w:pStyle w:val="a7"/>
        <w:spacing w:before="100" w:beforeAutospacing="1" w:afterLines="50" w:after="156"/>
        <w:ind w:leftChars="300" w:left="630" w:firstLineChars="0" w:firstLine="0"/>
        <w:jc w:val="center"/>
      </w:pPr>
      <w:r w:rsidRPr="00A00219">
        <w:rPr>
          <w:position w:val="-28"/>
        </w:rPr>
        <w:object w:dxaOrig="2020" w:dyaOrig="720">
          <v:shape id="_x0000_i1028" type="#_x0000_t75" style="width:101.25pt;height:36pt" o:ole="">
            <v:imagedata r:id="rId15" o:title=""/>
          </v:shape>
          <o:OLEObject Type="Embed" ProgID="Equation.3" ShapeID="_x0000_i1028" DrawAspect="Content" ObjectID="_1637865106" r:id="rId16"/>
        </w:object>
      </w:r>
      <w:r w:rsidR="007028B8">
        <w:rPr>
          <w:rFonts w:hint="eastAsia"/>
        </w:rPr>
        <w:t>（</w:t>
      </w:r>
      <w:r w:rsidR="007028B8">
        <w:t>4</w:t>
      </w:r>
      <w:r w:rsidR="007028B8">
        <w:rPr>
          <w:rFonts w:hint="eastAsia"/>
        </w:rPr>
        <w:t>）</w:t>
      </w:r>
    </w:p>
    <w:p w:rsidR="00621D2C" w:rsidRDefault="009974AD" w:rsidP="00141ECD">
      <w:pPr>
        <w:spacing w:before="100" w:beforeAutospacing="1" w:afterLines="50" w:after="156"/>
        <w:ind w:leftChars="200" w:left="420" w:firstLine="181"/>
      </w:pPr>
      <w:r w:rsidRPr="00A00219">
        <w:t>在以上方程基础上，拟合外部诊断测量寻找使方程</w:t>
      </w:r>
    </w:p>
    <w:p w:rsidR="00A00219" w:rsidRPr="00A00219" w:rsidRDefault="00A00219" w:rsidP="00141ECD">
      <w:pPr>
        <w:pStyle w:val="a7"/>
        <w:spacing w:before="100" w:beforeAutospacing="1" w:afterLines="50" w:after="156"/>
        <w:ind w:leftChars="300" w:left="630" w:firstLineChars="0" w:firstLine="0"/>
        <w:jc w:val="center"/>
      </w:pPr>
      <w:r w:rsidRPr="00A00219">
        <w:object w:dxaOrig="2220" w:dyaOrig="820">
          <v:shape id="_x0000_i1029" type="#_x0000_t75" style="width:111pt;height:41.25pt" o:ole="">
            <v:imagedata r:id="rId17" o:title=""/>
          </v:shape>
          <o:OLEObject Type="Embed" ProgID="Equation.3" ShapeID="_x0000_i1029" DrawAspect="Content" ObjectID="_1637865107" r:id="rId18"/>
        </w:object>
      </w:r>
      <w:r w:rsidR="007028B8">
        <w:rPr>
          <w:rFonts w:hint="eastAsia"/>
        </w:rPr>
        <w:t>（</w:t>
      </w:r>
      <w:r w:rsidR="007028B8">
        <w:t>5</w:t>
      </w:r>
      <w:r w:rsidR="007028B8">
        <w:rPr>
          <w:rFonts w:hint="eastAsia"/>
        </w:rPr>
        <w:t>）</w:t>
      </w:r>
    </w:p>
    <w:p w:rsidR="00621D2C" w:rsidRPr="00A00219" w:rsidRDefault="009974AD" w:rsidP="004A3FAE">
      <w:pPr>
        <w:spacing w:before="100" w:beforeAutospacing="1" w:afterLines="50" w:after="156"/>
        <w:ind w:leftChars="210" w:left="441" w:firstLine="181"/>
        <w:rPr>
          <w:b/>
        </w:rPr>
      </w:pPr>
      <w:r w:rsidRPr="00A00219">
        <w:t>最小的解，从而得到</w:t>
      </w:r>
      <w:r w:rsidR="00EA007E" w:rsidRPr="00EA007E">
        <w:rPr>
          <w:position w:val="-10"/>
        </w:rPr>
        <w:object w:dxaOrig="279" w:dyaOrig="320">
          <v:shape id="_x0000_i1030" type="#_x0000_t75" style="width:14.25pt;height:15.75pt" o:ole="">
            <v:imagedata r:id="rId19" o:title=""/>
          </v:shape>
          <o:OLEObject Type="Embed" ProgID="Equation.DSMT4" ShapeID="_x0000_i1030" DrawAspect="Content" ObjectID="_1637865108" r:id="rId20"/>
        </w:object>
      </w:r>
      <w:r w:rsidRPr="00A00219">
        <w:t>和</w:t>
      </w:r>
      <w:r w:rsidR="00EA007E" w:rsidRPr="00EA007E">
        <w:rPr>
          <w:position w:val="-10"/>
        </w:rPr>
        <w:object w:dxaOrig="279" w:dyaOrig="320">
          <v:shape id="_x0000_i1031" type="#_x0000_t75" style="width:14.25pt;height:15.75pt" o:ole="">
            <v:imagedata r:id="rId21" o:title=""/>
          </v:shape>
          <o:OLEObject Type="Embed" ProgID="Equation.DSMT4" ShapeID="_x0000_i1031" DrawAspect="Content" ObjectID="_1637865109" r:id="rId22"/>
        </w:object>
      </w:r>
    </w:p>
    <w:p w:rsidR="00621D2C" w:rsidRPr="00A00219" w:rsidRDefault="009974AD" w:rsidP="004A3FAE">
      <w:pPr>
        <w:pStyle w:val="a7"/>
        <w:spacing w:before="100" w:beforeAutospacing="1" w:afterLines="50" w:after="156"/>
        <w:ind w:leftChars="300" w:left="630" w:firstLineChars="0" w:firstLine="0"/>
      </w:pPr>
      <w:r w:rsidRPr="00A00219">
        <w:t>x</w:t>
      </w:r>
      <w:r w:rsidRPr="00A00219">
        <w:t>是归一化的磁面函数</w:t>
      </w:r>
    </w:p>
    <w:p w:rsidR="00A00219" w:rsidRDefault="00A00219" w:rsidP="00141ECD">
      <w:pPr>
        <w:pStyle w:val="a7"/>
        <w:spacing w:before="100" w:beforeAutospacing="1" w:afterLines="50" w:after="156"/>
        <w:ind w:leftChars="300" w:left="630" w:firstLineChars="0" w:firstLine="0"/>
        <w:jc w:val="center"/>
      </w:pPr>
      <w:r w:rsidRPr="00A00219">
        <w:object w:dxaOrig="1880" w:dyaOrig="720">
          <v:shape id="_x0000_i1032" type="#_x0000_t75" style="width:93.75pt;height:36pt" o:ole="">
            <v:imagedata r:id="rId23" o:title=""/>
          </v:shape>
          <o:OLEObject Type="Embed" ProgID="Equation.3" ShapeID="_x0000_i1032" DrawAspect="Content" ObjectID="_1637865110" r:id="rId24"/>
        </w:object>
      </w:r>
      <w:r w:rsidR="007028B8">
        <w:rPr>
          <w:rFonts w:hint="eastAsia"/>
        </w:rPr>
        <w:t>（</w:t>
      </w:r>
      <w:r w:rsidR="007028B8">
        <w:t>6</w:t>
      </w:r>
      <w:r w:rsidR="007028B8">
        <w:rPr>
          <w:rFonts w:hint="eastAsia"/>
        </w:rPr>
        <w:t>）</w:t>
      </w:r>
    </w:p>
    <w:p w:rsidR="00A00219" w:rsidRDefault="00E7131E" w:rsidP="00141ECD">
      <w:pPr>
        <w:pStyle w:val="a7"/>
        <w:spacing w:before="100" w:beforeAutospacing="1" w:afterLines="50" w:after="156"/>
        <w:ind w:leftChars="300" w:left="630" w:firstLineChars="0" w:firstLine="0"/>
      </w:pPr>
      <w:r w:rsidRPr="00E7131E">
        <w:rPr>
          <w:rFonts w:hint="eastAsia"/>
        </w:rPr>
        <w:t>求解采用</w:t>
      </w:r>
      <w:r w:rsidRPr="00E7131E">
        <w:t>Picard</w:t>
      </w:r>
      <w:r w:rsidRPr="00E7131E">
        <w:rPr>
          <w:rFonts w:hint="eastAsia"/>
        </w:rPr>
        <w:t>迭代，经过多次迭代，求解平衡方程最优解</w:t>
      </w:r>
    </w:p>
    <w:p w:rsidR="00E7131E" w:rsidRDefault="00E7131E" w:rsidP="00141ECD">
      <w:pPr>
        <w:pStyle w:val="a7"/>
        <w:spacing w:before="100" w:beforeAutospacing="1" w:afterLines="50" w:after="156"/>
        <w:ind w:leftChars="300" w:left="630" w:firstLineChars="0" w:firstLine="0"/>
      </w:pPr>
      <w:r w:rsidRPr="00E7131E">
        <w:object w:dxaOrig="3960" w:dyaOrig="460">
          <v:shape id="_x0000_i1033" type="#_x0000_t75" style="width:198pt;height:23.25pt" o:ole="">
            <v:imagedata r:id="rId25" o:title=""/>
          </v:shape>
          <o:OLEObject Type="Embed" ProgID="Equation.3" ShapeID="_x0000_i1033" DrawAspect="Content" ObjectID="_1637865111" r:id="rId26"/>
        </w:object>
      </w:r>
      <w:r w:rsidR="00311654">
        <w:rPr>
          <w:rFonts w:hint="eastAsia"/>
        </w:rPr>
        <w:t>（</w:t>
      </w:r>
      <w:r w:rsidR="00311654">
        <w:t>7</w:t>
      </w:r>
      <w:r w:rsidR="00311654">
        <w:rPr>
          <w:rFonts w:hint="eastAsia"/>
        </w:rPr>
        <w:t>）</w:t>
      </w:r>
    </w:p>
    <w:p w:rsidR="00621D2C" w:rsidRDefault="009974AD" w:rsidP="00141ECD">
      <w:pPr>
        <w:pStyle w:val="a7"/>
        <w:spacing w:before="100" w:beforeAutospacing="1" w:afterLines="50" w:after="156"/>
        <w:ind w:leftChars="300" w:left="630" w:firstLineChars="0" w:firstLine="0"/>
      </w:pPr>
      <w:r w:rsidRPr="00E7131E">
        <w:rPr>
          <w:rFonts w:hint="eastAsia"/>
        </w:rPr>
        <w:t>计算</w:t>
      </w:r>
      <w:r w:rsidRPr="00E7131E">
        <w:t>G-S</w:t>
      </w:r>
      <w:r w:rsidRPr="00E7131E">
        <w:rPr>
          <w:rFonts w:hint="eastAsia"/>
        </w:rPr>
        <w:t>方程的一个特殊方法是</w:t>
      </w:r>
      <w:r w:rsidRPr="00E7131E">
        <w:t>Green</w:t>
      </w:r>
      <w:r w:rsidRPr="00E7131E">
        <w:rPr>
          <w:rFonts w:hint="eastAsia"/>
        </w:rPr>
        <w:t>函数法，迭代方程为</w:t>
      </w:r>
    </w:p>
    <w:p w:rsidR="00E7131E" w:rsidRPr="00E7131E" w:rsidRDefault="00E7131E" w:rsidP="00141ECD">
      <w:pPr>
        <w:pStyle w:val="a7"/>
        <w:spacing w:before="100" w:beforeAutospacing="1" w:afterLines="50" w:after="156"/>
        <w:ind w:leftChars="300" w:left="630" w:firstLineChars="0" w:firstLine="0"/>
      </w:pPr>
      <w:r w:rsidRPr="00E7131E">
        <w:object w:dxaOrig="5980" w:dyaOrig="700">
          <v:shape id="_x0000_i1034" type="#_x0000_t75" style="width:298.5pt;height:35.25pt" o:ole="">
            <v:imagedata r:id="rId27" o:title=""/>
          </v:shape>
          <o:OLEObject Type="Embed" ProgID="Equation.3" ShapeID="_x0000_i1034" DrawAspect="Content" ObjectID="_1637865112" r:id="rId28"/>
        </w:object>
      </w:r>
      <w:r w:rsidR="00311654">
        <w:rPr>
          <w:rFonts w:hint="eastAsia"/>
        </w:rPr>
        <w:t>（</w:t>
      </w:r>
      <w:r w:rsidR="00311654">
        <w:t>8</w:t>
      </w:r>
      <w:r w:rsidR="00311654">
        <w:rPr>
          <w:rFonts w:hint="eastAsia"/>
        </w:rPr>
        <w:t>）</w:t>
      </w:r>
    </w:p>
    <w:p w:rsidR="00621D2C" w:rsidRDefault="009974AD" w:rsidP="00141ECD">
      <w:pPr>
        <w:pStyle w:val="a7"/>
        <w:spacing w:before="100" w:beforeAutospacing="1" w:afterLines="50" w:after="156"/>
        <w:ind w:leftChars="300" w:left="630" w:firstLineChars="0" w:firstLine="0"/>
      </w:pPr>
      <w:r w:rsidRPr="00E7131E">
        <w:rPr>
          <w:rFonts w:hint="eastAsia"/>
        </w:rPr>
        <w:t>在等离子体反演计算时</w:t>
      </w:r>
      <w:r w:rsidR="00D44F7A">
        <w:rPr>
          <w:rFonts w:hint="eastAsia"/>
        </w:rPr>
        <w:t>，</w:t>
      </w:r>
      <w:r w:rsidRPr="00E7131E">
        <w:rPr>
          <w:rFonts w:hint="eastAsia"/>
        </w:rPr>
        <w:t>通过外部诊断测量可以拟合等离子体电流分布模型参数。基于给定等离子体分布模型</w:t>
      </w:r>
      <w:r w:rsidR="00D44F7A">
        <w:rPr>
          <w:rFonts w:hint="eastAsia"/>
        </w:rPr>
        <w:t>，</w:t>
      </w:r>
      <w:r w:rsidRPr="00E7131E">
        <w:rPr>
          <w:rFonts w:hint="eastAsia"/>
        </w:rPr>
        <w:t>如等离子体多项式模型</w:t>
      </w:r>
      <w:r w:rsidR="00D44F7A">
        <w:rPr>
          <w:rFonts w:hint="eastAsia"/>
        </w:rPr>
        <w:t>，</w:t>
      </w:r>
      <w:r w:rsidRPr="00E7131E">
        <w:rPr>
          <w:rFonts w:hint="eastAsia"/>
        </w:rPr>
        <w:t>由迭代方程计算出每步迭代的诊断测量值</w:t>
      </w:r>
    </w:p>
    <w:p w:rsidR="00311654" w:rsidRDefault="00E7131E" w:rsidP="00141ECD">
      <w:pPr>
        <w:pStyle w:val="a7"/>
        <w:spacing w:before="100" w:beforeAutospacing="1" w:afterLines="50" w:after="156"/>
        <w:ind w:leftChars="300" w:left="630" w:firstLineChars="0" w:firstLine="0"/>
      </w:pPr>
      <w:r w:rsidRPr="00E7131E">
        <w:object w:dxaOrig="7520" w:dyaOrig="700">
          <v:shape id="_x0000_i1035" type="#_x0000_t75" style="width:375.75pt;height:35.25pt" o:ole="">
            <v:imagedata r:id="rId29" o:title=""/>
          </v:shape>
          <o:OLEObject Type="Embed" ProgID="Equation.3" ShapeID="_x0000_i1035" DrawAspect="Content" ObjectID="_1637865113" r:id="rId30"/>
        </w:object>
      </w:r>
      <w:r w:rsidR="00311654">
        <w:tab/>
      </w:r>
      <w:r w:rsidR="00311654">
        <w:tab/>
      </w:r>
      <w:r w:rsidR="00311654">
        <w:tab/>
      </w:r>
      <w:r w:rsidR="00311654">
        <w:tab/>
      </w:r>
      <w:r w:rsidR="00311654">
        <w:tab/>
      </w:r>
      <w:r w:rsidR="00311654">
        <w:tab/>
      </w:r>
      <w:r w:rsidR="00311654">
        <w:tab/>
      </w:r>
      <w:r w:rsidR="00311654">
        <w:tab/>
      </w:r>
      <w:r w:rsidR="00311654">
        <w:tab/>
      </w:r>
      <w:r w:rsidR="00311654">
        <w:tab/>
      </w:r>
      <w:r w:rsidR="00311654">
        <w:tab/>
      </w:r>
      <w:r w:rsidR="00311654">
        <w:tab/>
      </w:r>
      <w:r w:rsidR="00311654">
        <w:tab/>
      </w:r>
      <w:r w:rsidR="00311654">
        <w:tab/>
      </w:r>
      <w:r w:rsidR="00311654">
        <w:tab/>
      </w:r>
      <w:r w:rsidR="00311654">
        <w:tab/>
      </w:r>
      <w:r w:rsidR="00311654">
        <w:tab/>
      </w:r>
      <w:r w:rsidR="00311654">
        <w:rPr>
          <w:rFonts w:hint="eastAsia"/>
        </w:rPr>
        <w:t>（</w:t>
      </w:r>
      <w:r w:rsidR="00311654">
        <w:t>9</w:t>
      </w:r>
      <w:r w:rsidR="00311654">
        <w:rPr>
          <w:rFonts w:hint="eastAsia"/>
        </w:rPr>
        <w:t>）</w:t>
      </w:r>
    </w:p>
    <w:p w:rsidR="00E7131E" w:rsidRPr="00E7131E" w:rsidRDefault="00E7131E" w:rsidP="00141ECD">
      <w:pPr>
        <w:pStyle w:val="a7"/>
        <w:spacing w:before="100" w:beforeAutospacing="1" w:afterLines="50" w:after="156"/>
        <w:ind w:leftChars="300" w:left="630" w:firstLineChars="0" w:firstLine="0"/>
      </w:pPr>
      <w:r w:rsidRPr="00E7131E">
        <w:rPr>
          <w:rFonts w:hint="eastAsia"/>
        </w:rPr>
        <w:lastRenderedPageBreak/>
        <w:t>这里</w:t>
      </w:r>
      <m:oMath>
        <m:r>
          <w:rPr>
            <w:rFonts w:ascii="Cambria Math" w:hAnsi="Cambria Math"/>
          </w:rPr>
          <m:t>ψ</m:t>
        </m:r>
      </m:oMath>
      <w:r w:rsidRPr="00E7131E">
        <w:rPr>
          <w:rFonts w:hint="eastAsia"/>
        </w:rPr>
        <w:t>是极向磁通，</w:t>
      </w:r>
      <w:r w:rsidR="004F7F3D" w:rsidRPr="004F7F3D">
        <w:rPr>
          <w:i/>
        </w:rPr>
        <w:t>m</w:t>
      </w:r>
      <w:r w:rsidRPr="00E7131E">
        <w:rPr>
          <w:rFonts w:hint="eastAsia"/>
        </w:rPr>
        <w:t>是循环迭代次数</w:t>
      </w:r>
      <w:r w:rsidR="00E6014A">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c</m:t>
            </m:r>
          </m:sub>
        </m:sSub>
      </m:oMath>
      <w:r w:rsidR="00EA007E">
        <w:rPr>
          <w:rFonts w:hint="eastAsia"/>
        </w:rPr>
        <w:t>（方程</w:t>
      </w:r>
      <w:r w:rsidR="00EA007E">
        <w:rPr>
          <w:rFonts w:hint="eastAsia"/>
        </w:rPr>
        <w:t>8</w:t>
      </w:r>
      <w:r w:rsidR="00EA007E">
        <w:rPr>
          <w:rFonts w:hint="eastAsia"/>
        </w:rPr>
        <w:t>和</w:t>
      </w:r>
      <w:r w:rsidR="00EA007E">
        <w:rPr>
          <w:rFonts w:hint="eastAsia"/>
        </w:rPr>
        <w:t>9</w:t>
      </w:r>
      <w:r w:rsidR="00EA007E">
        <w:rPr>
          <w:rFonts w:hint="eastAsia"/>
        </w:rPr>
        <w:t>）</w:t>
      </w:r>
      <w:r w:rsidRPr="00E7131E">
        <w:rPr>
          <w:rFonts w:hint="eastAsia"/>
        </w:rPr>
        <w:t>极向场线圈个数</w:t>
      </w:r>
      <w:r>
        <w:rPr>
          <w:rFonts w:hint="eastAsia"/>
        </w:rPr>
        <w:t>。</w:t>
      </w:r>
    </w:p>
    <w:p w:rsidR="005B5FB7" w:rsidRDefault="006519DB" w:rsidP="005B5FB7">
      <w:pPr>
        <w:pStyle w:val="a7"/>
        <w:numPr>
          <w:ilvl w:val="0"/>
          <w:numId w:val="5"/>
        </w:numPr>
        <w:spacing w:before="100" w:beforeAutospacing="1" w:afterLines="150" w:after="468"/>
        <w:ind w:left="658" w:firstLineChars="0" w:hanging="658"/>
      </w:pPr>
      <w:r w:rsidRPr="00E40244">
        <w:rPr>
          <w:rFonts w:hint="eastAsia"/>
          <w:b/>
        </w:rPr>
        <w:t>程序</w:t>
      </w:r>
      <w:r>
        <w:rPr>
          <w:rFonts w:hint="eastAsia"/>
          <w:b/>
        </w:rPr>
        <w:t>架构</w:t>
      </w:r>
      <w:r w:rsidRPr="00E40244">
        <w:rPr>
          <w:rFonts w:hint="eastAsia"/>
          <w:b/>
        </w:rPr>
        <w:t>：</w:t>
      </w:r>
      <w:r w:rsidRPr="006519DB">
        <w:rPr>
          <w:rFonts w:hint="eastAsia"/>
        </w:rPr>
        <w:t>基于外部磁测量数据，通过</w:t>
      </w:r>
      <w:r w:rsidRPr="006519DB">
        <w:rPr>
          <w:rFonts w:hint="eastAsia"/>
        </w:rPr>
        <w:t>EFIT</w:t>
      </w:r>
      <w:r w:rsidRPr="006519DB">
        <w:rPr>
          <w:rFonts w:hint="eastAsia"/>
        </w:rPr>
        <w:t>平衡重建得到玄龙平衡磁场。</w:t>
      </w:r>
      <w:r>
        <w:rPr>
          <w:rFonts w:hint="eastAsia"/>
        </w:rPr>
        <w:t>在</w:t>
      </w:r>
      <w:r>
        <w:t>Matlab</w:t>
      </w:r>
      <w:r>
        <w:rPr>
          <w:rFonts w:hint="eastAsia"/>
        </w:rPr>
        <w:t>下进行</w:t>
      </w:r>
      <w:r w:rsidRPr="006519DB">
        <w:rPr>
          <w:rFonts w:hint="eastAsia"/>
        </w:rPr>
        <w:t>实验测量和平衡反演程序的通信，</w:t>
      </w:r>
      <w:r>
        <w:rPr>
          <w:rFonts w:hint="eastAsia"/>
        </w:rPr>
        <w:t>sh</w:t>
      </w:r>
      <w:r>
        <w:t>ell</w:t>
      </w:r>
      <w:r>
        <w:rPr>
          <w:rFonts w:hint="eastAsia"/>
        </w:rPr>
        <w:t>脚本</w:t>
      </w:r>
      <w:r w:rsidRPr="006519DB">
        <w:rPr>
          <w:rFonts w:hint="eastAsia"/>
        </w:rPr>
        <w:t>实现对每一炮数据全自动的计算，最后将每一炮平衡重建计算的动画传递给高速数据采集系统进行大屏展示。</w:t>
      </w:r>
    </w:p>
    <w:p w:rsidR="005A036A" w:rsidRPr="006519DB" w:rsidRDefault="00A30E61" w:rsidP="009573BB">
      <w:pPr>
        <w:ind w:leftChars="-400" w:left="-840"/>
        <w:jc w:val="center"/>
        <w:rPr>
          <w:b/>
        </w:rPr>
      </w:pPr>
      <w:r>
        <w:rPr>
          <w:noProof/>
        </w:rPr>
        <w:drawing>
          <wp:inline distT="0" distB="0" distL="0" distR="0" wp14:anchorId="55C9740C" wp14:editId="7908F0C9">
            <wp:extent cx="6403959" cy="41433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16262" cy="4151335"/>
                    </a:xfrm>
                    <a:prstGeom prst="rect">
                      <a:avLst/>
                    </a:prstGeom>
                  </pic:spPr>
                </pic:pic>
              </a:graphicData>
            </a:graphic>
          </wp:inline>
        </w:drawing>
      </w:r>
    </w:p>
    <w:p w:rsidR="005A036A" w:rsidRDefault="00A30E61" w:rsidP="00A30E61">
      <w:pPr>
        <w:jc w:val="center"/>
      </w:pPr>
      <w:r w:rsidRPr="00A30E61">
        <w:rPr>
          <w:rFonts w:hint="eastAsia"/>
        </w:rPr>
        <w:t>图</w:t>
      </w:r>
      <w:r w:rsidRPr="00A30E61">
        <w:rPr>
          <w:rFonts w:hint="eastAsia"/>
        </w:rPr>
        <w:t xml:space="preserve">2  </w:t>
      </w:r>
      <w:r w:rsidRPr="00A30E61">
        <w:rPr>
          <w:rFonts w:hint="eastAsia"/>
        </w:rPr>
        <w:t>玄龙自动平衡反演程序与通用反演控制程序（</w:t>
      </w:r>
      <w:r w:rsidRPr="00A30E61">
        <w:rPr>
          <w:rFonts w:hint="eastAsia"/>
        </w:rPr>
        <w:t>RTEFIT</w:t>
      </w:r>
      <w:r w:rsidRPr="00A30E61">
        <w:rPr>
          <w:rFonts w:hint="eastAsia"/>
        </w:rPr>
        <w:t>）的比较</w:t>
      </w:r>
    </w:p>
    <w:p w:rsidR="00253B09" w:rsidRPr="00A30E61" w:rsidRDefault="00253B09" w:rsidP="00A30E61">
      <w:pPr>
        <w:jc w:val="center"/>
      </w:pPr>
    </w:p>
    <w:p w:rsidR="00253B09" w:rsidRPr="00253B09" w:rsidRDefault="00253B09" w:rsidP="00AA176C">
      <w:pPr>
        <w:widowControl/>
        <w:spacing w:line="288" w:lineRule="auto"/>
        <w:ind w:firstLineChars="200" w:firstLine="420"/>
        <w:jc w:val="left"/>
        <w:rPr>
          <w:rFonts w:ascii="宋体" w:hAnsi="宋体" w:cs="宋体"/>
          <w:kern w:val="0"/>
          <w:sz w:val="32"/>
        </w:rPr>
      </w:pPr>
      <w:r w:rsidRPr="00253B09">
        <w:rPr>
          <w:rFonts w:hint="eastAsia"/>
        </w:rPr>
        <w:t>玄龙自动平衡反演</w:t>
      </w:r>
      <w:r w:rsidRPr="00E40244">
        <w:rPr>
          <w:rFonts w:hint="eastAsia"/>
        </w:rPr>
        <w:t>主要</w:t>
      </w:r>
      <w:r>
        <w:rPr>
          <w:rFonts w:hint="eastAsia"/>
        </w:rPr>
        <w:t>程序模块架构</w:t>
      </w:r>
      <w:r>
        <w:t>如图</w:t>
      </w:r>
      <w:r>
        <w:rPr>
          <w:rFonts w:hint="eastAsia"/>
        </w:rPr>
        <w:t>2</w:t>
      </w:r>
      <w:r>
        <w:rPr>
          <w:rFonts w:hint="eastAsia"/>
        </w:rPr>
        <w:t>所示，</w:t>
      </w:r>
      <w:r w:rsidRPr="00253B09">
        <w:rPr>
          <w:rFonts w:hint="eastAsia"/>
        </w:rPr>
        <w:t>程序需要的关键功能模块包括：</w:t>
      </w:r>
    </w:p>
    <w:p w:rsidR="00253B09" w:rsidRPr="00253B09" w:rsidRDefault="00253B09" w:rsidP="00253B09">
      <w:pPr>
        <w:pStyle w:val="a7"/>
        <w:numPr>
          <w:ilvl w:val="0"/>
          <w:numId w:val="14"/>
        </w:numPr>
        <w:spacing w:before="100" w:beforeAutospacing="1" w:afterLines="50" w:after="156"/>
        <w:ind w:leftChars="200" w:left="840" w:hangingChars="200"/>
      </w:pPr>
      <w:r w:rsidRPr="00253B09">
        <w:rPr>
          <w:rFonts w:hint="eastAsia"/>
        </w:rPr>
        <w:t>实验数据读写接口：完成高速数据采集实验数据的读写</w:t>
      </w:r>
    </w:p>
    <w:p w:rsidR="00253B09" w:rsidRPr="00253B09" w:rsidRDefault="00253B09" w:rsidP="00253B09">
      <w:pPr>
        <w:pStyle w:val="a7"/>
        <w:numPr>
          <w:ilvl w:val="0"/>
          <w:numId w:val="14"/>
        </w:numPr>
        <w:spacing w:before="100" w:beforeAutospacing="1" w:afterLines="50" w:after="156"/>
        <w:ind w:leftChars="200" w:left="840" w:hangingChars="200"/>
      </w:pPr>
      <w:r w:rsidRPr="00253B09">
        <w:rPr>
          <w:rFonts w:hint="eastAsia"/>
        </w:rPr>
        <w:t>EFIT</w:t>
      </w:r>
      <w:r w:rsidRPr="00253B09">
        <w:rPr>
          <w:rFonts w:hint="eastAsia"/>
        </w:rPr>
        <w:t>程序接口：基于实验数据生成反演计算需要的输入文件</w:t>
      </w:r>
    </w:p>
    <w:p w:rsidR="00253B09" w:rsidRPr="00253B09" w:rsidRDefault="00253B09" w:rsidP="00253B09">
      <w:pPr>
        <w:pStyle w:val="a7"/>
        <w:numPr>
          <w:ilvl w:val="0"/>
          <w:numId w:val="14"/>
        </w:numPr>
        <w:spacing w:before="100" w:beforeAutospacing="1" w:afterLines="50" w:after="156"/>
        <w:ind w:leftChars="200" w:left="840" w:hangingChars="200"/>
      </w:pPr>
      <w:r w:rsidRPr="00253B09">
        <w:rPr>
          <w:rFonts w:hint="eastAsia"/>
        </w:rPr>
        <w:t>Shell</w:t>
      </w:r>
      <w:r w:rsidRPr="00253B09">
        <w:rPr>
          <w:rFonts w:hint="eastAsia"/>
        </w:rPr>
        <w:t>脚本调用接口：调用远程计算服务器（</w:t>
      </w:r>
      <w:r w:rsidRPr="00253B09">
        <w:rPr>
          <w:rFonts w:hint="eastAsia"/>
        </w:rPr>
        <w:t>ENN</w:t>
      </w:r>
      <w:r w:rsidRPr="00253B09">
        <w:rPr>
          <w:rFonts w:hint="eastAsia"/>
        </w:rPr>
        <w:t>：</w:t>
      </w:r>
      <w:r w:rsidRPr="00253B09">
        <w:rPr>
          <w:rFonts w:hint="eastAsia"/>
        </w:rPr>
        <w:t>Debye</w:t>
      </w:r>
      <w:r w:rsidRPr="00253B09">
        <w:rPr>
          <w:rFonts w:hint="eastAsia"/>
        </w:rPr>
        <w:t>）</w:t>
      </w:r>
    </w:p>
    <w:p w:rsidR="00253B09" w:rsidRPr="00253B09" w:rsidRDefault="00253B09" w:rsidP="00253B09">
      <w:pPr>
        <w:pStyle w:val="a7"/>
        <w:numPr>
          <w:ilvl w:val="0"/>
          <w:numId w:val="14"/>
        </w:numPr>
        <w:spacing w:before="100" w:beforeAutospacing="1" w:afterLines="50" w:after="156"/>
        <w:ind w:leftChars="200" w:left="840" w:hangingChars="200"/>
      </w:pPr>
      <w:r w:rsidRPr="00253B09">
        <w:rPr>
          <w:rFonts w:hint="eastAsia"/>
        </w:rPr>
        <w:t>EFIT</w:t>
      </w:r>
      <w:r w:rsidRPr="00253B09">
        <w:rPr>
          <w:rFonts w:hint="eastAsia"/>
        </w:rPr>
        <w:t>自动运算</w:t>
      </w:r>
      <w:r w:rsidRPr="00253B09">
        <w:rPr>
          <w:rFonts w:hint="eastAsia"/>
        </w:rPr>
        <w:t>Shell</w:t>
      </w:r>
      <w:r w:rsidRPr="00253B09">
        <w:rPr>
          <w:rFonts w:hint="eastAsia"/>
        </w:rPr>
        <w:t>脚本：在</w:t>
      </w:r>
      <w:r w:rsidRPr="00253B09">
        <w:rPr>
          <w:rFonts w:hint="eastAsia"/>
        </w:rPr>
        <w:t>linux</w:t>
      </w:r>
      <w:r w:rsidRPr="00253B09">
        <w:rPr>
          <w:rFonts w:hint="eastAsia"/>
        </w:rPr>
        <w:t>下自动执行</w:t>
      </w:r>
      <w:r w:rsidRPr="00253B09">
        <w:rPr>
          <w:rFonts w:hint="eastAsia"/>
        </w:rPr>
        <w:t>EFIT</w:t>
      </w:r>
      <w:r w:rsidRPr="00253B09">
        <w:rPr>
          <w:rFonts w:hint="eastAsia"/>
        </w:rPr>
        <w:t>（难点：</w:t>
      </w:r>
      <w:r w:rsidRPr="00253B09">
        <w:rPr>
          <w:rFonts w:hint="eastAsia"/>
        </w:rPr>
        <w:t>EFIT</w:t>
      </w:r>
      <w:r w:rsidRPr="00253B09">
        <w:rPr>
          <w:rFonts w:hint="eastAsia"/>
        </w:rPr>
        <w:t>本身是交互式程序）</w:t>
      </w:r>
    </w:p>
    <w:p w:rsidR="00253B09" w:rsidRPr="00253B09" w:rsidRDefault="00253B09" w:rsidP="00253B09">
      <w:pPr>
        <w:pStyle w:val="a7"/>
        <w:numPr>
          <w:ilvl w:val="0"/>
          <w:numId w:val="14"/>
        </w:numPr>
        <w:spacing w:before="100" w:beforeAutospacing="1" w:afterLines="50" w:after="156"/>
        <w:ind w:leftChars="200" w:left="840" w:hangingChars="200"/>
      </w:pPr>
      <w:r w:rsidRPr="00253B09">
        <w:rPr>
          <w:rFonts w:hint="eastAsia"/>
        </w:rPr>
        <w:t>Window</w:t>
      </w:r>
      <w:r w:rsidRPr="00253B09">
        <w:rPr>
          <w:rFonts w:hint="eastAsia"/>
        </w:rPr>
        <w:t>和</w:t>
      </w:r>
      <w:r w:rsidRPr="00253B09">
        <w:rPr>
          <w:rFonts w:hint="eastAsia"/>
        </w:rPr>
        <w:t>linux</w:t>
      </w:r>
      <w:r w:rsidRPr="00253B09">
        <w:rPr>
          <w:rFonts w:hint="eastAsia"/>
        </w:rPr>
        <w:t>数据交换接口：完成服务器计算结果（</w:t>
      </w:r>
      <w:r w:rsidRPr="00253B09">
        <w:rPr>
          <w:rFonts w:hint="eastAsia"/>
        </w:rPr>
        <w:t>linux</w:t>
      </w:r>
      <w:r w:rsidRPr="00253B09">
        <w:rPr>
          <w:rFonts w:hint="eastAsia"/>
        </w:rPr>
        <w:t>）和本地机（</w:t>
      </w:r>
      <w:r w:rsidRPr="00253B09">
        <w:rPr>
          <w:rFonts w:hint="eastAsia"/>
        </w:rPr>
        <w:t>windows/mac/linux</w:t>
      </w:r>
      <w:r w:rsidRPr="00253B09">
        <w:rPr>
          <w:rFonts w:hint="eastAsia"/>
        </w:rPr>
        <w:t>）的数据交换</w:t>
      </w:r>
    </w:p>
    <w:p w:rsidR="00253B09" w:rsidRPr="00253B09" w:rsidRDefault="00253B09" w:rsidP="00253B09">
      <w:pPr>
        <w:pStyle w:val="a7"/>
        <w:numPr>
          <w:ilvl w:val="0"/>
          <w:numId w:val="14"/>
        </w:numPr>
        <w:spacing w:before="100" w:beforeAutospacing="1" w:afterLines="50" w:after="156"/>
        <w:ind w:leftChars="200" w:left="840" w:hangingChars="200"/>
      </w:pPr>
      <w:r w:rsidRPr="00253B09">
        <w:rPr>
          <w:rFonts w:hint="eastAsia"/>
        </w:rPr>
        <w:t>EFIT</w:t>
      </w:r>
      <w:r w:rsidRPr="00253B09">
        <w:rPr>
          <w:rFonts w:hint="eastAsia"/>
        </w:rPr>
        <w:t>模拟结果的动画可视化程序</w:t>
      </w:r>
    </w:p>
    <w:p w:rsidR="00E75EFD" w:rsidRPr="00E75EFD" w:rsidRDefault="00E75EFD" w:rsidP="000B6D7D">
      <w:pPr>
        <w:spacing w:before="100" w:beforeAutospacing="1" w:afterLines="50" w:after="156"/>
        <w:ind w:leftChars="200" w:left="420"/>
      </w:pPr>
      <w:r w:rsidRPr="00E75EFD">
        <w:t>玄龙自动平衡反演程序在</w:t>
      </w:r>
      <w:r w:rsidRPr="00E75EFD">
        <w:t>Matlab</w:t>
      </w:r>
      <w:r w:rsidRPr="00E75EFD">
        <w:t>运行环境下，调用</w:t>
      </w:r>
      <w:r w:rsidRPr="00E75EFD">
        <w:t>EFIT</w:t>
      </w:r>
      <w:r w:rsidRPr="00E75EFD">
        <w:t>程序集成离线平衡反演系统，</w:t>
      </w:r>
      <w:r w:rsidRPr="00E75EFD">
        <w:lastRenderedPageBreak/>
        <w:t>实现多时间片的自动位形反演。首先，由</w:t>
      </w:r>
      <w:r w:rsidRPr="00E75EFD">
        <w:t>Matlab</w:t>
      </w:r>
      <w:r w:rsidRPr="00E75EFD">
        <w:t>脚本获取诊断测量数据并生成输入文件；然后，根据计算时间片个数，循环调用可执行的</w:t>
      </w:r>
      <w:r w:rsidRPr="00E75EFD">
        <w:t>EFIT</w:t>
      </w:r>
      <w:r w:rsidRPr="00E75EFD">
        <w:t>程序，计算输出结果并保存到相应的文件（通常称为</w:t>
      </w:r>
      <w:r w:rsidRPr="00E75EFD">
        <w:t>A</w:t>
      </w:r>
      <w:r w:rsidRPr="00E75EFD">
        <w:t>和</w:t>
      </w:r>
      <w:r w:rsidRPr="00E75EFD">
        <w:t xml:space="preserve">G </w:t>
      </w:r>
      <w:r w:rsidRPr="00E75EFD">
        <w:t>文件）；最后，完成平衡重建大屏展示视频并显示输出基本等离子体放电参数。</w:t>
      </w:r>
    </w:p>
    <w:p w:rsidR="00BE26DC" w:rsidRDefault="00BE26DC" w:rsidP="00BE26DC">
      <w:pPr>
        <w:pStyle w:val="a7"/>
        <w:numPr>
          <w:ilvl w:val="0"/>
          <w:numId w:val="5"/>
        </w:numPr>
        <w:spacing w:before="100" w:beforeAutospacing="1" w:afterLines="50" w:after="156"/>
        <w:ind w:firstLineChars="0"/>
      </w:pPr>
      <w:r w:rsidRPr="00E40244">
        <w:rPr>
          <w:rFonts w:hint="eastAsia"/>
          <w:b/>
        </w:rPr>
        <w:t>程序</w:t>
      </w:r>
      <w:r>
        <w:rPr>
          <w:rFonts w:hint="eastAsia"/>
          <w:b/>
        </w:rPr>
        <w:t>定位</w:t>
      </w:r>
      <w:r w:rsidRPr="00E40244">
        <w:rPr>
          <w:rFonts w:hint="eastAsia"/>
          <w:b/>
        </w:rPr>
        <w:t>：</w:t>
      </w:r>
      <w:r w:rsidRPr="00BE26DC">
        <w:rPr>
          <w:rFonts w:hint="eastAsia"/>
        </w:rPr>
        <w:t>炮间分析和玄龙自动平衡重建大屏展示。</w:t>
      </w:r>
    </w:p>
    <w:p w:rsidR="00BE26DC" w:rsidRDefault="00BE26DC" w:rsidP="00BE26DC">
      <w:pPr>
        <w:pStyle w:val="a7"/>
        <w:numPr>
          <w:ilvl w:val="0"/>
          <w:numId w:val="5"/>
        </w:numPr>
        <w:spacing w:before="100" w:beforeAutospacing="1" w:afterLines="50" w:after="156"/>
        <w:ind w:firstLineChars="0"/>
      </w:pPr>
      <w:r w:rsidRPr="00BE26DC">
        <w:rPr>
          <w:rFonts w:hint="eastAsia"/>
          <w:b/>
        </w:rPr>
        <w:t>程序不足：</w:t>
      </w:r>
      <w:r w:rsidRPr="00BE26DC">
        <w:rPr>
          <w:rFonts w:hint="eastAsia"/>
        </w:rPr>
        <w:t>该方法实现较为简单，但需要注意，因为无法脱离</w:t>
      </w:r>
      <w:r w:rsidRPr="00BE26DC">
        <w:rPr>
          <w:rFonts w:hint="eastAsia"/>
        </w:rPr>
        <w:t>Matlab</w:t>
      </w:r>
      <w:r w:rsidRPr="00BE26DC">
        <w:rPr>
          <w:rFonts w:hint="eastAsia"/>
        </w:rPr>
        <w:t>环境，其结果只能保存到本地，速度相对较慢（分钟量级）。因此，目前无法做到类似于</w:t>
      </w:r>
      <w:r w:rsidRPr="00BE26DC">
        <w:rPr>
          <w:rFonts w:hint="eastAsia"/>
        </w:rPr>
        <w:t>RTEFIT</w:t>
      </w:r>
      <w:r w:rsidRPr="00BE26DC">
        <w:rPr>
          <w:rFonts w:hint="eastAsia"/>
        </w:rPr>
        <w:t>程序的放电实时控制（毫秒量级）。</w:t>
      </w:r>
    </w:p>
    <w:p w:rsidR="00497D31" w:rsidRDefault="00497D31" w:rsidP="00497D31">
      <w:pPr>
        <w:spacing w:before="100" w:beforeAutospacing="1" w:afterLines="50" w:after="156"/>
      </w:pPr>
    </w:p>
    <w:p w:rsidR="00E364F5" w:rsidRDefault="00E364F5" w:rsidP="00E5715D">
      <w:pPr>
        <w:pStyle w:val="a7"/>
        <w:numPr>
          <w:ilvl w:val="0"/>
          <w:numId w:val="7"/>
        </w:numPr>
        <w:ind w:firstLineChars="0"/>
        <w:rPr>
          <w:b/>
          <w:sz w:val="28"/>
          <w:szCs w:val="28"/>
        </w:rPr>
      </w:pPr>
      <w:r w:rsidRPr="00E5715D">
        <w:rPr>
          <w:rFonts w:hint="eastAsia"/>
          <w:b/>
          <w:sz w:val="28"/>
          <w:szCs w:val="28"/>
        </w:rPr>
        <w:t>使用</w:t>
      </w:r>
      <w:r w:rsidRPr="00E5715D">
        <w:rPr>
          <w:b/>
          <w:sz w:val="28"/>
          <w:szCs w:val="28"/>
        </w:rPr>
        <w:t>说明</w:t>
      </w:r>
    </w:p>
    <w:p w:rsidR="00706CF4" w:rsidRDefault="00706CF4" w:rsidP="00FF296A">
      <w:pPr>
        <w:pStyle w:val="a7"/>
        <w:numPr>
          <w:ilvl w:val="0"/>
          <w:numId w:val="10"/>
        </w:numPr>
        <w:spacing w:before="100" w:beforeAutospacing="1" w:afterLines="50" w:after="156"/>
        <w:ind w:firstLineChars="0"/>
      </w:pPr>
      <w:r w:rsidRPr="000B04EA">
        <w:rPr>
          <w:rFonts w:hint="eastAsia"/>
          <w:b/>
        </w:rPr>
        <w:t>程序</w:t>
      </w:r>
      <w:r w:rsidRPr="000B04EA">
        <w:rPr>
          <w:b/>
        </w:rPr>
        <w:t>下载：</w:t>
      </w:r>
      <w:r>
        <w:rPr>
          <w:rFonts w:hint="eastAsia"/>
        </w:rPr>
        <w:t>登录</w:t>
      </w:r>
      <w:r>
        <w:t>内网</w:t>
      </w:r>
      <w:r>
        <w:t>FTP</w:t>
      </w:r>
      <w:r>
        <w:t>服务器</w:t>
      </w:r>
      <w:hyperlink r:id="rId32" w:history="1">
        <w:r w:rsidRPr="000B04EA">
          <w:rPr>
            <w:rStyle w:val="a6"/>
            <w:b/>
            <w:bCs/>
          </w:rPr>
          <w:t>ftp://10.1.141.212/</w:t>
        </w:r>
      </w:hyperlink>
      <w:r>
        <w:rPr>
          <w:rFonts w:hint="eastAsia"/>
        </w:rPr>
        <w:t>下载压缩</w:t>
      </w:r>
      <w:r>
        <w:t>文件</w:t>
      </w:r>
      <w:r w:rsidRPr="00036597">
        <w:t>/incoming/chenbin</w:t>
      </w:r>
      <w:r>
        <w:rPr>
          <w:rFonts w:hint="eastAsia"/>
        </w:rPr>
        <w:t>/</w:t>
      </w:r>
      <w:r w:rsidRPr="00036597">
        <w:t>RTEFIT_gui.rar</w:t>
      </w:r>
      <w:r>
        <w:rPr>
          <w:rFonts w:hint="eastAsia"/>
        </w:rPr>
        <w:t>程序包。</w:t>
      </w:r>
    </w:p>
    <w:p w:rsidR="00706CF4" w:rsidRDefault="00706CF4" w:rsidP="00FF296A">
      <w:pPr>
        <w:pStyle w:val="a7"/>
        <w:numPr>
          <w:ilvl w:val="0"/>
          <w:numId w:val="10"/>
        </w:numPr>
        <w:spacing w:afterLines="50" w:after="156"/>
        <w:ind w:hangingChars="313"/>
      </w:pPr>
      <w:r w:rsidRPr="00E61735">
        <w:rPr>
          <w:rFonts w:hint="eastAsia"/>
          <w:b/>
        </w:rPr>
        <w:t>使用</w:t>
      </w:r>
      <w:r w:rsidRPr="00E61735">
        <w:rPr>
          <w:b/>
        </w:rPr>
        <w:t>环境：</w:t>
      </w:r>
      <w:r>
        <w:rPr>
          <w:rFonts w:hint="eastAsia"/>
        </w:rPr>
        <w:t>程序</w:t>
      </w:r>
      <w:r>
        <w:t>在</w:t>
      </w:r>
      <w:r>
        <w:t>Matlab</w:t>
      </w:r>
      <w:r>
        <w:rPr>
          <w:rFonts w:hint="eastAsia"/>
        </w:rPr>
        <w:t>下</w:t>
      </w:r>
      <w:r>
        <w:t>使用，目前支持</w:t>
      </w:r>
      <w:r>
        <w:rPr>
          <w:rFonts w:hint="eastAsia"/>
        </w:rPr>
        <w:t>Window</w:t>
      </w:r>
      <w:r>
        <w:t>s</w:t>
      </w:r>
      <w:r>
        <w:t>和</w:t>
      </w:r>
      <w:r>
        <w:t>UNIX</w:t>
      </w:r>
      <w:r>
        <w:t>操作系统</w:t>
      </w:r>
      <w:r>
        <w:rPr>
          <w:rFonts w:hint="eastAsia"/>
        </w:rPr>
        <w:t>。</w:t>
      </w:r>
    </w:p>
    <w:p w:rsidR="00706CF4" w:rsidRDefault="00706CF4" w:rsidP="005B5FB7">
      <w:pPr>
        <w:pStyle w:val="a7"/>
        <w:numPr>
          <w:ilvl w:val="0"/>
          <w:numId w:val="10"/>
        </w:numPr>
        <w:spacing w:before="100" w:beforeAutospacing="1" w:afterLines="150" w:after="468"/>
        <w:ind w:hangingChars="313"/>
      </w:pPr>
      <w:r>
        <w:rPr>
          <w:rFonts w:hint="eastAsia"/>
          <w:b/>
        </w:rPr>
        <w:t>GUI</w:t>
      </w:r>
      <w:r>
        <w:rPr>
          <w:b/>
        </w:rPr>
        <w:t>启动：</w:t>
      </w:r>
      <w:r>
        <w:t>解压</w:t>
      </w:r>
      <w:r w:rsidRPr="00036597">
        <w:t>RTEFIT_gui.rar</w:t>
      </w:r>
      <w:r>
        <w:rPr>
          <w:rFonts w:hint="eastAsia"/>
        </w:rPr>
        <w:t>程序包</w:t>
      </w:r>
      <w:r>
        <w:t>，</w:t>
      </w:r>
      <w:r>
        <w:rPr>
          <w:rFonts w:hint="eastAsia"/>
        </w:rPr>
        <w:t>进入</w:t>
      </w:r>
      <w:r w:rsidRPr="008338A0">
        <w:t>Project</w:t>
      </w:r>
      <w:r>
        <w:rPr>
          <w:rFonts w:hint="eastAsia"/>
        </w:rPr>
        <w:t>目录</w:t>
      </w:r>
      <w:r>
        <w:t>，运行</w:t>
      </w:r>
      <w:r w:rsidRPr="009B613C">
        <w:rPr>
          <w:b/>
        </w:rPr>
        <w:t>RTEFIT_gui.m</w:t>
      </w:r>
      <w:r>
        <w:rPr>
          <w:rFonts w:hint="eastAsia"/>
        </w:rPr>
        <w:t>主程序，</w:t>
      </w:r>
      <w:r>
        <w:t>将会出现</w:t>
      </w:r>
      <w:r>
        <w:t>GUI</w:t>
      </w:r>
      <w:r>
        <w:t>用户界面如</w:t>
      </w:r>
      <w:r>
        <w:rPr>
          <w:rFonts w:hint="eastAsia"/>
        </w:rPr>
        <w:t>图</w:t>
      </w:r>
      <w:r w:rsidR="00A6306C">
        <w:t>3</w:t>
      </w:r>
      <w:r w:rsidR="009573BB">
        <w:rPr>
          <w:rFonts w:hint="eastAsia"/>
        </w:rPr>
        <w:t>，左边是平衡重建控制面板，包括设置和基本参数，每个选项的具体含义如图</w:t>
      </w:r>
      <w:r w:rsidR="009573BB">
        <w:rPr>
          <w:rFonts w:hint="eastAsia"/>
        </w:rPr>
        <w:t>4</w:t>
      </w:r>
      <w:r w:rsidR="009573BB">
        <w:rPr>
          <w:rFonts w:hint="eastAsia"/>
        </w:rPr>
        <w:t>所示，右边是重建视频展示，基本的等离子体平衡参数在右侧显示</w:t>
      </w:r>
      <w:r>
        <w:rPr>
          <w:rFonts w:hint="eastAsia"/>
        </w:rPr>
        <w:t>。</w:t>
      </w:r>
    </w:p>
    <w:p w:rsidR="00356247" w:rsidRDefault="009573BB" w:rsidP="009573BB">
      <w:pPr>
        <w:ind w:leftChars="-400" w:left="-840"/>
        <w:jc w:val="center"/>
      </w:pPr>
      <w:r>
        <w:rPr>
          <w:noProof/>
        </w:rPr>
        <w:drawing>
          <wp:inline distT="0" distB="0" distL="0" distR="0" wp14:anchorId="71D0E6EC" wp14:editId="548D14A6">
            <wp:extent cx="6402946" cy="3505200"/>
            <wp:effectExtent l="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33"/>
                    <a:srcRect r="7434"/>
                    <a:stretch/>
                  </pic:blipFill>
                  <pic:spPr>
                    <a:xfrm>
                      <a:off x="0" y="0"/>
                      <a:ext cx="6414042" cy="3511275"/>
                    </a:xfrm>
                    <a:prstGeom prst="rect">
                      <a:avLst/>
                    </a:prstGeom>
                  </pic:spPr>
                </pic:pic>
              </a:graphicData>
            </a:graphic>
          </wp:inline>
        </w:drawing>
      </w:r>
    </w:p>
    <w:p w:rsidR="00356247" w:rsidRDefault="00356247" w:rsidP="00356247">
      <w:pPr>
        <w:jc w:val="center"/>
      </w:pPr>
      <w:r>
        <w:rPr>
          <w:rFonts w:hint="eastAsia"/>
        </w:rPr>
        <w:t>图</w:t>
      </w:r>
      <w:r>
        <w:t xml:space="preserve">3  </w:t>
      </w:r>
      <w:r w:rsidRPr="00635387">
        <w:rPr>
          <w:rFonts w:hint="eastAsia"/>
        </w:rPr>
        <w:t>EXL50</w:t>
      </w:r>
      <w:r w:rsidRPr="00635387">
        <w:rPr>
          <w:rFonts w:hint="eastAsia"/>
        </w:rPr>
        <w:t>平衡重建工具</w:t>
      </w:r>
      <w:r>
        <w:rPr>
          <w:rFonts w:hint="eastAsia"/>
        </w:rPr>
        <w:t>GUI</w:t>
      </w:r>
      <w:r>
        <w:rPr>
          <w:rFonts w:hint="eastAsia"/>
        </w:rPr>
        <w:t>用户</w:t>
      </w:r>
      <w:r>
        <w:t>界面</w:t>
      </w:r>
    </w:p>
    <w:p w:rsidR="005B5FB7" w:rsidRDefault="005B5FB7" w:rsidP="00356247">
      <w:pPr>
        <w:jc w:val="center"/>
      </w:pPr>
    </w:p>
    <w:p w:rsidR="005B5FB7" w:rsidRDefault="005B5FB7" w:rsidP="00356247">
      <w:pPr>
        <w:jc w:val="center"/>
      </w:pPr>
      <w:r>
        <w:rPr>
          <w:noProof/>
        </w:rPr>
        <w:lastRenderedPageBreak/>
        <w:drawing>
          <wp:inline distT="0" distB="0" distL="0" distR="0" wp14:anchorId="55D19D25" wp14:editId="25F223F3">
            <wp:extent cx="5010150" cy="5135012"/>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7416" cy="5142460"/>
                    </a:xfrm>
                    <a:prstGeom prst="rect">
                      <a:avLst/>
                    </a:prstGeom>
                  </pic:spPr>
                </pic:pic>
              </a:graphicData>
            </a:graphic>
          </wp:inline>
        </w:drawing>
      </w:r>
    </w:p>
    <w:p w:rsidR="009573BB" w:rsidRDefault="009573BB" w:rsidP="009573BB">
      <w:pPr>
        <w:jc w:val="center"/>
      </w:pPr>
      <w:r>
        <w:rPr>
          <w:rFonts w:hint="eastAsia"/>
        </w:rPr>
        <w:t>图</w:t>
      </w:r>
      <w:r>
        <w:rPr>
          <w:rFonts w:hint="eastAsia"/>
        </w:rPr>
        <w:t>4</w:t>
      </w:r>
      <w:r>
        <w:t xml:space="preserve">  </w:t>
      </w:r>
      <w:r w:rsidRPr="00635387">
        <w:rPr>
          <w:rFonts w:hint="eastAsia"/>
        </w:rPr>
        <w:t>EXL50</w:t>
      </w:r>
      <w:r w:rsidRPr="00635387">
        <w:rPr>
          <w:rFonts w:hint="eastAsia"/>
        </w:rPr>
        <w:t>平衡重建</w:t>
      </w:r>
      <w:r>
        <w:rPr>
          <w:rFonts w:hint="eastAsia"/>
        </w:rPr>
        <w:t>控制面板</w:t>
      </w:r>
    </w:p>
    <w:p w:rsidR="00706CF4" w:rsidRDefault="00706CF4" w:rsidP="00706CF4">
      <w:pPr>
        <w:jc w:val="center"/>
      </w:pPr>
      <w:r w:rsidRPr="00327CBB">
        <w:rPr>
          <w:noProof/>
        </w:rPr>
        <w:drawing>
          <wp:inline distT="0" distB="0" distL="0" distR="0" wp14:anchorId="4D2ACA27" wp14:editId="7D9A1042">
            <wp:extent cx="4791075" cy="2933711"/>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a:stretch>
                      <a:fillRect/>
                    </a:stretch>
                  </pic:blipFill>
                  <pic:spPr>
                    <a:xfrm>
                      <a:off x="0" y="0"/>
                      <a:ext cx="4799157" cy="2938660"/>
                    </a:xfrm>
                    <a:prstGeom prst="rect">
                      <a:avLst/>
                    </a:prstGeom>
                  </pic:spPr>
                </pic:pic>
              </a:graphicData>
            </a:graphic>
          </wp:inline>
        </w:drawing>
      </w:r>
    </w:p>
    <w:p w:rsidR="00706CF4" w:rsidRPr="00036597" w:rsidRDefault="00706CF4" w:rsidP="00706CF4">
      <w:pPr>
        <w:jc w:val="center"/>
      </w:pPr>
      <w:r>
        <w:rPr>
          <w:rFonts w:hint="eastAsia"/>
        </w:rPr>
        <w:t>图</w:t>
      </w:r>
      <w:r w:rsidR="00E82AA2">
        <w:rPr>
          <w:rFonts w:hint="eastAsia"/>
        </w:rPr>
        <w:t>5</w:t>
      </w:r>
      <w:r>
        <w:t xml:space="preserve">  </w:t>
      </w:r>
      <w:r w:rsidRPr="00635387">
        <w:rPr>
          <w:rFonts w:hint="eastAsia"/>
        </w:rPr>
        <w:t>EXL50</w:t>
      </w:r>
      <w:r>
        <w:rPr>
          <w:rFonts w:hint="eastAsia"/>
        </w:rPr>
        <w:t>高速数据</w:t>
      </w:r>
      <w:r>
        <w:t>采集</w:t>
      </w:r>
      <w:r>
        <w:rPr>
          <w:rFonts w:hint="eastAsia"/>
        </w:rPr>
        <w:t>数据</w:t>
      </w:r>
      <w:r>
        <w:t>处理</w:t>
      </w:r>
      <w:r>
        <w:rPr>
          <w:rFonts w:hint="eastAsia"/>
        </w:rPr>
        <w:t>GUI</w:t>
      </w:r>
      <w:r>
        <w:rPr>
          <w:rFonts w:hint="eastAsia"/>
        </w:rPr>
        <w:t>用户</w:t>
      </w:r>
      <w:r>
        <w:t>界面</w:t>
      </w:r>
      <w:r>
        <w:rPr>
          <w:rFonts w:hint="eastAsia"/>
        </w:rPr>
        <w:t>（</w:t>
      </w:r>
      <w:r w:rsidRPr="009B613C">
        <w:rPr>
          <w:rFonts w:hint="eastAsia"/>
        </w:rPr>
        <w:t>EXL50</w:t>
      </w:r>
      <w:r w:rsidRPr="009B613C">
        <w:rPr>
          <w:rFonts w:hint="eastAsia"/>
        </w:rPr>
        <w:t>平衡重建</w:t>
      </w:r>
      <w:r>
        <w:rPr>
          <w:rFonts w:hint="eastAsia"/>
        </w:rPr>
        <w:t>程序</w:t>
      </w:r>
      <w:r>
        <w:t>调用了</w:t>
      </w:r>
      <w:r>
        <w:rPr>
          <w:rFonts w:hint="eastAsia"/>
        </w:rPr>
        <w:t>此</w:t>
      </w:r>
      <w:r>
        <w:t>程序</w:t>
      </w:r>
      <w:r>
        <w:rPr>
          <w:rFonts w:hint="eastAsia"/>
        </w:rPr>
        <w:t>，读取</w:t>
      </w:r>
      <w:r>
        <w:t>高速数据采集数据，</w:t>
      </w:r>
      <w:r>
        <w:rPr>
          <w:rFonts w:hint="eastAsia"/>
        </w:rPr>
        <w:t>用户</w:t>
      </w:r>
      <w:r>
        <w:t>可以不用关心其具体用法</w:t>
      </w:r>
      <w:r w:rsidR="002D7836">
        <w:rPr>
          <w:rFonts w:hint="eastAsia"/>
        </w:rPr>
        <w:t>，默认不显示此界面</w:t>
      </w:r>
      <w:r>
        <w:rPr>
          <w:rFonts w:hint="eastAsia"/>
        </w:rPr>
        <w:t>）</w:t>
      </w:r>
    </w:p>
    <w:p w:rsidR="00706CF4" w:rsidRDefault="00706CF4" w:rsidP="004F22D0">
      <w:pPr>
        <w:pStyle w:val="a7"/>
        <w:numPr>
          <w:ilvl w:val="0"/>
          <w:numId w:val="10"/>
        </w:numPr>
        <w:spacing w:afterLines="50" w:after="156"/>
        <w:ind w:left="658" w:firstLineChars="0" w:hanging="658"/>
      </w:pPr>
      <w:r w:rsidRPr="00B377AE">
        <w:rPr>
          <w:rFonts w:hint="eastAsia"/>
          <w:b/>
        </w:rPr>
        <w:lastRenderedPageBreak/>
        <w:t>GUI</w:t>
      </w:r>
      <w:r w:rsidRPr="00B377AE">
        <w:rPr>
          <w:rFonts w:hint="eastAsia"/>
          <w:b/>
        </w:rPr>
        <w:t>使用</w:t>
      </w:r>
      <w:r w:rsidRPr="00B377AE">
        <w:rPr>
          <w:b/>
        </w:rPr>
        <w:t>：</w:t>
      </w:r>
      <w:r>
        <w:rPr>
          <w:rFonts w:hint="eastAsia"/>
        </w:rPr>
        <w:t>填入炮号，</w:t>
      </w:r>
      <w:r w:rsidR="00033BCF">
        <w:rPr>
          <w:rFonts w:hint="eastAsia"/>
        </w:rPr>
        <w:t>选择模式（目前共两种：自由边界平衡计算模式</w:t>
      </w:r>
      <w:r w:rsidR="00033BCF">
        <w:rPr>
          <w:rFonts w:hint="eastAsia"/>
        </w:rPr>
        <w:t>Equilibrium</w:t>
      </w:r>
      <w:r w:rsidR="00033BCF">
        <w:rPr>
          <w:rFonts w:hint="eastAsia"/>
        </w:rPr>
        <w:t>，使用等离子体电流和</w:t>
      </w:r>
      <w:r w:rsidR="00033BCF">
        <w:rPr>
          <w:rFonts w:hint="eastAsia"/>
        </w:rPr>
        <w:t>PF</w:t>
      </w:r>
      <w:r w:rsidR="00033BCF">
        <w:rPr>
          <w:rFonts w:hint="eastAsia"/>
        </w:rPr>
        <w:t>线圈电流实验数据；反演模式</w:t>
      </w:r>
      <w:r w:rsidR="00033BCF">
        <w:rPr>
          <w:rFonts w:hint="eastAsia"/>
        </w:rPr>
        <w:t>Fitting</w:t>
      </w:r>
      <w:r w:rsidR="00033BCF">
        <w:rPr>
          <w:rFonts w:hint="eastAsia"/>
        </w:rPr>
        <w:t>，使用所有玄龙磁测量数据），</w:t>
      </w:r>
      <w:r>
        <w:t>选择</w:t>
      </w:r>
      <w:r>
        <w:rPr>
          <w:rFonts w:hint="eastAsia"/>
        </w:rPr>
        <w:t>操作系统（默认</w:t>
      </w:r>
      <w:r>
        <w:t>：</w:t>
      </w:r>
      <w:r>
        <w:t>Windows</w:t>
      </w:r>
      <w:r>
        <w:rPr>
          <w:rFonts w:hint="eastAsia"/>
        </w:rPr>
        <w:t>）</w:t>
      </w:r>
      <w:r>
        <w:t>，选择数据来源</w:t>
      </w:r>
      <w:r>
        <w:rPr>
          <w:rFonts w:hint="eastAsia"/>
        </w:rPr>
        <w:t>（默认</w:t>
      </w:r>
      <w:r>
        <w:t>：</w:t>
      </w:r>
      <w:r>
        <w:rPr>
          <w:rFonts w:hint="eastAsia"/>
        </w:rPr>
        <w:t>实验数据</w:t>
      </w:r>
      <w:r w:rsidR="000D2930">
        <w:rPr>
          <w:rFonts w:hint="eastAsia"/>
        </w:rPr>
        <w:t>Experiment</w:t>
      </w:r>
      <w:r>
        <w:rPr>
          <w:rFonts w:hint="eastAsia"/>
        </w:rPr>
        <w:t>）</w:t>
      </w:r>
      <w:r>
        <w:t>，</w:t>
      </w:r>
      <w:r w:rsidRPr="00276E9A">
        <w:rPr>
          <w:rFonts w:hint="eastAsia"/>
        </w:rPr>
        <w:t>按下</w:t>
      </w:r>
      <w:r w:rsidRPr="00276E9A">
        <w:rPr>
          <w:rFonts w:hint="eastAsia"/>
        </w:rPr>
        <w:t>Movie</w:t>
      </w:r>
      <w:r>
        <w:rPr>
          <w:rFonts w:hint="eastAsia"/>
        </w:rPr>
        <w:t>程序</w:t>
      </w:r>
      <w:r>
        <w:t>开始执行</w:t>
      </w:r>
      <w:r>
        <w:rPr>
          <w:rFonts w:hint="eastAsia"/>
        </w:rPr>
        <w:t>，</w:t>
      </w:r>
      <w:r>
        <w:t>运算结果</w:t>
      </w:r>
      <w:r>
        <w:rPr>
          <w:rFonts w:hint="eastAsia"/>
        </w:rPr>
        <w:t>按炮号自动</w:t>
      </w:r>
      <w:r>
        <w:t>保存在</w:t>
      </w:r>
      <w:r w:rsidRPr="005D2538">
        <w:t>RT_output\Plot</w:t>
      </w:r>
      <w:r>
        <w:rPr>
          <w:rFonts w:hint="eastAsia"/>
        </w:rPr>
        <w:t>目录</w:t>
      </w:r>
      <w:r>
        <w:t>下</w:t>
      </w:r>
      <w:r w:rsidR="00FE3BAB">
        <w:rPr>
          <w:rFonts w:hint="eastAsia"/>
        </w:rPr>
        <w:t>，</w:t>
      </w:r>
      <w:r w:rsidR="00FE3BAB">
        <w:t>生成的</w:t>
      </w:r>
      <w:r w:rsidR="00FE3BAB">
        <w:t>Movie</w:t>
      </w:r>
      <w:r w:rsidR="00FE3BAB">
        <w:rPr>
          <w:rFonts w:hint="eastAsia"/>
        </w:rPr>
        <w:t>如</w:t>
      </w:r>
      <w:r w:rsidR="00FE3BAB">
        <w:t xml:space="preserve">Movie </w:t>
      </w:r>
      <w:r w:rsidR="00FE3BAB">
        <w:rPr>
          <w:rFonts w:hint="eastAsia"/>
        </w:rPr>
        <w:t>1</w:t>
      </w:r>
      <w:r w:rsidR="00FE3BAB">
        <w:rPr>
          <w:rFonts w:hint="eastAsia"/>
        </w:rPr>
        <w:t>和</w:t>
      </w:r>
      <w:r w:rsidR="00FE3BAB">
        <w:t xml:space="preserve">Movie </w:t>
      </w:r>
      <w:r w:rsidR="00FE3BAB">
        <w:rPr>
          <w:rFonts w:hint="eastAsia"/>
        </w:rPr>
        <w:t>2</w:t>
      </w:r>
      <w:r w:rsidR="00FE3BAB">
        <w:rPr>
          <w:rFonts w:hint="eastAsia"/>
        </w:rPr>
        <w:t>所示</w:t>
      </w:r>
      <w:r w:rsidR="00865441">
        <w:rPr>
          <w:rFonts w:hint="eastAsia"/>
        </w:rPr>
        <w:t>（因为玄龙</w:t>
      </w:r>
      <w:r w:rsidR="00865441">
        <w:t>大屏展示</w:t>
      </w:r>
      <w:r w:rsidR="00865441">
        <w:rPr>
          <w:rFonts w:hint="eastAsia"/>
        </w:rPr>
        <w:t>需要</w:t>
      </w:r>
      <w:r w:rsidR="00865441">
        <w:t>，</w:t>
      </w:r>
      <w:r w:rsidR="00865441">
        <w:rPr>
          <w:rFonts w:hint="eastAsia"/>
        </w:rPr>
        <w:t>除了</w:t>
      </w:r>
      <w:r w:rsidR="00865441">
        <w:t>炮号</w:t>
      </w:r>
      <w:r w:rsidR="00865441">
        <w:rPr>
          <w:rFonts w:hint="eastAsia"/>
        </w:rPr>
        <w:t>，</w:t>
      </w:r>
      <w:r w:rsidR="00865441">
        <w:t>其它所有</w:t>
      </w:r>
      <w:r w:rsidR="00865441">
        <w:rPr>
          <w:rFonts w:hint="eastAsia"/>
        </w:rPr>
        <w:t>参数均</w:t>
      </w:r>
      <w:r w:rsidR="00865441">
        <w:t>可以</w:t>
      </w:r>
      <w:r w:rsidR="00865441">
        <w:rPr>
          <w:rFonts w:hint="eastAsia"/>
        </w:rPr>
        <w:t>采用</w:t>
      </w:r>
      <w:r w:rsidR="00865441">
        <w:t>默认值</w:t>
      </w:r>
      <w:r w:rsidR="00865441">
        <w:rPr>
          <w:rFonts w:hint="eastAsia"/>
        </w:rPr>
        <w:t>）</w:t>
      </w:r>
      <w:r>
        <w:t>。</w:t>
      </w:r>
      <w:r w:rsidR="00865441">
        <w:rPr>
          <w:rFonts w:hint="eastAsia"/>
        </w:rPr>
        <w:t>反演</w:t>
      </w:r>
      <w:r w:rsidR="00865441">
        <w:t>计算得到的</w:t>
      </w:r>
      <w:r w:rsidR="00865441" w:rsidRPr="00E75EFD">
        <w:t>A</w:t>
      </w:r>
      <w:r w:rsidR="00865441" w:rsidRPr="00E75EFD">
        <w:t>和</w:t>
      </w:r>
      <w:r w:rsidR="00865441" w:rsidRPr="00E75EFD">
        <w:t xml:space="preserve">G </w:t>
      </w:r>
      <w:r w:rsidR="00865441" w:rsidRPr="00E75EFD">
        <w:t>文件</w:t>
      </w:r>
      <w:r w:rsidR="00865441">
        <w:rPr>
          <w:rFonts w:hint="eastAsia"/>
        </w:rPr>
        <w:t>，按</w:t>
      </w:r>
      <w:r w:rsidR="00865441">
        <w:t>炮号</w:t>
      </w:r>
      <w:r w:rsidR="00865441">
        <w:rPr>
          <w:rFonts w:hint="eastAsia"/>
        </w:rPr>
        <w:t>自动</w:t>
      </w:r>
      <w:r w:rsidR="00865441">
        <w:t>保存在</w:t>
      </w:r>
      <w:r w:rsidR="00865441" w:rsidRPr="00865441">
        <w:t>RT_output\Raw</w:t>
      </w:r>
      <w:r w:rsidR="00865441">
        <w:rPr>
          <w:rFonts w:hint="eastAsia"/>
        </w:rPr>
        <w:t>目录</w:t>
      </w:r>
      <w:r w:rsidR="00865441">
        <w:t>下，</w:t>
      </w:r>
      <w:r w:rsidR="00865441">
        <w:rPr>
          <w:rFonts w:hint="eastAsia"/>
        </w:rPr>
        <w:t>每一个</w:t>
      </w:r>
      <w:r w:rsidR="00865441">
        <w:t>时间片的反演结果，创建并保存在一个文件夹</w:t>
      </w:r>
      <w:r w:rsidR="00865441">
        <w:rPr>
          <w:rFonts w:hint="eastAsia"/>
        </w:rPr>
        <w:t>下</w:t>
      </w:r>
      <w:r w:rsidR="00865441">
        <w:t>。文件夹命名方式</w:t>
      </w:r>
      <w:r w:rsidR="00865441">
        <w:rPr>
          <w:rFonts w:hint="eastAsia"/>
        </w:rPr>
        <w:t>为</w:t>
      </w:r>
      <w:r w:rsidR="00865441">
        <w:t>“</w:t>
      </w:r>
      <w:r w:rsidR="00865441">
        <w:rPr>
          <w:rFonts w:hint="eastAsia"/>
        </w:rPr>
        <w:t>炮号</w:t>
      </w:r>
      <w:r w:rsidR="00865441">
        <w:rPr>
          <w:rFonts w:hint="eastAsia"/>
        </w:rPr>
        <w:t>.Movie</w:t>
      </w:r>
      <w:r w:rsidR="00865441">
        <w:rPr>
          <w:rFonts w:hint="eastAsia"/>
        </w:rPr>
        <w:t>帧数</w:t>
      </w:r>
      <w:r w:rsidR="00865441">
        <w:t>”</w:t>
      </w:r>
      <w:r w:rsidR="00865441">
        <w:rPr>
          <w:rFonts w:hint="eastAsia"/>
        </w:rPr>
        <w:t>，</w:t>
      </w:r>
      <w:r w:rsidR="00865441">
        <w:t>例如</w:t>
      </w:r>
      <w:r w:rsidR="00865441">
        <w:rPr>
          <w:rFonts w:hint="eastAsia"/>
        </w:rPr>
        <w:t>“</w:t>
      </w:r>
      <w:r w:rsidR="00865441" w:rsidRPr="00865441">
        <w:t>000086.00001</w:t>
      </w:r>
      <w:r w:rsidR="00865441">
        <w:rPr>
          <w:rFonts w:hint="eastAsia"/>
        </w:rPr>
        <w:t>”，</w:t>
      </w:r>
      <w:r w:rsidR="00865441">
        <w:t>相应的</w:t>
      </w:r>
      <w:r w:rsidR="00865441" w:rsidRPr="00E75EFD">
        <w:t>A</w:t>
      </w:r>
      <w:r w:rsidR="00865441" w:rsidRPr="00E75EFD">
        <w:t>和</w:t>
      </w:r>
      <w:r w:rsidR="00865441" w:rsidRPr="00E75EFD">
        <w:t xml:space="preserve">G </w:t>
      </w:r>
      <w:r w:rsidR="00865441" w:rsidRPr="00E75EFD">
        <w:t>文件</w:t>
      </w:r>
      <w:r w:rsidR="00865441">
        <w:rPr>
          <w:rFonts w:hint="eastAsia"/>
        </w:rPr>
        <w:t>命名为</w:t>
      </w:r>
      <w:r w:rsidR="00865441">
        <w:t>“a</w:t>
      </w:r>
      <w:r w:rsidR="00865441">
        <w:rPr>
          <w:rFonts w:hint="eastAsia"/>
        </w:rPr>
        <w:t>炮号</w:t>
      </w:r>
      <w:r w:rsidR="00865441">
        <w:rPr>
          <w:rFonts w:hint="eastAsia"/>
        </w:rPr>
        <w:t>.</w:t>
      </w:r>
      <w:r w:rsidR="00865441">
        <w:rPr>
          <w:rFonts w:hint="eastAsia"/>
        </w:rPr>
        <w:t>时间</w:t>
      </w:r>
      <w:r w:rsidR="00865441">
        <w:t>”</w:t>
      </w:r>
      <w:r w:rsidR="00865441">
        <w:rPr>
          <w:rFonts w:hint="eastAsia"/>
        </w:rPr>
        <w:t>和</w:t>
      </w:r>
      <w:r w:rsidR="00865441">
        <w:t>“g</w:t>
      </w:r>
      <w:r w:rsidR="00865441">
        <w:rPr>
          <w:rFonts w:hint="eastAsia"/>
        </w:rPr>
        <w:t>炮号</w:t>
      </w:r>
      <w:r w:rsidR="00865441">
        <w:rPr>
          <w:rFonts w:hint="eastAsia"/>
        </w:rPr>
        <w:t>.</w:t>
      </w:r>
      <w:r w:rsidR="00865441">
        <w:rPr>
          <w:rFonts w:hint="eastAsia"/>
        </w:rPr>
        <w:t>时间</w:t>
      </w:r>
      <w:r w:rsidR="00865441">
        <w:t>”</w:t>
      </w:r>
      <w:r w:rsidR="00865441">
        <w:rPr>
          <w:rFonts w:hint="eastAsia"/>
        </w:rPr>
        <w:t>，</w:t>
      </w:r>
      <w:r w:rsidR="00865441">
        <w:t>按照通常聚变行业内的</w:t>
      </w:r>
      <w:r w:rsidR="00865441">
        <w:rPr>
          <w:rFonts w:hint="eastAsia"/>
          <w:noProof/>
        </w:rPr>
        <w:t>公认</w:t>
      </w:r>
      <w:r w:rsidR="00865441">
        <w:rPr>
          <w:noProof/>
        </w:rPr>
        <w:t>命名方式命名</w:t>
      </w:r>
      <w:r w:rsidR="00865441">
        <w:rPr>
          <w:rFonts w:hint="eastAsia"/>
        </w:rPr>
        <w:t>。需要</w:t>
      </w:r>
      <w:r w:rsidR="00865441">
        <w:t>某一炮平衡数据进行模拟计算和</w:t>
      </w:r>
      <w:r w:rsidR="00865441">
        <w:rPr>
          <w:rFonts w:hint="eastAsia"/>
        </w:rPr>
        <w:t>实验</w:t>
      </w:r>
      <w:r w:rsidR="00865441">
        <w:t>分析的可以方便的读取相应时间片的数据。</w:t>
      </w:r>
    </w:p>
    <w:p w:rsidR="003E0A89" w:rsidRDefault="000D2930" w:rsidP="00976142">
      <w:pPr>
        <w:spacing w:afterLines="50" w:after="156"/>
      </w:pPr>
      <w:r w:rsidRPr="000D2930">
        <w:rPr>
          <w:noProof/>
        </w:rPr>
        <w:t xml:space="preserve"> </w:t>
      </w:r>
    </w:p>
    <w:p w:rsidR="00C37996" w:rsidRDefault="00FE3BAB" w:rsidP="003C348D">
      <w:pPr>
        <w:spacing w:afterLines="50" w:after="156"/>
        <w:ind w:leftChars="300" w:left="630"/>
        <w:jc w:val="left"/>
      </w:pPr>
      <w:r>
        <w:t xml:space="preserve">Movie </w:t>
      </w:r>
      <w:r w:rsidR="00C37996">
        <w:rPr>
          <w:rFonts w:hint="eastAsia"/>
        </w:rPr>
        <w:t xml:space="preserve">1  </w:t>
      </w:r>
      <w:r w:rsidR="003E0A89" w:rsidRPr="003E0A89">
        <w:t>平衡反演结果动画展示</w:t>
      </w:r>
      <w:r w:rsidR="00C37996">
        <w:rPr>
          <w:rFonts w:hint="eastAsia"/>
        </w:rPr>
        <w:t>，</w:t>
      </w:r>
      <w:r w:rsidR="00C37996" w:rsidRPr="00C37996">
        <w:t>给定误差</w:t>
      </w:r>
      <m:oMath>
        <m:r>
          <w:rPr>
            <w:rFonts w:ascii="Cambria Math" w:hAnsi="Cambria Math"/>
          </w:rPr>
          <m:t>δ</m:t>
        </m:r>
      </m:oMath>
      <w:r w:rsidR="00C37996" w:rsidRPr="00C37996">
        <w:t>=3%</w:t>
      </w:r>
      <w:r w:rsidR="000D2930">
        <w:rPr>
          <w:rFonts w:hint="eastAsia"/>
        </w:rPr>
        <w:t>（</w:t>
      </w:r>
      <w:r w:rsidR="009A06F9">
        <w:rPr>
          <w:rFonts w:hint="eastAsia"/>
        </w:rPr>
        <w:t>见附件，动画</w:t>
      </w:r>
      <w:r w:rsidR="009A06F9">
        <w:rPr>
          <w:rFonts w:hint="eastAsia"/>
        </w:rPr>
        <w:t>1</w:t>
      </w:r>
      <w:r w:rsidR="000D2930">
        <w:rPr>
          <w:rFonts w:hint="eastAsia"/>
        </w:rPr>
        <w:t>）和</w:t>
      </w:r>
      <w:r w:rsidR="000D2930">
        <w:rPr>
          <w:rFonts w:hint="eastAsia"/>
        </w:rPr>
        <w:t>30%</w:t>
      </w:r>
      <w:r w:rsidR="009A06F9">
        <w:rPr>
          <w:rFonts w:hint="eastAsia"/>
        </w:rPr>
        <w:t>（见附件，动画</w:t>
      </w:r>
      <w:r w:rsidR="009A06F9">
        <w:rPr>
          <w:rFonts w:hint="eastAsia"/>
        </w:rPr>
        <w:t>2</w:t>
      </w:r>
      <w:r w:rsidR="000D2930">
        <w:rPr>
          <w:rFonts w:hint="eastAsia"/>
        </w:rPr>
        <w:t>）</w:t>
      </w:r>
      <w:r w:rsidR="00FA6F80">
        <w:rPr>
          <w:rFonts w:hint="eastAsia"/>
        </w:rPr>
        <w:t>，</w:t>
      </w:r>
      <w:r w:rsidR="00FA6F80">
        <w:t>“Data source”</w:t>
      </w:r>
      <w:r w:rsidR="00FA6F80">
        <w:rPr>
          <w:rFonts w:hint="eastAsia"/>
        </w:rPr>
        <w:t>设定</w:t>
      </w:r>
      <w:r w:rsidR="00FA6F80">
        <w:t>为</w:t>
      </w:r>
      <w:r w:rsidR="00FA6F80">
        <w:t>“Fake”</w:t>
      </w:r>
      <w:r w:rsidR="00584F41">
        <w:t>。</w:t>
      </w:r>
    </w:p>
    <w:p w:rsidR="002C3918" w:rsidRPr="00C37996" w:rsidRDefault="002C3918" w:rsidP="003C348D">
      <w:pPr>
        <w:spacing w:afterLines="50" w:after="156"/>
        <w:ind w:leftChars="300" w:left="630"/>
        <w:jc w:val="left"/>
        <w:rPr>
          <w:rFonts w:hint="eastAsia"/>
        </w:rPr>
      </w:pPr>
    </w:p>
    <w:p w:rsidR="00C37996" w:rsidRDefault="00FE3BAB" w:rsidP="003C348D">
      <w:pPr>
        <w:spacing w:afterLines="50" w:after="156"/>
        <w:ind w:leftChars="300" w:left="630"/>
        <w:jc w:val="left"/>
      </w:pPr>
      <w:r>
        <w:t xml:space="preserve">Movie </w:t>
      </w:r>
      <w:r w:rsidR="00C37996">
        <w:t>2</w:t>
      </w:r>
      <w:r w:rsidR="00C37996" w:rsidRPr="00C37996">
        <w:rPr>
          <w:rFonts w:hint="eastAsia"/>
        </w:rPr>
        <w:t xml:space="preserve">  </w:t>
      </w:r>
      <w:r w:rsidR="00950EED">
        <w:rPr>
          <w:rFonts w:hint="eastAsia"/>
        </w:rPr>
        <w:t>第</w:t>
      </w:r>
      <w:r w:rsidR="00950EED">
        <w:rPr>
          <w:rFonts w:hint="eastAsia"/>
        </w:rPr>
        <w:t>2797</w:t>
      </w:r>
      <w:r w:rsidR="00950EED">
        <w:rPr>
          <w:rFonts w:hint="eastAsia"/>
        </w:rPr>
        <w:t>炮实验</w:t>
      </w:r>
      <w:r w:rsidR="00C37996" w:rsidRPr="00C37996">
        <w:rPr>
          <w:rFonts w:hint="eastAsia"/>
        </w:rPr>
        <w:t>平衡反演结果动画展示，</w:t>
      </w:r>
      <w:r w:rsidR="009A06F9">
        <w:rPr>
          <w:rFonts w:hint="eastAsia"/>
        </w:rPr>
        <w:t xml:space="preserve"> </w:t>
      </w:r>
      <w:r w:rsidR="00950EED">
        <w:rPr>
          <w:rFonts w:hint="eastAsia"/>
        </w:rPr>
        <w:t>Fitting</w:t>
      </w:r>
      <w:r w:rsidR="00950EED">
        <w:rPr>
          <w:rFonts w:hint="eastAsia"/>
        </w:rPr>
        <w:t>模式</w:t>
      </w:r>
      <w:r w:rsidR="009A06F9">
        <w:rPr>
          <w:rFonts w:hint="eastAsia"/>
        </w:rPr>
        <w:t>（见附件，动画</w:t>
      </w:r>
      <w:r w:rsidR="009A06F9">
        <w:rPr>
          <w:rFonts w:hint="eastAsia"/>
        </w:rPr>
        <w:t>3</w:t>
      </w:r>
      <w:r w:rsidR="009A06F9">
        <w:rPr>
          <w:rFonts w:hint="eastAsia"/>
        </w:rPr>
        <w:t>）</w:t>
      </w:r>
      <w:r w:rsidR="00950EED">
        <w:rPr>
          <w:rFonts w:hint="eastAsia"/>
        </w:rPr>
        <w:t>，</w:t>
      </w:r>
      <w:r w:rsidR="009A06F9">
        <w:rPr>
          <w:rFonts w:hint="eastAsia"/>
        </w:rPr>
        <w:t xml:space="preserve"> </w:t>
      </w:r>
      <w:r w:rsidR="00950EED">
        <w:rPr>
          <w:rFonts w:hint="eastAsia"/>
        </w:rPr>
        <w:t>Equilibrium</w:t>
      </w:r>
      <w:r w:rsidR="00950EED">
        <w:rPr>
          <w:rFonts w:hint="eastAsia"/>
        </w:rPr>
        <w:t>模式</w:t>
      </w:r>
      <w:r w:rsidR="009A06F9">
        <w:rPr>
          <w:rFonts w:hint="eastAsia"/>
        </w:rPr>
        <w:t>（见附件，动画</w:t>
      </w:r>
      <w:r w:rsidR="009A06F9">
        <w:rPr>
          <w:rFonts w:hint="eastAsia"/>
        </w:rPr>
        <w:t>4</w:t>
      </w:r>
      <w:r w:rsidR="009A06F9">
        <w:rPr>
          <w:rFonts w:hint="eastAsia"/>
        </w:rPr>
        <w:t>）</w:t>
      </w:r>
      <w:r w:rsidR="00FA6F80">
        <w:rPr>
          <w:rFonts w:hint="eastAsia"/>
        </w:rPr>
        <w:t>，</w:t>
      </w:r>
      <w:r w:rsidR="00FA6F80" w:rsidRPr="00FA6F80">
        <w:rPr>
          <w:rFonts w:hint="eastAsia"/>
        </w:rPr>
        <w:t>“</w:t>
      </w:r>
      <w:r w:rsidR="00FA6F80" w:rsidRPr="00FA6F80">
        <w:rPr>
          <w:rFonts w:hint="eastAsia"/>
        </w:rPr>
        <w:t>Data source</w:t>
      </w:r>
      <w:r w:rsidR="00FA6F80" w:rsidRPr="00FA6F80">
        <w:rPr>
          <w:rFonts w:hint="eastAsia"/>
        </w:rPr>
        <w:t>”设定为“</w:t>
      </w:r>
      <w:r w:rsidR="00F6616F">
        <w:rPr>
          <w:rFonts w:hint="eastAsia"/>
        </w:rPr>
        <w:t>Experiment</w:t>
      </w:r>
      <w:r w:rsidR="00FA6F80" w:rsidRPr="00FA6F80">
        <w:rPr>
          <w:rFonts w:hint="eastAsia"/>
        </w:rPr>
        <w:t>”</w:t>
      </w:r>
      <w:r w:rsidR="00942D27" w:rsidRPr="00942D27">
        <w:rPr>
          <w:rFonts w:hint="eastAsia"/>
        </w:rPr>
        <w:t>。</w:t>
      </w:r>
    </w:p>
    <w:p w:rsidR="009B11B3" w:rsidRDefault="009B11B3" w:rsidP="00FA6F80">
      <w:pPr>
        <w:spacing w:afterLines="50" w:after="156"/>
        <w:jc w:val="center"/>
        <w:rPr>
          <w:rFonts w:hint="eastAsia"/>
        </w:rPr>
      </w:pPr>
    </w:p>
    <w:p w:rsidR="00706CF4" w:rsidRPr="0035573E" w:rsidRDefault="00706CF4" w:rsidP="00FF296A">
      <w:pPr>
        <w:pStyle w:val="a7"/>
        <w:numPr>
          <w:ilvl w:val="0"/>
          <w:numId w:val="10"/>
        </w:numPr>
        <w:spacing w:afterLines="50" w:after="156"/>
        <w:ind w:hangingChars="313"/>
        <w:rPr>
          <w:b/>
        </w:rPr>
      </w:pPr>
      <w:r w:rsidRPr="00FE7CF0">
        <w:rPr>
          <w:rFonts w:hint="eastAsia"/>
          <w:b/>
        </w:rPr>
        <w:t>GUI</w:t>
      </w:r>
      <w:r w:rsidRPr="00FE7CF0">
        <w:rPr>
          <w:rFonts w:hint="eastAsia"/>
          <w:b/>
        </w:rPr>
        <w:t>参数调整</w:t>
      </w:r>
      <w:r w:rsidRPr="00FE7CF0">
        <w:rPr>
          <w:b/>
        </w:rPr>
        <w:t>：</w:t>
      </w:r>
      <w:r w:rsidRPr="00B738E3">
        <w:rPr>
          <w:rFonts w:hint="eastAsia"/>
        </w:rPr>
        <w:t>程序图形</w:t>
      </w:r>
      <w:r w:rsidRPr="00B738E3">
        <w:t>界面</w:t>
      </w:r>
      <w:r>
        <w:rPr>
          <w:rFonts w:hint="eastAsia"/>
        </w:rPr>
        <w:t>中</w:t>
      </w:r>
      <w:r w:rsidRPr="00B738E3">
        <w:rPr>
          <w:rFonts w:hint="eastAsia"/>
        </w:rPr>
        <w:t>，参数</w:t>
      </w:r>
      <w:r w:rsidRPr="00B738E3">
        <w:t>调整</w:t>
      </w:r>
      <w:r w:rsidRPr="00B738E3">
        <w:rPr>
          <w:rFonts w:hint="eastAsia"/>
        </w:rPr>
        <w:t>非常</w:t>
      </w:r>
      <w:r w:rsidRPr="00B738E3">
        <w:t>简单，可以</w:t>
      </w:r>
      <w:r>
        <w:rPr>
          <w:rFonts w:hint="eastAsia"/>
        </w:rPr>
        <w:t>根据</w:t>
      </w:r>
      <w:r w:rsidRPr="00B738E3">
        <w:t>图</w:t>
      </w:r>
      <w:r w:rsidR="00AA0B73">
        <w:rPr>
          <w:rFonts w:hint="eastAsia"/>
        </w:rPr>
        <w:t>4</w:t>
      </w:r>
      <w:r w:rsidRPr="00B738E3">
        <w:rPr>
          <w:rFonts w:hint="eastAsia"/>
        </w:rPr>
        <w:t>中</w:t>
      </w:r>
      <w:r w:rsidRPr="00B738E3">
        <w:t>的注释调整。</w:t>
      </w:r>
    </w:p>
    <w:p w:rsidR="006B7B03" w:rsidRDefault="00357108" w:rsidP="000B39FE">
      <w:pPr>
        <w:pStyle w:val="a7"/>
        <w:numPr>
          <w:ilvl w:val="0"/>
          <w:numId w:val="10"/>
        </w:numPr>
        <w:spacing w:afterLines="50" w:after="156"/>
        <w:ind w:firstLineChars="0"/>
        <w:rPr>
          <w:b/>
        </w:rPr>
      </w:pPr>
      <w:r>
        <w:rPr>
          <w:rFonts w:hint="eastAsia"/>
          <w:b/>
        </w:rPr>
        <w:t>其它</w:t>
      </w:r>
      <w:r>
        <w:rPr>
          <w:b/>
        </w:rPr>
        <w:t>功能</w:t>
      </w:r>
      <w:r w:rsidRPr="00FE7CF0">
        <w:rPr>
          <w:b/>
        </w:rPr>
        <w:t>：</w:t>
      </w:r>
    </w:p>
    <w:p w:rsidR="00617B9A" w:rsidRDefault="00617B9A" w:rsidP="003929FC">
      <w:pPr>
        <w:pStyle w:val="a7"/>
        <w:numPr>
          <w:ilvl w:val="0"/>
          <w:numId w:val="20"/>
        </w:numPr>
        <w:spacing w:before="100" w:beforeAutospacing="1" w:afterLines="50" w:after="156"/>
        <w:ind w:leftChars="100" w:left="630" w:firstLineChars="0"/>
      </w:pPr>
      <w:r>
        <w:rPr>
          <w:rFonts w:hint="eastAsia"/>
        </w:rPr>
        <w:t>可以</w:t>
      </w:r>
      <w:r w:rsidR="00C74B29">
        <w:rPr>
          <w:rFonts w:hint="eastAsia"/>
        </w:rPr>
        <w:t>点击</w:t>
      </w:r>
      <w:r>
        <w:rPr>
          <w:rFonts w:hint="eastAsia"/>
        </w:rPr>
        <w:t>“</w:t>
      </w:r>
      <w:r w:rsidR="00C74B29">
        <w:rPr>
          <w:rFonts w:hint="eastAsia"/>
        </w:rPr>
        <w:t>I</w:t>
      </w:r>
      <w:r>
        <w:t>Play</w:t>
      </w:r>
      <w:r>
        <w:t>单选按钮</w:t>
      </w:r>
      <w:r w:rsidR="00C74B29">
        <w:rPr>
          <w:rFonts w:hint="eastAsia"/>
        </w:rPr>
        <w:t>”</w:t>
      </w:r>
      <w:r>
        <w:t>控制</w:t>
      </w:r>
      <w:r w:rsidR="00C74B29">
        <w:rPr>
          <w:rFonts w:hint="eastAsia"/>
        </w:rPr>
        <w:t>在</w:t>
      </w:r>
      <w:r w:rsidR="00C74B29" w:rsidRPr="00C74B29">
        <w:rPr>
          <w:rFonts w:hint="eastAsia"/>
        </w:rPr>
        <w:t>EXL50</w:t>
      </w:r>
      <w:r w:rsidR="00C74B29" w:rsidRPr="00C74B29">
        <w:rPr>
          <w:rFonts w:hint="eastAsia"/>
        </w:rPr>
        <w:t>平衡重建</w:t>
      </w:r>
      <w:r w:rsidR="00C74B29" w:rsidRPr="00C74B29">
        <w:rPr>
          <w:rFonts w:hint="eastAsia"/>
        </w:rPr>
        <w:t>GUI</w:t>
      </w:r>
      <w:r w:rsidR="00C74B29" w:rsidRPr="00C74B29">
        <w:rPr>
          <w:rFonts w:hint="eastAsia"/>
        </w:rPr>
        <w:t>用户界面</w:t>
      </w:r>
      <w:r w:rsidR="00832166" w:rsidRPr="00832166">
        <w:rPr>
          <w:rFonts w:hint="eastAsia"/>
        </w:rPr>
        <w:t>重建视频展示</w:t>
      </w:r>
      <w:r w:rsidR="00832166">
        <w:rPr>
          <w:rFonts w:hint="eastAsia"/>
        </w:rPr>
        <w:t>区</w:t>
      </w:r>
      <w:r>
        <w:t>中播放</w:t>
      </w:r>
      <w:r>
        <w:t>Movie</w:t>
      </w:r>
      <w:r w:rsidR="00C74B29">
        <w:rPr>
          <w:rFonts w:hint="eastAsia"/>
        </w:rPr>
        <w:t>，默认另外打开一个窗口播放</w:t>
      </w:r>
      <w:r w:rsidR="00C74B29">
        <w:rPr>
          <w:rFonts w:hint="eastAsia"/>
        </w:rPr>
        <w:t>Movie</w:t>
      </w:r>
      <w:r>
        <w:t>。</w:t>
      </w:r>
    </w:p>
    <w:p w:rsidR="00AD324D" w:rsidRDefault="00A14365" w:rsidP="009054C5">
      <w:pPr>
        <w:pStyle w:val="a7"/>
        <w:numPr>
          <w:ilvl w:val="0"/>
          <w:numId w:val="20"/>
        </w:numPr>
        <w:spacing w:before="100" w:beforeAutospacing="1" w:afterLines="50" w:after="156"/>
        <w:ind w:leftChars="100" w:left="630" w:firstLineChars="0"/>
      </w:pPr>
      <w:r w:rsidRPr="00A14365">
        <w:rPr>
          <w:rFonts w:hint="eastAsia"/>
        </w:rPr>
        <w:t>可以通过“</w:t>
      </w:r>
      <w:r>
        <w:t>smooth</w:t>
      </w:r>
      <w:r w:rsidR="005D1F07">
        <w:rPr>
          <w:rFonts w:hint="eastAsia"/>
        </w:rPr>
        <w:t>和</w:t>
      </w:r>
      <w:r w:rsidR="005D1F07">
        <w:rPr>
          <w:rFonts w:hint="eastAsia"/>
        </w:rPr>
        <w:t>Remove</w:t>
      </w:r>
      <w:r w:rsidR="005D1F07">
        <w:t xml:space="preserve"> drift</w:t>
      </w:r>
      <w:r w:rsidRPr="00A14365">
        <w:rPr>
          <w:rFonts w:hint="eastAsia"/>
        </w:rPr>
        <w:t>单选按钮”方便的控制计算过程中</w:t>
      </w:r>
      <w:r>
        <w:rPr>
          <w:rFonts w:hint="eastAsia"/>
        </w:rPr>
        <w:t>平滑诊断</w:t>
      </w:r>
      <w:r>
        <w:t>数据</w:t>
      </w:r>
      <w:r w:rsidR="005D1F07">
        <w:rPr>
          <w:rFonts w:hint="eastAsia"/>
        </w:rPr>
        <w:t>的方式</w:t>
      </w:r>
      <w:r w:rsidR="002F58E5">
        <w:rPr>
          <w:rFonts w:hint="eastAsia"/>
        </w:rPr>
        <w:t>：</w:t>
      </w:r>
      <w:r w:rsidR="002F58E5">
        <w:rPr>
          <w:rFonts w:hint="eastAsia"/>
        </w:rPr>
        <w:t>1</w:t>
      </w:r>
      <w:r w:rsidR="002F58E5">
        <w:rPr>
          <w:rFonts w:hint="eastAsia"/>
        </w:rPr>
        <w:t>、</w:t>
      </w:r>
      <w:r w:rsidR="00471FDC">
        <w:rPr>
          <w:rFonts w:hint="eastAsia"/>
        </w:rPr>
        <w:t>默认使用未经过处理的原始数据（</w:t>
      </w:r>
      <w:r w:rsidR="00471FDC">
        <w:rPr>
          <w:rFonts w:hint="eastAsia"/>
        </w:rPr>
        <w:t>raw</w:t>
      </w:r>
      <w:r w:rsidR="00471FDC">
        <w:t xml:space="preserve"> </w:t>
      </w:r>
      <w:r w:rsidR="00471FDC">
        <w:rPr>
          <w:rFonts w:hint="eastAsia"/>
        </w:rPr>
        <w:t>data</w:t>
      </w:r>
      <w:r w:rsidR="00471FDC">
        <w:rPr>
          <w:rFonts w:hint="eastAsia"/>
        </w:rPr>
        <w:t>）</w:t>
      </w:r>
      <w:r w:rsidR="002F58E5">
        <w:rPr>
          <w:rFonts w:hint="eastAsia"/>
        </w:rPr>
        <w:t>；</w:t>
      </w:r>
      <w:r w:rsidR="002F58E5">
        <w:rPr>
          <w:rFonts w:hint="eastAsia"/>
        </w:rPr>
        <w:t>2</w:t>
      </w:r>
      <w:r w:rsidR="002F58E5">
        <w:rPr>
          <w:rFonts w:hint="eastAsia"/>
        </w:rPr>
        <w:t>、单选</w:t>
      </w:r>
      <w:r w:rsidR="002F58E5">
        <w:rPr>
          <w:rFonts w:hint="eastAsia"/>
        </w:rPr>
        <w:t>smooth</w:t>
      </w:r>
      <w:r w:rsidR="002F58E5">
        <w:rPr>
          <w:rFonts w:hint="eastAsia"/>
        </w:rPr>
        <w:t>，不选</w:t>
      </w:r>
      <w:r w:rsidR="002F58E5">
        <w:rPr>
          <w:rFonts w:hint="eastAsia"/>
        </w:rPr>
        <w:t>Remove</w:t>
      </w:r>
      <w:r w:rsidR="002F58E5">
        <w:t xml:space="preserve"> </w:t>
      </w:r>
      <w:r w:rsidR="002F58E5">
        <w:rPr>
          <w:rFonts w:hint="eastAsia"/>
        </w:rPr>
        <w:t>drift</w:t>
      </w:r>
      <w:r w:rsidR="002F58E5">
        <w:rPr>
          <w:rFonts w:hint="eastAsia"/>
        </w:rPr>
        <w:t>，使用</w:t>
      </w:r>
      <w:r w:rsidR="002F58E5">
        <w:rPr>
          <w:rFonts w:hint="eastAsia"/>
        </w:rPr>
        <w:t>Matlab</w:t>
      </w:r>
      <w:r w:rsidR="002F58E5">
        <w:t xml:space="preserve"> </w:t>
      </w:r>
      <w:r w:rsidR="002F58E5">
        <w:rPr>
          <w:rFonts w:hint="eastAsia"/>
        </w:rPr>
        <w:t>smooth</w:t>
      </w:r>
      <w:r w:rsidR="002F58E5">
        <w:rPr>
          <w:rFonts w:hint="eastAsia"/>
        </w:rPr>
        <w:t>函数整体平滑磁探针和磁通环诊断数据；</w:t>
      </w:r>
      <w:r w:rsidR="002F58E5">
        <w:rPr>
          <w:rFonts w:hint="eastAsia"/>
        </w:rPr>
        <w:t>3</w:t>
      </w:r>
      <w:r w:rsidR="002F58E5">
        <w:rPr>
          <w:rFonts w:hint="eastAsia"/>
        </w:rPr>
        <w:t>、单选</w:t>
      </w:r>
      <w:r w:rsidR="002F58E5">
        <w:rPr>
          <w:rFonts w:hint="eastAsia"/>
        </w:rPr>
        <w:t>Remove</w:t>
      </w:r>
      <w:r w:rsidR="002F58E5">
        <w:t xml:space="preserve"> </w:t>
      </w:r>
      <w:r w:rsidR="002F58E5">
        <w:rPr>
          <w:rFonts w:hint="eastAsia"/>
        </w:rPr>
        <w:t>drift</w:t>
      </w:r>
      <w:r w:rsidR="002F58E5">
        <w:rPr>
          <w:rFonts w:hint="eastAsia"/>
        </w:rPr>
        <w:t>，不选</w:t>
      </w:r>
      <w:r w:rsidR="002F58E5">
        <w:rPr>
          <w:rFonts w:hint="eastAsia"/>
        </w:rPr>
        <w:t>smooth</w:t>
      </w:r>
      <w:r w:rsidR="002F58E5">
        <w:rPr>
          <w:rFonts w:hint="eastAsia"/>
        </w:rPr>
        <w:t>，分段对称处理</w:t>
      </w:r>
      <w:r w:rsidR="002F58E5" w:rsidRPr="002F58E5">
        <w:rPr>
          <w:rFonts w:hint="eastAsia"/>
        </w:rPr>
        <w:t>磁探针和磁通环诊断数据</w:t>
      </w:r>
      <w:r w:rsidR="002F58E5">
        <w:rPr>
          <w:rFonts w:hint="eastAsia"/>
        </w:rPr>
        <w:t>；</w:t>
      </w:r>
      <w:r w:rsidR="002F58E5">
        <w:rPr>
          <w:rFonts w:hint="eastAsia"/>
        </w:rPr>
        <w:t>4</w:t>
      </w:r>
      <w:r w:rsidR="002F58E5">
        <w:rPr>
          <w:rFonts w:hint="eastAsia"/>
        </w:rPr>
        <w:t>、同时单选</w:t>
      </w:r>
      <w:r w:rsidR="002F58E5">
        <w:rPr>
          <w:rFonts w:hint="eastAsia"/>
        </w:rPr>
        <w:t>Remove</w:t>
      </w:r>
      <w:r w:rsidR="002F58E5">
        <w:t xml:space="preserve"> </w:t>
      </w:r>
      <w:r w:rsidR="002F58E5">
        <w:rPr>
          <w:rFonts w:hint="eastAsia"/>
        </w:rPr>
        <w:t>drift</w:t>
      </w:r>
      <w:r w:rsidR="002F58E5">
        <w:rPr>
          <w:rFonts w:hint="eastAsia"/>
        </w:rPr>
        <w:t>和</w:t>
      </w:r>
      <w:r w:rsidR="002F58E5">
        <w:rPr>
          <w:rFonts w:hint="eastAsia"/>
        </w:rPr>
        <w:t>smooth</w:t>
      </w:r>
      <w:r w:rsidR="002F58E5">
        <w:rPr>
          <w:rFonts w:hint="eastAsia"/>
        </w:rPr>
        <w:t>，</w:t>
      </w:r>
      <w:r w:rsidR="002F58E5" w:rsidRPr="002F58E5">
        <w:rPr>
          <w:rFonts w:hint="eastAsia"/>
        </w:rPr>
        <w:t>分段平滑磁探针和磁通环诊断数据</w:t>
      </w:r>
      <w:r w:rsidR="002F58E5">
        <w:rPr>
          <w:rFonts w:hint="eastAsia"/>
        </w:rPr>
        <w:t>。</w:t>
      </w:r>
      <w:r w:rsidR="00854B3F">
        <w:rPr>
          <w:rFonts w:hint="eastAsia"/>
        </w:rPr>
        <w:t>在反演</w:t>
      </w:r>
      <w:r w:rsidR="00854B3F">
        <w:rPr>
          <w:rFonts w:hint="eastAsia"/>
        </w:rPr>
        <w:t>Fitting</w:t>
      </w:r>
      <w:r w:rsidR="00854B3F">
        <w:rPr>
          <w:rFonts w:hint="eastAsia"/>
        </w:rPr>
        <w:t>模式时，要谨慎选择</w:t>
      </w:r>
      <w:r w:rsidR="00854B3F" w:rsidRPr="00854B3F">
        <w:rPr>
          <w:rFonts w:hint="eastAsia"/>
        </w:rPr>
        <w:t>“</w:t>
      </w:r>
      <w:r w:rsidR="00854B3F" w:rsidRPr="00854B3F">
        <w:rPr>
          <w:rFonts w:hint="eastAsia"/>
        </w:rPr>
        <w:t>smooth</w:t>
      </w:r>
      <w:r w:rsidR="00854B3F" w:rsidRPr="00854B3F">
        <w:rPr>
          <w:rFonts w:hint="eastAsia"/>
        </w:rPr>
        <w:t>和</w:t>
      </w:r>
      <w:r w:rsidR="00854B3F" w:rsidRPr="00854B3F">
        <w:rPr>
          <w:rFonts w:hint="eastAsia"/>
        </w:rPr>
        <w:t>Remove drift</w:t>
      </w:r>
      <w:r w:rsidR="00854B3F" w:rsidRPr="00854B3F">
        <w:rPr>
          <w:rFonts w:hint="eastAsia"/>
        </w:rPr>
        <w:t>单选按钮”</w:t>
      </w:r>
      <w:r w:rsidR="00854B3F">
        <w:rPr>
          <w:rFonts w:hint="eastAsia"/>
        </w:rPr>
        <w:t>，尽量使用原始数据（当使用处理过的诊断数据时，程序会自动输出原始诊断数据和处理过的数据的</w:t>
      </w:r>
      <w:r w:rsidR="00E72F09">
        <w:rPr>
          <w:rFonts w:hint="eastAsia"/>
        </w:rPr>
        <w:t>对比</w:t>
      </w:r>
      <w:r w:rsidR="00854B3F">
        <w:rPr>
          <w:rFonts w:hint="eastAsia"/>
        </w:rPr>
        <w:t>图</w:t>
      </w:r>
      <w:r w:rsidR="009054C5">
        <w:rPr>
          <w:rFonts w:hint="eastAsia"/>
        </w:rPr>
        <w:t>，如图</w:t>
      </w:r>
      <w:r w:rsidR="009054C5">
        <w:rPr>
          <w:rFonts w:hint="eastAsia"/>
        </w:rPr>
        <w:t>6</w:t>
      </w:r>
      <w:r w:rsidR="009054C5">
        <w:rPr>
          <w:rFonts w:hint="eastAsia"/>
        </w:rPr>
        <w:t>所示</w:t>
      </w:r>
      <w:r w:rsidR="00854B3F">
        <w:rPr>
          <w:rFonts w:hint="eastAsia"/>
        </w:rPr>
        <w:t>，使用者需要注意，在使用平滑过的数据时一定要注明，并且同时展示此</w:t>
      </w:r>
      <w:r w:rsidR="00E72F09">
        <w:rPr>
          <w:rFonts w:hint="eastAsia"/>
        </w:rPr>
        <w:t>对比</w:t>
      </w:r>
      <w:r w:rsidR="00854B3F">
        <w:rPr>
          <w:rFonts w:hint="eastAsia"/>
        </w:rPr>
        <w:t>图）</w:t>
      </w:r>
      <w:r w:rsidR="00A1441F">
        <w:rPr>
          <w:rFonts w:hint="eastAsia"/>
        </w:rPr>
        <w:t>。</w:t>
      </w:r>
    </w:p>
    <w:p w:rsidR="00A1441F" w:rsidRDefault="00A1441F" w:rsidP="00A1441F">
      <w:pPr>
        <w:pStyle w:val="a7"/>
        <w:numPr>
          <w:ilvl w:val="0"/>
          <w:numId w:val="20"/>
        </w:numPr>
        <w:spacing w:before="100" w:beforeAutospacing="1" w:afterLines="50" w:after="156"/>
        <w:ind w:leftChars="100" w:left="630" w:hangingChars="200"/>
        <w:rPr>
          <w:rFonts w:hint="eastAsia"/>
        </w:rPr>
      </w:pPr>
      <w:r w:rsidRPr="006B7B03">
        <w:rPr>
          <w:rFonts w:hint="eastAsia"/>
        </w:rPr>
        <w:t>movie</w:t>
      </w:r>
      <w:r>
        <w:rPr>
          <w:rFonts w:hint="eastAsia"/>
        </w:rPr>
        <w:t>时间间隔的</w:t>
      </w:r>
      <w:r>
        <w:t>选择可以手动输入，</w:t>
      </w:r>
      <w:r>
        <w:rPr>
          <w:rFonts w:hint="eastAsia"/>
        </w:rPr>
        <w:t>在</w:t>
      </w:r>
      <w:r>
        <w:t>Basic Parameters</w:t>
      </w:r>
      <w:r>
        <w:rPr>
          <w:rFonts w:hint="eastAsia"/>
        </w:rPr>
        <w:t>中</w:t>
      </w:r>
      <w:r>
        <w:t>，</w:t>
      </w:r>
      <w:r>
        <w:rPr>
          <w:rFonts w:hint="eastAsia"/>
        </w:rPr>
        <w:t>start(</w:t>
      </w:r>
      <w:r>
        <w:t>s</w:t>
      </w:r>
      <w:r>
        <w:rPr>
          <w:rFonts w:hint="eastAsia"/>
        </w:rPr>
        <w:t>)</w:t>
      </w:r>
      <w:r>
        <w:rPr>
          <w:rFonts w:hint="eastAsia"/>
        </w:rPr>
        <w:t>代表</w:t>
      </w:r>
      <w:r>
        <w:t>起始时刻，</w:t>
      </w:r>
      <w:r>
        <w:t>end(s)</w:t>
      </w:r>
      <w:r>
        <w:rPr>
          <w:rFonts w:hint="eastAsia"/>
        </w:rPr>
        <w:t>代表</w:t>
      </w:r>
      <w:r>
        <w:t>结束时刻</w:t>
      </w:r>
      <w:r>
        <w:rPr>
          <w:rFonts w:hint="eastAsia"/>
        </w:rPr>
        <w:t>，</w:t>
      </w:r>
      <w:r>
        <w:t>单位是秒</w:t>
      </w:r>
      <w:r>
        <w:rPr>
          <w:rFonts w:hint="eastAsia"/>
        </w:rPr>
        <w:t>，</w:t>
      </w:r>
      <w:r>
        <w:t>默认</w:t>
      </w:r>
      <w:r>
        <w:rPr>
          <w:rFonts w:hint="eastAsia"/>
        </w:rPr>
        <w:t>情况</w:t>
      </w:r>
      <w:r>
        <w:t>下从</w:t>
      </w:r>
      <w:r>
        <w:rPr>
          <w:rFonts w:hint="eastAsia"/>
        </w:rPr>
        <w:t>0</w:t>
      </w:r>
      <w:r>
        <w:rPr>
          <w:rFonts w:hint="eastAsia"/>
        </w:rPr>
        <w:t>秒</w:t>
      </w:r>
      <w:r>
        <w:t>计算到</w:t>
      </w:r>
      <w:r>
        <w:rPr>
          <w:rFonts w:hint="eastAsia"/>
        </w:rPr>
        <w:t>5</w:t>
      </w:r>
      <w:r>
        <w:rPr>
          <w:rFonts w:hint="eastAsia"/>
        </w:rPr>
        <w:t>秒</w:t>
      </w:r>
      <w:r>
        <w:t>。</w:t>
      </w:r>
      <w:r>
        <w:rPr>
          <w:rFonts w:hint="eastAsia"/>
        </w:rPr>
        <w:t>另外，</w:t>
      </w:r>
      <w:r>
        <w:t>可以点击</w:t>
      </w:r>
      <w:r>
        <w:rPr>
          <w:rFonts w:hint="eastAsia"/>
        </w:rPr>
        <w:t>“</w:t>
      </w:r>
      <w:r>
        <w:t>Time interval selection</w:t>
      </w:r>
      <w:r>
        <w:rPr>
          <w:rFonts w:hint="eastAsia"/>
        </w:rPr>
        <w:t>”按钮交互式根据</w:t>
      </w:r>
      <w:r>
        <w:t>读入的数据</w:t>
      </w:r>
      <w:r>
        <w:rPr>
          <w:rFonts w:hint="eastAsia"/>
        </w:rPr>
        <w:t>选择</w:t>
      </w:r>
      <w:r>
        <w:t>感兴趣的时间间隔。在</w:t>
      </w:r>
      <w:r>
        <w:rPr>
          <w:rFonts w:hint="eastAsia"/>
        </w:rPr>
        <w:t>“</w:t>
      </w:r>
      <w:r>
        <w:rPr>
          <w:rFonts w:hint="eastAsia"/>
        </w:rPr>
        <w:t>Data</w:t>
      </w:r>
      <w:r>
        <w:t xml:space="preserve"> source</w:t>
      </w:r>
      <w:r>
        <w:rPr>
          <w:rFonts w:hint="eastAsia"/>
        </w:rPr>
        <w:t>”是“</w:t>
      </w:r>
      <w:r>
        <w:rPr>
          <w:rFonts w:hint="eastAsia"/>
        </w:rPr>
        <w:t>Experiment</w:t>
      </w:r>
      <w:r>
        <w:rPr>
          <w:rFonts w:hint="eastAsia"/>
        </w:rPr>
        <w:t>”情况</w:t>
      </w:r>
      <w:r>
        <w:t>下</w:t>
      </w:r>
      <w:r>
        <w:rPr>
          <w:rFonts w:hint="eastAsia"/>
        </w:rPr>
        <w:t>，</w:t>
      </w:r>
      <w:r>
        <w:t>点击后出现</w:t>
      </w:r>
      <w:r>
        <w:rPr>
          <w:rFonts w:hint="eastAsia"/>
        </w:rPr>
        <w:t>等离子体</w:t>
      </w:r>
      <w:r>
        <w:t>电流</w:t>
      </w:r>
      <w:r>
        <w:rPr>
          <w:rFonts w:hint="eastAsia"/>
        </w:rPr>
        <w:t>，线平均密度等实验</w:t>
      </w:r>
      <w:r>
        <w:t>信号</w:t>
      </w:r>
      <w:r>
        <w:rPr>
          <w:rFonts w:hint="eastAsia"/>
        </w:rPr>
        <w:t>，</w:t>
      </w:r>
      <w:r w:rsidRPr="00357108">
        <w:rPr>
          <w:rFonts w:hint="eastAsia"/>
        </w:rPr>
        <w:t>如图</w:t>
      </w:r>
      <w:r>
        <w:rPr>
          <w:rFonts w:hint="eastAsia"/>
        </w:rPr>
        <w:t>7</w:t>
      </w:r>
      <w:r w:rsidRPr="00357108">
        <w:rPr>
          <w:rFonts w:hint="eastAsia"/>
        </w:rPr>
        <w:t>所示</w:t>
      </w:r>
      <w:r>
        <w:rPr>
          <w:rFonts w:hint="eastAsia"/>
        </w:rPr>
        <w:t>；</w:t>
      </w:r>
      <w:r>
        <w:t>在</w:t>
      </w:r>
      <w:r>
        <w:rPr>
          <w:rFonts w:hint="eastAsia"/>
        </w:rPr>
        <w:t>“</w:t>
      </w:r>
      <w:r>
        <w:rPr>
          <w:rFonts w:hint="eastAsia"/>
        </w:rPr>
        <w:t>Data</w:t>
      </w:r>
      <w:r>
        <w:t xml:space="preserve"> source</w:t>
      </w:r>
      <w:r>
        <w:rPr>
          <w:rFonts w:hint="eastAsia"/>
        </w:rPr>
        <w:t>”是“</w:t>
      </w:r>
      <w:r>
        <w:t>Fake</w:t>
      </w:r>
      <w:r>
        <w:rPr>
          <w:rFonts w:hint="eastAsia"/>
        </w:rPr>
        <w:t>”情况</w:t>
      </w:r>
      <w:r>
        <w:t>下</w:t>
      </w:r>
      <w:r>
        <w:rPr>
          <w:rFonts w:hint="eastAsia"/>
        </w:rPr>
        <w:t>，</w:t>
      </w:r>
      <w:r>
        <w:t>点击后出现</w:t>
      </w:r>
      <w:r>
        <w:rPr>
          <w:rFonts w:hint="eastAsia"/>
        </w:rPr>
        <w:t>等离子体</w:t>
      </w:r>
      <w:r>
        <w:t>电流</w:t>
      </w:r>
      <w:r>
        <w:rPr>
          <w:rFonts w:hint="eastAsia"/>
        </w:rPr>
        <w:t>，</w:t>
      </w:r>
      <w:r>
        <w:rPr>
          <w:rFonts w:hint="eastAsia"/>
        </w:rPr>
        <w:t>1</w:t>
      </w:r>
      <w:r>
        <w:t>号磁探针，</w:t>
      </w:r>
      <w:r>
        <w:rPr>
          <w:rFonts w:hint="eastAsia"/>
        </w:rPr>
        <w:t>1</w:t>
      </w:r>
      <w:r>
        <w:t>号磁通环和</w:t>
      </w:r>
      <w:r>
        <w:rPr>
          <w:rFonts w:hint="eastAsia"/>
        </w:rPr>
        <w:t>5</w:t>
      </w:r>
      <w:r>
        <w:rPr>
          <w:rFonts w:hint="eastAsia"/>
        </w:rPr>
        <w:t>号</w:t>
      </w:r>
      <w:r>
        <w:t>PF</w:t>
      </w:r>
      <w:r>
        <w:t>线圈电流信号</w:t>
      </w:r>
      <w:r>
        <w:rPr>
          <w:rFonts w:hint="eastAsia"/>
        </w:rPr>
        <w:t>，</w:t>
      </w:r>
      <w:r w:rsidRPr="00357108">
        <w:rPr>
          <w:rFonts w:hint="eastAsia"/>
        </w:rPr>
        <w:t>如图</w:t>
      </w:r>
      <w:r>
        <w:rPr>
          <w:rFonts w:hint="eastAsia"/>
        </w:rPr>
        <w:t>8</w:t>
      </w:r>
      <w:r w:rsidRPr="00357108">
        <w:rPr>
          <w:rFonts w:hint="eastAsia"/>
        </w:rPr>
        <w:t>所示</w:t>
      </w:r>
      <w:r>
        <w:rPr>
          <w:rFonts w:hint="eastAsia"/>
        </w:rPr>
        <w:t>。</w:t>
      </w:r>
      <w:r w:rsidRPr="000B39FE">
        <w:rPr>
          <w:rFonts w:hint="eastAsia"/>
        </w:rPr>
        <w:t>“</w:t>
      </w:r>
      <w:r w:rsidRPr="000B39FE">
        <w:rPr>
          <w:rFonts w:hint="eastAsia"/>
        </w:rPr>
        <w:t>Fake</w:t>
      </w:r>
      <w:r w:rsidRPr="000B39FE">
        <w:rPr>
          <w:rFonts w:hint="eastAsia"/>
        </w:rPr>
        <w:t>”情况下</w:t>
      </w:r>
      <w:r>
        <w:rPr>
          <w:rFonts w:hint="eastAsia"/>
        </w:rPr>
        <w:t>是</w:t>
      </w:r>
      <w:r w:rsidRPr="000B39FE">
        <w:rPr>
          <w:rFonts w:hint="eastAsia"/>
        </w:rPr>
        <w:t>模拟生成</w:t>
      </w:r>
      <w:r>
        <w:rPr>
          <w:rFonts w:hint="eastAsia"/>
        </w:rPr>
        <w:t>的</w:t>
      </w:r>
      <w:r w:rsidRPr="000B39FE">
        <w:rPr>
          <w:rFonts w:hint="eastAsia"/>
        </w:rPr>
        <w:t>假实验测量随机信号</w:t>
      </w:r>
      <w:r>
        <w:rPr>
          <w:rFonts w:hint="eastAsia"/>
        </w:rPr>
        <w:t>，</w:t>
      </w:r>
      <w:r>
        <w:t>通过对某一次</w:t>
      </w:r>
      <w:r>
        <w:rPr>
          <w:rFonts w:hint="eastAsia"/>
        </w:rPr>
        <w:t>平衡</w:t>
      </w:r>
      <w:r>
        <w:t>计算结果</w:t>
      </w:r>
      <w:r>
        <w:rPr>
          <w:rFonts w:hint="eastAsia"/>
        </w:rPr>
        <w:t>增加随机</w:t>
      </w:r>
      <w:r>
        <w:t>误差的方法，</w:t>
      </w:r>
      <w:r>
        <w:rPr>
          <w:rFonts w:hint="eastAsia"/>
        </w:rPr>
        <w:t>优化</w:t>
      </w:r>
      <w:r>
        <w:t>磁探针设计，确定反演可接受的最大</w:t>
      </w:r>
      <w:r>
        <w:rPr>
          <w:rFonts w:hint="eastAsia"/>
        </w:rPr>
        <w:t>允许</w:t>
      </w:r>
      <w:r>
        <w:t>误差</w:t>
      </w:r>
      <w:r>
        <w:rPr>
          <w:rFonts w:hint="eastAsia"/>
        </w:rPr>
        <w:t>等。</w:t>
      </w:r>
    </w:p>
    <w:p w:rsidR="009054C5" w:rsidRDefault="00A1441F" w:rsidP="00A1441F">
      <w:pPr>
        <w:spacing w:before="100" w:beforeAutospacing="1" w:afterLines="50" w:after="156"/>
        <w:ind w:leftChars="-400" w:left="-840"/>
      </w:pPr>
      <w:r>
        <w:lastRenderedPageBreak/>
        <w:pict>
          <v:shape id="_x0000_i1037" type="#_x0000_t75" style="width:510.75pt;height:290.25pt">
            <v:imagedata r:id="rId36" o:title="2797_flux" cropbottom="2127f" cropleft="4974f" cropright="4194f"/>
          </v:shape>
        </w:pict>
      </w:r>
    </w:p>
    <w:p w:rsidR="00AD324D" w:rsidRDefault="00AD324D" w:rsidP="00AD324D">
      <w:pPr>
        <w:spacing w:before="100" w:beforeAutospacing="1" w:afterLines="50" w:after="156"/>
        <w:jc w:val="center"/>
      </w:pPr>
      <w:r w:rsidRPr="00AD324D">
        <w:rPr>
          <w:rFonts w:hint="eastAsia"/>
        </w:rPr>
        <w:t>图</w:t>
      </w:r>
      <w:r>
        <w:t>6</w:t>
      </w:r>
      <w:r w:rsidRPr="00AD324D">
        <w:rPr>
          <w:rFonts w:hint="eastAsia"/>
        </w:rPr>
        <w:t xml:space="preserve">  </w:t>
      </w:r>
      <w:r w:rsidR="001C1A2C" w:rsidRPr="001C1A2C">
        <w:rPr>
          <w:rFonts w:hint="eastAsia"/>
        </w:rPr>
        <w:t>第</w:t>
      </w:r>
      <w:r w:rsidR="001C1A2C" w:rsidRPr="001C1A2C">
        <w:rPr>
          <w:rFonts w:hint="eastAsia"/>
        </w:rPr>
        <w:t>2797</w:t>
      </w:r>
      <w:r w:rsidR="001C1A2C" w:rsidRPr="001C1A2C">
        <w:rPr>
          <w:rFonts w:hint="eastAsia"/>
        </w:rPr>
        <w:t>炮实验</w:t>
      </w:r>
      <w:r w:rsidR="001C1A2C">
        <w:rPr>
          <w:rFonts w:hint="eastAsia"/>
        </w:rPr>
        <w:t>平衡反演</w:t>
      </w:r>
      <w:r w:rsidR="00086FA8">
        <w:rPr>
          <w:rFonts w:hint="eastAsia"/>
        </w:rPr>
        <w:t>原始诊断数据和处理过</w:t>
      </w:r>
      <w:r w:rsidRPr="00AD324D">
        <w:rPr>
          <w:rFonts w:hint="eastAsia"/>
        </w:rPr>
        <w:t>数据的对比图</w:t>
      </w:r>
    </w:p>
    <w:p w:rsidR="00A1441F" w:rsidRDefault="00A1441F" w:rsidP="00AD324D">
      <w:pPr>
        <w:spacing w:before="100" w:beforeAutospacing="1" w:afterLines="50" w:after="156"/>
        <w:jc w:val="center"/>
        <w:rPr>
          <w:rFonts w:hint="eastAsia"/>
        </w:rPr>
      </w:pPr>
    </w:p>
    <w:p w:rsidR="008B58F6" w:rsidRDefault="008B58F6" w:rsidP="00A1441F">
      <w:pPr>
        <w:ind w:leftChars="-400" w:left="-840"/>
        <w:jc w:val="center"/>
      </w:pPr>
      <w:r>
        <w:rPr>
          <w:noProof/>
        </w:rPr>
        <w:drawing>
          <wp:inline distT="0" distB="0" distL="0" distR="0">
            <wp:extent cx="6510732" cy="3743325"/>
            <wp:effectExtent l="0" t="0" r="4445" b="0"/>
            <wp:docPr id="8" name="图片 8" descr="C:\Users\chenbino\AppData\Local\Microsoft\Windows\INetCache\Content.Word\shot0027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chenbino\AppData\Local\Microsoft\Windows\INetCache\Content.Word\shot002797.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925" r="8107" b="14282"/>
                    <a:stretch/>
                  </pic:blipFill>
                  <pic:spPr bwMode="auto">
                    <a:xfrm>
                      <a:off x="0" y="0"/>
                      <a:ext cx="6538475" cy="3759276"/>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图</w:t>
      </w:r>
      <w:r w:rsidR="00F643C6">
        <w:rPr>
          <w:rFonts w:hint="eastAsia"/>
        </w:rPr>
        <w:t>7</w:t>
      </w:r>
      <w:r>
        <w:t xml:space="preserve">  </w:t>
      </w:r>
      <w:r w:rsidRPr="00BC4DED">
        <w:rPr>
          <w:rFonts w:hint="eastAsia"/>
        </w:rPr>
        <w:t>EAST</w:t>
      </w:r>
      <w:r w:rsidRPr="00BC4DED">
        <w:rPr>
          <w:rFonts w:hint="eastAsia"/>
        </w:rPr>
        <w:t>数据库</w:t>
      </w:r>
      <w:r w:rsidRPr="00BC4DED">
        <w:rPr>
          <w:rFonts w:hint="eastAsia"/>
        </w:rPr>
        <w:t>33038</w:t>
      </w:r>
      <w:r w:rsidRPr="00BC4DED">
        <w:rPr>
          <w:rFonts w:hint="eastAsia"/>
        </w:rPr>
        <w:t>炮放电等离子体电流实验信号，</w:t>
      </w:r>
      <w:r w:rsidRPr="00BC4DED">
        <w:rPr>
          <w:rFonts w:hint="eastAsia"/>
        </w:rPr>
        <w:t>PCPF13</w:t>
      </w:r>
      <w:r w:rsidRPr="00BC4DED">
        <w:rPr>
          <w:rFonts w:hint="eastAsia"/>
        </w:rPr>
        <w:t>通道数据</w:t>
      </w:r>
    </w:p>
    <w:p w:rsidR="000B39FE" w:rsidRPr="006B7B03" w:rsidRDefault="000B39FE" w:rsidP="00F712D6">
      <w:pPr>
        <w:pStyle w:val="a7"/>
        <w:spacing w:before="100" w:beforeAutospacing="1" w:afterLines="50" w:after="156"/>
        <w:ind w:left="630" w:firstLineChars="0" w:firstLine="0"/>
      </w:pPr>
      <w:bookmarkStart w:id="0" w:name="_GoBack"/>
      <w:bookmarkEnd w:id="0"/>
      <w:r>
        <w:rPr>
          <w:rFonts w:hint="eastAsia"/>
        </w:rPr>
        <w:lastRenderedPageBreak/>
        <w:t>数据</w:t>
      </w:r>
      <w:r>
        <w:t>生成</w:t>
      </w:r>
      <w:r>
        <w:rPr>
          <w:rFonts w:hint="eastAsia"/>
        </w:rPr>
        <w:t>依据</w:t>
      </w:r>
      <w:r w:rsidR="00F712D6">
        <w:rPr>
          <w:rFonts w:hint="eastAsia"/>
        </w:rPr>
        <w:t>：</w:t>
      </w:r>
    </w:p>
    <w:p w:rsidR="00357108" w:rsidRPr="000B39FE" w:rsidRDefault="000B39FE" w:rsidP="000B39FE">
      <w:pPr>
        <w:pStyle w:val="a7"/>
        <w:spacing w:afterLines="50" w:after="156"/>
        <w:ind w:left="660" w:firstLineChars="0" w:firstLine="0"/>
        <w:rPr>
          <w:b/>
        </w:rPr>
      </w:pPr>
      <w:r w:rsidRPr="000B39FE">
        <w:rPr>
          <w:rFonts w:hint="eastAsia"/>
        </w:rPr>
        <w:t>测量值</w:t>
      </w:r>
      <w:r w:rsidRPr="000B39FE">
        <w:t>=</w:t>
      </w:r>
      <w:r w:rsidRPr="000B39FE">
        <w:rPr>
          <w:rFonts w:hint="eastAsia"/>
        </w:rPr>
        <w:t>期望（真实值）</w:t>
      </w:r>
      <w:r w:rsidRPr="000B39FE">
        <w:rPr>
          <w:rFonts w:ascii="Cambria Math" w:hAnsi="Cambria Math" w:cs="Cambria Math"/>
        </w:rPr>
        <w:t>∗</w:t>
      </w:r>
      <w:r w:rsidRPr="000B39FE">
        <w:rPr>
          <w:rFonts w:hint="eastAsia"/>
        </w:rPr>
        <w:t>（</w:t>
      </w:r>
      <w:r w:rsidRPr="000B39FE">
        <w:t>1+</w:t>
      </w:r>
      <w:r w:rsidRPr="000B39FE">
        <w:rPr>
          <w:rFonts w:hint="eastAsia"/>
        </w:rPr>
        <w:t>相对误差</w:t>
      </w:r>
      <w:r w:rsidRPr="000B39FE">
        <w:rPr>
          <w:rFonts w:ascii="Cambria Math" w:hAnsi="Cambria Math" w:cs="Cambria Math"/>
        </w:rPr>
        <w:t>∗</w:t>
      </w:r>
      <w:r w:rsidRPr="000B39FE">
        <w:rPr>
          <w:rFonts w:hint="eastAsia"/>
        </w:rPr>
        <w:t>高斯随机数）</w:t>
      </w:r>
      <w:r w:rsidR="00C11840">
        <w:rPr>
          <w:rFonts w:hint="eastAsia"/>
        </w:rPr>
        <w:t>，</w:t>
      </w:r>
    </w:p>
    <w:p w:rsidR="000B39FE" w:rsidRPr="000B39FE" w:rsidRDefault="000B39FE" w:rsidP="000B39FE">
      <w:pPr>
        <w:pStyle w:val="a7"/>
        <w:spacing w:afterLines="50" w:after="156"/>
        <w:ind w:left="660" w:firstLineChars="0" w:firstLine="0"/>
      </w:pPr>
      <w:r w:rsidRPr="000B39FE">
        <w:rPr>
          <w:rFonts w:hint="eastAsia"/>
        </w:rPr>
        <w:t>给定</w:t>
      </w:r>
      <w:r w:rsidRPr="000B39FE">
        <w:t>误差（</w:t>
      </w:r>
      <w:r w:rsidRPr="000B39FE">
        <w:rPr>
          <w:rFonts w:hint="eastAsia"/>
        </w:rPr>
        <w:t>相对</w:t>
      </w:r>
      <w:r w:rsidRPr="000B39FE">
        <w:t>误差）</w:t>
      </w:r>
      <m:oMath>
        <m:r>
          <m:rPr>
            <m:sty m:val="bi"/>
          </m:rPr>
          <w:rPr>
            <w:rFonts w:ascii="Cambria Math" w:hAnsi="Cambria Math"/>
          </w:rPr>
          <m:t>δ</m:t>
        </m:r>
      </m:oMath>
      <w:r w:rsidRPr="000B39FE">
        <w:rPr>
          <w:rFonts w:hint="eastAsia"/>
        </w:rPr>
        <w:t>定义</w:t>
      </w:r>
      <w:r w:rsidRPr="000B39FE">
        <w:t>为</w:t>
      </w:r>
    </w:p>
    <w:p w:rsidR="000B39FE" w:rsidRPr="00F712D6" w:rsidRDefault="000B39FE" w:rsidP="000B39FE">
      <w:pPr>
        <w:pStyle w:val="a7"/>
        <w:spacing w:afterLines="50" w:after="156"/>
        <w:ind w:left="660" w:firstLineChars="0" w:firstLine="0"/>
      </w:pPr>
      <w:r w:rsidRPr="00F712D6">
        <w:rPr>
          <w:noProof/>
        </w:rPr>
        <w:drawing>
          <wp:inline distT="0" distB="0" distL="0" distR="0" wp14:anchorId="64C4DBCA" wp14:editId="6F30C4D9">
            <wp:extent cx="1215676" cy="419802"/>
            <wp:effectExtent l="0" t="0" r="3810" b="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8"/>
                    <a:stretch>
                      <a:fillRect/>
                    </a:stretch>
                  </pic:blipFill>
                  <pic:spPr>
                    <a:xfrm>
                      <a:off x="0" y="0"/>
                      <a:ext cx="1238624" cy="427727"/>
                    </a:xfrm>
                    <a:prstGeom prst="rect">
                      <a:avLst/>
                    </a:prstGeom>
                  </pic:spPr>
                </pic:pic>
              </a:graphicData>
            </a:graphic>
          </wp:inline>
        </w:drawing>
      </w:r>
      <w:r w:rsidR="00F712D6" w:rsidRPr="00F712D6">
        <w:t>,</w:t>
      </w:r>
    </w:p>
    <w:p w:rsidR="000B39FE" w:rsidRDefault="000B39FE" w:rsidP="00BE77EF">
      <w:pPr>
        <w:pStyle w:val="a7"/>
        <w:spacing w:afterLines="50" w:after="156"/>
        <w:ind w:left="660" w:firstLineChars="0" w:firstLine="0"/>
        <w:jc w:val="left"/>
      </w:pPr>
      <w:r w:rsidRPr="000B39FE">
        <w:rPr>
          <w:rFonts w:hint="eastAsia"/>
        </w:rPr>
        <w:t>实际</w:t>
      </w:r>
      <w:r w:rsidRPr="000B39FE">
        <w:t>偏差根据</w:t>
      </w:r>
      <w:r w:rsidRPr="000B39FE">
        <w:rPr>
          <w:rFonts w:hint="eastAsia"/>
        </w:rPr>
        <w:t>随机数标准差定量</w:t>
      </w:r>
      <w:r w:rsidRPr="000B39FE">
        <w:t>计算</w:t>
      </w:r>
      <w:r w:rsidRPr="000B39FE">
        <w:rPr>
          <w:rFonts w:hint="eastAsia"/>
        </w:rPr>
        <w:t>。</w:t>
      </w:r>
    </w:p>
    <w:p w:rsidR="00497D31" w:rsidRPr="00BE77EF" w:rsidRDefault="00497D31" w:rsidP="00BE77EF">
      <w:pPr>
        <w:jc w:val="center"/>
      </w:pPr>
    </w:p>
    <w:p w:rsidR="00BE77EF" w:rsidRPr="000B39FE" w:rsidRDefault="00BE77EF" w:rsidP="00BC4DED">
      <w:pPr>
        <w:spacing w:afterLines="50" w:after="156"/>
        <w:jc w:val="center"/>
      </w:pPr>
      <w:r>
        <w:rPr>
          <w:noProof/>
        </w:rPr>
        <w:drawing>
          <wp:inline distT="0" distB="0" distL="0" distR="0" wp14:anchorId="3BDEE3B2" wp14:editId="28362843">
            <wp:extent cx="5274310" cy="174053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740535"/>
                    </a:xfrm>
                    <a:prstGeom prst="rect">
                      <a:avLst/>
                    </a:prstGeom>
                  </pic:spPr>
                </pic:pic>
              </a:graphicData>
            </a:graphic>
          </wp:inline>
        </w:drawing>
      </w:r>
    </w:p>
    <w:p w:rsidR="00BC4DED" w:rsidRPr="00BC4DED" w:rsidRDefault="00BC4DED" w:rsidP="00BC4DED">
      <w:pPr>
        <w:jc w:val="center"/>
      </w:pPr>
      <w:r w:rsidRPr="00BC4DED">
        <w:rPr>
          <w:rFonts w:hint="eastAsia"/>
        </w:rPr>
        <w:t>图</w:t>
      </w:r>
      <w:r w:rsidR="00F643C6">
        <w:rPr>
          <w:rFonts w:hint="eastAsia"/>
        </w:rPr>
        <w:t>8</w:t>
      </w:r>
      <w:r w:rsidRPr="00BC4DED">
        <w:rPr>
          <w:rFonts w:hint="eastAsia"/>
        </w:rPr>
        <w:t xml:space="preserve">  </w:t>
      </w:r>
      <w:r w:rsidR="00371E03" w:rsidRPr="00371E03">
        <w:rPr>
          <w:rFonts w:hint="eastAsia"/>
        </w:rPr>
        <w:t>模拟生成假实验测量随机信号</w:t>
      </w:r>
      <w:r w:rsidRPr="00BC4DED">
        <w:rPr>
          <w:rFonts w:hint="eastAsia"/>
        </w:rPr>
        <w:t>数据</w:t>
      </w:r>
    </w:p>
    <w:p w:rsidR="00706CF4" w:rsidRDefault="00706CF4" w:rsidP="00706CF4"/>
    <w:p w:rsidR="00706CF4" w:rsidRDefault="00706CF4" w:rsidP="00706CF4">
      <w:pPr>
        <w:ind w:left="538" w:hangingChars="255" w:hanging="538"/>
      </w:pPr>
      <w:r w:rsidRPr="006F2E77">
        <w:rPr>
          <w:rFonts w:hint="eastAsia"/>
          <w:b/>
          <w:bCs/>
          <w:color w:val="FF0000"/>
        </w:rPr>
        <w:t>注意</w:t>
      </w:r>
      <w:r w:rsidRPr="006F2E77">
        <w:rPr>
          <w:rFonts w:hint="eastAsia"/>
          <w:b/>
          <w:color w:val="FF0000"/>
        </w:rPr>
        <w:t>：</w:t>
      </w:r>
      <w:r w:rsidRPr="001B43F7">
        <w:rPr>
          <w:rFonts w:hint="eastAsia"/>
        </w:rPr>
        <w:t>每</w:t>
      </w:r>
      <w:r w:rsidRPr="001A3A8A">
        <w:rPr>
          <w:rFonts w:hint="eastAsia"/>
          <w:color w:val="000000" w:themeColor="text1"/>
        </w:rPr>
        <w:t>一炮平衡反演计算是独立的，可以在不关闭界面的情况下</w:t>
      </w:r>
      <w:r w:rsidRPr="001A3A8A">
        <w:rPr>
          <w:color w:val="000000" w:themeColor="text1"/>
        </w:rPr>
        <w:t>，</w:t>
      </w:r>
      <w:r w:rsidRPr="001A3A8A">
        <w:rPr>
          <w:rFonts w:hint="eastAsia"/>
          <w:color w:val="000000" w:themeColor="text1"/>
        </w:rPr>
        <w:t>选择</w:t>
      </w:r>
      <w:r>
        <w:rPr>
          <w:rFonts w:hint="eastAsia"/>
          <w:color w:val="000000" w:themeColor="text1"/>
        </w:rPr>
        <w:t>任何</w:t>
      </w:r>
      <w:r>
        <w:rPr>
          <w:color w:val="000000" w:themeColor="text1"/>
        </w:rPr>
        <w:t>炮</w:t>
      </w:r>
      <w:r>
        <w:rPr>
          <w:rFonts w:hint="eastAsia"/>
          <w:noProof/>
        </w:rPr>
        <w:t>号</w:t>
      </w:r>
      <w:r>
        <w:rPr>
          <w:rFonts w:hint="eastAsia"/>
          <w:color w:val="000000" w:themeColor="text1"/>
        </w:rPr>
        <w:t>作</w:t>
      </w:r>
      <w:r w:rsidRPr="001A3A8A">
        <w:rPr>
          <w:rFonts w:hint="eastAsia"/>
          <w:color w:val="000000" w:themeColor="text1"/>
        </w:rPr>
        <w:t>计算，计算结果</w:t>
      </w:r>
      <w:r w:rsidRPr="001A3A8A">
        <w:rPr>
          <w:color w:val="000000" w:themeColor="text1"/>
        </w:rPr>
        <w:t>会在</w:t>
      </w:r>
      <w:r w:rsidRPr="001A3A8A">
        <w:rPr>
          <w:color w:val="000000" w:themeColor="text1"/>
        </w:rPr>
        <w:t>RT_output</w:t>
      </w:r>
      <w:r w:rsidRPr="001A3A8A">
        <w:rPr>
          <w:rFonts w:hint="eastAsia"/>
          <w:color w:val="000000" w:themeColor="text1"/>
        </w:rPr>
        <w:t>中按</w:t>
      </w:r>
      <w:r w:rsidRPr="001A3A8A">
        <w:rPr>
          <w:color w:val="000000" w:themeColor="text1"/>
        </w:rPr>
        <w:t>炮号</w:t>
      </w:r>
      <w:r w:rsidRPr="001A3A8A">
        <w:rPr>
          <w:rFonts w:hint="eastAsia"/>
          <w:color w:val="000000" w:themeColor="text1"/>
        </w:rPr>
        <w:t>保存。</w:t>
      </w:r>
      <w:r>
        <w:rPr>
          <w:rFonts w:hint="eastAsia"/>
          <w:color w:val="000000" w:themeColor="text1"/>
        </w:rPr>
        <w:t>如果</w:t>
      </w:r>
      <w:r w:rsidR="002919E1">
        <w:rPr>
          <w:rFonts w:hint="eastAsia"/>
          <w:color w:val="000000" w:themeColor="text1"/>
        </w:rPr>
        <w:t>只</w:t>
      </w:r>
      <w:r>
        <w:rPr>
          <w:color w:val="000000" w:themeColor="text1"/>
        </w:rPr>
        <w:t>想了解</w:t>
      </w:r>
      <w:r w:rsidR="002919E1" w:rsidRPr="002919E1">
        <w:rPr>
          <w:rFonts w:hint="eastAsia"/>
          <w:color w:val="000000" w:themeColor="text1"/>
        </w:rPr>
        <w:t>EXL50</w:t>
      </w:r>
      <w:r w:rsidR="002919E1" w:rsidRPr="002919E1">
        <w:rPr>
          <w:rFonts w:hint="eastAsia"/>
          <w:color w:val="000000" w:themeColor="text1"/>
        </w:rPr>
        <w:t>平衡重建工具</w:t>
      </w:r>
      <w:r w:rsidR="002919E1">
        <w:rPr>
          <w:rFonts w:hint="eastAsia"/>
          <w:color w:val="000000" w:themeColor="text1"/>
        </w:rPr>
        <w:t>的</w:t>
      </w:r>
      <w:r w:rsidR="002919E1">
        <w:rPr>
          <w:color w:val="000000" w:themeColor="text1"/>
        </w:rPr>
        <w:t>简单</w:t>
      </w:r>
      <w:r w:rsidR="002919E1">
        <w:rPr>
          <w:rFonts w:hint="eastAsia"/>
          <w:color w:val="000000" w:themeColor="text1"/>
        </w:rPr>
        <w:t>使用</w:t>
      </w:r>
      <w:r>
        <w:rPr>
          <w:color w:val="000000" w:themeColor="text1"/>
        </w:rPr>
        <w:t>，</w:t>
      </w:r>
      <w:r>
        <w:rPr>
          <w:rFonts w:hint="eastAsia"/>
          <w:color w:val="000000" w:themeColor="text1"/>
        </w:rPr>
        <w:t>请参考“</w:t>
      </w:r>
      <w:r w:rsidRPr="00E03D14">
        <w:rPr>
          <w:rFonts w:hint="eastAsia"/>
          <w:color w:val="000000" w:themeColor="text1"/>
        </w:rPr>
        <w:t>EXL50</w:t>
      </w:r>
      <w:r w:rsidRPr="00E03D14">
        <w:rPr>
          <w:rFonts w:hint="eastAsia"/>
          <w:color w:val="000000" w:themeColor="text1"/>
        </w:rPr>
        <w:t>平衡重建工具</w:t>
      </w:r>
      <w:r w:rsidR="002919E1">
        <w:rPr>
          <w:rFonts w:hint="eastAsia"/>
          <w:color w:val="000000" w:themeColor="text1"/>
        </w:rPr>
        <w:t>用户</w:t>
      </w:r>
      <w:r w:rsidRPr="00E03D14">
        <w:rPr>
          <w:rFonts w:hint="eastAsia"/>
          <w:color w:val="000000" w:themeColor="text1"/>
        </w:rPr>
        <w:t>手册</w:t>
      </w:r>
      <w:r>
        <w:rPr>
          <w:rFonts w:hint="eastAsia"/>
          <w:color w:val="000000" w:themeColor="text1"/>
        </w:rPr>
        <w:t>”，</w:t>
      </w:r>
      <w:r>
        <w:rPr>
          <w:color w:val="000000" w:themeColor="text1"/>
        </w:rPr>
        <w:t>如果需要调整</w:t>
      </w:r>
      <w:r>
        <w:rPr>
          <w:color w:val="000000" w:themeColor="text1"/>
        </w:rPr>
        <w:t>EFIT</w:t>
      </w:r>
      <w:r>
        <w:rPr>
          <w:rFonts w:hint="eastAsia"/>
          <w:color w:val="000000" w:themeColor="text1"/>
        </w:rPr>
        <w:t>程序</w:t>
      </w:r>
      <w:r>
        <w:rPr>
          <w:color w:val="000000" w:themeColor="text1"/>
        </w:rPr>
        <w:t>的输入参数</w:t>
      </w:r>
      <w:r>
        <w:rPr>
          <w:rFonts w:hint="eastAsia"/>
          <w:color w:val="000000" w:themeColor="text1"/>
        </w:rPr>
        <w:t>，</w:t>
      </w:r>
      <w:r>
        <w:rPr>
          <w:color w:val="000000" w:themeColor="text1"/>
        </w:rPr>
        <w:t>请参考</w:t>
      </w:r>
      <w:r>
        <w:rPr>
          <w:color w:val="000000" w:themeColor="text1"/>
        </w:rPr>
        <w:t>“</w:t>
      </w:r>
      <w:r w:rsidRPr="00C8417C">
        <w:rPr>
          <w:rFonts w:hint="eastAsia"/>
          <w:color w:val="000000" w:themeColor="text1"/>
        </w:rPr>
        <w:t>EFIT</w:t>
      </w:r>
      <w:r w:rsidRPr="00C8417C">
        <w:rPr>
          <w:rFonts w:hint="eastAsia"/>
          <w:color w:val="000000" w:themeColor="text1"/>
        </w:rPr>
        <w:t>针对</w:t>
      </w:r>
      <w:r w:rsidRPr="00C8417C">
        <w:rPr>
          <w:rFonts w:hint="eastAsia"/>
          <w:color w:val="000000" w:themeColor="text1"/>
        </w:rPr>
        <w:t>ENN EXL</w:t>
      </w:r>
      <w:r w:rsidRPr="00C8417C">
        <w:rPr>
          <w:rFonts w:hint="eastAsia"/>
          <w:color w:val="000000" w:themeColor="text1"/>
        </w:rPr>
        <w:t>的使用说明</w:t>
      </w:r>
      <w:r>
        <w:rPr>
          <w:color w:val="000000" w:themeColor="text1"/>
        </w:rPr>
        <w:t>”</w:t>
      </w:r>
      <w:r>
        <w:rPr>
          <w:rFonts w:hint="eastAsia"/>
          <w:color w:val="000000" w:themeColor="text1"/>
        </w:rPr>
        <w:t>。</w:t>
      </w:r>
    </w:p>
    <w:p w:rsidR="00706CF4" w:rsidRDefault="00706CF4" w:rsidP="00706CF4">
      <w:pPr>
        <w:rPr>
          <w:b/>
          <w:sz w:val="28"/>
          <w:szCs w:val="28"/>
        </w:rPr>
      </w:pPr>
    </w:p>
    <w:p w:rsidR="00377FDC" w:rsidRDefault="00377FDC" w:rsidP="00EF6F56">
      <w:pPr>
        <w:pStyle w:val="a7"/>
        <w:numPr>
          <w:ilvl w:val="0"/>
          <w:numId w:val="7"/>
        </w:numPr>
        <w:ind w:firstLineChars="0"/>
        <w:rPr>
          <w:b/>
          <w:sz w:val="28"/>
          <w:szCs w:val="28"/>
        </w:rPr>
      </w:pPr>
      <w:r>
        <w:rPr>
          <w:rFonts w:hint="eastAsia"/>
          <w:b/>
          <w:sz w:val="28"/>
          <w:szCs w:val="28"/>
        </w:rPr>
        <w:t>参考</w:t>
      </w:r>
      <w:r>
        <w:rPr>
          <w:b/>
          <w:sz w:val="28"/>
          <w:szCs w:val="28"/>
        </w:rPr>
        <w:t>文献：</w:t>
      </w:r>
    </w:p>
    <w:p w:rsidR="00BE565D" w:rsidRPr="00BE565D" w:rsidRDefault="00BE565D" w:rsidP="00BE565D">
      <w:pPr>
        <w:rPr>
          <w:color w:val="000000" w:themeColor="text1"/>
        </w:rPr>
      </w:pPr>
      <w:r>
        <w:rPr>
          <w:rFonts w:hint="eastAsia"/>
          <w:color w:val="000000" w:themeColor="text1"/>
        </w:rPr>
        <w:t>[</w:t>
      </w:r>
      <w:r>
        <w:rPr>
          <w:color w:val="000000" w:themeColor="text1"/>
        </w:rPr>
        <w:t>1</w:t>
      </w:r>
      <w:r>
        <w:rPr>
          <w:rFonts w:hint="eastAsia"/>
          <w:color w:val="000000" w:themeColor="text1"/>
        </w:rPr>
        <w:t>]</w:t>
      </w:r>
      <w:r w:rsidRPr="00BE565D">
        <w:rPr>
          <w:color w:val="000000" w:themeColor="text1"/>
        </w:rPr>
        <w:t>Lao et al., Nucl. Fusion 25, 1421 (1985)</w:t>
      </w:r>
    </w:p>
    <w:p w:rsidR="00BE565D" w:rsidRPr="00BE565D" w:rsidRDefault="00BE565D" w:rsidP="00BE565D">
      <w:pPr>
        <w:rPr>
          <w:color w:val="000000" w:themeColor="text1"/>
        </w:rPr>
      </w:pPr>
      <w:r>
        <w:rPr>
          <w:rFonts w:hint="eastAsia"/>
          <w:color w:val="000000" w:themeColor="text1"/>
        </w:rPr>
        <w:t>[</w:t>
      </w:r>
      <w:r>
        <w:rPr>
          <w:color w:val="000000" w:themeColor="text1"/>
        </w:rPr>
        <w:t>2</w:t>
      </w:r>
      <w:r>
        <w:rPr>
          <w:rFonts w:hint="eastAsia"/>
          <w:color w:val="000000" w:themeColor="text1"/>
        </w:rPr>
        <w:t>]</w:t>
      </w:r>
      <w:r w:rsidRPr="00BE565D">
        <w:rPr>
          <w:color w:val="000000" w:themeColor="text1"/>
        </w:rPr>
        <w:t>Lao et al., Nucl. Fusion 25, 1622 (1985)</w:t>
      </w:r>
    </w:p>
    <w:p w:rsidR="00BE565D" w:rsidRPr="00BE565D" w:rsidRDefault="00BE565D" w:rsidP="00BE565D">
      <w:pPr>
        <w:rPr>
          <w:color w:val="000000" w:themeColor="text1"/>
        </w:rPr>
      </w:pPr>
      <w:r>
        <w:rPr>
          <w:rFonts w:hint="eastAsia"/>
          <w:color w:val="000000" w:themeColor="text1"/>
        </w:rPr>
        <w:t>[</w:t>
      </w:r>
      <w:r>
        <w:rPr>
          <w:color w:val="000000" w:themeColor="text1"/>
        </w:rPr>
        <w:t>3</w:t>
      </w:r>
      <w:r>
        <w:rPr>
          <w:rFonts w:hint="eastAsia"/>
          <w:color w:val="000000" w:themeColor="text1"/>
        </w:rPr>
        <w:t>]</w:t>
      </w:r>
      <w:r w:rsidRPr="00BE565D">
        <w:rPr>
          <w:color w:val="000000" w:themeColor="text1"/>
        </w:rPr>
        <w:t>Lao et al., Nucl. Fusion 30, 1035 (1990)</w:t>
      </w:r>
    </w:p>
    <w:p w:rsidR="00BE565D" w:rsidRPr="00BE565D" w:rsidRDefault="00BE565D" w:rsidP="00BE565D">
      <w:pPr>
        <w:rPr>
          <w:color w:val="000000" w:themeColor="text1"/>
        </w:rPr>
      </w:pPr>
      <w:r>
        <w:rPr>
          <w:rFonts w:hint="eastAsia"/>
          <w:color w:val="000000" w:themeColor="text1"/>
        </w:rPr>
        <w:t>[</w:t>
      </w:r>
      <w:r>
        <w:rPr>
          <w:color w:val="000000" w:themeColor="text1"/>
        </w:rPr>
        <w:t>4</w:t>
      </w:r>
      <w:r>
        <w:rPr>
          <w:rFonts w:hint="eastAsia"/>
          <w:color w:val="000000" w:themeColor="text1"/>
        </w:rPr>
        <w:t>]</w:t>
      </w:r>
      <w:r w:rsidRPr="00BE565D">
        <w:rPr>
          <w:color w:val="000000" w:themeColor="text1"/>
        </w:rPr>
        <w:t>Lao et al., Nucl. Fusion 31, 1909 (1991)</w:t>
      </w:r>
    </w:p>
    <w:p w:rsidR="00BE565D" w:rsidRPr="00BE565D" w:rsidRDefault="00BE565D" w:rsidP="00BE565D">
      <w:pPr>
        <w:rPr>
          <w:color w:val="000000" w:themeColor="text1"/>
        </w:rPr>
      </w:pPr>
      <w:r>
        <w:rPr>
          <w:rFonts w:hint="eastAsia"/>
          <w:color w:val="000000" w:themeColor="text1"/>
        </w:rPr>
        <w:t>[</w:t>
      </w:r>
      <w:r>
        <w:rPr>
          <w:color w:val="000000" w:themeColor="text1"/>
        </w:rPr>
        <w:t>5</w:t>
      </w:r>
      <w:r>
        <w:rPr>
          <w:rFonts w:hint="eastAsia"/>
          <w:color w:val="000000" w:themeColor="text1"/>
        </w:rPr>
        <w:t>]</w:t>
      </w:r>
      <w:r w:rsidRPr="00BE565D">
        <w:rPr>
          <w:color w:val="000000" w:themeColor="text1"/>
        </w:rPr>
        <w:t>O’Brien et al., Nucl. Fusion 32, 1351 (1992)</w:t>
      </w:r>
    </w:p>
    <w:p w:rsidR="00BE565D" w:rsidRPr="00BE565D" w:rsidRDefault="00BE565D" w:rsidP="00BE565D">
      <w:pPr>
        <w:rPr>
          <w:color w:val="000000" w:themeColor="text1"/>
        </w:rPr>
      </w:pPr>
      <w:r>
        <w:rPr>
          <w:rFonts w:hint="eastAsia"/>
          <w:color w:val="000000" w:themeColor="text1"/>
        </w:rPr>
        <w:t>[</w:t>
      </w:r>
      <w:r>
        <w:rPr>
          <w:color w:val="000000" w:themeColor="text1"/>
        </w:rPr>
        <w:t>6</w:t>
      </w:r>
      <w:r>
        <w:rPr>
          <w:rFonts w:hint="eastAsia"/>
          <w:color w:val="000000" w:themeColor="text1"/>
        </w:rPr>
        <w:t>]</w:t>
      </w:r>
      <w:r w:rsidRPr="00BE565D">
        <w:rPr>
          <w:color w:val="000000" w:themeColor="text1"/>
        </w:rPr>
        <w:t>Nelson et al., Phys. Rev. Lett. 72, 3666 (1994)</w:t>
      </w:r>
    </w:p>
    <w:p w:rsidR="00BE565D" w:rsidRPr="00BE565D" w:rsidRDefault="00BE565D" w:rsidP="00BE565D">
      <w:pPr>
        <w:rPr>
          <w:color w:val="000000" w:themeColor="text1"/>
        </w:rPr>
      </w:pPr>
      <w:r>
        <w:rPr>
          <w:rFonts w:hint="eastAsia"/>
          <w:color w:val="000000" w:themeColor="text1"/>
        </w:rPr>
        <w:t>[</w:t>
      </w:r>
      <w:r>
        <w:rPr>
          <w:color w:val="000000" w:themeColor="text1"/>
        </w:rPr>
        <w:t>7</w:t>
      </w:r>
      <w:r>
        <w:rPr>
          <w:rFonts w:hint="eastAsia"/>
          <w:color w:val="000000" w:themeColor="text1"/>
        </w:rPr>
        <w:t>]</w:t>
      </w:r>
      <w:r w:rsidRPr="00BE565D">
        <w:rPr>
          <w:color w:val="000000" w:themeColor="text1"/>
        </w:rPr>
        <w:t>Forest et al., Phys. Rev. Lett. 73, 2444 (1994)</w:t>
      </w:r>
    </w:p>
    <w:p w:rsidR="00BE565D" w:rsidRPr="00BE565D" w:rsidRDefault="00BE565D" w:rsidP="00BE565D">
      <w:pPr>
        <w:rPr>
          <w:color w:val="000000" w:themeColor="text1"/>
        </w:rPr>
      </w:pPr>
      <w:r>
        <w:rPr>
          <w:rFonts w:hint="eastAsia"/>
          <w:color w:val="000000" w:themeColor="text1"/>
        </w:rPr>
        <w:t>[</w:t>
      </w:r>
      <w:r>
        <w:rPr>
          <w:color w:val="000000" w:themeColor="text1"/>
        </w:rPr>
        <w:t>8</w:t>
      </w:r>
      <w:r>
        <w:rPr>
          <w:rFonts w:hint="eastAsia"/>
          <w:color w:val="000000" w:themeColor="text1"/>
        </w:rPr>
        <w:t>]</w:t>
      </w:r>
      <w:r w:rsidRPr="00BE565D">
        <w:rPr>
          <w:color w:val="000000" w:themeColor="text1"/>
        </w:rPr>
        <w:t>Rice et al., Phys. Rev. Lett. 79, 2694 (1997)</w:t>
      </w:r>
    </w:p>
    <w:p w:rsidR="00BE565D" w:rsidRPr="00BE565D" w:rsidRDefault="00BE565D" w:rsidP="00BE565D">
      <w:pPr>
        <w:rPr>
          <w:color w:val="000000" w:themeColor="text1"/>
        </w:rPr>
      </w:pPr>
      <w:r>
        <w:rPr>
          <w:rFonts w:hint="eastAsia"/>
          <w:color w:val="000000" w:themeColor="text1"/>
        </w:rPr>
        <w:t>[</w:t>
      </w:r>
      <w:r>
        <w:rPr>
          <w:color w:val="000000" w:themeColor="text1"/>
        </w:rPr>
        <w:t>9</w:t>
      </w:r>
      <w:r>
        <w:rPr>
          <w:rFonts w:hint="eastAsia"/>
          <w:color w:val="000000" w:themeColor="text1"/>
        </w:rPr>
        <w:t>]</w:t>
      </w:r>
      <w:r w:rsidRPr="00BE565D">
        <w:rPr>
          <w:color w:val="000000" w:themeColor="text1"/>
        </w:rPr>
        <w:t>Ferron et al., Nucl. Fusion 38, 1005 (1998)</w:t>
      </w:r>
    </w:p>
    <w:p w:rsidR="00BE565D" w:rsidRPr="00BE565D" w:rsidRDefault="00BE565D" w:rsidP="00BE565D">
      <w:pPr>
        <w:rPr>
          <w:color w:val="000000" w:themeColor="text1"/>
        </w:rPr>
      </w:pPr>
      <w:r>
        <w:rPr>
          <w:rFonts w:hint="eastAsia"/>
          <w:color w:val="000000" w:themeColor="text1"/>
        </w:rPr>
        <w:t>[</w:t>
      </w:r>
      <w:r>
        <w:rPr>
          <w:color w:val="000000" w:themeColor="text1"/>
        </w:rPr>
        <w:t>10</w:t>
      </w:r>
      <w:r>
        <w:rPr>
          <w:rFonts w:hint="eastAsia"/>
          <w:color w:val="000000" w:themeColor="text1"/>
        </w:rPr>
        <w:t>]</w:t>
      </w:r>
      <w:r w:rsidRPr="00BE565D">
        <w:rPr>
          <w:color w:val="000000" w:themeColor="text1"/>
        </w:rPr>
        <w:t>Lee et al., Fusion Technol. 36, 278 (1999)</w:t>
      </w:r>
    </w:p>
    <w:p w:rsidR="00BE565D" w:rsidRPr="00BE565D" w:rsidRDefault="00BE565D" w:rsidP="00BE565D">
      <w:pPr>
        <w:rPr>
          <w:color w:val="000000" w:themeColor="text1"/>
        </w:rPr>
      </w:pPr>
      <w:r>
        <w:rPr>
          <w:rFonts w:hint="eastAsia"/>
          <w:color w:val="000000" w:themeColor="text1"/>
        </w:rPr>
        <w:t>[</w:t>
      </w:r>
      <w:r>
        <w:rPr>
          <w:color w:val="000000" w:themeColor="text1"/>
        </w:rPr>
        <w:t>11</w:t>
      </w:r>
      <w:r>
        <w:rPr>
          <w:rFonts w:hint="eastAsia"/>
          <w:color w:val="000000" w:themeColor="text1"/>
        </w:rPr>
        <w:t>]</w:t>
      </w:r>
      <w:r w:rsidRPr="00BE565D">
        <w:rPr>
          <w:color w:val="000000" w:themeColor="text1"/>
        </w:rPr>
        <w:t>Appel et al., Nucl. Fusion 41, 169 (2001)</w:t>
      </w:r>
    </w:p>
    <w:p w:rsidR="00BE565D" w:rsidRPr="00BE565D" w:rsidRDefault="00BE565D" w:rsidP="00BE565D">
      <w:pPr>
        <w:rPr>
          <w:color w:val="000000" w:themeColor="text1"/>
        </w:rPr>
      </w:pPr>
      <w:r>
        <w:rPr>
          <w:rFonts w:hint="eastAsia"/>
          <w:color w:val="000000" w:themeColor="text1"/>
        </w:rPr>
        <w:t>[</w:t>
      </w:r>
      <w:r>
        <w:rPr>
          <w:color w:val="000000" w:themeColor="text1"/>
        </w:rPr>
        <w:t>12</w:t>
      </w:r>
      <w:r>
        <w:rPr>
          <w:rFonts w:hint="eastAsia"/>
          <w:color w:val="000000" w:themeColor="text1"/>
        </w:rPr>
        <w:t>]</w:t>
      </w:r>
      <w:r w:rsidRPr="00BE565D">
        <w:rPr>
          <w:color w:val="000000" w:themeColor="text1"/>
        </w:rPr>
        <w:t>Lao et al.AIP Conf. Proc. 595, 310 (2001)</w:t>
      </w:r>
    </w:p>
    <w:p w:rsidR="00BE565D" w:rsidRPr="00BE565D" w:rsidRDefault="00BE565D" w:rsidP="00BE565D">
      <w:pPr>
        <w:rPr>
          <w:color w:val="000000" w:themeColor="text1"/>
        </w:rPr>
      </w:pPr>
      <w:r>
        <w:rPr>
          <w:rFonts w:hint="eastAsia"/>
          <w:color w:val="000000" w:themeColor="text1"/>
        </w:rPr>
        <w:t>[</w:t>
      </w:r>
      <w:r>
        <w:rPr>
          <w:color w:val="000000" w:themeColor="text1"/>
        </w:rPr>
        <w:t>13</w:t>
      </w:r>
      <w:r>
        <w:rPr>
          <w:rFonts w:hint="eastAsia"/>
          <w:color w:val="000000" w:themeColor="text1"/>
        </w:rPr>
        <w:t>]</w:t>
      </w:r>
      <w:r w:rsidRPr="00BE565D">
        <w:rPr>
          <w:color w:val="000000" w:themeColor="text1"/>
        </w:rPr>
        <w:t>Sabbagh et al., Nucl. Fusion 41, 1601 (2001)</w:t>
      </w:r>
    </w:p>
    <w:p w:rsidR="00BE565D" w:rsidRPr="00BE565D" w:rsidRDefault="00BE565D" w:rsidP="00BE565D">
      <w:pPr>
        <w:rPr>
          <w:color w:val="000000" w:themeColor="text1"/>
        </w:rPr>
      </w:pPr>
      <w:r>
        <w:rPr>
          <w:rFonts w:hint="eastAsia"/>
          <w:color w:val="000000" w:themeColor="text1"/>
        </w:rPr>
        <w:t>[</w:t>
      </w:r>
      <w:r>
        <w:rPr>
          <w:color w:val="000000" w:themeColor="text1"/>
        </w:rPr>
        <w:t>14</w:t>
      </w:r>
      <w:r>
        <w:rPr>
          <w:rFonts w:hint="eastAsia"/>
          <w:color w:val="000000" w:themeColor="text1"/>
        </w:rPr>
        <w:t>]</w:t>
      </w:r>
      <w:r w:rsidRPr="00BE565D">
        <w:rPr>
          <w:color w:val="000000" w:themeColor="text1"/>
        </w:rPr>
        <w:t>Peng et al., Fusion Eng. Des. 60, 319 (2002)</w:t>
      </w:r>
    </w:p>
    <w:p w:rsidR="00BE565D" w:rsidRPr="00BE565D" w:rsidRDefault="00BE565D" w:rsidP="00BE565D">
      <w:pPr>
        <w:rPr>
          <w:color w:val="000000" w:themeColor="text1"/>
        </w:rPr>
      </w:pPr>
      <w:r>
        <w:rPr>
          <w:rFonts w:hint="eastAsia"/>
          <w:color w:val="000000" w:themeColor="text1"/>
        </w:rPr>
        <w:lastRenderedPageBreak/>
        <w:t>[</w:t>
      </w:r>
      <w:r>
        <w:rPr>
          <w:color w:val="000000" w:themeColor="text1"/>
        </w:rPr>
        <w:t>15</w:t>
      </w:r>
      <w:r>
        <w:rPr>
          <w:rFonts w:hint="eastAsia"/>
          <w:color w:val="000000" w:themeColor="text1"/>
        </w:rPr>
        <w:t>]</w:t>
      </w:r>
      <w:r w:rsidRPr="00BE565D">
        <w:rPr>
          <w:color w:val="000000" w:themeColor="text1"/>
        </w:rPr>
        <w:t>Zwingmann et al., Nucl. Fusion 43, 842 (2003)</w:t>
      </w:r>
    </w:p>
    <w:p w:rsidR="00BE565D" w:rsidRPr="00BE565D" w:rsidRDefault="00BE565D" w:rsidP="00BE565D">
      <w:pPr>
        <w:rPr>
          <w:color w:val="000000" w:themeColor="text1"/>
        </w:rPr>
      </w:pPr>
      <w:r>
        <w:rPr>
          <w:rFonts w:hint="eastAsia"/>
          <w:color w:val="000000" w:themeColor="text1"/>
        </w:rPr>
        <w:t>[</w:t>
      </w:r>
      <w:r>
        <w:rPr>
          <w:color w:val="000000" w:themeColor="text1"/>
        </w:rPr>
        <w:t>16</w:t>
      </w:r>
      <w:r>
        <w:rPr>
          <w:rFonts w:hint="eastAsia"/>
          <w:color w:val="000000" w:themeColor="text1"/>
        </w:rPr>
        <w:t>]</w:t>
      </w:r>
      <w:r w:rsidRPr="00BE565D">
        <w:rPr>
          <w:color w:val="000000" w:themeColor="text1"/>
        </w:rPr>
        <w:t>Li et al., Phys. Plasmas 10, 1653 (2003)</w:t>
      </w:r>
    </w:p>
    <w:p w:rsidR="00BE565D" w:rsidRPr="00BE565D" w:rsidRDefault="00BE565D" w:rsidP="00BE565D">
      <w:pPr>
        <w:rPr>
          <w:color w:val="000000" w:themeColor="text1"/>
        </w:rPr>
      </w:pPr>
      <w:r>
        <w:rPr>
          <w:rFonts w:hint="eastAsia"/>
          <w:color w:val="000000" w:themeColor="text1"/>
        </w:rPr>
        <w:t>[</w:t>
      </w:r>
      <w:r>
        <w:rPr>
          <w:color w:val="000000" w:themeColor="text1"/>
        </w:rPr>
        <w:t>17</w:t>
      </w:r>
      <w:r>
        <w:rPr>
          <w:rFonts w:hint="eastAsia"/>
          <w:color w:val="000000" w:themeColor="text1"/>
        </w:rPr>
        <w:t>]</w:t>
      </w:r>
      <w:r w:rsidRPr="00BE565D">
        <w:rPr>
          <w:color w:val="000000" w:themeColor="text1"/>
        </w:rPr>
        <w:t>Lao et al., Fusion Sci. Tech. 48, 968 (2005)</w:t>
      </w:r>
    </w:p>
    <w:p w:rsidR="00BE565D" w:rsidRPr="00BE565D" w:rsidRDefault="00BE565D" w:rsidP="00BE565D">
      <w:pPr>
        <w:rPr>
          <w:color w:val="000000" w:themeColor="text1"/>
        </w:rPr>
      </w:pPr>
      <w:r>
        <w:rPr>
          <w:rFonts w:hint="eastAsia"/>
          <w:color w:val="000000" w:themeColor="text1"/>
        </w:rPr>
        <w:t>[</w:t>
      </w:r>
      <w:r>
        <w:rPr>
          <w:color w:val="000000" w:themeColor="text1"/>
        </w:rPr>
        <w:t>18</w:t>
      </w:r>
      <w:r>
        <w:rPr>
          <w:rFonts w:hint="eastAsia"/>
          <w:color w:val="000000" w:themeColor="text1"/>
        </w:rPr>
        <w:t>]</w:t>
      </w:r>
      <w:r w:rsidRPr="00BE565D">
        <w:rPr>
          <w:color w:val="000000" w:themeColor="text1"/>
        </w:rPr>
        <w:t>Qian et al., Nucl. Fusion 49, 025003 (2009)</w:t>
      </w:r>
    </w:p>
    <w:p w:rsidR="00BE565D" w:rsidRPr="00BE565D" w:rsidRDefault="00BE565D" w:rsidP="00BE565D">
      <w:pPr>
        <w:rPr>
          <w:color w:val="000000" w:themeColor="text1"/>
        </w:rPr>
      </w:pPr>
      <w:r>
        <w:rPr>
          <w:rFonts w:hint="eastAsia"/>
          <w:color w:val="000000" w:themeColor="text1"/>
        </w:rPr>
        <w:t>[</w:t>
      </w:r>
      <w:r>
        <w:rPr>
          <w:color w:val="000000" w:themeColor="text1"/>
        </w:rPr>
        <w:t>19</w:t>
      </w:r>
      <w:r>
        <w:rPr>
          <w:rFonts w:hint="eastAsia"/>
          <w:color w:val="000000" w:themeColor="text1"/>
        </w:rPr>
        <w:t>]</w:t>
      </w:r>
      <w:r w:rsidRPr="00BE565D">
        <w:rPr>
          <w:color w:val="000000" w:themeColor="text1"/>
        </w:rPr>
        <w:t>Qian et al., Plasma Sci. Technol. 11, 142 (2009)</w:t>
      </w:r>
    </w:p>
    <w:p w:rsidR="00BE565D" w:rsidRPr="00BE565D" w:rsidRDefault="00BE565D" w:rsidP="00BE565D">
      <w:pPr>
        <w:rPr>
          <w:color w:val="000000" w:themeColor="text1"/>
        </w:rPr>
      </w:pPr>
      <w:r>
        <w:rPr>
          <w:rFonts w:hint="eastAsia"/>
          <w:color w:val="000000" w:themeColor="text1"/>
        </w:rPr>
        <w:t>[</w:t>
      </w:r>
      <w:r>
        <w:rPr>
          <w:color w:val="000000" w:themeColor="text1"/>
        </w:rPr>
        <w:t>20</w:t>
      </w:r>
      <w:r>
        <w:rPr>
          <w:rFonts w:hint="eastAsia"/>
          <w:color w:val="000000" w:themeColor="text1"/>
        </w:rPr>
        <w:t>]</w:t>
      </w:r>
      <w:r w:rsidRPr="00BE565D">
        <w:rPr>
          <w:color w:val="000000" w:themeColor="text1"/>
        </w:rPr>
        <w:t>Qian et al., Chinese Phys. B. 18, 1172 (2009)</w:t>
      </w:r>
    </w:p>
    <w:p w:rsidR="00BE565D" w:rsidRPr="00BE565D" w:rsidRDefault="00BE565D" w:rsidP="00BE565D">
      <w:pPr>
        <w:rPr>
          <w:color w:val="000000" w:themeColor="text1"/>
        </w:rPr>
      </w:pPr>
      <w:r>
        <w:rPr>
          <w:rFonts w:hint="eastAsia"/>
          <w:color w:val="000000" w:themeColor="text1"/>
        </w:rPr>
        <w:t>[</w:t>
      </w:r>
      <w:r>
        <w:rPr>
          <w:color w:val="000000" w:themeColor="text1"/>
        </w:rPr>
        <w:t>21</w:t>
      </w:r>
      <w:r>
        <w:rPr>
          <w:rFonts w:hint="eastAsia"/>
          <w:color w:val="000000" w:themeColor="text1"/>
        </w:rPr>
        <w:t>]</w:t>
      </w:r>
      <w:r w:rsidRPr="00BE565D">
        <w:rPr>
          <w:color w:val="000000" w:themeColor="text1"/>
        </w:rPr>
        <w:t>Ren et al., Plasma Phys. Control. Fusion 53, 095009 (2011)</w:t>
      </w:r>
    </w:p>
    <w:p w:rsidR="00BE565D" w:rsidRPr="00BE565D" w:rsidRDefault="00BE565D" w:rsidP="00BE565D">
      <w:pPr>
        <w:rPr>
          <w:color w:val="000000" w:themeColor="text1"/>
        </w:rPr>
      </w:pPr>
      <w:r>
        <w:rPr>
          <w:rFonts w:hint="eastAsia"/>
          <w:color w:val="000000" w:themeColor="text1"/>
        </w:rPr>
        <w:t>[</w:t>
      </w:r>
      <w:r>
        <w:rPr>
          <w:color w:val="000000" w:themeColor="text1"/>
        </w:rPr>
        <w:t>22</w:t>
      </w:r>
      <w:r>
        <w:rPr>
          <w:rFonts w:hint="eastAsia"/>
          <w:color w:val="000000" w:themeColor="text1"/>
        </w:rPr>
        <w:t>]</w:t>
      </w:r>
      <w:r w:rsidRPr="00BE565D">
        <w:rPr>
          <w:color w:val="000000" w:themeColor="text1"/>
        </w:rPr>
        <w:t>Li et al., Fusion Sci. Tech. 59, 397 (2011)</w:t>
      </w:r>
    </w:p>
    <w:p w:rsidR="00BE565D" w:rsidRPr="00BE565D" w:rsidRDefault="00BE565D" w:rsidP="00BE565D">
      <w:pPr>
        <w:rPr>
          <w:color w:val="000000" w:themeColor="text1"/>
        </w:rPr>
      </w:pPr>
      <w:r>
        <w:rPr>
          <w:rFonts w:hint="eastAsia"/>
          <w:color w:val="000000" w:themeColor="text1"/>
        </w:rPr>
        <w:t>[</w:t>
      </w:r>
      <w:r>
        <w:rPr>
          <w:color w:val="000000" w:themeColor="text1"/>
        </w:rPr>
        <w:t>23</w:t>
      </w:r>
      <w:r>
        <w:rPr>
          <w:rFonts w:hint="eastAsia"/>
          <w:color w:val="000000" w:themeColor="text1"/>
        </w:rPr>
        <w:t>]</w:t>
      </w:r>
      <w:r w:rsidRPr="00BE565D">
        <w:rPr>
          <w:color w:val="000000" w:themeColor="text1"/>
        </w:rPr>
        <w:t>Yue et al., Plasma Phys. Control. Fusion 55, 085016 (2013)</w:t>
      </w:r>
    </w:p>
    <w:p w:rsidR="00377FDC" w:rsidRPr="00BE565D" w:rsidRDefault="00BE565D" w:rsidP="00BE565D">
      <w:pPr>
        <w:rPr>
          <w:color w:val="000000" w:themeColor="text1"/>
        </w:rPr>
      </w:pPr>
      <w:r>
        <w:rPr>
          <w:rFonts w:hint="eastAsia"/>
          <w:color w:val="000000" w:themeColor="text1"/>
        </w:rPr>
        <w:t>[</w:t>
      </w:r>
      <w:r>
        <w:rPr>
          <w:color w:val="000000" w:themeColor="text1"/>
        </w:rPr>
        <w:t>24</w:t>
      </w:r>
      <w:r>
        <w:rPr>
          <w:rFonts w:hint="eastAsia"/>
          <w:color w:val="000000" w:themeColor="text1"/>
        </w:rPr>
        <w:t>]</w:t>
      </w:r>
      <w:r w:rsidRPr="00BE565D">
        <w:rPr>
          <w:color w:val="000000" w:themeColor="text1"/>
        </w:rPr>
        <w:t>Fitzgerald et al., Nucl. Fusion 53, 113040 (2013)</w:t>
      </w:r>
    </w:p>
    <w:sectPr w:rsidR="00377FDC" w:rsidRPr="00BE56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6C60" w:rsidRDefault="00926C60" w:rsidP="00FB361D">
      <w:r>
        <w:separator/>
      </w:r>
    </w:p>
  </w:endnote>
  <w:endnote w:type="continuationSeparator" w:id="0">
    <w:p w:rsidR="00926C60" w:rsidRDefault="00926C60" w:rsidP="00FB36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6C60" w:rsidRDefault="00926C60" w:rsidP="00FB361D">
      <w:r>
        <w:separator/>
      </w:r>
    </w:p>
  </w:footnote>
  <w:footnote w:type="continuationSeparator" w:id="0">
    <w:p w:rsidR="00926C60" w:rsidRDefault="00926C60" w:rsidP="00FB361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526F"/>
    <w:multiLevelType w:val="hybridMultilevel"/>
    <w:tmpl w:val="DC56916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871905"/>
    <w:multiLevelType w:val="hybridMultilevel"/>
    <w:tmpl w:val="2A102F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1231E2"/>
    <w:multiLevelType w:val="hybridMultilevel"/>
    <w:tmpl w:val="7122BA40"/>
    <w:lvl w:ilvl="0" w:tplc="834C82F6">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2465C1"/>
    <w:multiLevelType w:val="hybridMultilevel"/>
    <w:tmpl w:val="1F5689CE"/>
    <w:lvl w:ilvl="0" w:tplc="CC823282">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9753159"/>
    <w:multiLevelType w:val="hybridMultilevel"/>
    <w:tmpl w:val="401A8268"/>
    <w:lvl w:ilvl="0" w:tplc="01406410">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A7513FA"/>
    <w:multiLevelType w:val="hybridMultilevel"/>
    <w:tmpl w:val="863E62E0"/>
    <w:lvl w:ilvl="0" w:tplc="01406410">
      <w:start w:val="1"/>
      <w:numFmt w:val="decimal"/>
      <w:lvlText w:val="%1．"/>
      <w:lvlJc w:val="left"/>
      <w:pPr>
        <w:ind w:left="660" w:hanging="6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E5B657B"/>
    <w:multiLevelType w:val="hybridMultilevel"/>
    <w:tmpl w:val="F85C6D16"/>
    <w:lvl w:ilvl="0" w:tplc="7070F8FC">
      <w:start w:val="1"/>
      <w:numFmt w:val="bullet"/>
      <w:lvlText w:val="•"/>
      <w:lvlJc w:val="left"/>
      <w:pPr>
        <w:tabs>
          <w:tab w:val="num" w:pos="720"/>
        </w:tabs>
        <w:ind w:left="720" w:hanging="360"/>
      </w:pPr>
      <w:rPr>
        <w:rFonts w:ascii="Arial" w:hAnsi="Arial" w:hint="default"/>
      </w:rPr>
    </w:lvl>
    <w:lvl w:ilvl="1" w:tplc="91D4FAB8" w:tentative="1">
      <w:start w:val="1"/>
      <w:numFmt w:val="bullet"/>
      <w:lvlText w:val="•"/>
      <w:lvlJc w:val="left"/>
      <w:pPr>
        <w:tabs>
          <w:tab w:val="num" w:pos="1440"/>
        </w:tabs>
        <w:ind w:left="1440" w:hanging="360"/>
      </w:pPr>
      <w:rPr>
        <w:rFonts w:ascii="Arial" w:hAnsi="Arial" w:hint="default"/>
      </w:rPr>
    </w:lvl>
    <w:lvl w:ilvl="2" w:tplc="15ACCFB8" w:tentative="1">
      <w:start w:val="1"/>
      <w:numFmt w:val="bullet"/>
      <w:lvlText w:val="•"/>
      <w:lvlJc w:val="left"/>
      <w:pPr>
        <w:tabs>
          <w:tab w:val="num" w:pos="2160"/>
        </w:tabs>
        <w:ind w:left="2160" w:hanging="360"/>
      </w:pPr>
      <w:rPr>
        <w:rFonts w:ascii="Arial" w:hAnsi="Arial" w:hint="default"/>
      </w:rPr>
    </w:lvl>
    <w:lvl w:ilvl="3" w:tplc="57F86148" w:tentative="1">
      <w:start w:val="1"/>
      <w:numFmt w:val="bullet"/>
      <w:lvlText w:val="•"/>
      <w:lvlJc w:val="left"/>
      <w:pPr>
        <w:tabs>
          <w:tab w:val="num" w:pos="2880"/>
        </w:tabs>
        <w:ind w:left="2880" w:hanging="360"/>
      </w:pPr>
      <w:rPr>
        <w:rFonts w:ascii="Arial" w:hAnsi="Arial" w:hint="default"/>
      </w:rPr>
    </w:lvl>
    <w:lvl w:ilvl="4" w:tplc="85904DB2" w:tentative="1">
      <w:start w:val="1"/>
      <w:numFmt w:val="bullet"/>
      <w:lvlText w:val="•"/>
      <w:lvlJc w:val="left"/>
      <w:pPr>
        <w:tabs>
          <w:tab w:val="num" w:pos="3600"/>
        </w:tabs>
        <w:ind w:left="3600" w:hanging="360"/>
      </w:pPr>
      <w:rPr>
        <w:rFonts w:ascii="Arial" w:hAnsi="Arial" w:hint="default"/>
      </w:rPr>
    </w:lvl>
    <w:lvl w:ilvl="5" w:tplc="3D32237A" w:tentative="1">
      <w:start w:val="1"/>
      <w:numFmt w:val="bullet"/>
      <w:lvlText w:val="•"/>
      <w:lvlJc w:val="left"/>
      <w:pPr>
        <w:tabs>
          <w:tab w:val="num" w:pos="4320"/>
        </w:tabs>
        <w:ind w:left="4320" w:hanging="360"/>
      </w:pPr>
      <w:rPr>
        <w:rFonts w:ascii="Arial" w:hAnsi="Arial" w:hint="default"/>
      </w:rPr>
    </w:lvl>
    <w:lvl w:ilvl="6" w:tplc="708E5504" w:tentative="1">
      <w:start w:val="1"/>
      <w:numFmt w:val="bullet"/>
      <w:lvlText w:val="•"/>
      <w:lvlJc w:val="left"/>
      <w:pPr>
        <w:tabs>
          <w:tab w:val="num" w:pos="5040"/>
        </w:tabs>
        <w:ind w:left="5040" w:hanging="360"/>
      </w:pPr>
      <w:rPr>
        <w:rFonts w:ascii="Arial" w:hAnsi="Arial" w:hint="default"/>
      </w:rPr>
    </w:lvl>
    <w:lvl w:ilvl="7" w:tplc="00B0C7E2" w:tentative="1">
      <w:start w:val="1"/>
      <w:numFmt w:val="bullet"/>
      <w:lvlText w:val="•"/>
      <w:lvlJc w:val="left"/>
      <w:pPr>
        <w:tabs>
          <w:tab w:val="num" w:pos="5760"/>
        </w:tabs>
        <w:ind w:left="5760" w:hanging="360"/>
      </w:pPr>
      <w:rPr>
        <w:rFonts w:ascii="Arial" w:hAnsi="Arial" w:hint="default"/>
      </w:rPr>
    </w:lvl>
    <w:lvl w:ilvl="8" w:tplc="B240CF2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CEA7310"/>
    <w:multiLevelType w:val="hybridMultilevel"/>
    <w:tmpl w:val="F3F46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0801390"/>
    <w:multiLevelType w:val="hybridMultilevel"/>
    <w:tmpl w:val="DC56916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22A5F57"/>
    <w:multiLevelType w:val="hybridMultilevel"/>
    <w:tmpl w:val="BF1AFA64"/>
    <w:lvl w:ilvl="0" w:tplc="85AE0BAA">
      <w:start w:val="1"/>
      <w:numFmt w:val="bullet"/>
      <w:lvlText w:val="•"/>
      <w:lvlJc w:val="left"/>
      <w:pPr>
        <w:tabs>
          <w:tab w:val="num" w:pos="720"/>
        </w:tabs>
        <w:ind w:left="720" w:hanging="360"/>
      </w:pPr>
      <w:rPr>
        <w:rFonts w:ascii="宋体" w:hAnsi="宋体" w:hint="default"/>
      </w:rPr>
    </w:lvl>
    <w:lvl w:ilvl="1" w:tplc="B456CBDC" w:tentative="1">
      <w:start w:val="1"/>
      <w:numFmt w:val="bullet"/>
      <w:lvlText w:val="•"/>
      <w:lvlJc w:val="left"/>
      <w:pPr>
        <w:tabs>
          <w:tab w:val="num" w:pos="1440"/>
        </w:tabs>
        <w:ind w:left="1440" w:hanging="360"/>
      </w:pPr>
      <w:rPr>
        <w:rFonts w:ascii="宋体" w:hAnsi="宋体" w:hint="default"/>
      </w:rPr>
    </w:lvl>
    <w:lvl w:ilvl="2" w:tplc="63D8AD16" w:tentative="1">
      <w:start w:val="1"/>
      <w:numFmt w:val="bullet"/>
      <w:lvlText w:val="•"/>
      <w:lvlJc w:val="left"/>
      <w:pPr>
        <w:tabs>
          <w:tab w:val="num" w:pos="2160"/>
        </w:tabs>
        <w:ind w:left="2160" w:hanging="360"/>
      </w:pPr>
      <w:rPr>
        <w:rFonts w:ascii="宋体" w:hAnsi="宋体" w:hint="default"/>
      </w:rPr>
    </w:lvl>
    <w:lvl w:ilvl="3" w:tplc="D39ECE22" w:tentative="1">
      <w:start w:val="1"/>
      <w:numFmt w:val="bullet"/>
      <w:lvlText w:val="•"/>
      <w:lvlJc w:val="left"/>
      <w:pPr>
        <w:tabs>
          <w:tab w:val="num" w:pos="2880"/>
        </w:tabs>
        <w:ind w:left="2880" w:hanging="360"/>
      </w:pPr>
      <w:rPr>
        <w:rFonts w:ascii="宋体" w:hAnsi="宋体" w:hint="default"/>
      </w:rPr>
    </w:lvl>
    <w:lvl w:ilvl="4" w:tplc="87287568" w:tentative="1">
      <w:start w:val="1"/>
      <w:numFmt w:val="bullet"/>
      <w:lvlText w:val="•"/>
      <w:lvlJc w:val="left"/>
      <w:pPr>
        <w:tabs>
          <w:tab w:val="num" w:pos="3600"/>
        </w:tabs>
        <w:ind w:left="3600" w:hanging="360"/>
      </w:pPr>
      <w:rPr>
        <w:rFonts w:ascii="宋体" w:hAnsi="宋体" w:hint="default"/>
      </w:rPr>
    </w:lvl>
    <w:lvl w:ilvl="5" w:tplc="9DB0DA0E" w:tentative="1">
      <w:start w:val="1"/>
      <w:numFmt w:val="bullet"/>
      <w:lvlText w:val="•"/>
      <w:lvlJc w:val="left"/>
      <w:pPr>
        <w:tabs>
          <w:tab w:val="num" w:pos="4320"/>
        </w:tabs>
        <w:ind w:left="4320" w:hanging="360"/>
      </w:pPr>
      <w:rPr>
        <w:rFonts w:ascii="宋体" w:hAnsi="宋体" w:hint="default"/>
      </w:rPr>
    </w:lvl>
    <w:lvl w:ilvl="6" w:tplc="C958E396" w:tentative="1">
      <w:start w:val="1"/>
      <w:numFmt w:val="bullet"/>
      <w:lvlText w:val="•"/>
      <w:lvlJc w:val="left"/>
      <w:pPr>
        <w:tabs>
          <w:tab w:val="num" w:pos="5040"/>
        </w:tabs>
        <w:ind w:left="5040" w:hanging="360"/>
      </w:pPr>
      <w:rPr>
        <w:rFonts w:ascii="宋体" w:hAnsi="宋体" w:hint="default"/>
      </w:rPr>
    </w:lvl>
    <w:lvl w:ilvl="7" w:tplc="73145944" w:tentative="1">
      <w:start w:val="1"/>
      <w:numFmt w:val="bullet"/>
      <w:lvlText w:val="•"/>
      <w:lvlJc w:val="left"/>
      <w:pPr>
        <w:tabs>
          <w:tab w:val="num" w:pos="5760"/>
        </w:tabs>
        <w:ind w:left="5760" w:hanging="360"/>
      </w:pPr>
      <w:rPr>
        <w:rFonts w:ascii="宋体" w:hAnsi="宋体" w:hint="default"/>
      </w:rPr>
    </w:lvl>
    <w:lvl w:ilvl="8" w:tplc="0ECC25FC" w:tentative="1">
      <w:start w:val="1"/>
      <w:numFmt w:val="bullet"/>
      <w:lvlText w:val="•"/>
      <w:lvlJc w:val="left"/>
      <w:pPr>
        <w:tabs>
          <w:tab w:val="num" w:pos="6480"/>
        </w:tabs>
        <w:ind w:left="6480" w:hanging="360"/>
      </w:pPr>
      <w:rPr>
        <w:rFonts w:ascii="宋体" w:hAnsi="宋体" w:hint="default"/>
      </w:rPr>
    </w:lvl>
  </w:abstractNum>
  <w:abstractNum w:abstractNumId="10" w15:restartNumberingAfterBreak="0">
    <w:nsid w:val="590F5211"/>
    <w:multiLevelType w:val="hybridMultilevel"/>
    <w:tmpl w:val="416C3D52"/>
    <w:lvl w:ilvl="0" w:tplc="04090013">
      <w:start w:val="1"/>
      <w:numFmt w:val="chineseCountingThousand"/>
      <w:lvlText w:val="%1、"/>
      <w:lvlJc w:val="left"/>
      <w:pPr>
        <w:ind w:left="660" w:hanging="6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9607EC1"/>
    <w:multiLevelType w:val="hybridMultilevel"/>
    <w:tmpl w:val="32C86D28"/>
    <w:lvl w:ilvl="0" w:tplc="0409000F">
      <w:start w:val="1"/>
      <w:numFmt w:val="decimal"/>
      <w:lvlText w:val="%1."/>
      <w:lvlJc w:val="left"/>
      <w:pPr>
        <w:ind w:left="1080" w:hanging="420"/>
      </w:p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2" w15:restartNumberingAfterBreak="0">
    <w:nsid w:val="600D2090"/>
    <w:multiLevelType w:val="hybridMultilevel"/>
    <w:tmpl w:val="C6B0F318"/>
    <w:lvl w:ilvl="0" w:tplc="A776EB1C">
      <w:start w:val="1"/>
      <w:numFmt w:val="bullet"/>
      <w:lvlText w:val="•"/>
      <w:lvlJc w:val="left"/>
      <w:pPr>
        <w:tabs>
          <w:tab w:val="num" w:pos="720"/>
        </w:tabs>
        <w:ind w:left="720" w:hanging="360"/>
      </w:pPr>
      <w:rPr>
        <w:rFonts w:ascii="Arial" w:hAnsi="Arial" w:hint="default"/>
      </w:rPr>
    </w:lvl>
    <w:lvl w:ilvl="1" w:tplc="3ECEE4C6" w:tentative="1">
      <w:start w:val="1"/>
      <w:numFmt w:val="bullet"/>
      <w:lvlText w:val="•"/>
      <w:lvlJc w:val="left"/>
      <w:pPr>
        <w:tabs>
          <w:tab w:val="num" w:pos="1440"/>
        </w:tabs>
        <w:ind w:left="1440" w:hanging="360"/>
      </w:pPr>
      <w:rPr>
        <w:rFonts w:ascii="Arial" w:hAnsi="Arial" w:hint="default"/>
      </w:rPr>
    </w:lvl>
    <w:lvl w:ilvl="2" w:tplc="1D86190E" w:tentative="1">
      <w:start w:val="1"/>
      <w:numFmt w:val="bullet"/>
      <w:lvlText w:val="•"/>
      <w:lvlJc w:val="left"/>
      <w:pPr>
        <w:tabs>
          <w:tab w:val="num" w:pos="2160"/>
        </w:tabs>
        <w:ind w:left="2160" w:hanging="360"/>
      </w:pPr>
      <w:rPr>
        <w:rFonts w:ascii="Arial" w:hAnsi="Arial" w:hint="default"/>
      </w:rPr>
    </w:lvl>
    <w:lvl w:ilvl="3" w:tplc="846A585A" w:tentative="1">
      <w:start w:val="1"/>
      <w:numFmt w:val="bullet"/>
      <w:lvlText w:val="•"/>
      <w:lvlJc w:val="left"/>
      <w:pPr>
        <w:tabs>
          <w:tab w:val="num" w:pos="2880"/>
        </w:tabs>
        <w:ind w:left="2880" w:hanging="360"/>
      </w:pPr>
      <w:rPr>
        <w:rFonts w:ascii="Arial" w:hAnsi="Arial" w:hint="default"/>
      </w:rPr>
    </w:lvl>
    <w:lvl w:ilvl="4" w:tplc="0EC84B96" w:tentative="1">
      <w:start w:val="1"/>
      <w:numFmt w:val="bullet"/>
      <w:lvlText w:val="•"/>
      <w:lvlJc w:val="left"/>
      <w:pPr>
        <w:tabs>
          <w:tab w:val="num" w:pos="3600"/>
        </w:tabs>
        <w:ind w:left="3600" w:hanging="360"/>
      </w:pPr>
      <w:rPr>
        <w:rFonts w:ascii="Arial" w:hAnsi="Arial" w:hint="default"/>
      </w:rPr>
    </w:lvl>
    <w:lvl w:ilvl="5" w:tplc="3FDADA58" w:tentative="1">
      <w:start w:val="1"/>
      <w:numFmt w:val="bullet"/>
      <w:lvlText w:val="•"/>
      <w:lvlJc w:val="left"/>
      <w:pPr>
        <w:tabs>
          <w:tab w:val="num" w:pos="4320"/>
        </w:tabs>
        <w:ind w:left="4320" w:hanging="360"/>
      </w:pPr>
      <w:rPr>
        <w:rFonts w:ascii="Arial" w:hAnsi="Arial" w:hint="default"/>
      </w:rPr>
    </w:lvl>
    <w:lvl w:ilvl="6" w:tplc="12327FFE" w:tentative="1">
      <w:start w:val="1"/>
      <w:numFmt w:val="bullet"/>
      <w:lvlText w:val="•"/>
      <w:lvlJc w:val="left"/>
      <w:pPr>
        <w:tabs>
          <w:tab w:val="num" w:pos="5040"/>
        </w:tabs>
        <w:ind w:left="5040" w:hanging="360"/>
      </w:pPr>
      <w:rPr>
        <w:rFonts w:ascii="Arial" w:hAnsi="Arial" w:hint="default"/>
      </w:rPr>
    </w:lvl>
    <w:lvl w:ilvl="7" w:tplc="A2F2A232" w:tentative="1">
      <w:start w:val="1"/>
      <w:numFmt w:val="bullet"/>
      <w:lvlText w:val="•"/>
      <w:lvlJc w:val="left"/>
      <w:pPr>
        <w:tabs>
          <w:tab w:val="num" w:pos="5760"/>
        </w:tabs>
        <w:ind w:left="5760" w:hanging="360"/>
      </w:pPr>
      <w:rPr>
        <w:rFonts w:ascii="Arial" w:hAnsi="Arial" w:hint="default"/>
      </w:rPr>
    </w:lvl>
    <w:lvl w:ilvl="8" w:tplc="E4284D5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5A23A8D"/>
    <w:multiLevelType w:val="hybridMultilevel"/>
    <w:tmpl w:val="DC56916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5AE0750"/>
    <w:multiLevelType w:val="hybridMultilevel"/>
    <w:tmpl w:val="75245026"/>
    <w:lvl w:ilvl="0" w:tplc="014064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67E3CB4"/>
    <w:multiLevelType w:val="hybridMultilevel"/>
    <w:tmpl w:val="E62CABDA"/>
    <w:lvl w:ilvl="0" w:tplc="3B3279A4">
      <w:start w:val="1"/>
      <w:numFmt w:val="lowerLetter"/>
      <w:lvlText w:val="%1."/>
      <w:lvlJc w:val="left"/>
      <w:pPr>
        <w:tabs>
          <w:tab w:val="num" w:pos="720"/>
        </w:tabs>
        <w:ind w:left="720" w:hanging="360"/>
      </w:pPr>
    </w:lvl>
    <w:lvl w:ilvl="1" w:tplc="1638B83A" w:tentative="1">
      <w:start w:val="1"/>
      <w:numFmt w:val="lowerLetter"/>
      <w:lvlText w:val="%2."/>
      <w:lvlJc w:val="left"/>
      <w:pPr>
        <w:tabs>
          <w:tab w:val="num" w:pos="1440"/>
        </w:tabs>
        <w:ind w:left="1440" w:hanging="360"/>
      </w:pPr>
    </w:lvl>
    <w:lvl w:ilvl="2" w:tplc="3B7A1AE2" w:tentative="1">
      <w:start w:val="1"/>
      <w:numFmt w:val="lowerLetter"/>
      <w:lvlText w:val="%3."/>
      <w:lvlJc w:val="left"/>
      <w:pPr>
        <w:tabs>
          <w:tab w:val="num" w:pos="2160"/>
        </w:tabs>
        <w:ind w:left="2160" w:hanging="360"/>
      </w:pPr>
    </w:lvl>
    <w:lvl w:ilvl="3" w:tplc="AEC2CBF6" w:tentative="1">
      <w:start w:val="1"/>
      <w:numFmt w:val="lowerLetter"/>
      <w:lvlText w:val="%4."/>
      <w:lvlJc w:val="left"/>
      <w:pPr>
        <w:tabs>
          <w:tab w:val="num" w:pos="2880"/>
        </w:tabs>
        <w:ind w:left="2880" w:hanging="360"/>
      </w:pPr>
    </w:lvl>
    <w:lvl w:ilvl="4" w:tplc="30DAA810" w:tentative="1">
      <w:start w:val="1"/>
      <w:numFmt w:val="lowerLetter"/>
      <w:lvlText w:val="%5."/>
      <w:lvlJc w:val="left"/>
      <w:pPr>
        <w:tabs>
          <w:tab w:val="num" w:pos="3600"/>
        </w:tabs>
        <w:ind w:left="3600" w:hanging="360"/>
      </w:pPr>
    </w:lvl>
    <w:lvl w:ilvl="5" w:tplc="D6AAB622" w:tentative="1">
      <w:start w:val="1"/>
      <w:numFmt w:val="lowerLetter"/>
      <w:lvlText w:val="%6."/>
      <w:lvlJc w:val="left"/>
      <w:pPr>
        <w:tabs>
          <w:tab w:val="num" w:pos="4320"/>
        </w:tabs>
        <w:ind w:left="4320" w:hanging="360"/>
      </w:pPr>
    </w:lvl>
    <w:lvl w:ilvl="6" w:tplc="D97E417A" w:tentative="1">
      <w:start w:val="1"/>
      <w:numFmt w:val="lowerLetter"/>
      <w:lvlText w:val="%7."/>
      <w:lvlJc w:val="left"/>
      <w:pPr>
        <w:tabs>
          <w:tab w:val="num" w:pos="5040"/>
        </w:tabs>
        <w:ind w:left="5040" w:hanging="360"/>
      </w:pPr>
    </w:lvl>
    <w:lvl w:ilvl="7" w:tplc="679AEC62" w:tentative="1">
      <w:start w:val="1"/>
      <w:numFmt w:val="lowerLetter"/>
      <w:lvlText w:val="%8."/>
      <w:lvlJc w:val="left"/>
      <w:pPr>
        <w:tabs>
          <w:tab w:val="num" w:pos="5760"/>
        </w:tabs>
        <w:ind w:left="5760" w:hanging="360"/>
      </w:pPr>
    </w:lvl>
    <w:lvl w:ilvl="8" w:tplc="232CB326" w:tentative="1">
      <w:start w:val="1"/>
      <w:numFmt w:val="lowerLetter"/>
      <w:lvlText w:val="%9."/>
      <w:lvlJc w:val="left"/>
      <w:pPr>
        <w:tabs>
          <w:tab w:val="num" w:pos="6480"/>
        </w:tabs>
        <w:ind w:left="6480" w:hanging="360"/>
      </w:pPr>
    </w:lvl>
  </w:abstractNum>
  <w:abstractNum w:abstractNumId="16" w15:restartNumberingAfterBreak="0">
    <w:nsid w:val="6B306376"/>
    <w:multiLevelType w:val="hybridMultilevel"/>
    <w:tmpl w:val="CB504C2C"/>
    <w:lvl w:ilvl="0" w:tplc="BEA0B458">
      <w:start w:val="1"/>
      <w:numFmt w:val="bullet"/>
      <w:lvlText w:val="•"/>
      <w:lvlJc w:val="left"/>
      <w:pPr>
        <w:tabs>
          <w:tab w:val="num" w:pos="720"/>
        </w:tabs>
        <w:ind w:left="720" w:hanging="360"/>
      </w:pPr>
      <w:rPr>
        <w:rFonts w:ascii="Arial" w:hAnsi="Arial" w:hint="default"/>
      </w:rPr>
    </w:lvl>
    <w:lvl w:ilvl="1" w:tplc="191E1434" w:tentative="1">
      <w:start w:val="1"/>
      <w:numFmt w:val="bullet"/>
      <w:lvlText w:val="•"/>
      <w:lvlJc w:val="left"/>
      <w:pPr>
        <w:tabs>
          <w:tab w:val="num" w:pos="1440"/>
        </w:tabs>
        <w:ind w:left="1440" w:hanging="360"/>
      </w:pPr>
      <w:rPr>
        <w:rFonts w:ascii="Arial" w:hAnsi="Arial" w:hint="default"/>
      </w:rPr>
    </w:lvl>
    <w:lvl w:ilvl="2" w:tplc="5DC4B898" w:tentative="1">
      <w:start w:val="1"/>
      <w:numFmt w:val="bullet"/>
      <w:lvlText w:val="•"/>
      <w:lvlJc w:val="left"/>
      <w:pPr>
        <w:tabs>
          <w:tab w:val="num" w:pos="2160"/>
        </w:tabs>
        <w:ind w:left="2160" w:hanging="360"/>
      </w:pPr>
      <w:rPr>
        <w:rFonts w:ascii="Arial" w:hAnsi="Arial" w:hint="default"/>
      </w:rPr>
    </w:lvl>
    <w:lvl w:ilvl="3" w:tplc="316C5F72" w:tentative="1">
      <w:start w:val="1"/>
      <w:numFmt w:val="bullet"/>
      <w:lvlText w:val="•"/>
      <w:lvlJc w:val="left"/>
      <w:pPr>
        <w:tabs>
          <w:tab w:val="num" w:pos="2880"/>
        </w:tabs>
        <w:ind w:left="2880" w:hanging="360"/>
      </w:pPr>
      <w:rPr>
        <w:rFonts w:ascii="Arial" w:hAnsi="Arial" w:hint="default"/>
      </w:rPr>
    </w:lvl>
    <w:lvl w:ilvl="4" w:tplc="354283B4" w:tentative="1">
      <w:start w:val="1"/>
      <w:numFmt w:val="bullet"/>
      <w:lvlText w:val="•"/>
      <w:lvlJc w:val="left"/>
      <w:pPr>
        <w:tabs>
          <w:tab w:val="num" w:pos="3600"/>
        </w:tabs>
        <w:ind w:left="3600" w:hanging="360"/>
      </w:pPr>
      <w:rPr>
        <w:rFonts w:ascii="Arial" w:hAnsi="Arial" w:hint="default"/>
      </w:rPr>
    </w:lvl>
    <w:lvl w:ilvl="5" w:tplc="30B4E64A" w:tentative="1">
      <w:start w:val="1"/>
      <w:numFmt w:val="bullet"/>
      <w:lvlText w:val="•"/>
      <w:lvlJc w:val="left"/>
      <w:pPr>
        <w:tabs>
          <w:tab w:val="num" w:pos="4320"/>
        </w:tabs>
        <w:ind w:left="4320" w:hanging="360"/>
      </w:pPr>
      <w:rPr>
        <w:rFonts w:ascii="Arial" w:hAnsi="Arial" w:hint="default"/>
      </w:rPr>
    </w:lvl>
    <w:lvl w:ilvl="6" w:tplc="30708954" w:tentative="1">
      <w:start w:val="1"/>
      <w:numFmt w:val="bullet"/>
      <w:lvlText w:val="•"/>
      <w:lvlJc w:val="left"/>
      <w:pPr>
        <w:tabs>
          <w:tab w:val="num" w:pos="5040"/>
        </w:tabs>
        <w:ind w:left="5040" w:hanging="360"/>
      </w:pPr>
      <w:rPr>
        <w:rFonts w:ascii="Arial" w:hAnsi="Arial" w:hint="default"/>
      </w:rPr>
    </w:lvl>
    <w:lvl w:ilvl="7" w:tplc="D13C7EEC" w:tentative="1">
      <w:start w:val="1"/>
      <w:numFmt w:val="bullet"/>
      <w:lvlText w:val="•"/>
      <w:lvlJc w:val="left"/>
      <w:pPr>
        <w:tabs>
          <w:tab w:val="num" w:pos="5760"/>
        </w:tabs>
        <w:ind w:left="5760" w:hanging="360"/>
      </w:pPr>
      <w:rPr>
        <w:rFonts w:ascii="Arial" w:hAnsi="Arial" w:hint="default"/>
      </w:rPr>
    </w:lvl>
    <w:lvl w:ilvl="8" w:tplc="87509CF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740200D"/>
    <w:multiLevelType w:val="hybridMultilevel"/>
    <w:tmpl w:val="A91AE912"/>
    <w:lvl w:ilvl="0" w:tplc="1830482E">
      <w:start w:val="1"/>
      <w:numFmt w:val="bullet"/>
      <w:lvlText w:val="•"/>
      <w:lvlJc w:val="left"/>
      <w:pPr>
        <w:tabs>
          <w:tab w:val="num" w:pos="720"/>
        </w:tabs>
        <w:ind w:left="720" w:hanging="360"/>
      </w:pPr>
      <w:rPr>
        <w:rFonts w:ascii="Arial" w:hAnsi="Arial" w:hint="default"/>
      </w:rPr>
    </w:lvl>
    <w:lvl w:ilvl="1" w:tplc="9AE0F354" w:tentative="1">
      <w:start w:val="1"/>
      <w:numFmt w:val="bullet"/>
      <w:lvlText w:val="•"/>
      <w:lvlJc w:val="left"/>
      <w:pPr>
        <w:tabs>
          <w:tab w:val="num" w:pos="1440"/>
        </w:tabs>
        <w:ind w:left="1440" w:hanging="360"/>
      </w:pPr>
      <w:rPr>
        <w:rFonts w:ascii="Arial" w:hAnsi="Arial" w:hint="default"/>
      </w:rPr>
    </w:lvl>
    <w:lvl w:ilvl="2" w:tplc="74D46684" w:tentative="1">
      <w:start w:val="1"/>
      <w:numFmt w:val="bullet"/>
      <w:lvlText w:val="•"/>
      <w:lvlJc w:val="left"/>
      <w:pPr>
        <w:tabs>
          <w:tab w:val="num" w:pos="2160"/>
        </w:tabs>
        <w:ind w:left="2160" w:hanging="360"/>
      </w:pPr>
      <w:rPr>
        <w:rFonts w:ascii="Arial" w:hAnsi="Arial" w:hint="default"/>
      </w:rPr>
    </w:lvl>
    <w:lvl w:ilvl="3" w:tplc="37FAE1BA" w:tentative="1">
      <w:start w:val="1"/>
      <w:numFmt w:val="bullet"/>
      <w:lvlText w:val="•"/>
      <w:lvlJc w:val="left"/>
      <w:pPr>
        <w:tabs>
          <w:tab w:val="num" w:pos="2880"/>
        </w:tabs>
        <w:ind w:left="2880" w:hanging="360"/>
      </w:pPr>
      <w:rPr>
        <w:rFonts w:ascii="Arial" w:hAnsi="Arial" w:hint="default"/>
      </w:rPr>
    </w:lvl>
    <w:lvl w:ilvl="4" w:tplc="3D728D2E" w:tentative="1">
      <w:start w:val="1"/>
      <w:numFmt w:val="bullet"/>
      <w:lvlText w:val="•"/>
      <w:lvlJc w:val="left"/>
      <w:pPr>
        <w:tabs>
          <w:tab w:val="num" w:pos="3600"/>
        </w:tabs>
        <w:ind w:left="3600" w:hanging="360"/>
      </w:pPr>
      <w:rPr>
        <w:rFonts w:ascii="Arial" w:hAnsi="Arial" w:hint="default"/>
      </w:rPr>
    </w:lvl>
    <w:lvl w:ilvl="5" w:tplc="B4163144" w:tentative="1">
      <w:start w:val="1"/>
      <w:numFmt w:val="bullet"/>
      <w:lvlText w:val="•"/>
      <w:lvlJc w:val="left"/>
      <w:pPr>
        <w:tabs>
          <w:tab w:val="num" w:pos="4320"/>
        </w:tabs>
        <w:ind w:left="4320" w:hanging="360"/>
      </w:pPr>
      <w:rPr>
        <w:rFonts w:ascii="Arial" w:hAnsi="Arial" w:hint="default"/>
      </w:rPr>
    </w:lvl>
    <w:lvl w:ilvl="6" w:tplc="6254C986" w:tentative="1">
      <w:start w:val="1"/>
      <w:numFmt w:val="bullet"/>
      <w:lvlText w:val="•"/>
      <w:lvlJc w:val="left"/>
      <w:pPr>
        <w:tabs>
          <w:tab w:val="num" w:pos="5040"/>
        </w:tabs>
        <w:ind w:left="5040" w:hanging="360"/>
      </w:pPr>
      <w:rPr>
        <w:rFonts w:ascii="Arial" w:hAnsi="Arial" w:hint="default"/>
      </w:rPr>
    </w:lvl>
    <w:lvl w:ilvl="7" w:tplc="997CA1AC" w:tentative="1">
      <w:start w:val="1"/>
      <w:numFmt w:val="bullet"/>
      <w:lvlText w:val="•"/>
      <w:lvlJc w:val="left"/>
      <w:pPr>
        <w:tabs>
          <w:tab w:val="num" w:pos="5760"/>
        </w:tabs>
        <w:ind w:left="5760" w:hanging="360"/>
      </w:pPr>
      <w:rPr>
        <w:rFonts w:ascii="Arial" w:hAnsi="Arial" w:hint="default"/>
      </w:rPr>
    </w:lvl>
    <w:lvl w:ilvl="8" w:tplc="B120AA1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BCA4FEA"/>
    <w:multiLevelType w:val="hybridMultilevel"/>
    <w:tmpl w:val="B62C49D4"/>
    <w:lvl w:ilvl="0" w:tplc="01406410">
      <w:start w:val="1"/>
      <w:numFmt w:val="decimal"/>
      <w:lvlText w:val="%1．"/>
      <w:lvlJc w:val="left"/>
      <w:pPr>
        <w:ind w:left="660" w:hanging="6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DCE21E5"/>
    <w:multiLevelType w:val="hybridMultilevel"/>
    <w:tmpl w:val="2A844FA2"/>
    <w:lvl w:ilvl="0" w:tplc="6944F098">
      <w:start w:val="1"/>
      <w:numFmt w:val="bullet"/>
      <w:lvlText w:val="•"/>
      <w:lvlJc w:val="left"/>
      <w:pPr>
        <w:tabs>
          <w:tab w:val="num" w:pos="720"/>
        </w:tabs>
        <w:ind w:left="720" w:hanging="360"/>
      </w:pPr>
      <w:rPr>
        <w:rFonts w:ascii="宋体" w:hAnsi="宋体" w:hint="default"/>
      </w:rPr>
    </w:lvl>
    <w:lvl w:ilvl="1" w:tplc="88E8A482" w:tentative="1">
      <w:start w:val="1"/>
      <w:numFmt w:val="bullet"/>
      <w:lvlText w:val="•"/>
      <w:lvlJc w:val="left"/>
      <w:pPr>
        <w:tabs>
          <w:tab w:val="num" w:pos="1440"/>
        </w:tabs>
        <w:ind w:left="1440" w:hanging="360"/>
      </w:pPr>
      <w:rPr>
        <w:rFonts w:ascii="宋体" w:hAnsi="宋体" w:hint="default"/>
      </w:rPr>
    </w:lvl>
    <w:lvl w:ilvl="2" w:tplc="815AFE1E" w:tentative="1">
      <w:start w:val="1"/>
      <w:numFmt w:val="bullet"/>
      <w:lvlText w:val="•"/>
      <w:lvlJc w:val="left"/>
      <w:pPr>
        <w:tabs>
          <w:tab w:val="num" w:pos="2160"/>
        </w:tabs>
        <w:ind w:left="2160" w:hanging="360"/>
      </w:pPr>
      <w:rPr>
        <w:rFonts w:ascii="宋体" w:hAnsi="宋体" w:hint="default"/>
      </w:rPr>
    </w:lvl>
    <w:lvl w:ilvl="3" w:tplc="8F5E9EC8" w:tentative="1">
      <w:start w:val="1"/>
      <w:numFmt w:val="bullet"/>
      <w:lvlText w:val="•"/>
      <w:lvlJc w:val="left"/>
      <w:pPr>
        <w:tabs>
          <w:tab w:val="num" w:pos="2880"/>
        </w:tabs>
        <w:ind w:left="2880" w:hanging="360"/>
      </w:pPr>
      <w:rPr>
        <w:rFonts w:ascii="宋体" w:hAnsi="宋体" w:hint="default"/>
      </w:rPr>
    </w:lvl>
    <w:lvl w:ilvl="4" w:tplc="04E62AD2" w:tentative="1">
      <w:start w:val="1"/>
      <w:numFmt w:val="bullet"/>
      <w:lvlText w:val="•"/>
      <w:lvlJc w:val="left"/>
      <w:pPr>
        <w:tabs>
          <w:tab w:val="num" w:pos="3600"/>
        </w:tabs>
        <w:ind w:left="3600" w:hanging="360"/>
      </w:pPr>
      <w:rPr>
        <w:rFonts w:ascii="宋体" w:hAnsi="宋体" w:hint="default"/>
      </w:rPr>
    </w:lvl>
    <w:lvl w:ilvl="5" w:tplc="1E0861B2" w:tentative="1">
      <w:start w:val="1"/>
      <w:numFmt w:val="bullet"/>
      <w:lvlText w:val="•"/>
      <w:lvlJc w:val="left"/>
      <w:pPr>
        <w:tabs>
          <w:tab w:val="num" w:pos="4320"/>
        </w:tabs>
        <w:ind w:left="4320" w:hanging="360"/>
      </w:pPr>
      <w:rPr>
        <w:rFonts w:ascii="宋体" w:hAnsi="宋体" w:hint="default"/>
      </w:rPr>
    </w:lvl>
    <w:lvl w:ilvl="6" w:tplc="643E2A48" w:tentative="1">
      <w:start w:val="1"/>
      <w:numFmt w:val="bullet"/>
      <w:lvlText w:val="•"/>
      <w:lvlJc w:val="left"/>
      <w:pPr>
        <w:tabs>
          <w:tab w:val="num" w:pos="5040"/>
        </w:tabs>
        <w:ind w:left="5040" w:hanging="360"/>
      </w:pPr>
      <w:rPr>
        <w:rFonts w:ascii="宋体" w:hAnsi="宋体" w:hint="default"/>
      </w:rPr>
    </w:lvl>
    <w:lvl w:ilvl="7" w:tplc="95A44E5E" w:tentative="1">
      <w:start w:val="1"/>
      <w:numFmt w:val="bullet"/>
      <w:lvlText w:val="•"/>
      <w:lvlJc w:val="left"/>
      <w:pPr>
        <w:tabs>
          <w:tab w:val="num" w:pos="5760"/>
        </w:tabs>
        <w:ind w:left="5760" w:hanging="360"/>
      </w:pPr>
      <w:rPr>
        <w:rFonts w:ascii="宋体" w:hAnsi="宋体" w:hint="default"/>
      </w:rPr>
    </w:lvl>
    <w:lvl w:ilvl="8" w:tplc="BAF863D8" w:tentative="1">
      <w:start w:val="1"/>
      <w:numFmt w:val="bullet"/>
      <w:lvlText w:val="•"/>
      <w:lvlJc w:val="left"/>
      <w:pPr>
        <w:tabs>
          <w:tab w:val="num" w:pos="6480"/>
        </w:tabs>
        <w:ind w:left="6480" w:hanging="360"/>
      </w:pPr>
      <w:rPr>
        <w:rFonts w:ascii="宋体" w:hAnsi="宋体" w:hint="default"/>
      </w:rPr>
    </w:lvl>
  </w:abstractNum>
  <w:num w:numId="1">
    <w:abstractNumId w:val="4"/>
  </w:num>
  <w:num w:numId="2">
    <w:abstractNumId w:val="3"/>
  </w:num>
  <w:num w:numId="3">
    <w:abstractNumId w:val="7"/>
  </w:num>
  <w:num w:numId="4">
    <w:abstractNumId w:val="2"/>
  </w:num>
  <w:num w:numId="5">
    <w:abstractNumId w:val="5"/>
  </w:num>
  <w:num w:numId="6">
    <w:abstractNumId w:val="14"/>
  </w:num>
  <w:num w:numId="7">
    <w:abstractNumId w:val="10"/>
  </w:num>
  <w:num w:numId="8">
    <w:abstractNumId w:val="11"/>
  </w:num>
  <w:num w:numId="9">
    <w:abstractNumId w:val="1"/>
  </w:num>
  <w:num w:numId="10">
    <w:abstractNumId w:val="18"/>
  </w:num>
  <w:num w:numId="11">
    <w:abstractNumId w:val="13"/>
  </w:num>
  <w:num w:numId="12">
    <w:abstractNumId w:val="16"/>
  </w:num>
  <w:num w:numId="13">
    <w:abstractNumId w:val="15"/>
  </w:num>
  <w:num w:numId="14">
    <w:abstractNumId w:val="0"/>
  </w:num>
  <w:num w:numId="15">
    <w:abstractNumId w:val="19"/>
  </w:num>
  <w:num w:numId="16">
    <w:abstractNumId w:val="12"/>
  </w:num>
  <w:num w:numId="17">
    <w:abstractNumId w:val="9"/>
  </w:num>
  <w:num w:numId="18">
    <w:abstractNumId w:val="17"/>
  </w:num>
  <w:num w:numId="19">
    <w:abstractNumId w:val="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2BE"/>
    <w:rsid w:val="00033BCF"/>
    <w:rsid w:val="00036597"/>
    <w:rsid w:val="00063CED"/>
    <w:rsid w:val="00086FA8"/>
    <w:rsid w:val="00095CFB"/>
    <w:rsid w:val="00097E3B"/>
    <w:rsid w:val="000B04EA"/>
    <w:rsid w:val="000B39FE"/>
    <w:rsid w:val="000B510C"/>
    <w:rsid w:val="000B6D7D"/>
    <w:rsid w:val="000C052C"/>
    <w:rsid w:val="000C18B2"/>
    <w:rsid w:val="000D1659"/>
    <w:rsid w:val="000D2930"/>
    <w:rsid w:val="000E0FBC"/>
    <w:rsid w:val="00104CC2"/>
    <w:rsid w:val="00141ECD"/>
    <w:rsid w:val="001751C7"/>
    <w:rsid w:val="00183C1B"/>
    <w:rsid w:val="00193580"/>
    <w:rsid w:val="001A3A8A"/>
    <w:rsid w:val="001B43F7"/>
    <w:rsid w:val="001C1A2C"/>
    <w:rsid w:val="001F121B"/>
    <w:rsid w:val="001F53FA"/>
    <w:rsid w:val="001F6524"/>
    <w:rsid w:val="002029BB"/>
    <w:rsid w:val="0020759E"/>
    <w:rsid w:val="0023651B"/>
    <w:rsid w:val="00253B09"/>
    <w:rsid w:val="00276E9A"/>
    <w:rsid w:val="002800CF"/>
    <w:rsid w:val="002817D9"/>
    <w:rsid w:val="002919E1"/>
    <w:rsid w:val="002C3918"/>
    <w:rsid w:val="002D7836"/>
    <w:rsid w:val="002E69D1"/>
    <w:rsid w:val="002F58E5"/>
    <w:rsid w:val="00307123"/>
    <w:rsid w:val="00311654"/>
    <w:rsid w:val="00327CBB"/>
    <w:rsid w:val="003306CB"/>
    <w:rsid w:val="00337F99"/>
    <w:rsid w:val="0035573E"/>
    <w:rsid w:val="00356247"/>
    <w:rsid w:val="00357108"/>
    <w:rsid w:val="003671D1"/>
    <w:rsid w:val="00371E03"/>
    <w:rsid w:val="00377FDC"/>
    <w:rsid w:val="003929FC"/>
    <w:rsid w:val="003C348D"/>
    <w:rsid w:val="003E0A89"/>
    <w:rsid w:val="003E62F8"/>
    <w:rsid w:val="0042504B"/>
    <w:rsid w:val="004343B3"/>
    <w:rsid w:val="004463B9"/>
    <w:rsid w:val="00471FDC"/>
    <w:rsid w:val="00490667"/>
    <w:rsid w:val="00497D31"/>
    <w:rsid w:val="004A3FAE"/>
    <w:rsid w:val="004A7255"/>
    <w:rsid w:val="004F22D0"/>
    <w:rsid w:val="004F79B5"/>
    <w:rsid w:val="004F7F3D"/>
    <w:rsid w:val="005137AF"/>
    <w:rsid w:val="005374C7"/>
    <w:rsid w:val="00584F41"/>
    <w:rsid w:val="00586CAD"/>
    <w:rsid w:val="005936E2"/>
    <w:rsid w:val="005A036A"/>
    <w:rsid w:val="005B5FB7"/>
    <w:rsid w:val="005C26E3"/>
    <w:rsid w:val="005D1F07"/>
    <w:rsid w:val="005D2538"/>
    <w:rsid w:val="00617B9A"/>
    <w:rsid w:val="00621D2C"/>
    <w:rsid w:val="00635387"/>
    <w:rsid w:val="006519DB"/>
    <w:rsid w:val="00671D76"/>
    <w:rsid w:val="006767A2"/>
    <w:rsid w:val="00687200"/>
    <w:rsid w:val="00691B4F"/>
    <w:rsid w:val="006B51FC"/>
    <w:rsid w:val="006B7B03"/>
    <w:rsid w:val="006C35A2"/>
    <w:rsid w:val="006E7DFF"/>
    <w:rsid w:val="007028B8"/>
    <w:rsid w:val="00706117"/>
    <w:rsid w:val="00706CF4"/>
    <w:rsid w:val="00746FD2"/>
    <w:rsid w:val="00753DAC"/>
    <w:rsid w:val="00763A53"/>
    <w:rsid w:val="0078423C"/>
    <w:rsid w:val="007A5277"/>
    <w:rsid w:val="007C4131"/>
    <w:rsid w:val="007C732B"/>
    <w:rsid w:val="007F0E91"/>
    <w:rsid w:val="00826A18"/>
    <w:rsid w:val="00832166"/>
    <w:rsid w:val="008338A0"/>
    <w:rsid w:val="00854158"/>
    <w:rsid w:val="00854B3F"/>
    <w:rsid w:val="00865441"/>
    <w:rsid w:val="008675A0"/>
    <w:rsid w:val="00870B17"/>
    <w:rsid w:val="00877F11"/>
    <w:rsid w:val="00886554"/>
    <w:rsid w:val="0089281A"/>
    <w:rsid w:val="008B449B"/>
    <w:rsid w:val="008B58F6"/>
    <w:rsid w:val="008C4847"/>
    <w:rsid w:val="008D104A"/>
    <w:rsid w:val="008D2D83"/>
    <w:rsid w:val="008D3091"/>
    <w:rsid w:val="008F28F8"/>
    <w:rsid w:val="0090201C"/>
    <w:rsid w:val="0090281C"/>
    <w:rsid w:val="009054C5"/>
    <w:rsid w:val="0092024E"/>
    <w:rsid w:val="00926C60"/>
    <w:rsid w:val="00942D27"/>
    <w:rsid w:val="00950EED"/>
    <w:rsid w:val="009531E7"/>
    <w:rsid w:val="009573BB"/>
    <w:rsid w:val="0097053F"/>
    <w:rsid w:val="00976142"/>
    <w:rsid w:val="00992096"/>
    <w:rsid w:val="00992BA6"/>
    <w:rsid w:val="009974AD"/>
    <w:rsid w:val="009A06F9"/>
    <w:rsid w:val="009B11B3"/>
    <w:rsid w:val="009B613C"/>
    <w:rsid w:val="009D78E0"/>
    <w:rsid w:val="00A00219"/>
    <w:rsid w:val="00A01CA6"/>
    <w:rsid w:val="00A03E3B"/>
    <w:rsid w:val="00A14365"/>
    <w:rsid w:val="00A1441F"/>
    <w:rsid w:val="00A30E61"/>
    <w:rsid w:val="00A6306C"/>
    <w:rsid w:val="00A8332B"/>
    <w:rsid w:val="00A93E31"/>
    <w:rsid w:val="00AA0B73"/>
    <w:rsid w:val="00AA176C"/>
    <w:rsid w:val="00AD324D"/>
    <w:rsid w:val="00AD5AE5"/>
    <w:rsid w:val="00AF45F4"/>
    <w:rsid w:val="00AF6C47"/>
    <w:rsid w:val="00B2788D"/>
    <w:rsid w:val="00B377AE"/>
    <w:rsid w:val="00B5697D"/>
    <w:rsid w:val="00B70D62"/>
    <w:rsid w:val="00B738E3"/>
    <w:rsid w:val="00B932E8"/>
    <w:rsid w:val="00BA047D"/>
    <w:rsid w:val="00BC14E4"/>
    <w:rsid w:val="00BC1612"/>
    <w:rsid w:val="00BC4DED"/>
    <w:rsid w:val="00BE26DC"/>
    <w:rsid w:val="00BE565D"/>
    <w:rsid w:val="00BE77EF"/>
    <w:rsid w:val="00C11840"/>
    <w:rsid w:val="00C13EC2"/>
    <w:rsid w:val="00C14C50"/>
    <w:rsid w:val="00C37996"/>
    <w:rsid w:val="00C43D82"/>
    <w:rsid w:val="00C673E3"/>
    <w:rsid w:val="00C674F2"/>
    <w:rsid w:val="00C67749"/>
    <w:rsid w:val="00C74B29"/>
    <w:rsid w:val="00C76724"/>
    <w:rsid w:val="00CF1517"/>
    <w:rsid w:val="00D016E7"/>
    <w:rsid w:val="00D22C2B"/>
    <w:rsid w:val="00D442BE"/>
    <w:rsid w:val="00D44F7A"/>
    <w:rsid w:val="00D70FA7"/>
    <w:rsid w:val="00D9769E"/>
    <w:rsid w:val="00DC3859"/>
    <w:rsid w:val="00DD6CDC"/>
    <w:rsid w:val="00DE1E7F"/>
    <w:rsid w:val="00DE4F6B"/>
    <w:rsid w:val="00E207A0"/>
    <w:rsid w:val="00E25484"/>
    <w:rsid w:val="00E2599C"/>
    <w:rsid w:val="00E364F5"/>
    <w:rsid w:val="00E40244"/>
    <w:rsid w:val="00E5715D"/>
    <w:rsid w:val="00E6014A"/>
    <w:rsid w:val="00E61735"/>
    <w:rsid w:val="00E7131E"/>
    <w:rsid w:val="00E72F09"/>
    <w:rsid w:val="00E75EFD"/>
    <w:rsid w:val="00E82AA2"/>
    <w:rsid w:val="00E92413"/>
    <w:rsid w:val="00EA007E"/>
    <w:rsid w:val="00EE46DC"/>
    <w:rsid w:val="00EE6682"/>
    <w:rsid w:val="00EF01F2"/>
    <w:rsid w:val="00EF6F56"/>
    <w:rsid w:val="00F14A28"/>
    <w:rsid w:val="00F20D34"/>
    <w:rsid w:val="00F35F5D"/>
    <w:rsid w:val="00F6043E"/>
    <w:rsid w:val="00F643C6"/>
    <w:rsid w:val="00F6616F"/>
    <w:rsid w:val="00F712D6"/>
    <w:rsid w:val="00F94EAC"/>
    <w:rsid w:val="00FA6F80"/>
    <w:rsid w:val="00FB361D"/>
    <w:rsid w:val="00FC7FE5"/>
    <w:rsid w:val="00FE3BAB"/>
    <w:rsid w:val="00FE7CF0"/>
    <w:rsid w:val="00FF21BF"/>
    <w:rsid w:val="00FF29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B7BC20"/>
  <w15:chartTrackingRefBased/>
  <w15:docId w15:val="{E2DE8870-F0C2-4A01-8829-D0ADAE26A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rsid w:val="0088655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A725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8423C"/>
    <w:pPr>
      <w:widowControl/>
      <w:spacing w:before="100" w:beforeAutospacing="1" w:after="100" w:afterAutospacing="1"/>
      <w:jc w:val="left"/>
    </w:pPr>
    <w:rPr>
      <w:rFonts w:ascii="宋体" w:hAnsi="宋体" w:cs="宋体"/>
      <w:kern w:val="0"/>
      <w:sz w:val="24"/>
    </w:rPr>
  </w:style>
  <w:style w:type="character" w:customStyle="1" w:styleId="10">
    <w:name w:val="标题 1 字符"/>
    <w:basedOn w:val="a0"/>
    <w:link w:val="1"/>
    <w:uiPriority w:val="9"/>
    <w:rsid w:val="00886554"/>
    <w:rPr>
      <w:b/>
      <w:bCs/>
      <w:kern w:val="44"/>
      <w:sz w:val="44"/>
      <w:szCs w:val="44"/>
    </w:rPr>
  </w:style>
  <w:style w:type="paragraph" w:styleId="a4">
    <w:name w:val="Title"/>
    <w:basedOn w:val="a"/>
    <w:next w:val="a"/>
    <w:link w:val="a5"/>
    <w:uiPriority w:val="10"/>
    <w:qFormat/>
    <w:rsid w:val="00886554"/>
    <w:pPr>
      <w:spacing w:before="240" w:after="60"/>
      <w:jc w:val="center"/>
      <w:outlineLvl w:val="0"/>
    </w:pPr>
    <w:rPr>
      <w:rFonts w:asciiTheme="majorHAnsi" w:hAnsiTheme="majorHAnsi" w:cstheme="majorBidi"/>
      <w:b/>
      <w:bCs/>
      <w:sz w:val="32"/>
      <w:szCs w:val="32"/>
    </w:rPr>
  </w:style>
  <w:style w:type="character" w:customStyle="1" w:styleId="a5">
    <w:name w:val="标题 字符"/>
    <w:basedOn w:val="a0"/>
    <w:link w:val="a4"/>
    <w:uiPriority w:val="10"/>
    <w:rsid w:val="00886554"/>
    <w:rPr>
      <w:rFonts w:asciiTheme="majorHAnsi" w:hAnsiTheme="majorHAnsi" w:cstheme="majorBidi"/>
      <w:b/>
      <w:bCs/>
      <w:kern w:val="2"/>
      <w:sz w:val="32"/>
      <w:szCs w:val="32"/>
    </w:rPr>
  </w:style>
  <w:style w:type="character" w:styleId="a6">
    <w:name w:val="Hyperlink"/>
    <w:basedOn w:val="a0"/>
    <w:uiPriority w:val="99"/>
    <w:unhideWhenUsed/>
    <w:rsid w:val="002029BB"/>
    <w:rPr>
      <w:color w:val="0563C1" w:themeColor="hyperlink"/>
      <w:u w:val="single"/>
    </w:rPr>
  </w:style>
  <w:style w:type="character" w:customStyle="1" w:styleId="20">
    <w:name w:val="标题 2 字符"/>
    <w:basedOn w:val="a0"/>
    <w:link w:val="2"/>
    <w:uiPriority w:val="9"/>
    <w:rsid w:val="004A7255"/>
    <w:rPr>
      <w:rFonts w:asciiTheme="majorHAnsi" w:eastAsiaTheme="majorEastAsia" w:hAnsiTheme="majorHAnsi" w:cstheme="majorBidi"/>
      <w:b/>
      <w:bCs/>
      <w:kern w:val="2"/>
      <w:sz w:val="32"/>
      <w:szCs w:val="32"/>
    </w:rPr>
  </w:style>
  <w:style w:type="paragraph" w:styleId="a7">
    <w:name w:val="List Paragraph"/>
    <w:basedOn w:val="a"/>
    <w:uiPriority w:val="34"/>
    <w:qFormat/>
    <w:rsid w:val="00036597"/>
    <w:pPr>
      <w:ind w:firstLineChars="200" w:firstLine="420"/>
    </w:pPr>
  </w:style>
  <w:style w:type="paragraph" w:styleId="a8">
    <w:name w:val="header"/>
    <w:basedOn w:val="a"/>
    <w:link w:val="a9"/>
    <w:uiPriority w:val="99"/>
    <w:unhideWhenUsed/>
    <w:rsid w:val="00FB361D"/>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FB361D"/>
    <w:rPr>
      <w:kern w:val="2"/>
      <w:sz w:val="18"/>
      <w:szCs w:val="18"/>
    </w:rPr>
  </w:style>
  <w:style w:type="paragraph" w:styleId="aa">
    <w:name w:val="footer"/>
    <w:basedOn w:val="a"/>
    <w:link w:val="ab"/>
    <w:uiPriority w:val="99"/>
    <w:unhideWhenUsed/>
    <w:rsid w:val="00FB361D"/>
    <w:pPr>
      <w:tabs>
        <w:tab w:val="center" w:pos="4153"/>
        <w:tab w:val="right" w:pos="8306"/>
      </w:tabs>
      <w:snapToGrid w:val="0"/>
      <w:jc w:val="left"/>
    </w:pPr>
    <w:rPr>
      <w:sz w:val="18"/>
      <w:szCs w:val="18"/>
    </w:rPr>
  </w:style>
  <w:style w:type="character" w:customStyle="1" w:styleId="ab">
    <w:name w:val="页脚 字符"/>
    <w:basedOn w:val="a0"/>
    <w:link w:val="aa"/>
    <w:uiPriority w:val="99"/>
    <w:rsid w:val="00FB361D"/>
    <w:rPr>
      <w:kern w:val="2"/>
      <w:sz w:val="18"/>
      <w:szCs w:val="18"/>
    </w:rPr>
  </w:style>
  <w:style w:type="character" w:styleId="ac">
    <w:name w:val="Placeholder Text"/>
    <w:basedOn w:val="a0"/>
    <w:uiPriority w:val="99"/>
    <w:semiHidden/>
    <w:rsid w:val="00DC38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168253">
      <w:bodyDiv w:val="1"/>
      <w:marLeft w:val="0"/>
      <w:marRight w:val="0"/>
      <w:marTop w:val="0"/>
      <w:marBottom w:val="0"/>
      <w:divBdr>
        <w:top w:val="none" w:sz="0" w:space="0" w:color="auto"/>
        <w:left w:val="none" w:sz="0" w:space="0" w:color="auto"/>
        <w:bottom w:val="none" w:sz="0" w:space="0" w:color="auto"/>
        <w:right w:val="none" w:sz="0" w:space="0" w:color="auto"/>
      </w:divBdr>
    </w:div>
    <w:div w:id="235171091">
      <w:bodyDiv w:val="1"/>
      <w:marLeft w:val="0"/>
      <w:marRight w:val="0"/>
      <w:marTop w:val="0"/>
      <w:marBottom w:val="0"/>
      <w:divBdr>
        <w:top w:val="none" w:sz="0" w:space="0" w:color="auto"/>
        <w:left w:val="none" w:sz="0" w:space="0" w:color="auto"/>
        <w:bottom w:val="none" w:sz="0" w:space="0" w:color="auto"/>
        <w:right w:val="none" w:sz="0" w:space="0" w:color="auto"/>
      </w:divBdr>
      <w:divsChild>
        <w:div w:id="384524382">
          <w:marLeft w:val="0"/>
          <w:marRight w:val="0"/>
          <w:marTop w:val="96"/>
          <w:marBottom w:val="0"/>
          <w:divBdr>
            <w:top w:val="none" w:sz="0" w:space="0" w:color="auto"/>
            <w:left w:val="none" w:sz="0" w:space="0" w:color="auto"/>
            <w:bottom w:val="none" w:sz="0" w:space="0" w:color="auto"/>
            <w:right w:val="none" w:sz="0" w:space="0" w:color="auto"/>
          </w:divBdr>
        </w:div>
        <w:div w:id="707296223">
          <w:marLeft w:val="0"/>
          <w:marRight w:val="0"/>
          <w:marTop w:val="96"/>
          <w:marBottom w:val="0"/>
          <w:divBdr>
            <w:top w:val="none" w:sz="0" w:space="0" w:color="auto"/>
            <w:left w:val="none" w:sz="0" w:space="0" w:color="auto"/>
            <w:bottom w:val="none" w:sz="0" w:space="0" w:color="auto"/>
            <w:right w:val="none" w:sz="0" w:space="0" w:color="auto"/>
          </w:divBdr>
        </w:div>
        <w:div w:id="1289504513">
          <w:marLeft w:val="0"/>
          <w:marRight w:val="0"/>
          <w:marTop w:val="96"/>
          <w:marBottom w:val="0"/>
          <w:divBdr>
            <w:top w:val="none" w:sz="0" w:space="0" w:color="auto"/>
            <w:left w:val="none" w:sz="0" w:space="0" w:color="auto"/>
            <w:bottom w:val="none" w:sz="0" w:space="0" w:color="auto"/>
            <w:right w:val="none" w:sz="0" w:space="0" w:color="auto"/>
          </w:divBdr>
        </w:div>
        <w:div w:id="187448764">
          <w:marLeft w:val="0"/>
          <w:marRight w:val="0"/>
          <w:marTop w:val="96"/>
          <w:marBottom w:val="0"/>
          <w:divBdr>
            <w:top w:val="none" w:sz="0" w:space="0" w:color="auto"/>
            <w:left w:val="none" w:sz="0" w:space="0" w:color="auto"/>
            <w:bottom w:val="none" w:sz="0" w:space="0" w:color="auto"/>
            <w:right w:val="none" w:sz="0" w:space="0" w:color="auto"/>
          </w:divBdr>
        </w:div>
        <w:div w:id="1169177885">
          <w:marLeft w:val="0"/>
          <w:marRight w:val="0"/>
          <w:marTop w:val="480"/>
          <w:marBottom w:val="0"/>
          <w:divBdr>
            <w:top w:val="none" w:sz="0" w:space="0" w:color="auto"/>
            <w:left w:val="none" w:sz="0" w:space="0" w:color="auto"/>
            <w:bottom w:val="none" w:sz="0" w:space="0" w:color="auto"/>
            <w:right w:val="none" w:sz="0" w:space="0" w:color="auto"/>
          </w:divBdr>
        </w:div>
      </w:divsChild>
    </w:div>
    <w:div w:id="688873370">
      <w:bodyDiv w:val="1"/>
      <w:marLeft w:val="0"/>
      <w:marRight w:val="0"/>
      <w:marTop w:val="0"/>
      <w:marBottom w:val="0"/>
      <w:divBdr>
        <w:top w:val="none" w:sz="0" w:space="0" w:color="auto"/>
        <w:left w:val="none" w:sz="0" w:space="0" w:color="auto"/>
        <w:bottom w:val="none" w:sz="0" w:space="0" w:color="auto"/>
        <w:right w:val="none" w:sz="0" w:space="0" w:color="auto"/>
      </w:divBdr>
    </w:div>
    <w:div w:id="764694558">
      <w:bodyDiv w:val="1"/>
      <w:marLeft w:val="0"/>
      <w:marRight w:val="0"/>
      <w:marTop w:val="0"/>
      <w:marBottom w:val="0"/>
      <w:divBdr>
        <w:top w:val="none" w:sz="0" w:space="0" w:color="auto"/>
        <w:left w:val="none" w:sz="0" w:space="0" w:color="auto"/>
        <w:bottom w:val="none" w:sz="0" w:space="0" w:color="auto"/>
        <w:right w:val="none" w:sz="0" w:space="0" w:color="auto"/>
      </w:divBdr>
      <w:divsChild>
        <w:div w:id="1660186803">
          <w:marLeft w:val="547"/>
          <w:marRight w:val="0"/>
          <w:marTop w:val="0"/>
          <w:marBottom w:val="0"/>
          <w:divBdr>
            <w:top w:val="none" w:sz="0" w:space="0" w:color="auto"/>
            <w:left w:val="none" w:sz="0" w:space="0" w:color="auto"/>
            <w:bottom w:val="none" w:sz="0" w:space="0" w:color="auto"/>
            <w:right w:val="none" w:sz="0" w:space="0" w:color="auto"/>
          </w:divBdr>
        </w:div>
      </w:divsChild>
    </w:div>
    <w:div w:id="903299602">
      <w:bodyDiv w:val="1"/>
      <w:marLeft w:val="0"/>
      <w:marRight w:val="0"/>
      <w:marTop w:val="0"/>
      <w:marBottom w:val="0"/>
      <w:divBdr>
        <w:top w:val="none" w:sz="0" w:space="0" w:color="auto"/>
        <w:left w:val="none" w:sz="0" w:space="0" w:color="auto"/>
        <w:bottom w:val="none" w:sz="0" w:space="0" w:color="auto"/>
        <w:right w:val="none" w:sz="0" w:space="0" w:color="auto"/>
      </w:divBdr>
    </w:div>
    <w:div w:id="1597783579">
      <w:bodyDiv w:val="1"/>
      <w:marLeft w:val="0"/>
      <w:marRight w:val="0"/>
      <w:marTop w:val="0"/>
      <w:marBottom w:val="0"/>
      <w:divBdr>
        <w:top w:val="none" w:sz="0" w:space="0" w:color="auto"/>
        <w:left w:val="none" w:sz="0" w:space="0" w:color="auto"/>
        <w:bottom w:val="none" w:sz="0" w:space="0" w:color="auto"/>
        <w:right w:val="none" w:sz="0" w:space="0" w:color="auto"/>
      </w:divBdr>
      <w:divsChild>
        <w:div w:id="90470918">
          <w:marLeft w:val="907"/>
          <w:marRight w:val="0"/>
          <w:marTop w:val="240"/>
          <w:marBottom w:val="0"/>
          <w:divBdr>
            <w:top w:val="none" w:sz="0" w:space="0" w:color="auto"/>
            <w:left w:val="none" w:sz="0" w:space="0" w:color="auto"/>
            <w:bottom w:val="none" w:sz="0" w:space="0" w:color="auto"/>
            <w:right w:val="none" w:sz="0" w:space="0" w:color="auto"/>
          </w:divBdr>
        </w:div>
        <w:div w:id="528299675">
          <w:marLeft w:val="1526"/>
          <w:marRight w:val="0"/>
          <w:marTop w:val="67"/>
          <w:marBottom w:val="0"/>
          <w:divBdr>
            <w:top w:val="none" w:sz="0" w:space="0" w:color="auto"/>
            <w:left w:val="none" w:sz="0" w:space="0" w:color="auto"/>
            <w:bottom w:val="none" w:sz="0" w:space="0" w:color="auto"/>
            <w:right w:val="none" w:sz="0" w:space="0" w:color="auto"/>
          </w:divBdr>
        </w:div>
        <w:div w:id="316108859">
          <w:marLeft w:val="1526"/>
          <w:marRight w:val="0"/>
          <w:marTop w:val="67"/>
          <w:marBottom w:val="0"/>
          <w:divBdr>
            <w:top w:val="none" w:sz="0" w:space="0" w:color="auto"/>
            <w:left w:val="none" w:sz="0" w:space="0" w:color="auto"/>
            <w:bottom w:val="none" w:sz="0" w:space="0" w:color="auto"/>
            <w:right w:val="none" w:sz="0" w:space="0" w:color="auto"/>
          </w:divBdr>
        </w:div>
        <w:div w:id="905410081">
          <w:marLeft w:val="1526"/>
          <w:marRight w:val="0"/>
          <w:marTop w:val="67"/>
          <w:marBottom w:val="0"/>
          <w:divBdr>
            <w:top w:val="none" w:sz="0" w:space="0" w:color="auto"/>
            <w:left w:val="none" w:sz="0" w:space="0" w:color="auto"/>
            <w:bottom w:val="none" w:sz="0" w:space="0" w:color="auto"/>
            <w:right w:val="none" w:sz="0" w:space="0" w:color="auto"/>
          </w:divBdr>
        </w:div>
        <w:div w:id="795681459">
          <w:marLeft w:val="1526"/>
          <w:marRight w:val="0"/>
          <w:marTop w:val="67"/>
          <w:marBottom w:val="0"/>
          <w:divBdr>
            <w:top w:val="none" w:sz="0" w:space="0" w:color="auto"/>
            <w:left w:val="none" w:sz="0" w:space="0" w:color="auto"/>
            <w:bottom w:val="none" w:sz="0" w:space="0" w:color="auto"/>
            <w:right w:val="none" w:sz="0" w:space="0" w:color="auto"/>
          </w:divBdr>
        </w:div>
        <w:div w:id="1480610443">
          <w:marLeft w:val="1526"/>
          <w:marRight w:val="0"/>
          <w:marTop w:val="67"/>
          <w:marBottom w:val="0"/>
          <w:divBdr>
            <w:top w:val="none" w:sz="0" w:space="0" w:color="auto"/>
            <w:left w:val="none" w:sz="0" w:space="0" w:color="auto"/>
            <w:bottom w:val="none" w:sz="0" w:space="0" w:color="auto"/>
            <w:right w:val="none" w:sz="0" w:space="0" w:color="auto"/>
          </w:divBdr>
        </w:div>
        <w:div w:id="1906143269">
          <w:marLeft w:val="1526"/>
          <w:marRight w:val="0"/>
          <w:marTop w:val="67"/>
          <w:marBottom w:val="0"/>
          <w:divBdr>
            <w:top w:val="none" w:sz="0" w:space="0" w:color="auto"/>
            <w:left w:val="none" w:sz="0" w:space="0" w:color="auto"/>
            <w:bottom w:val="none" w:sz="0" w:space="0" w:color="auto"/>
            <w:right w:val="none" w:sz="0" w:space="0" w:color="auto"/>
          </w:divBdr>
        </w:div>
      </w:divsChild>
    </w:div>
    <w:div w:id="1684283551">
      <w:bodyDiv w:val="1"/>
      <w:marLeft w:val="0"/>
      <w:marRight w:val="0"/>
      <w:marTop w:val="0"/>
      <w:marBottom w:val="0"/>
      <w:divBdr>
        <w:top w:val="none" w:sz="0" w:space="0" w:color="auto"/>
        <w:left w:val="none" w:sz="0" w:space="0" w:color="auto"/>
        <w:bottom w:val="none" w:sz="0" w:space="0" w:color="auto"/>
        <w:right w:val="none" w:sz="0" w:space="0" w:color="auto"/>
      </w:divBdr>
    </w:div>
    <w:div w:id="1996715089">
      <w:bodyDiv w:val="1"/>
      <w:marLeft w:val="0"/>
      <w:marRight w:val="0"/>
      <w:marTop w:val="0"/>
      <w:marBottom w:val="0"/>
      <w:divBdr>
        <w:top w:val="none" w:sz="0" w:space="0" w:color="auto"/>
        <w:left w:val="none" w:sz="0" w:space="0" w:color="auto"/>
        <w:bottom w:val="none" w:sz="0" w:space="0" w:color="auto"/>
        <w:right w:val="none" w:sz="0" w:space="0" w:color="auto"/>
      </w:divBdr>
    </w:div>
    <w:div w:id="2014919006">
      <w:bodyDiv w:val="1"/>
      <w:marLeft w:val="0"/>
      <w:marRight w:val="0"/>
      <w:marTop w:val="0"/>
      <w:marBottom w:val="0"/>
      <w:divBdr>
        <w:top w:val="none" w:sz="0" w:space="0" w:color="auto"/>
        <w:left w:val="none" w:sz="0" w:space="0" w:color="auto"/>
        <w:bottom w:val="none" w:sz="0" w:space="0" w:color="auto"/>
        <w:right w:val="none" w:sz="0" w:space="0" w:color="auto"/>
      </w:divBdr>
      <w:divsChild>
        <w:div w:id="2061319325">
          <w:marLeft w:val="562"/>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20.png"/><Relationship Id="rId21" Type="http://schemas.openxmlformats.org/officeDocument/2006/relationships/image" Target="media/image8.wmf"/><Relationship Id="rId34" Type="http://schemas.openxmlformats.org/officeDocument/2006/relationships/image" Target="media/image15.png"/><Relationship Id="rId7" Type="http://schemas.openxmlformats.org/officeDocument/2006/relationships/hyperlink" Target="mailto:chenbino@enn.cn&#65292;sunshuyingc@enn.cn" TargetMode="Externa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wm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hyperlink" Target="ftp://10.1.141.212/" TargetMode="External"/><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image" Target="media/image17.png"/><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1968</TotalTime>
  <Pages>10</Pages>
  <Words>878</Words>
  <Characters>5010</Characters>
  <Application>Microsoft Office Word</Application>
  <DocSecurity>0</DocSecurity>
  <Lines>41</Lines>
  <Paragraphs>11</Paragraphs>
  <ScaleCrop>false</ScaleCrop>
  <HeadingPairs>
    <vt:vector size="2" baseType="variant">
      <vt:variant>
        <vt:lpstr>题目</vt:lpstr>
      </vt:variant>
      <vt:variant>
        <vt:i4>1</vt:i4>
      </vt:variant>
    </vt:vector>
  </HeadingPairs>
  <TitlesOfParts>
    <vt:vector size="1" baseType="lpstr">
      <vt:lpstr/>
    </vt:vector>
  </TitlesOfParts>
  <Company>Lenovo (Beijing) Limited</Company>
  <LinksUpToDate>false</LinksUpToDate>
  <CharactersWithSpaces>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牛健民</dc:creator>
  <cp:keywords/>
  <cp:lastModifiedBy>陈彬</cp:lastModifiedBy>
  <cp:revision>1616</cp:revision>
  <dcterms:created xsi:type="dcterms:W3CDTF">2019-07-05T00:53:00Z</dcterms:created>
  <dcterms:modified xsi:type="dcterms:W3CDTF">2019-12-14T13:44:00Z</dcterms:modified>
</cp:coreProperties>
</file>