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网址：test.mediportal.com.cn/drugorg/web/#/signin  （PC）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账号：18675531420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密码：123456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一、登录进入PC端的药企圈，点击“我的应用”，再点击“会务活动管理”，进入新增药企圈任务。（权限没有的话去“前往管理中心”添加）</w:t>
      </w:r>
    </w:p>
    <w:p>
      <w:r>
        <w:drawing>
          <wp:inline distT="0" distB="0" distL="114300" distR="114300">
            <wp:extent cx="5266690" cy="219138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r>
        <w:drawing>
          <wp:inline distT="0" distB="0" distL="114300" distR="114300">
            <wp:extent cx="5266690" cy="207581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二、点击上图的【新增】按钮，进入新增药企圈任务页面，如下图：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218180"/>
            <wp:effectExtent l="0" t="0" r="146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三、新增药企圈会务任务时，需要先去新增网络推广会或冲顶乐（这里只介绍新增网络推广会），有网络推广会1、2处才能选择到。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PC端主页，点击‘线上推广会’，点击【新增】按钮，进入新增网络推广会页面，选择网络推广会类型为“医生推广会”，如图6，这里不解释为什么要选择这个。然后模块选择红包，中奖率最好设置为100%，建议设置为100%，否则你真的要看运气了。填写好了发布就ok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注意：每个药企圈子任务需要用到2个网络推广会，但到活动任务实际用钱时，用的好像只是图3中的第2个推广会，即已发放学币。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1906270"/>
            <wp:effectExtent l="0" t="0" r="698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65417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3778250"/>
            <wp:effectExtent l="0" t="0" r="508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四、新增完网络推广会后，再回到药企圈子任务新增页，填写完数据，发布药企圈子任务。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五、发布完要去圈子任务后，需要去数据库管理关联活动任务，这一步是为了活动新建药企圈子任务时，人选择到刚刚新建的药企圈子任务。具体关联操作如下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1、若是测试环境新建的药企圈任务，则登录测试环境数据库，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输入sql： select *from cms_action.action_conference order by id desc;得出数据如下图7.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 departmentId和 employeeId是空值的。这个时候要按照你需要关联的活动（活动要新建药企圈子任务的活动）的负责人，比如我任务活动负责人是王娜，她的id=416，她所在的部门对于的省区部门id=254，则这两个字段分别填写departmentId=254，departmentId=416，departmentId必须填省区的部门id，如王娜是地区的也不能填地区的部门id，要找到她部门对于的省区部门id，这样才能选择到刚刚新建的药企圈子任务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717800"/>
            <wp:effectExtent l="0" t="0" r="698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关联了药企圈活动后，使用医生圈去扫会议的签到二位码，扫完后在医生圈的“发现”栏目中的“会议管理”会有创建的药企圈活动，点击药企圈活动，观看完视频后就可以抽取红包，中奖后药企圈活动的一使用金额就会产生（这就是为什么红包中奖率要设置为100%，因为一个人观看就中奖了，就产生实际使用金额）。</w:t>
      </w:r>
    </w:p>
    <w:p>
      <w:pPr>
        <w:numPr>
          <w:numId w:val="0"/>
        </w:numPr>
      </w:pPr>
      <w:r>
        <w:drawing>
          <wp:inline distT="0" distB="0" distL="114300" distR="114300">
            <wp:extent cx="4998720" cy="876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结束药企圈活动。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首先要去过期网络推广会。在“线上推广会”功能模块找到药企圈关联的2个网络推广会，然后点击这个两个推广会的【详情】，进入推广会的详情页，再点击【过期】按钮，把2个网络推广会都设置为过期。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再回到药企圈任务详情页，点击【结束】</w:t>
      </w:r>
      <w:bookmarkStart w:id="0" w:name="_GoBack"/>
      <w:bookmarkEnd w:id="0"/>
      <w:r>
        <w:rPr>
          <w:rFonts w:hint="eastAsia"/>
          <w:lang w:val="en-US" w:eastAsia="zh-CN"/>
        </w:rPr>
        <w:t>按钮，结束药企圈任务。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C44D8"/>
    <w:multiLevelType w:val="singleLevel"/>
    <w:tmpl w:val="0D1C44D8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3B9B5E6E"/>
    <w:multiLevelType w:val="singleLevel"/>
    <w:tmpl w:val="3B9B5E6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E0A67BD"/>
    <w:multiLevelType w:val="singleLevel"/>
    <w:tmpl w:val="6E0A67BD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950002"/>
    <w:rsid w:val="4FA73812"/>
    <w:rsid w:val="62FE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1928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chenyr</dc:creator>
  <cp:lastModifiedBy>chenyr</cp:lastModifiedBy>
  <dcterms:modified xsi:type="dcterms:W3CDTF">2019-09-29T08:26:50Z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