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HTML(Hyper Text Mark-up Language)超文本标记语言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XHTML(extensible Hyper Text Mark-up Language)可扩展的超文本标记语言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1.HTML的基本结构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DTD（Document Type Definition）---------------文档定义类型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html &gt; --------------------------------------------------文档根标记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head &gt; -------------------------------------------文档头部标记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meat &gt; ------------------------------------主要用于文档字符集，使用语言、作者等基本信息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title &gt;标题&lt; /title &gt;---------------------标题标记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 &gt;--------------------------------------------网页主体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HTML的标记及其属性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单标记：&lt;标记名称 属性名称=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属性值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双标记：&lt;标记名称 属性名称=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属性值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&gt;&lt;/标记名称&gt;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注意： 标记中的属性是以名值对的形式出现的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属性的值必须写在引号内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双引号或者单引号必须是英文符号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标记与标记之间可以是顺序嵌套，双标记必须封死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HTML中的一些常用标记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文字加粗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&lt;b&gt;&lt;/b&gt;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文字倾斜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&lt;i&gt;&lt;/i&gt;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文字下划线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&lt;u&gt;&lt;/u&gt;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文字删除线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&lt;s&gt;&lt;/s&gt;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文字下标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&lt;sub&gt;&lt;/sub&gt;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文字上标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&lt;sup&gt;&lt;/sup&gt;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字体标签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&lt;font&gt;...&lt;/font&gt;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Eg.  &lt;font size=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color=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face=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黑体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&lt;--默认宋体--&gt;&gt;...&lt;/font&gt;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&lt;font color=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#333333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&gt;222222&lt;/font&gt;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属性值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字体名称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更换文字字体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rgb（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255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255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,255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更换文字颜色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 blue green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十六位进制数：#333333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字号：数字的形式，区间1-7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修改字体大小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&lt;br/&gt;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段落吧、标题、水平线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段落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&lt;p&gt;&lt;/p&gt;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属性值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Align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left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向左靠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居中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Right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向右靠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Eg. &lt;p align=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left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&gt;ddddd&lt;/p&gt;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&lt;h1&gt;.........&lt;/h1&gt;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&lt;h2&gt;.........&lt;/h2&gt;</w:t>
      </w:r>
    </w:p>
    <w:p>
      <w:pPr>
        <w:widowControl w:val="0"/>
        <w:numPr>
          <w:ilvl w:val="0"/>
          <w:numId w:val="0"/>
        </w:numPr>
        <w:pBdr>
          <w:bottom w:val="dotted" w:color="auto" w:sz="24" w:space="0"/>
        </w:pBd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&lt;h3&gt;.........&lt;/h3&gt;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&lt;h6&gt;.........&lt;/h6&gt;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水平线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&lt;hr/&gt;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属性值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像素（数字）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数字越大水平线越粗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百分比（%）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百分比越大水平线越粗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像素（数字）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水平向长度会随数字大小变化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百分比（%）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水平线长度会随着百分比大小变化，并且会随着浏览器窗口大小变化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Noshade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noshade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水平线实心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Eg.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&lt;hr size=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20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width=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50%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noshade=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noshade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注释&lt;!--注释内容--&gt;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HTML实体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防止浏览器发生歧义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作用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&amp;lt;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&amp;#39;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 xml:space="preserve">  单引号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&amp;amp;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  连接符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&amp;nbsp;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  )不间断空格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&amp;reg;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注册标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&amp;copy;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版权符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778250"/>
            <wp:effectExtent l="0" t="0" r="146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30675" cy="432117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10840" cy="198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7.表格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47640" cy="1790065"/>
            <wp:effectExtent l="0" t="0" r="1016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94" t="-409" r="-583" b="52361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705" cy="2701925"/>
            <wp:effectExtent l="0" t="0" r="13335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93" b="2242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687830"/>
            <wp:effectExtent l="0" t="0" r="635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创建表格快捷方式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01140" cy="723900"/>
            <wp:effectExtent l="0" t="0" r="762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85900" cy="762000"/>
            <wp:effectExtent l="0" t="0" r="762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/>
    <w:p>
      <w:r>
        <w:drawing>
          <wp:inline distT="0" distB="0" distL="114300" distR="114300">
            <wp:extent cx="5267960" cy="1789430"/>
            <wp:effectExtent l="0" t="0" r="508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b="4929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458210"/>
            <wp:effectExtent l="0" t="0" r="635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9.框架</w:t>
      </w:r>
    </w:p>
    <w:p/>
    <w:p>
      <w:r>
        <w:drawing>
          <wp:inline distT="0" distB="0" distL="114300" distR="114300">
            <wp:extent cx="5242560" cy="2536190"/>
            <wp:effectExtent l="0" t="0" r="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l="578" b="2659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73425"/>
            <wp:effectExtent l="0" t="0" r="635" b="31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80335"/>
            <wp:effectExtent l="0" t="0" r="444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通配选择器</w:t>
      </w:r>
      <w:r>
        <w:drawing>
          <wp:inline distT="0" distB="0" distL="114300" distR="114300">
            <wp:extent cx="2621280" cy="1744980"/>
            <wp:effectExtent l="0" t="0" r="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标签选择器</w:t>
      </w:r>
      <w:r>
        <w:drawing>
          <wp:inline distT="0" distB="0" distL="114300" distR="114300">
            <wp:extent cx="4961255" cy="1645920"/>
            <wp:effectExtent l="0" t="0" r="698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类选择器</w:t>
      </w:r>
      <w:r>
        <w:drawing>
          <wp:inline distT="0" distB="0" distL="114300" distR="114300">
            <wp:extent cx="4572635" cy="2057400"/>
            <wp:effectExtent l="0" t="0" r="1460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ID选择器</w:t>
      </w:r>
      <w:r>
        <w:drawing>
          <wp:inline distT="0" distB="0" distL="114300" distR="114300">
            <wp:extent cx="3017520" cy="1348740"/>
            <wp:effectExtent l="0" t="0" r="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群组选择器</w:t>
      </w:r>
      <w:r>
        <w:drawing>
          <wp:inline distT="0" distB="0" distL="114300" distR="114300">
            <wp:extent cx="4427855" cy="2514600"/>
            <wp:effectExtent l="0" t="0" r="698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r>
        <w:rPr>
          <w:rFonts w:hint="eastAsia"/>
          <w:lang w:val="en-US" w:eastAsia="zh-CN"/>
        </w:rPr>
        <w:t>后代选择器</w:t>
      </w:r>
      <w:r>
        <w:drawing>
          <wp:inline distT="0" distB="0" distL="114300" distR="114300">
            <wp:extent cx="4595495" cy="2971800"/>
            <wp:effectExtent l="0" t="0" r="698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子代选择器</w:t>
      </w:r>
      <w:r>
        <w:drawing>
          <wp:inline distT="0" distB="0" distL="114300" distR="114300">
            <wp:extent cx="4328795" cy="1790700"/>
            <wp:effectExtent l="0" t="0" r="14605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属性选择器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669790" cy="1551305"/>
            <wp:effectExtent l="0" t="0" r="8890" b="31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rcRect t="1651" r="8270"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相邻兄弟选择器</w:t>
      </w:r>
      <w:r>
        <w:drawing>
          <wp:inline distT="0" distB="0" distL="114300" distR="114300">
            <wp:extent cx="2994660" cy="236220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伪类</w:t>
      </w:r>
    </w:p>
    <w:p>
      <w:pPr>
        <w:numPr>
          <w:numId w:val="0"/>
        </w:numPr>
      </w:pPr>
      <w:r>
        <w:drawing>
          <wp:inline distT="0" distB="0" distL="114300" distR="114300">
            <wp:extent cx="2598420" cy="1005840"/>
            <wp:effectExtent l="0" t="0" r="762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835" cy="1775460"/>
            <wp:effectExtent l="0" t="0" r="14605" b="762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常用的css属性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135" cy="3698875"/>
            <wp:effectExtent l="0" t="0" r="1905" b="444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040" cy="2153920"/>
            <wp:effectExtent l="0" t="0" r="0" b="1016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19630"/>
    <w:multiLevelType w:val="singleLevel"/>
    <w:tmpl w:val="5A61963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66DE13"/>
    <w:multiLevelType w:val="singleLevel"/>
    <w:tmpl w:val="5A66DE13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68A205"/>
    <w:multiLevelType w:val="singleLevel"/>
    <w:tmpl w:val="5A68A205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542582"/>
    <w:rsid w:val="00117409"/>
    <w:rsid w:val="05901BEB"/>
    <w:rsid w:val="39924753"/>
    <w:rsid w:val="42636B50"/>
    <w:rsid w:val="5C5A2EAE"/>
    <w:rsid w:val="6C54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2018-01-19T06:33:00Z</dcterms:created>
  <dc:creator>向阳</dc:creator>
  <cp:lastModifiedBy>向阳</cp:lastModifiedBy>
  <dcterms:modified xsi:type="dcterms:W3CDTF">2018-01-24T15:15:47Z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