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企业级电商商品模块（MVP+后期拓展）完整业务流程与边界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本文档整合商品模块 MVP最小可行版本 与 后期拓展完整版 业务，明确各阶段业务流程、职责边界，贴合mallFei微服务架构（与mall-user、mall-auth、订单、购物车等模块协同），兼顾当前落地与后期迭代，可直接用于项目开发、文档归档、面试阐述。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一、商品模块定位（结合微服务拆分·后期完整版）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电商商品模块≠单纯商品展示，是 商品信息管理+规格库存管控+分类审核+展示查询+营销关联 的一体化核心模块，是整个电商系统的“商品中枢”，订单、购物车、支付、营销、优惠券等全业务模块均依赖商品模块提供的商品基础数据、规格库存信息支撑，直接决定用户浏览体验、下单转化及系统运营效率，是连接商家、运营与用户的关键纽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结合微服务拆分（后期拓展阶段），完整商品模块包含五大核心域，各域独立承载对应业务，同时与mall-auth认证中心、mall-user用户模块、订单模块等协同工作，实现数据与业务分离，保障微服务独立性：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信息域：核心承载商品基础信息全生命周期管理，包含商品名称、描述、主图、详情图、规格参数、产地、保质期等基础信息的新增、编辑、删除、草稿管理，是商品展示与管理的核心基础，负责商品信息的准确性与完整性管控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格属性域：负责商品多规格、多属性管理，包含规格（颜色、尺寸、材质等）、属性（重量、尺码、功能等）的新增、编辑、关联，支持同一商品不同规格设置独立价格、库存，支持规格组合管理，适配服饰、家电、食品等多品类商品需求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管理域：聚焦商品分类体系搭建与维护，支持多级分类（一级→二级→三级）的新增、编辑、删除、排序，商品可关联对应分类，支持分类状态管控（启用/禁用），为用户浏览、商品筛选及运营管理提供支撑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管控域：负责商品库存全流程管理，包含库存初始化、新增、修改、冻结、解冻，对接订单模块实现下单减库存、取消订单回补库存，支持库存预警、库存日志记录，避免超卖、缺货问题，保障商品流转顺畅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展示域：负责商品审核与前端展示管理，包含商家提交商品的审核（信息合规性、图片规范、规格完整性）、商品上下架（手动/定时）、商品搜索筛选、详情展示、排序管理，同时关联营销模块实现优惠券、积分抵扣、关联推荐等功能落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二、整体架构说明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本商品模块基于微服务拆分设计，核心遵循“数据与业务分离”原则，与上述五大核心域适配，支撑后期拓展完整版业务，与全系统微服务协同高效运行：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mall-auth认证中心：独立承担商品模块所有接口的鉴权管控，商品模块不负责鉴权逻辑，仅依赖其完成用户（普通用户、商家、运营）身份校验、角色权限校验（如商家仅可管理自身商品、运营可审核所有商品）。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模块核心：聚焦五大核心域的商品数据管理与业务落地，MVP阶段完成商品信息域、分类管理域、库存管控域、审核展示域的基础业务闭环，后期拓展阶段完善五大核心域全部功能，新增批量操作、数据统计、标签管理等企业级功能，形成完整商品中台能力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全系统协同：为订单模块提供商品ID、规格、价格、库存等核心数据（支撑订单创建、库存扣减）；为购物车模块提供商品基础信息、规格库存（支撑购物车添加、库存校验）；为营销模块提供商品信息、分类、库存状态（支撑优惠券绑定、限时活动）；对接mall-user用户模块获取商家信息（支撑商家商品管理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三、MVP阶段业务流程（当前落地核心）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核心目标：跑通商品主链路，支撑电商核心下单、购物车等场景，仅保留必备功能，不做冗余拓展（聚焦五大核心域中的基础部分）。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核心业务流程（6大必备）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基础信息管理：商家/运营人员发起商品新增/编辑请求，先经mall-auth模块Sa-Token鉴权+角色校验（商家仅可操作自身商品）；校验通过后，填写商品基础信息（名称、描述、主图、详情图、规格参数），系统校验收据信息合法性（名称长度、图片格式、参数完整性）；校验通过后，保存商品信息，默认状态为“草稿”，返回操作成功结果，支持草稿编辑、删除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分类管理：运营人员经mall-auth鉴权通过后，可新增、编辑、删除多级分类，设置分类名称、父分类、排序、状态（启用/禁用）；系统校验分类信息合法性（名称唯一、父分类存在），校验通过后更新分类数据；商品关联分类时，校验分类状态为启用，关联后可通过分类筛选商品，返回关联成功结果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规格与库存管理：商家/运营人员编辑商品时，可添加商品基础规格（如颜色、尺寸），设置各规格独立价格、初始库存；系统校验规格名称唯一性、库存为非负整数，校验通过后关联商品与规格，同步初始化库存数据；支持库存手动修改，校验库存为非负，修改后记录库存变动日志，返回操作成功结果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审核管理：商家提交商品审核请求（草稿状态→审核中），运营人员经mall-auth鉴权通过后，查看商品信息、规格、图片合规性；审核通过则将商品状态改为“待上架”，审核驳回则填写驳回原因，将商品状态改回“草稿”，通知商家重新编辑，返回审核结果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上下架管理：运营/商家经鉴权通过后，可手动操作商品上下架（待上架→上架、上架→下架）；上架后商品可被用户搜索、浏览、加入购物车，下架后商品不可被用户访问，仅商家/运营可查看；支持定时上下架设置，设置时间到后自动切换商品状态，返回操作成功结果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展示与查询：普通用户无需鉴权即可浏览商品列表、商品详情；支持按关键词、分类筛选商品，支持按默认、价格、销量排序；商品详情页展示商品基础信息、规格、库存、关联分类，用户可查看商品图片、参数，支撑购物车添加、下单操作，返回对应商品数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四、后期拓展完整版业务流程（企业级升级）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在MVP基础上，完善五大核心域全部业务，新增企业级必备功能（批量操作、数据统计、标签管理、合规管控），形成完整商品中台，支撑大规模电商业务运营，适配多品类、多商家、精细化运营需求。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4.1 新增拓展业务流程（9大核心，覆盖五大核心域）</w:t>
      </w:r>
      <w:bookmarkEnd w:id="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多规格进阶管理（规格属性域）：在MVP基础上拓展规格能力，支持规格组管理（如“颜色组”“尺寸组”），支持商品多属性组合（如颜色+尺寸+材质），支持规格图片上传（如不同颜色商品展示对应图片）；支持规格批量编辑、删除，适配复杂品类商品需求，同步更新关联库存、价格，返回操作成功结果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标签管理（审核展示域）：运营人员经鉴权通过后，可新增、编辑、删除商品标签（如新品、热销、限时折扣、正品保障）；支持为商品批量添加/移除标签，标签可用于商品筛选、前端展示（如新品标签高亮），提升商品曝光率，支持按标签查询商品，返回标签关联结果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精细化管控（库存管控域）：升级库存管理能力，支持库存冻结（下单时冻结对应库存，超时未支付自动解冻）、库存预警（设置预警值，低于预警值时向运营/商家发送提醒）；支持库存日志精细化记录（操作人、操作时间、变动类型、变动数量），运营/商家可查询库存变动历史，用于异常排查；对接仓库系统，实现库存同步更新，避免线上线下库存不一致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批量操作（商品信息域）：运营/商家经鉴权通过后，支持商品批量新增、批量编辑（如批量修改价格、批量关联分类）、批量上下架、批量删除、批量审核；批量操作时校验操作权限与数据合法性，执行完成后返回操作结果（成功数量、失败原因），提升运营/商家工作效率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评价关联（审核展示域）：对接商品评价模块，在商品详情页展示用户评价（好评、中评、差评），支持按评价等级、评价时间筛选，展示评价图片、评价内容；支持商品好评率统计，评价数据同步用于商品排序（好评率优先），为用户购买提供参考，返回评价相关数据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数据统计（全域联动）：新增商品数据统计功能，运营人员经鉴权通过后，可查看商品浏览量、加入购物车次数、下单量、销量、转化率等数据；支持按时间区间、分类、商家筛选统计数据，生成统计报表（支持导出），为运营决策（如商品优化、活动选品）提供数据支撑，返回统计结果与报表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历史版本管理（商品信息域）：记录商品信息、规格、价格、库存的修改历史，支持查看历史版本详情，支持恢复至指定历史版本；历史版本包含修改人、修改时间、修改内容，便于追溯修改记录，避免误操作导致的问题，返回历史版本列表与详情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合规管控（审核展示域）：升级商品审核能力，新增合规校验规则（如商品名称、描述禁止违规词汇，图片禁止违规内容），自动校验商品合规性，不合规则直接驳回；支持人工复核违规商品，设置违规原因（如虚假宣传、违规用词），违规商品禁止上架，情节严重则封禁商家商品发布权限，同步通知运营与商家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关联推荐（审核展示域）：对接营销模块，支持商品关联推荐设置（如“相关商品”“猜你喜欢”“搭配购买”）；可手动设置关联商品，也可根据用户浏览、下单行为自动推荐关联商品；商品详情页展示关联商品列表，支撑营销转化，返回关联商品数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五、完整业务边界（MVP+拓展通用，贴合五大核心域）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明确商品模块核心职责、内外边界与禁止范围，避免跨域处理业务，保障微服务架构的独立性与可维护性，同时适配五大核心域的业务范围，与全系统微服务协同高效。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5.1 核心职责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五大核心域（商品信息域、规格属性域、分类管理域、库存管控域、审核展示域）的业务落地与数据管理；依托mall-auth认证中心完成全系统用户身份校验与权限管控，为订单、购物车、营销等相关领域提供商品基础数据、规格库存支撑；负责商品审核、上下架、展示查询等核心业务，保障商品信息准确、库存稳定、展示合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5.2 对内边界</w:t>
      </w:r>
      <w:bookmarkEnd w:id="8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向订单域提供商品ID、规格、价格、库存、合规状态等核心数据（用于订单创建、库存扣减、订单校验）；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向购物车域提供商品基础信息、规格、库存、价格（用于购物车添加、库存校验、价格展示）；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向营销域提供商品ID、分类、规格、库存状态、价格（用于优惠券绑定、限时活动、关联推荐）；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向mall-user用户模块提供商品审核结果、商品状态（用于商家商品管理、商家权限管控）；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不接收订单、购物车、支付、营销等其他领域的业务指令，不处理跨域业务逻辑，仅提供数据支撑与接口调用。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5.3 对外边界</w:t>
      </w:r>
      <w:bookmarkEnd w:id="9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对外开放接口：MVP阶段开放商品新增/编辑/删除、分类管理、规格库存管理、审核、上下架、展示查询接口；后期拓展后，新增批量操作、标签管理、数据统计、历史版本、关联推荐等接口；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接口访问范围：向C端（用户浏览查询）、PC运营后台（运营管理）、商家后台（商家商品管理）开放，向系统内微服务（订单、购物车等）开放数据查询接口；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敏感数据保护：不暴露商品成本价、商家核心信息、库存预警阈值等敏感数据，所有接口返回数据均进行脱敏处理（如隐藏商家完整联系方式）；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鉴权要求：除商品浏览、查询接口外，其余所有接口（新增、编辑、审核、库存修改等）均需通过mall-auth模块的Sa-Token鉴权与角色校验（如商家仅可操作自身商品）。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5.4 禁止范围</w:t>
      </w:r>
      <w:bookmarkEnd w:id="10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不处理订单创建、购物车操作、支付流程、优惠券发放等非商品相关业务；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不存储订单信息、购物车数据、用户信息、支付记录等非商品类数据，仅存储商品相关数据（基础信息、规格、库存、分类等）；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不负责登录鉴权、Token会话管理、用户角色配置（统一由mall-auth认证中心承担）；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不允许跨域修改其他领域数据，不接收其他领域的业务指令（仅提供数据查询与支撑）；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不开放敏感数据查询接口，不允许商家查看非自身商品数据，不允许运营人员修改商品核心敏感数据（如成本价）。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六、阶段迭代说明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</w:t>
            </w: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关键业务（对应五大核心域）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跑通商品主链路，支撑</w:t>
            </w:r>
            <w:r>
              <w:rPr>
                <w:rFonts w:eastAsia="等线" w:ascii="Arial" w:cs="Arial" w:hAnsi="Arial"/>
                <w:sz w:val="22"/>
              </w:rPr>
              <w:t>电商核心下单、购物车场景，保障商品信息与库存稳定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商品信息域（基础信息管理）、分类</w:t>
            </w:r>
            <w:r>
              <w:rPr>
                <w:rFonts w:eastAsia="等线" w:ascii="Arial" w:cs="Arial" w:hAnsi="Arial"/>
                <w:sz w:val="22"/>
              </w:rPr>
              <w:t>管理域（多级分类）、库存管控域（基础库存操作）、审核展示</w:t>
            </w:r>
            <w:r>
              <w:rPr>
                <w:rFonts w:eastAsia="等线" w:ascii="Arial" w:cs="Arial" w:hAnsi="Arial"/>
                <w:sz w:val="22"/>
              </w:rPr>
              <w:t>域（审核、上下架、基础展示查询）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mall-auth（Sa-Token鉴权、角色校验）、mall-user（商家信息支撑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后期拓展阶段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升级为企业级商品中台，满足多品类、精细化</w:t>
            </w:r>
            <w:r>
              <w:rPr>
                <w:rFonts w:eastAsia="等线" w:ascii="Arial" w:cs="Arial" w:hAnsi="Arial"/>
                <w:sz w:val="22"/>
              </w:rPr>
              <w:t>运营、合规管控需求，完善五大核心域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五大核心域全部业务（多规格进阶、标签管理、库存</w:t>
            </w:r>
            <w:r>
              <w:rPr>
                <w:rFonts w:eastAsia="等线" w:ascii="Arial" w:cs="Arial" w:hAnsi="Arial"/>
                <w:sz w:val="22"/>
              </w:rPr>
              <w:t>精细化、批量操作、数据统计、合规管控等）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mall-auth（精细化权限校验）、mall-user、订单</w:t>
            </w:r>
            <w:r>
              <w:rPr>
                <w:rFonts w:eastAsia="等线" w:ascii="Arial" w:cs="Arial" w:hAnsi="Arial"/>
                <w:sz w:val="22"/>
              </w:rPr>
              <w:t>模块、购物车模块、营销模块、仓库系统、评价模块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7370">
    <w:lvl>
      <w:start w:val="1"/>
      <w:numFmt w:val="decimal"/>
      <w:suff w:val="tab"/>
      <w:lvlText w:val="%1."/>
      <w:rPr>
        <w:color w:val="3370ff"/>
      </w:rPr>
    </w:lvl>
  </w:abstractNum>
  <w:abstractNum w:abstractNumId="167371">
    <w:lvl>
      <w:start w:val="2"/>
      <w:numFmt w:val="decimal"/>
      <w:suff w:val="tab"/>
      <w:lvlText w:val="%1."/>
      <w:rPr>
        <w:color w:val="3370ff"/>
      </w:rPr>
    </w:lvl>
  </w:abstractNum>
  <w:abstractNum w:abstractNumId="167372">
    <w:lvl>
      <w:start w:val="3"/>
      <w:numFmt w:val="decimal"/>
      <w:suff w:val="tab"/>
      <w:lvlText w:val="%1."/>
      <w:rPr>
        <w:color w:val="3370ff"/>
      </w:rPr>
    </w:lvl>
  </w:abstractNum>
  <w:abstractNum w:abstractNumId="167373">
    <w:lvl>
      <w:start w:val="4"/>
      <w:numFmt w:val="decimal"/>
      <w:suff w:val="tab"/>
      <w:lvlText w:val="%1."/>
      <w:rPr>
        <w:color w:val="3370ff"/>
      </w:rPr>
    </w:lvl>
  </w:abstractNum>
  <w:abstractNum w:abstractNumId="167374">
    <w:lvl>
      <w:start w:val="5"/>
      <w:numFmt w:val="decimal"/>
      <w:suff w:val="tab"/>
      <w:lvlText w:val="%1."/>
      <w:rPr>
        <w:color w:val="3370ff"/>
      </w:rPr>
    </w:lvl>
  </w:abstractNum>
  <w:abstractNum w:abstractNumId="167375">
    <w:lvl>
      <w:numFmt w:val="bullet"/>
      <w:suff w:val="tab"/>
      <w:lvlText w:val="•"/>
      <w:rPr>
        <w:color w:val="3370ff"/>
      </w:rPr>
    </w:lvl>
  </w:abstractNum>
  <w:abstractNum w:abstractNumId="167376">
    <w:lvl>
      <w:numFmt w:val="bullet"/>
      <w:suff w:val="tab"/>
      <w:lvlText w:val="•"/>
      <w:rPr>
        <w:color w:val="3370ff"/>
      </w:rPr>
    </w:lvl>
  </w:abstractNum>
  <w:abstractNum w:abstractNumId="167377">
    <w:lvl>
      <w:numFmt w:val="bullet"/>
      <w:suff w:val="tab"/>
      <w:lvlText w:val="•"/>
      <w:rPr>
        <w:color w:val="3370ff"/>
      </w:rPr>
    </w:lvl>
  </w:abstractNum>
  <w:abstractNum w:abstractNumId="167378">
    <w:lvl>
      <w:start w:val="1"/>
      <w:numFmt w:val="decimal"/>
      <w:suff w:val="tab"/>
      <w:lvlText w:val="%1."/>
      <w:rPr>
        <w:color w:val="3370ff"/>
      </w:rPr>
    </w:lvl>
  </w:abstractNum>
  <w:abstractNum w:abstractNumId="167379">
    <w:lvl>
      <w:start w:val="2"/>
      <w:numFmt w:val="decimal"/>
      <w:suff w:val="tab"/>
      <w:lvlText w:val="%1."/>
      <w:rPr>
        <w:color w:val="3370ff"/>
      </w:rPr>
    </w:lvl>
  </w:abstractNum>
  <w:abstractNum w:abstractNumId="167380">
    <w:lvl>
      <w:start w:val="3"/>
      <w:numFmt w:val="decimal"/>
      <w:suff w:val="tab"/>
      <w:lvlText w:val="%1."/>
      <w:rPr>
        <w:color w:val="3370ff"/>
      </w:rPr>
    </w:lvl>
  </w:abstractNum>
  <w:abstractNum w:abstractNumId="167381">
    <w:lvl>
      <w:start w:val="4"/>
      <w:numFmt w:val="decimal"/>
      <w:suff w:val="tab"/>
      <w:lvlText w:val="%1."/>
      <w:rPr>
        <w:color w:val="3370ff"/>
      </w:rPr>
    </w:lvl>
  </w:abstractNum>
  <w:abstractNum w:abstractNumId="167382">
    <w:lvl>
      <w:start w:val="5"/>
      <w:numFmt w:val="decimal"/>
      <w:suff w:val="tab"/>
      <w:lvlText w:val="%1."/>
      <w:rPr>
        <w:color w:val="3370ff"/>
      </w:rPr>
    </w:lvl>
  </w:abstractNum>
  <w:abstractNum w:abstractNumId="167383">
    <w:lvl>
      <w:start w:val="6"/>
      <w:numFmt w:val="decimal"/>
      <w:suff w:val="tab"/>
      <w:lvlText w:val="%1."/>
      <w:rPr>
        <w:color w:val="3370ff"/>
      </w:rPr>
    </w:lvl>
  </w:abstractNum>
  <w:abstractNum w:abstractNumId="167384">
    <w:lvl>
      <w:start w:val="1"/>
      <w:numFmt w:val="decimal"/>
      <w:suff w:val="tab"/>
      <w:lvlText w:val="%1."/>
      <w:rPr>
        <w:color w:val="3370ff"/>
      </w:rPr>
    </w:lvl>
  </w:abstractNum>
  <w:abstractNum w:abstractNumId="167385">
    <w:lvl>
      <w:start w:val="2"/>
      <w:numFmt w:val="decimal"/>
      <w:suff w:val="tab"/>
      <w:lvlText w:val="%1."/>
      <w:rPr>
        <w:color w:val="3370ff"/>
      </w:rPr>
    </w:lvl>
  </w:abstractNum>
  <w:abstractNum w:abstractNumId="167386">
    <w:lvl>
      <w:start w:val="3"/>
      <w:numFmt w:val="decimal"/>
      <w:suff w:val="tab"/>
      <w:lvlText w:val="%1."/>
      <w:rPr>
        <w:color w:val="3370ff"/>
      </w:rPr>
    </w:lvl>
  </w:abstractNum>
  <w:abstractNum w:abstractNumId="167387">
    <w:lvl>
      <w:start w:val="4"/>
      <w:numFmt w:val="decimal"/>
      <w:suff w:val="tab"/>
      <w:lvlText w:val="%1."/>
      <w:rPr>
        <w:color w:val="3370ff"/>
      </w:rPr>
    </w:lvl>
  </w:abstractNum>
  <w:abstractNum w:abstractNumId="167388">
    <w:lvl>
      <w:start w:val="5"/>
      <w:numFmt w:val="decimal"/>
      <w:suff w:val="tab"/>
      <w:lvlText w:val="%1."/>
      <w:rPr>
        <w:color w:val="3370ff"/>
      </w:rPr>
    </w:lvl>
  </w:abstractNum>
  <w:abstractNum w:abstractNumId="167389">
    <w:lvl>
      <w:start w:val="6"/>
      <w:numFmt w:val="decimal"/>
      <w:suff w:val="tab"/>
      <w:lvlText w:val="%1."/>
      <w:rPr>
        <w:color w:val="3370ff"/>
      </w:rPr>
    </w:lvl>
  </w:abstractNum>
  <w:abstractNum w:abstractNumId="167390">
    <w:lvl>
      <w:start w:val="7"/>
      <w:numFmt w:val="decimal"/>
      <w:suff w:val="tab"/>
      <w:lvlText w:val="%1."/>
      <w:rPr>
        <w:color w:val="3370ff"/>
      </w:rPr>
    </w:lvl>
  </w:abstractNum>
  <w:abstractNum w:abstractNumId="167391">
    <w:lvl>
      <w:start w:val="8"/>
      <w:numFmt w:val="decimal"/>
      <w:suff w:val="tab"/>
      <w:lvlText w:val="%1."/>
      <w:rPr>
        <w:color w:val="3370ff"/>
      </w:rPr>
    </w:lvl>
  </w:abstractNum>
  <w:abstractNum w:abstractNumId="167392">
    <w:lvl>
      <w:start w:val="9"/>
      <w:numFmt w:val="decimal"/>
      <w:suff w:val="tab"/>
      <w:lvlText w:val="%1."/>
      <w:rPr>
        <w:color w:val="3370ff"/>
      </w:rPr>
    </w:lvl>
  </w:abstractNum>
  <w:abstractNum w:abstractNumId="167393">
    <w:lvl>
      <w:numFmt w:val="bullet"/>
      <w:suff w:val="tab"/>
      <w:lvlText w:val="•"/>
      <w:rPr>
        <w:color w:val="3370ff"/>
      </w:rPr>
    </w:lvl>
  </w:abstractNum>
  <w:abstractNum w:abstractNumId="167394">
    <w:lvl>
      <w:numFmt w:val="bullet"/>
      <w:suff w:val="tab"/>
      <w:lvlText w:val="•"/>
      <w:rPr>
        <w:color w:val="3370ff"/>
      </w:rPr>
    </w:lvl>
  </w:abstractNum>
  <w:abstractNum w:abstractNumId="167395">
    <w:lvl>
      <w:numFmt w:val="bullet"/>
      <w:suff w:val="tab"/>
      <w:lvlText w:val="•"/>
      <w:rPr>
        <w:color w:val="3370ff"/>
      </w:rPr>
    </w:lvl>
  </w:abstractNum>
  <w:abstractNum w:abstractNumId="167396">
    <w:lvl>
      <w:numFmt w:val="bullet"/>
      <w:suff w:val="tab"/>
      <w:lvlText w:val="•"/>
      <w:rPr>
        <w:color w:val="3370ff"/>
      </w:rPr>
    </w:lvl>
  </w:abstractNum>
  <w:abstractNum w:abstractNumId="167397">
    <w:lvl>
      <w:numFmt w:val="bullet"/>
      <w:suff w:val="tab"/>
      <w:lvlText w:val="•"/>
      <w:rPr>
        <w:color w:val="3370ff"/>
      </w:rPr>
    </w:lvl>
  </w:abstractNum>
  <w:abstractNum w:abstractNumId="167398">
    <w:lvl>
      <w:numFmt w:val="bullet"/>
      <w:suff w:val="tab"/>
      <w:lvlText w:val="•"/>
      <w:rPr>
        <w:color w:val="3370ff"/>
      </w:rPr>
    </w:lvl>
  </w:abstractNum>
  <w:abstractNum w:abstractNumId="167399">
    <w:lvl>
      <w:numFmt w:val="bullet"/>
      <w:suff w:val="tab"/>
      <w:lvlText w:val="•"/>
      <w:rPr>
        <w:color w:val="3370ff"/>
      </w:rPr>
    </w:lvl>
  </w:abstractNum>
  <w:abstractNum w:abstractNumId="167400">
    <w:lvl>
      <w:numFmt w:val="bullet"/>
      <w:suff w:val="tab"/>
      <w:lvlText w:val="•"/>
      <w:rPr>
        <w:color w:val="3370ff"/>
      </w:rPr>
    </w:lvl>
  </w:abstractNum>
  <w:abstractNum w:abstractNumId="167401">
    <w:lvl>
      <w:numFmt w:val="bullet"/>
      <w:suff w:val="tab"/>
      <w:lvlText w:val="•"/>
      <w:rPr>
        <w:color w:val="3370ff"/>
      </w:rPr>
    </w:lvl>
  </w:abstractNum>
  <w:abstractNum w:abstractNumId="167402">
    <w:lvl>
      <w:numFmt w:val="bullet"/>
      <w:suff w:val="tab"/>
      <w:lvlText w:val="•"/>
      <w:rPr>
        <w:color w:val="3370ff"/>
      </w:rPr>
    </w:lvl>
  </w:abstractNum>
  <w:abstractNum w:abstractNumId="167403">
    <w:lvl>
      <w:numFmt w:val="bullet"/>
      <w:suff w:val="tab"/>
      <w:lvlText w:val="•"/>
      <w:rPr>
        <w:color w:val="3370ff"/>
      </w:rPr>
    </w:lvl>
  </w:abstractNum>
  <w:abstractNum w:abstractNumId="167404">
    <w:lvl>
      <w:numFmt w:val="bullet"/>
      <w:suff w:val="tab"/>
      <w:lvlText w:val="•"/>
      <w:rPr>
        <w:color w:val="3370ff"/>
      </w:rPr>
    </w:lvl>
  </w:abstractNum>
  <w:abstractNum w:abstractNumId="167405">
    <w:lvl>
      <w:numFmt w:val="bullet"/>
      <w:suff w:val="tab"/>
      <w:lvlText w:val="•"/>
      <w:rPr>
        <w:color w:val="3370ff"/>
      </w:rPr>
    </w:lvl>
  </w:abstractNum>
  <w:abstractNum w:abstractNumId="167406">
    <w:lvl>
      <w:numFmt w:val="bullet"/>
      <w:suff w:val="tab"/>
      <w:lvlText w:val="•"/>
      <w:rPr>
        <w:color w:val="3370ff"/>
      </w:rPr>
    </w:lvl>
  </w:abstractNum>
  <w:num w:numId="1">
    <w:abstractNumId w:val="167370"/>
  </w:num>
  <w:num w:numId="2">
    <w:abstractNumId w:val="167371"/>
  </w:num>
  <w:num w:numId="3">
    <w:abstractNumId w:val="167372"/>
  </w:num>
  <w:num w:numId="4">
    <w:abstractNumId w:val="167373"/>
  </w:num>
  <w:num w:numId="5">
    <w:abstractNumId w:val="167374"/>
  </w:num>
  <w:num w:numId="6">
    <w:abstractNumId w:val="167375"/>
  </w:num>
  <w:num w:numId="7">
    <w:abstractNumId w:val="167376"/>
  </w:num>
  <w:num w:numId="8">
    <w:abstractNumId w:val="167377"/>
  </w:num>
  <w:num w:numId="9">
    <w:abstractNumId w:val="167378"/>
  </w:num>
  <w:num w:numId="10">
    <w:abstractNumId w:val="167379"/>
  </w:num>
  <w:num w:numId="11">
    <w:abstractNumId w:val="167380"/>
  </w:num>
  <w:num w:numId="12">
    <w:abstractNumId w:val="167381"/>
  </w:num>
  <w:num w:numId="13">
    <w:abstractNumId w:val="167382"/>
  </w:num>
  <w:num w:numId="14">
    <w:abstractNumId w:val="167383"/>
  </w:num>
  <w:num w:numId="15">
    <w:abstractNumId w:val="167384"/>
  </w:num>
  <w:num w:numId="16">
    <w:abstractNumId w:val="167385"/>
  </w:num>
  <w:num w:numId="17">
    <w:abstractNumId w:val="167386"/>
  </w:num>
  <w:num w:numId="18">
    <w:abstractNumId w:val="167387"/>
  </w:num>
  <w:num w:numId="19">
    <w:abstractNumId w:val="167388"/>
  </w:num>
  <w:num w:numId="20">
    <w:abstractNumId w:val="167389"/>
  </w:num>
  <w:num w:numId="21">
    <w:abstractNumId w:val="167390"/>
  </w:num>
  <w:num w:numId="22">
    <w:abstractNumId w:val="167391"/>
  </w:num>
  <w:num w:numId="23">
    <w:abstractNumId w:val="167392"/>
  </w:num>
  <w:num w:numId="24">
    <w:abstractNumId w:val="167393"/>
  </w:num>
  <w:num w:numId="25">
    <w:abstractNumId w:val="167394"/>
  </w:num>
  <w:num w:numId="26">
    <w:abstractNumId w:val="167395"/>
  </w:num>
  <w:num w:numId="27">
    <w:abstractNumId w:val="167396"/>
  </w:num>
  <w:num w:numId="28">
    <w:abstractNumId w:val="167397"/>
  </w:num>
  <w:num w:numId="29">
    <w:abstractNumId w:val="167398"/>
  </w:num>
  <w:num w:numId="30">
    <w:abstractNumId w:val="167399"/>
  </w:num>
  <w:num w:numId="31">
    <w:abstractNumId w:val="167400"/>
  </w:num>
  <w:num w:numId="32">
    <w:abstractNumId w:val="167401"/>
  </w:num>
  <w:num w:numId="33">
    <w:abstractNumId w:val="167402"/>
  </w:num>
  <w:num w:numId="34">
    <w:abstractNumId w:val="167403"/>
  </w:num>
  <w:num w:numId="35">
    <w:abstractNumId w:val="167404"/>
  </w:num>
  <w:num w:numId="36">
    <w:abstractNumId w:val="167405"/>
  </w:num>
  <w:num w:numId="37">
    <w:abstractNumId w:val="1674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2026-04-23T19:59:36Z</dcterms:created>
  <dc:creator>Apache POI</dc:creator>
</cp:coreProperties>
</file>