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随着公众心理健康需求不断上升，传统心理咨询在服务成本、可及性、隐私保护和早期筛查方面仍存在明显限制。大语言模型具备自然语言理解、多轮对话和共情表达能力，为低门槛心理支持系统提供了新的技术路径；但通用模型直接用于心理健康场景时，仍可能出现幻觉、状态追踪不足、风险识别不稳和伦理边界模糊等问题。本文以“基于大模型微调的精神心理对话系统开发”为题，结合开题报告、项目中期汇报和实际源码，设计并实现了一套面向心理健康初筛与陪伴支持的端到端原型系统。系统采用评估模型与陪伴模型分阶段协作的双模型架构：评估模型负责建档访谈、周期复评和结构化画像生成，陪伴模型基于最新画像开展持续对话；同时引入本地检索增强生成模块，将DSM-5-TR相关知识切分为可追溯片段，在涉及专业内容时为回答提供来源依据。工程实现方面，系统使用原生JavaScript、HTML和Tailwind CSS完成交互界面、状态机、流式API调用、会话存档、画像面板和本地RAG检索闭环，并预留模型ID配置能力，便于接入LoRA/SFT微调后的模型。测试与分析表明，系统能够完成关键词定制、初评建档、JSON画像生成、持续陪伴、周期复评、知识库命中回显和异常提示等核心流程，具有一定可解释性、可扩展性和工程复现价值。</w:t>
      </w:r>
      <w:r/>
      <w:r/>
      <w:r/>
      <w:r/>
      <w:r/>
      <w:r/>
      <w:r/>
      <w:r/>
      <w:r/>
      <w:r/>
      <w:r/>
      <w:r/>
      <w:r/>
      <w:r/>
      <w:r/>
      <w:r/>
      <w:r/>
      <w:r/>
      <w:r/>
      <w:r/>
      <w:r/>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With the growing demand for mental health support, traditional counseling services still face limitations in cost, accessibility, privacy protection, and early screening. Large language models provide a new technical path for low-threshold psychological support because they can understand natural language, sustain multi-turn dialogue, and generate empathetic responses. However, directly applying general-purpose models in mental health scenarios may introduce hallucinations, weak state tracking, unstable risk awareness, and unclear ethical boundaries. This thesis designs and implements an end-to-end prototype system for mental health pre-screening and supportive dialogue based on the proposal, interim presentation, and project source code. The system adopts a staged dual-model architecture: the assessment model handles intake interviews, periodic reassessment, and structured profile generation, while the companion model provides ongoing supportive dialogue based on the latest profile. A local retrieval-augmented generation module is also integrated to split DSM-5-TR knowledge into traceable chunks and provide evidence when professional content is involved. The implementation uses native JavaScript, HTML, and Tailwind CSS to build the user interface, state machine, streaming API calls, conversation archive, assessment dashboard, and local RAG pipeline. Configurable model identifiers are reserved for future LoRA/SFT fine-tuned models. Functional analysis shows that the system supports keyword customization, intake dialogue, JSON-based assessment, continuous companionship, periodic reassessment, knowledge citation display, and error handling, demonstrating interpretability, extensibility, and engineering reproducibility.</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t>1 引言</w:t>
        <w:tab/>
        <w:t>8</w:t>
      </w:r>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1.1 研究背景与意义</w:t>
        <w:tab/>
        <w:t>8</w:t>
      </w:r>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1.2 国内外研究现状</w:t>
        <w:tab/>
        <w:t>9</w:t>
      </w:r>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1.3 研究内容与技术路线</w:t>
        <w:tab/>
        <w:t>10</w:t>
      </w:r>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1.4 论文组织结构</w:t>
        <w:tab/>
        <w:t>10</w:t>
      </w:r>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2 相关技术基础</w:t>
        <w:tab/>
        <w:t>11</w:t>
      </w:r>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2.1 大语言模型与心理健康对话</w:t>
        <w:tab/>
        <w:t>11</w:t>
      </w:r>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2.2 LoRA参数高效微调</w:t>
        <w:tab/>
        <w:t>11</w:t>
      </w:r>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2.3 检索增强生成技术</w:t>
        <w:tab/>
        <w:t>12</w:t>
      </w:r>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2.4 流式API与前端状态机</w:t>
        <w:tab/>
        <w:t>12</w:t>
      </w:r>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2.5 安全伦理与应用边界</w:t>
        <w:tab/>
        <w:t>12</w:t>
      </w:r>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3 系统需求分析与总体设计</w:t>
        <w:tab/>
        <w:t>13</w:t>
      </w:r>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3.1 需求分析</w:t>
        <w:tab/>
        <w:t>13</w:t>
      </w:r>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3.2 总体架构设计</w:t>
        <w:tab/>
        <w:t>14</w:t>
      </w:r>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3.3 状态机与数据流设计</w:t>
        <w:tab/>
        <w:t>14</w:t>
      </w:r>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3.4 系统文件结构</w:t>
        <w:tab/>
        <w:t>15</w:t>
      </w:r>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4 关键模块设计与实现</w:t>
        <w:tab/>
        <w:t>16</w:t>
      </w:r>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4.1 关键词定制与建档入口</w:t>
        <w:tab/>
        <w:t>16</w:t>
      </w:r>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4.2 双模型分阶段调用</w:t>
        <w:tab/>
        <w:t>16</w:t>
      </w:r>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4.3 结构化动态评估画像</w:t>
        <w:tab/>
        <w:t>17</w:t>
      </w:r>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4.4 本地RAG检索与知识回显</w:t>
        <w:tab/>
        <w:t>17</w:t>
      </w:r>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4.5 流式API与异常处理</w:t>
        <w:tab/>
        <w:t>18</w:t>
      </w:r>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4.6 界面与会话管理</w:t>
        <w:tab/>
        <w:t>19</w:t>
      </w:r>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5 模型微调与知识库构建方案</w:t>
        <w:tab/>
        <w:t>22</w:t>
      </w:r>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5.1 指令数据集构建</w:t>
        <w:tab/>
        <w:t>22</w:t>
      </w:r>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5.2 LoRA训练设计</w:t>
        <w:tab/>
        <w:t>22</w:t>
      </w:r>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5.3 知识库构建与质量控制</w:t>
        <w:tab/>
        <w:t>23</w:t>
      </w:r>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5.4 评价指标设计</w:t>
        <w:tab/>
        <w:t>24</w:t>
      </w:r>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6 系统测试与结果分析</w:t>
        <w:tab/>
        <w:t>24</w:t>
      </w:r>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6.1 测试环境</w:t>
        <w:tab/>
        <w:t>24</w:t>
      </w:r>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6.2 功能测试</w:t>
        <w:tab/>
        <w:t>24</w:t>
      </w:r>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6.3 关键流程分析</w:t>
        <w:tab/>
        <w:t>25</w:t>
      </w:r>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6.4 系统优势</w:t>
        <w:tab/>
        <w:t>26</w:t>
      </w:r>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6.5 局限性分析</w:t>
        <w:tab/>
        <w:t>26</w:t>
      </w:r>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7 结论与展望</w:t>
        <w:tab/>
        <w:t>27</w:t>
      </w:r>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7.1 研究结论</w:t>
        <w:tab/>
        <w:t>27</w:t>
      </w:r>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7.2 后续展望</w:t>
        <w:tab/>
        <w:t>27</w:t>
      </w:r>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参考文献</w:t>
        <w:tab/>
        <w:t>28</w:t>
      </w:r>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致    谢</w:t>
        <w:tab/>
        <w:t>28</w:t>
      </w:r>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附    录</w:t>
        <w:tab/>
        <w:t>29</w:t>
      </w:r>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附录A 项目运行说明</w:t>
        <w:tab/>
        <w:t>29</w:t>
      </w:r>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结合LoRA微调方案讨论后续接入微调模型的可行性。</w:t>
      </w:r>
      <w:r/>
      <w:r/>
      <w:r/>
      <w:r/>
      <w:r/>
      <w:r/>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结合开题报告及项目 PPT 可知，设计目标是将一款普通的聊天软件升级成具有要素化的采集、检索增益的心理对话原型，主要服务对象是在生活中遇到情绪困扰、学业压力、恋爱困惑、工作焦虑以及失眠的人群。需要提供一种温和、低门槛的入口，并能谨慎地进行专业的知识表达，在危险信号上保持敏感度。</w:t>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系统整体架构为一个运行在浏览器上的单页应用，前端完成页面渲染、用户输入收集、当前状态维护、内部知识库搜索以及对应 API 调用等功能；外部大模型服务提供 chat completions 接口，同时支持 OpenAI 的格式；本地知识库为 JSON/JS 文件，被加载到项目当中。架构的核心并不是单纯地将两个模型放到界面上进行配置的问题，而是在不同的阶段由两个模型来执行不同的工作。</w:t>
      </w:r>
      <w:r/>
      <w:r/>
      <w:r/>
      <w:r/>
      <w:r/>
      <w:r/>
      <w:r/>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用户选择1到5个心理关键词后进入intake阶段，系统调用评估模型发起建档访谈。达到设定轮次后，评估模型生成结构化画像，系统切换到therapy阶段。此后用户每输入若干轮，系统自动触发复评，更新画像并重建陪伴模型的系统提示词。</w:t>
      </w:r>
      <w:r/>
      <w:r/>
      <w:r/>
      <w:r/>
      <w:r/>
      <w:r/>
      <w:r/>
      <w:r/>
      <w:r/>
      <w:r/>
      <w:r/>
      <w:r/>
      <w:r/>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后续陪伴模型而言，画像也会作为动态提示词的一部分，使回答更贴近用户当下状态。</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 + RapidOCR，chunk_size为900，chunk_overlap为120。每个chunk保留source_path、source_sha256、page_start、page_end、chunk_id、text_sha256和citations等字段，从而支持来源追踪。</w:t>
      </w:r>
      <w:r/>
      <w:r/>
      <w:r/>
      <w:r/>
      <w:r/>
      <w:r/>
      <w:r/>
      <w:r/>
      <w:r/>
      <w:r/>
      <w:r/>
      <w:r/>
      <w:r/>
      <w:r/>
      <w:r/>
      <w:r/>
      <w:r/>
      <w:r/>
      <w:r/>
      <w:r/>
      <w:r/>
      <w:r/>
      <w:r/>
      <w:r/>
      <w:r/>
      <w:r/>
      <w:r/>
      <w:r/>
      <w:r/>
      <w:r/>
      <w:r/>
      <w:r/>
      <w:r/>
      <w:r/>
      <w:r/>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ID，“评估模型·建档追问·qwen-turbo-latest”、“陪伴模型·陪伴回复·qwen3-max-preview”。这样就可以让用户直观地看到两个模型之间的切换了。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截图依次展示关键词入口、建档访谈、知识库引用、动态画像、陪伴回复和配置中心等界面，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课题申报书及汇报 PPT 中将数据工程作为重要工作方向之一，并在心理对话数据集分类中包含一般性困惑、表述形式、咨询回复、结构化测评、危机干预等类别，并指出由于涉及个人隐私信息，因此收集的实际数据无法直接用于训练集，可采用开放信息采集+人工去敏感重述+领域知识抽取+大模型补全的方式获取训练数据。并进行人工抽检。</w:t>
      </w:r>
      <w:r/>
      <w:r/>
    </w:p>
    <w:p w14:paraId="1678525D" w14:textId="77777777" w:rsidR="00B03DF1" w:rsidRDefault="00EA76B5">
      <w:pPr>
        <w:spacing w:after="120" w:line="360" w:lineRule="auto"/>
        <w:ind w:firstLine="480"/>
        <w:jc w:val="both"/>
      </w:pPr>
      <w:r>
        <w:t>训练样本可组织为三类。第一类是建档访谈样本，要求模型每轮只问一个自然问题，并逐步采集情绪强度、诱发事件、持续时间、睡眠和功能受损情况。第二类是陪伴回应样本，要求模型先承接情绪，再进行轻量澄清或具体行动建议。第三类是结构化抽取样本，要求模型根据对话历史输出固定JSON格式画像。</w:t>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 训练可以选择 Qwen 或者 Llama 系列中文能力强的基座模型。在训练的过程中冻结基座模型，并在线性层(或者注意力投影) 中加入 LoRA 来训练。重要的超参是 r，alpha，dropout，learning rate，batchsize，epoch 和 maxlen。在毕业设计规模的数据上，训练轮数不宜过多，防止模型对少量模板句式进行过拟合。</w:t>
      </w:r>
      <w:r/>
      <w:r/>
      <w:r/>
      <w:r/>
      <w:r/>
      <w:r/>
      <w:r/>
      <w:r/>
      <w:r/>
      <w:r/>
      <w:r/>
      <w:r/>
      <w:r/>
    </w:p>
    <w:p w14:paraId="6420796A" w14:textId="77777777" w:rsidR="00B03DF1" w:rsidRDefault="00EA76B5">
      <w:pPr>
        <w:spacing w:after="120" w:line="360" w:lineRule="auto"/>
        <w:ind w:firstLine="480"/>
        <w:jc w:val="both"/>
      </w:pPr>
      <w:r>
        <w:t>本文系统实现层面已经把模型ID、API Base、enable_thinking和温度参数做成可配置项，因此微调后的模型只要兼容chat completions接口，就可以替换默认评估模型或陪伴模型。工程上不需要改变会话状态机和UI，只需在设置面板填写微调模型ID。这样的解耦方式降低了模型实验与前端开发之间的耦合度。</w:t>
      </w:r>
      <w:r/>
      <w:r/>
      <w:r/>
      <w:r/>
      <w:r/>
      <w:r/>
      <w:r/>
      <w:r/>
      <w:r/>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Pr>
          <w:p w14:paraId="15B1676D" w14:textId="77777777" w:rsidR="00B03DF1" w:rsidRDefault="00EA76B5">
            <w:pPr>
              <w:spacing w:line="288" w:lineRule="auto"/>
              <w:jc w:val="center"/>
            </w:pPr>
            <w:r>
              <w:rPr>
                <w:sz w:val="21"/>
              </w:rPr>
              <w:t>覆盖多轮对话和画像输出</w:t>
            </w:r>
          </w:p>
        </w:tc>
      </w:tr>
    </w:tbl>
    <w:p w14:paraId="1F8B9FF6" w14:textId="77777777" w:rsidR="00B03DF1" w:rsidRDefault="00B03DF1">
      <w:pPr>
        <w:spacing w:after="40"/>
      </w:pPr>
    </w:p>
    <w:p w14:paraId="4A847470" w14:textId="77777777" w:rsidR="00B03DF1" w:rsidRDefault="00EA76B5">
      <w:pPr>
        <w:spacing w:before="80" w:after="160"/>
        <w:jc w:val="center"/>
      </w:pPr>
      <w:r>
        <w:rPr>
          <w:sz w:val="21"/>
        </w:rPr>
        <w:t>表</w:t>
      </w:r>
      <w:r>
        <w:rPr>
          <w:sz w:val="21"/>
        </w:rPr>
        <w:t>5-2 LoRA</w:t>
      </w:r>
      <w:r>
        <w:rPr>
          <w:sz w:val="21"/>
        </w:rPr>
        <w:t>训练超参数建议</w:t>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模型和系统评价不能只看回复是否流畅。结合心理健康场景，本文设计了四类评价指标：任务完成度、表达质量、安全合规和知识可追溯性。</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rPr>
          <w:sz w:val="21"/>
        </w:rPr>
        <w:t>表</w:t>
      </w:r>
      <w:r>
        <w:rPr>
          <w:sz w:val="21"/>
        </w:rPr>
        <w:t xml:space="preserve">5-3 </w:t>
      </w:r>
      <w:r>
        <w:rPr>
          <w:sz w:val="21"/>
        </w:rPr>
        <w:t>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Base为阿里云DashScope兼容接口，默认评估模型为qwen-turbo-latest，默认陪伴模型为qwen3-max-preview。知识库路径为./data/kb/dsm5_psychosis_zh.json，同时提供 JS 版本知识库以供直接挂载至 window.AppKnowledgeBases。</w:t>
      </w:r>
      <w:r/>
      <w:r/>
      <w:r/>
      <w:r/>
      <w:r/>
      <w:r/>
      <w:r/>
      <w:r/>
      <w:r/>
      <w:r/>
      <w:r/>
      <w:r/>
      <w:r/>
      <w:r/>
      <w:r/>
    </w:p>
    <w:p w14:paraId="2538A43D" w14:textId="77777777" w:rsidR="00B03DF1" w:rsidRDefault="00EA76B5">
      <w:pPr>
        <w:spacing w:after="120" w:line="360" w:lineRule="auto"/>
        <w:ind w:firstLine="480"/>
        <w:jc w:val="both"/>
      </w:pPr>
      <w:r>
        <w:t>测试以功能流程和代码走查为主，重点验证状态机是否按预期切换、RAG是否能加载知识库、JSON画像是否能够被解析、UI是否能够展示模型阶段与知识来源。由于心理健康对话涉及真实用户安全，本课题未将系统用于真实诊疗场景，测试样例均为模拟输入。</w:t>
      </w:r>
      <w:r/>
      <w:r/>
      <w:r/>
      <w:r/>
      <w:r/>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项目仓库主要体现前端原型和本地RAG链路，微调训练过程与LoRA权重尚未直接封装在仓库中。因此，本文将微调部分作为系统方法与接入方案进行说明，而不声称前端仓库已包含完整训练流水线。后续应补充训练脚本、数据版本、loss曲线、评测日志和模型权重管理说明。</w:t>
      </w:r>
      <w:r/>
      <w:r/>
      <w:r/>
      <w:r/>
      <w:r/>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表明，系统已实现关键词定制、建档访谈、评估画像、持续陪伴、周期复评、本地知识库检索、流式API、会话存档和模型阶段可视化等核心功能。RAG模块将DSM-5-TR相关资料转换为带页码和哈希的知识片段，并在检索命中后注入提示词，让专业性的答案也具有一定的溯源依据。同时，系统也预留了模型设置的能力，这将为后续 LoRA 或者 SFT 的微调提供工程上的可能。</w:t>
      </w:r>
      <w:r/>
      <w:r/>
      <w:r/>
      <w:r/>
      <w:r/>
      <w:r/>
      <w:r/>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补全完整微调实验，形成数据清洗、LoRA训练、自动评测、人工抽检和消融实验闭环，并接入现有双模型架构；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r/>
      <w:r/>
      <w:r/>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window.AppKnowledgeBases。典型参数设置举例：assessModel=qwen-turbo-latest，therapyModel=qwen3-max-preview，intakeTurns=4，reassessEvery=6，ragTopK=3，ragMinScore=0.12。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