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 для приложения косметологии</w:t>
      </w: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Выполнили студентки гр. А-31</w:t>
      </w:r>
    </w:p>
    <w:p w:rsidR="003C1334" w:rsidRPr="003C1334" w:rsidRDefault="003C1334" w:rsidP="003C133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Чемоданова и Топорова</w:t>
      </w:r>
    </w:p>
    <w:p w:rsidR="003C1334" w:rsidRPr="003C1334" w:rsidRDefault="003C1334" w:rsidP="003C133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C1334" w:rsidRPr="003C1334" w:rsidRDefault="003C1334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Общие сведения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Архитектура информационной системы разрабатывается на основании технического задания и определяет структуру, основные компоненты системы и их взаимодействие.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Общая архитектура системы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имеет клиент-серверную архитектуру и может быть реализована в виде веб-приложения либо настольного приложения с доступом через локальную сеть или интернет.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Уровни архитектуры</w:t>
      </w:r>
    </w:p>
    <w:p w:rsidR="00F56394" w:rsidRPr="003C1334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Система включает следующие уровни:</w:t>
      </w:r>
    </w:p>
    <w:p w:rsidR="003C1334" w:rsidRDefault="00000000" w:rsidP="003C1334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уровень представления (пользовательский интерфейс);</w:t>
      </w:r>
    </w:p>
    <w:p w:rsidR="003C1334" w:rsidRDefault="00000000" w:rsidP="003C1334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уровень бизнес-логики;</w:t>
      </w:r>
    </w:p>
    <w:p w:rsidR="003C1334" w:rsidRDefault="00000000" w:rsidP="003C1334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уровень данных (база данных).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3.1 Уровень представления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Уровень представления обеспечивает взаимодействие пользователей с системой. Пользователями являются администраторы и косметологи. Интерфейс должен быть интуитивно понятным и обеспечивать доступ к функциям в соответствии с правами пользователя.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3.2 Уровень бизнес-логики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Уровень бизнес-логики отвечает за обработку данных и реализацию функциональных требований системы. На данном уровне реализуются правила работы с клиентами, процедурами, записями, персоналом и отчетами.</w:t>
      </w: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3.3 Уровень данных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Уровень данных обеспечивает хранение и обработку информации в базе данных. База данных содержит сведения о клиентах, процедурах, персонале, расписании и финансовых операциях.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133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Основные компоненты системы</w:t>
      </w:r>
    </w:p>
    <w:p w:rsidR="00F56394" w:rsidRPr="003C1334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В состав системы входят следующие модули:</w:t>
      </w:r>
    </w:p>
    <w:p w:rsidR="003C1334" w:rsidRDefault="00000000" w:rsidP="003C1334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 управления клиентами;</w:t>
      </w:r>
    </w:p>
    <w:p w:rsidR="003C1334" w:rsidRDefault="00000000" w:rsidP="003C1334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 управления процедурами;</w:t>
      </w:r>
    </w:p>
    <w:p w:rsidR="003C1334" w:rsidRDefault="00000000" w:rsidP="003C1334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 записи на прием;</w:t>
      </w:r>
    </w:p>
    <w:p w:rsidR="003C1334" w:rsidRDefault="00000000" w:rsidP="003C1334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 управления персоналом;</w:t>
      </w:r>
    </w:p>
    <w:p w:rsidR="003C1334" w:rsidRDefault="00000000" w:rsidP="003C1334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 формирования отчетов;</w:t>
      </w:r>
    </w:p>
    <w:p w:rsidR="003C1334" w:rsidRDefault="00000000" w:rsidP="003C1334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 авторизации и разграничения прав доступа.</w:t>
      </w:r>
    </w:p>
    <w:p w:rsidR="003C1334" w:rsidRP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Взаимодействие компонентов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Пользователь через интерфейс отправляет запросы в систему. Запросы обрабатываются уровнем бизнес-логики, который взаимодействует с базой данных. Результаты обработки возвращаются пользователю в удобной форме.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6394" w:rsidRPr="003C1334" w:rsidRDefault="00000000" w:rsidP="003C13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Обеспечение безопасности</w:t>
      </w:r>
    </w:p>
    <w:p w:rsidR="003C1334" w:rsidRDefault="00000000" w:rsidP="003C13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Архитектура системы предусматривает авторизацию пользователей по логину и паролю, разграничение прав доступа, защиту персональных данных и резервное копирование базы данных.</w:t>
      </w: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1334" w:rsidRDefault="003C1334" w:rsidP="003C1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1334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 Возможность расширения</w:t>
      </w:r>
    </w:p>
    <w:p w:rsidR="00F56394" w:rsidRPr="003C1334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334">
        <w:rPr>
          <w:rFonts w:ascii="Times New Roman" w:hAnsi="Times New Roman" w:cs="Times New Roman"/>
          <w:sz w:val="28"/>
          <w:szCs w:val="28"/>
          <w:lang w:val="ru-RU"/>
        </w:rPr>
        <w:t>Модульная архитектура системы обеспечивает возможность дальнейшего расширения функционала без существенного изменения существующих компонентов.</w:t>
      </w:r>
    </w:p>
    <w:sectPr w:rsidR="00F56394" w:rsidRPr="003C1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C5184"/>
    <w:multiLevelType w:val="hybridMultilevel"/>
    <w:tmpl w:val="04E89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433EC"/>
    <w:multiLevelType w:val="hybridMultilevel"/>
    <w:tmpl w:val="6434A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028934">
    <w:abstractNumId w:val="8"/>
  </w:num>
  <w:num w:numId="2" w16cid:durableId="325475172">
    <w:abstractNumId w:val="6"/>
  </w:num>
  <w:num w:numId="3" w16cid:durableId="52119080">
    <w:abstractNumId w:val="5"/>
  </w:num>
  <w:num w:numId="4" w16cid:durableId="1154877227">
    <w:abstractNumId w:val="4"/>
  </w:num>
  <w:num w:numId="5" w16cid:durableId="2129621867">
    <w:abstractNumId w:val="7"/>
  </w:num>
  <w:num w:numId="6" w16cid:durableId="1305353564">
    <w:abstractNumId w:val="3"/>
  </w:num>
  <w:num w:numId="7" w16cid:durableId="1741056372">
    <w:abstractNumId w:val="2"/>
  </w:num>
  <w:num w:numId="8" w16cid:durableId="1304967903">
    <w:abstractNumId w:val="1"/>
  </w:num>
  <w:num w:numId="9" w16cid:durableId="1115098559">
    <w:abstractNumId w:val="0"/>
  </w:num>
  <w:num w:numId="10" w16cid:durableId="658964618">
    <w:abstractNumId w:val="10"/>
  </w:num>
  <w:num w:numId="11" w16cid:durableId="1847868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71B"/>
    <w:rsid w:val="0029639D"/>
    <w:rsid w:val="00326F90"/>
    <w:rsid w:val="003C1334"/>
    <w:rsid w:val="006F6223"/>
    <w:rsid w:val="00815839"/>
    <w:rsid w:val="00AA1D8D"/>
    <w:rsid w:val="00B47730"/>
    <w:rsid w:val="00CB0664"/>
    <w:rsid w:val="00F56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66C64C"/>
  <w14:defaultImageDpi w14:val="300"/>
  <w15:docId w15:val="{DCE3D902-51BE-41F3-B471-C7DCDE19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333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2026-02-02T07:36:00Z</dcterms:created>
  <dcterms:modified xsi:type="dcterms:W3CDTF">2026-02-02T07:36:00Z</dcterms:modified>
  <cp:category/>
</cp:coreProperties>
</file>