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370E" w:rsidRDefault="00DD370E" w:rsidP="00DD37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Диаграмма прецедентов</w:t>
      </w:r>
    </w:p>
    <w:p w:rsidR="00DD370E" w:rsidRPr="00923FEB" w:rsidRDefault="00923FEB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FEB">
        <w:rPr>
          <w:rFonts w:ascii="Times New Roman" w:hAnsi="Times New Roman" w:cs="Times New Roman"/>
          <w:b/>
          <w:bCs/>
          <w:sz w:val="28"/>
          <w:szCs w:val="28"/>
        </w:rPr>
        <w:t>1.Определение</w:t>
      </w:r>
    </w:p>
    <w:p w:rsidR="00DD370E" w:rsidRDefault="00DD370E" w:rsidP="00DD370E">
      <w:p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Диаграмма прецедентов (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>) в UML — это поведенческая диаграмма, которая наглядно показывает, какие функции (прецеденты, варианты использования) доступны пользователям или другим системам (актерам) в рамках разрабатываемой системы, и как они взаимодействуют, помогая определить границы системы и ее функциональные требования. Она представляет систему как набор эллипсов (прецедентов) и действующих лиц (актеров), соединенных линиями, отражая «что» система делает, а не «как». </w:t>
      </w:r>
    </w:p>
    <w:p w:rsidR="00DD370E" w:rsidRDefault="00DD370E" w:rsidP="00DD370E">
      <w:pPr>
        <w:rPr>
          <w:rFonts w:ascii="Times New Roman" w:hAnsi="Times New Roman" w:cs="Times New Roman"/>
          <w:sz w:val="24"/>
          <w:szCs w:val="24"/>
        </w:rPr>
      </w:pPr>
    </w:p>
    <w:p w:rsidR="00F33668" w:rsidRDefault="00F33668" w:rsidP="00DD370E">
      <w:pPr>
        <w:rPr>
          <w:rFonts w:ascii="Times New Roman" w:hAnsi="Times New Roman" w:cs="Times New Roman"/>
          <w:sz w:val="24"/>
          <w:szCs w:val="24"/>
        </w:rPr>
      </w:pPr>
    </w:p>
    <w:p w:rsidR="00DD370E" w:rsidRPr="00923FEB" w:rsidRDefault="00DD370E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FE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923FEB" w:rsidRPr="00923FEB">
        <w:rPr>
          <w:rFonts w:ascii="Times New Roman" w:hAnsi="Times New Roman" w:cs="Times New Roman"/>
          <w:b/>
          <w:bCs/>
          <w:sz w:val="28"/>
          <w:szCs w:val="28"/>
        </w:rPr>
        <w:t>Элементы программы</w:t>
      </w:r>
    </w:p>
    <w:p w:rsidR="00DD370E" w:rsidRPr="00DD370E" w:rsidRDefault="00DD370E" w:rsidP="00DD370E">
      <w:p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Основные элементы:</w:t>
      </w:r>
    </w:p>
    <w:p w:rsidR="00DD370E" w:rsidRPr="00DD370E" w:rsidRDefault="00DD370E" w:rsidP="00DD37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Актер (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Actor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>): Стилизованная фигурка человека или другая система/сущность, находящаяся вне моделируемой системы, которая взаимодействует с ней.</w:t>
      </w:r>
    </w:p>
    <w:p w:rsidR="00DD370E" w:rsidRPr="00DD370E" w:rsidRDefault="00DD370E" w:rsidP="00DD37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Прецедент/Вариант использования (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 xml:space="preserve"> Case): Эллипс, представляющий конкретную функцию или услугу, предоставляемую системой с точки зрения пользователя (например, "Войти в систему", "Оформить заказ").</w:t>
      </w:r>
    </w:p>
    <w:p w:rsidR="00DD370E" w:rsidRDefault="00DD370E" w:rsidP="00DD370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 xml:space="preserve">Система (System 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Boundary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>): Прямоугольник, который окружает прецеденты, чтобы показать, какие из них относятся к конкретной системе или подсистеме. </w:t>
      </w:r>
    </w:p>
    <w:p w:rsidR="00DD370E" w:rsidRPr="00DD370E" w:rsidRDefault="00DD370E" w:rsidP="00DD370E">
      <w:p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Связи (Отношения):</w:t>
      </w:r>
    </w:p>
    <w:p w:rsidR="00DD370E" w:rsidRPr="00DD370E" w:rsidRDefault="00DD370E" w:rsidP="00DD37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D370E">
        <w:rPr>
          <w:rFonts w:ascii="Times New Roman" w:hAnsi="Times New Roman" w:cs="Times New Roman"/>
          <w:sz w:val="24"/>
          <w:szCs w:val="24"/>
        </w:rPr>
        <w:t>Ассоциация (Association): Связь между актором и прецедентом, показывающая, что актер участвует в этом варианте использования.</w:t>
      </w:r>
    </w:p>
    <w:p w:rsidR="00DD370E" w:rsidRPr="00DD370E" w:rsidRDefault="00DD370E" w:rsidP="00DD37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Включение (</w:t>
        </w:r>
        <w:proofErr w:type="spellStart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Include</w:t>
        </w:r>
        <w:proofErr w:type="spellEnd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)</w:t>
        </w:r>
      </w:hyperlink>
      <w:r w:rsidRPr="00DD370E">
        <w:rPr>
          <w:rFonts w:ascii="Times New Roman" w:hAnsi="Times New Roman" w:cs="Times New Roman"/>
          <w:sz w:val="24"/>
          <w:szCs w:val="24"/>
        </w:rPr>
        <w:t>: Стрелка с надписью &lt;&lt;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>&gt;&gt;, указывающая, что один прецедент (базовый) </w:t>
      </w:r>
      <w:r w:rsidRPr="00DD370E">
        <w:rPr>
          <w:rFonts w:ascii="Times New Roman" w:hAnsi="Times New Roman" w:cs="Times New Roman"/>
          <w:i/>
          <w:iCs/>
          <w:sz w:val="24"/>
          <w:szCs w:val="24"/>
        </w:rPr>
        <w:t>всегда</w:t>
      </w:r>
      <w:r w:rsidRPr="00DD370E">
        <w:rPr>
          <w:rFonts w:ascii="Times New Roman" w:hAnsi="Times New Roman" w:cs="Times New Roman"/>
          <w:sz w:val="24"/>
          <w:szCs w:val="24"/>
        </w:rPr>
        <w:t> включает в себя другой (включаемый), например, "Оплата" включает "Проверку данных".</w:t>
      </w:r>
    </w:p>
    <w:p w:rsidR="00DD370E" w:rsidRPr="00DD370E" w:rsidRDefault="00DD370E" w:rsidP="00DD37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Расширение (</w:t>
        </w:r>
        <w:proofErr w:type="spellStart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Extend</w:t>
        </w:r>
        <w:proofErr w:type="spellEnd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)</w:t>
        </w:r>
      </w:hyperlink>
      <w:r w:rsidRPr="00DD370E">
        <w:rPr>
          <w:rFonts w:ascii="Times New Roman" w:hAnsi="Times New Roman" w:cs="Times New Roman"/>
          <w:sz w:val="24"/>
          <w:szCs w:val="24"/>
        </w:rPr>
        <w:t>: Стрелка с надписью &lt;&lt;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extend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 xml:space="preserve">&gt;&gt;, показывающая, что один прецедент (расширяемый) может опционально расширяться другим (расширяющим), например, "Регистрация" может расширяться "Подтверждением по </w:t>
      </w:r>
      <w:proofErr w:type="spellStart"/>
      <w:r w:rsidRPr="00DD370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D370E">
        <w:rPr>
          <w:rFonts w:ascii="Times New Roman" w:hAnsi="Times New Roman" w:cs="Times New Roman"/>
          <w:sz w:val="24"/>
          <w:szCs w:val="24"/>
        </w:rPr>
        <w:t>".</w:t>
      </w:r>
    </w:p>
    <w:p w:rsidR="00DD370E" w:rsidRPr="00DD370E" w:rsidRDefault="00DD370E" w:rsidP="00DD370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Обобщение/Наследование (</w:t>
        </w:r>
        <w:proofErr w:type="spellStart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Generalization</w:t>
        </w:r>
        <w:proofErr w:type="spellEnd"/>
        <w:r w:rsidRPr="00DD370E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)</w:t>
        </w:r>
      </w:hyperlink>
      <w:r w:rsidRPr="00DD370E">
        <w:rPr>
          <w:rFonts w:ascii="Times New Roman" w:hAnsi="Times New Roman" w:cs="Times New Roman"/>
          <w:sz w:val="24"/>
          <w:szCs w:val="24"/>
        </w:rPr>
        <w:t>: Стрелка с пустым треугольником, указывающая на наследование между акторами или прецедентами (например, "Клиент" и "Администратор" наследуются от "Пользователя"). </w:t>
      </w:r>
    </w:p>
    <w:p w:rsidR="00923FEB" w:rsidRDefault="00923FEB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33668" w:rsidRPr="00923FEB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FEB" w:rsidRDefault="00923FEB" w:rsidP="00DD370E">
      <w:p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b/>
          <w:bCs/>
          <w:sz w:val="28"/>
          <w:szCs w:val="28"/>
        </w:rPr>
        <w:t>3. По шаговый процесс создания программы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>Определите цели системы: Поймите, для чего создается система.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lastRenderedPageBreak/>
        <w:t>Выявите Актеров (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Actors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): 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23FEB">
        <w:rPr>
          <w:rFonts w:ascii="Times New Roman" w:hAnsi="Times New Roman" w:cs="Times New Roman"/>
          <w:sz w:val="24"/>
          <w:szCs w:val="24"/>
        </w:rPr>
        <w:t>пределите всех внешних сущностей (людей, другие системы), которые будут взаимодействовать с системой (например, Покупатель, Администратор). Изображаются в виде человечков.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>Определите Прецеденты (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): 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23FEB">
        <w:rPr>
          <w:rFonts w:ascii="Times New Roman" w:hAnsi="Times New Roman" w:cs="Times New Roman"/>
          <w:sz w:val="24"/>
          <w:szCs w:val="24"/>
        </w:rPr>
        <w:t>ыявите основные функции, которые система должна выполнять для акторов (например, "Посмотреть каталог", "Добавить в корзину", "Управлять заказами"). Изображаются в виде эллипсов.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>Соедините Актеров и Прецеденты: Проведите линии от актора к прецеденту, чтобы показать, кто выполняет какую функцию.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>Используйте Включения/Расширения (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Extend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): Добавьте отношения &lt;&lt;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include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&gt;&gt; для общих под-прецедентов (например, «Оплатить заказ» включает «Ввести данные карты») и &lt;&lt;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extend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&gt;&gt; для опциональных функций.</w:t>
      </w:r>
    </w:p>
    <w:p w:rsidR="00923FEB" w:rsidRP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>Группируйте Прецеденты: Объединяйте связанные прецеденты внутри общей границы системы (овал или прямоугольник), чтобы показать их принадлежность к одной системе, как это сделано в </w:t>
      </w:r>
      <w:hyperlink r:id="rId8" w:tgtFrame="_blank" w:history="1">
        <w:r w:rsidRPr="00923FEB">
          <w:rPr>
            <w:rStyle w:val="ac"/>
            <w:rFonts w:ascii="Times New Roman" w:hAnsi="Times New Roman" w:cs="Times New Roman"/>
            <w:sz w:val="24"/>
            <w:szCs w:val="24"/>
          </w:rPr>
          <w:t>этом блоге</w:t>
        </w:r>
      </w:hyperlink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Default="00923FEB" w:rsidP="00923FE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sz w:val="24"/>
          <w:szCs w:val="24"/>
        </w:rPr>
        <w:t xml:space="preserve">Применяйте Специализированные Инструменты: Используйте программы для моделирования (Visual 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Paradigm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Lucidchart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 xml:space="preserve"> и др.). </w:t>
      </w:r>
    </w:p>
    <w:p w:rsidR="00923FEB" w:rsidRDefault="00923FEB" w:rsidP="00923FEB">
      <w:pPr>
        <w:rPr>
          <w:rFonts w:ascii="Times New Roman" w:hAnsi="Times New Roman" w:cs="Times New Roman"/>
          <w:sz w:val="24"/>
          <w:szCs w:val="24"/>
        </w:rPr>
      </w:pPr>
    </w:p>
    <w:p w:rsidR="00F33668" w:rsidRDefault="00F33668" w:rsidP="00923FEB">
      <w:pPr>
        <w:rPr>
          <w:rFonts w:ascii="Times New Roman" w:hAnsi="Times New Roman" w:cs="Times New Roman"/>
          <w:sz w:val="24"/>
          <w:szCs w:val="24"/>
        </w:rPr>
      </w:pPr>
    </w:p>
    <w:p w:rsidR="00923FEB" w:rsidRPr="00923FEB" w:rsidRDefault="00923FEB" w:rsidP="00923F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FEB">
        <w:rPr>
          <w:rFonts w:ascii="Times New Roman" w:hAnsi="Times New Roman" w:cs="Times New Roman"/>
          <w:b/>
          <w:bCs/>
          <w:sz w:val="28"/>
          <w:szCs w:val="28"/>
        </w:rPr>
        <w:t>4. Инструменты</w:t>
      </w:r>
    </w:p>
    <w:p w:rsidR="00923FEB" w:rsidRPr="00923FEB" w:rsidRDefault="00923FEB" w:rsidP="00923FEB">
      <w:pPr>
        <w:rPr>
          <w:rFonts w:ascii="Times New Roman" w:hAnsi="Times New Roman" w:cs="Times New Roman"/>
          <w:sz w:val="24"/>
          <w:szCs w:val="24"/>
        </w:rPr>
      </w:pPr>
      <w:r w:rsidRPr="00923FEB">
        <w:rPr>
          <w:rFonts w:ascii="Times New Roman" w:hAnsi="Times New Roman" w:cs="Times New Roman"/>
          <w:b/>
          <w:bCs/>
          <w:sz w:val="24"/>
          <w:szCs w:val="24"/>
        </w:rPr>
        <w:t>Популярные инструменты:</w:t>
      </w:r>
    </w:p>
    <w:p w:rsidR="00923FEB" w:rsidRPr="00923FEB" w:rsidRDefault="00923FEB" w:rsidP="00923F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draw.io</w:t>
        </w:r>
      </w:hyperlink>
      <w:r w:rsidRPr="00923FEB">
        <w:rPr>
          <w:rFonts w:ascii="Times New Roman" w:hAnsi="Times New Roman" w:cs="Times New Roman"/>
          <w:sz w:val="24"/>
          <w:szCs w:val="24"/>
        </w:rPr>
        <w:t> (Diagrams.net): Бесплатный онлайн-инструмент, простой в использовании, с интеграцией с облачными сервисами.</w:t>
      </w:r>
    </w:p>
    <w:p w:rsidR="00923FEB" w:rsidRPr="00923FEB" w:rsidRDefault="00923FEB" w:rsidP="00923F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Lucidchart</w:t>
        </w:r>
      </w:hyperlink>
      <w:r w:rsidRPr="00923FEB">
        <w:rPr>
          <w:rFonts w:ascii="Times New Roman" w:hAnsi="Times New Roman" w:cs="Times New Roman"/>
          <w:sz w:val="24"/>
          <w:szCs w:val="24"/>
        </w:rPr>
        <w:t xml:space="preserve">: Мощный онлайн-сервис с функциями совместной работы в реальном времени и интеграцией с 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23FEB">
        <w:rPr>
          <w:rFonts w:ascii="Times New Roman" w:hAnsi="Times New Roman" w:cs="Times New Roman"/>
          <w:sz w:val="24"/>
          <w:szCs w:val="24"/>
        </w:rPr>
        <w:t>Confluence</w:t>
      </w:r>
      <w:proofErr w:type="spellEnd"/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Pr="00923FEB" w:rsidRDefault="00923FEB" w:rsidP="00923F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Visual Paradigm</w:t>
        </w:r>
      </w:hyperlink>
      <w:r w:rsidRPr="00923FEB">
        <w:rPr>
          <w:rFonts w:ascii="Times New Roman" w:hAnsi="Times New Roman" w:cs="Times New Roman"/>
          <w:sz w:val="24"/>
          <w:szCs w:val="24"/>
        </w:rPr>
        <w:t>: Профессиональный инструмент, включающий поддержку UML и диаграмм прецедентов, с бесплатной версией для базовых задач</w:t>
      </w:r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Pr="00923FEB" w:rsidRDefault="00923FEB" w:rsidP="00B159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Creately</w:t>
        </w:r>
      </w:hyperlink>
      <w:proofErr w:type="gramStart"/>
      <w:r w:rsidRPr="00923FEB">
        <w:rPr>
          <w:rFonts w:ascii="Times New Roman" w:hAnsi="Times New Roman" w:cs="Times New Roman"/>
          <w:sz w:val="24"/>
          <w:szCs w:val="24"/>
        </w:rPr>
        <w:t>: Интуитивно</w:t>
      </w:r>
      <w:proofErr w:type="gramEnd"/>
      <w:r w:rsidRPr="00923FEB">
        <w:rPr>
          <w:rFonts w:ascii="Times New Roman" w:hAnsi="Times New Roman" w:cs="Times New Roman"/>
          <w:sz w:val="24"/>
          <w:szCs w:val="24"/>
        </w:rPr>
        <w:t xml:space="preserve"> понятный конструктор с готовыми фигурами для быстрого создания диаграмм прецедентов</w:t>
      </w:r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Pr="00923FEB" w:rsidRDefault="00923FEB" w:rsidP="00B159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Microsoft Visio</w:t>
        </w:r>
      </w:hyperlink>
      <w:r w:rsidRPr="00923FEB">
        <w:rPr>
          <w:rFonts w:ascii="Times New Roman" w:hAnsi="Times New Roman" w:cs="Times New Roman"/>
          <w:sz w:val="24"/>
          <w:szCs w:val="24"/>
        </w:rPr>
        <w:t>: Стандартное офисное решение для диаграмм</w:t>
      </w:r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Pr="00923FEB" w:rsidRDefault="00923FEB" w:rsidP="00923FE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923FEB">
          <w:rPr>
            <w:rStyle w:val="ac"/>
            <w:rFonts w:ascii="Times New Roman" w:hAnsi="Times New Roman" w:cs="Times New Roman"/>
            <w:color w:val="auto"/>
            <w:sz w:val="24"/>
            <w:szCs w:val="24"/>
            <w:u w:val="none"/>
          </w:rPr>
          <w:t>PlantUML</w:t>
        </w:r>
      </w:hyperlink>
      <w:r w:rsidRPr="00923FEB">
        <w:rPr>
          <w:rFonts w:ascii="Times New Roman" w:hAnsi="Times New Roman" w:cs="Times New Roman"/>
          <w:sz w:val="24"/>
          <w:szCs w:val="24"/>
        </w:rPr>
        <w:t>: Инструмент для генерации диаграмм по текстовому описанию</w:t>
      </w:r>
      <w:r w:rsidRPr="00923FEB">
        <w:rPr>
          <w:rFonts w:ascii="Times New Roman" w:hAnsi="Times New Roman" w:cs="Times New Roman"/>
          <w:sz w:val="24"/>
          <w:szCs w:val="24"/>
        </w:rPr>
        <w:t>.</w:t>
      </w:r>
    </w:p>
    <w:p w:rsidR="00923FEB" w:rsidRDefault="00923FEB" w:rsidP="00DD370E">
      <w:pPr>
        <w:rPr>
          <w:rFonts w:ascii="Times New Roman" w:hAnsi="Times New Roman" w:cs="Times New Roman"/>
          <w:sz w:val="24"/>
          <w:szCs w:val="24"/>
        </w:rPr>
      </w:pPr>
    </w:p>
    <w:p w:rsidR="00923FEB" w:rsidRDefault="00923FEB" w:rsidP="00DD370E">
      <w:pPr>
        <w:rPr>
          <w:rFonts w:ascii="Times New Roman" w:hAnsi="Times New Roman" w:cs="Times New Roman"/>
          <w:sz w:val="24"/>
          <w:szCs w:val="24"/>
        </w:rPr>
      </w:pPr>
    </w:p>
    <w:p w:rsidR="00F33668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33668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33668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33668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23FEB" w:rsidRPr="00923FEB" w:rsidRDefault="00923FEB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3FE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Пример</w:t>
      </w:r>
    </w:p>
    <w:p w:rsidR="00923FEB" w:rsidRDefault="00F33668" w:rsidP="00DD370E">
      <w:pPr>
        <w:rPr>
          <w:rFonts w:ascii="Times New Roman" w:hAnsi="Times New Roman" w:cs="Times New Roman"/>
          <w:sz w:val="24"/>
          <w:szCs w:val="24"/>
        </w:rPr>
      </w:pPr>
      <w:r w:rsidRPr="00F336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35626C" wp14:editId="45C0E06D">
            <wp:extent cx="5476529" cy="4448175"/>
            <wp:effectExtent l="0" t="0" r="0" b="0"/>
            <wp:docPr id="46138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9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773" cy="44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68" w:rsidRDefault="00F33668" w:rsidP="00DD370E">
      <w:pPr>
        <w:rPr>
          <w:rFonts w:ascii="Times New Roman" w:hAnsi="Times New Roman" w:cs="Times New Roman"/>
          <w:sz w:val="24"/>
          <w:szCs w:val="24"/>
        </w:rPr>
      </w:pPr>
    </w:p>
    <w:p w:rsidR="00F33668" w:rsidRDefault="00F33668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3668">
        <w:rPr>
          <w:rFonts w:ascii="Times New Roman" w:hAnsi="Times New Roman" w:cs="Times New Roman"/>
          <w:b/>
          <w:bCs/>
          <w:sz w:val="28"/>
          <w:szCs w:val="28"/>
        </w:rPr>
        <w:t>6. Собственная диаграмма</w:t>
      </w:r>
    </w:p>
    <w:p w:rsidR="00F33668" w:rsidRPr="00F33668" w:rsidRDefault="009D624C" w:rsidP="00DD37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62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D4EE63" wp14:editId="22E6BDB2">
            <wp:extent cx="5520055" cy="3267075"/>
            <wp:effectExtent l="0" t="0" r="4445" b="9525"/>
            <wp:docPr id="149443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6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6570" cy="32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668" w:rsidRPr="00F336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347"/>
    <w:multiLevelType w:val="multilevel"/>
    <w:tmpl w:val="3A0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AB8"/>
    <w:multiLevelType w:val="hybridMultilevel"/>
    <w:tmpl w:val="F440E6E4"/>
    <w:lvl w:ilvl="0" w:tplc="10ACD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1485"/>
    <w:multiLevelType w:val="hybridMultilevel"/>
    <w:tmpl w:val="80722C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D3FA6"/>
    <w:multiLevelType w:val="hybridMultilevel"/>
    <w:tmpl w:val="A4A01D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F46D2"/>
    <w:multiLevelType w:val="hybridMultilevel"/>
    <w:tmpl w:val="3710B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8D6DF7"/>
    <w:multiLevelType w:val="hybridMultilevel"/>
    <w:tmpl w:val="24DC8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A23A1"/>
    <w:multiLevelType w:val="multilevel"/>
    <w:tmpl w:val="10C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60193"/>
    <w:multiLevelType w:val="hybridMultilevel"/>
    <w:tmpl w:val="3574F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B4D76"/>
    <w:multiLevelType w:val="hybridMultilevel"/>
    <w:tmpl w:val="1F36E5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A1E6C"/>
    <w:multiLevelType w:val="multilevel"/>
    <w:tmpl w:val="C17062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3C4F33"/>
    <w:multiLevelType w:val="multilevel"/>
    <w:tmpl w:val="4B7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9941">
    <w:abstractNumId w:val="2"/>
  </w:num>
  <w:num w:numId="2" w16cid:durableId="565576198">
    <w:abstractNumId w:val="3"/>
  </w:num>
  <w:num w:numId="3" w16cid:durableId="1286890816">
    <w:abstractNumId w:val="5"/>
  </w:num>
  <w:num w:numId="4" w16cid:durableId="795417251">
    <w:abstractNumId w:val="4"/>
  </w:num>
  <w:num w:numId="5" w16cid:durableId="1193955766">
    <w:abstractNumId w:val="6"/>
  </w:num>
  <w:num w:numId="6" w16cid:durableId="1173107895">
    <w:abstractNumId w:val="7"/>
  </w:num>
  <w:num w:numId="7" w16cid:durableId="1194421031">
    <w:abstractNumId w:val="8"/>
  </w:num>
  <w:num w:numId="8" w16cid:durableId="1381323474">
    <w:abstractNumId w:val="0"/>
  </w:num>
  <w:num w:numId="9" w16cid:durableId="812793262">
    <w:abstractNumId w:val="9"/>
  </w:num>
  <w:num w:numId="10" w16cid:durableId="1870491211">
    <w:abstractNumId w:val="1"/>
  </w:num>
  <w:num w:numId="11" w16cid:durableId="1654522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0E"/>
    <w:rsid w:val="001B6498"/>
    <w:rsid w:val="002C18E2"/>
    <w:rsid w:val="00334955"/>
    <w:rsid w:val="00923FEB"/>
    <w:rsid w:val="009D624C"/>
    <w:rsid w:val="00DD370E"/>
    <w:rsid w:val="00F1228A"/>
    <w:rsid w:val="00F3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75E1"/>
  <w15:chartTrackingRefBased/>
  <w15:docId w15:val="{74800A44-66E4-4CF2-8B7F-4394A03E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7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7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7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7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370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370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3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eek.net/ru/blog/uml-diagrams" TargetMode="External"/><Relationship Id="rId13" Type="http://schemas.openxmlformats.org/officeDocument/2006/relationships/hyperlink" Target="https://www.google.com/search?q=Microsoft+Visio&amp;sca_esv=ec04cb20b49346cc&amp;biw=1920&amp;bih=953&amp;ei=y2-JaZqxJbLKp84P7eChyAI&amp;ved=2ahUKEwjX2Zrw1suSAxVTRDABHZbzD1UQgK4QegQIAxAK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D0%9E%D0%B1%D0%BE%D0%B1%D1%89%D0%B5%D0%BD%D0%B8%D0%B5%2F%D0%9D%D0%B0%D1%81%D0%BB%D0%B5%D0%B4%D0%BE%D0%B2%D0%B0%D0%BD%D0%B8%D0%B5+%28Generalization%29&amp;sca_esv=ec04cb20b49346cc&amp;ei=GG6JabiSCZeX5OMPn7WYwQg&amp;biw=1920&amp;bih=953&amp;ved=2ahUKEwic2YPH1MuSAxVC2BoGHfXpCjwQgK4QegQIBhAG&amp;uact=5&amp;oq=%D0%AD%D0%BB%D0%B5%D0%BC%D0%B5%D0%BD%D1%82%D1%8B+%D0%B4%D0%B8%D0%B0%D0%B3%D1%80%D0%B0%D0%BC%D0%BC%D0%B0+%D0%BF%D1%80%D0%B5%D1%86%D0%B5%D0%B4%D0%B5%D0%BD%D1%82%D0%BE%D0%B2&amp;gs_lp=Egxnd3Mtd2l6LXNlcnAiOtCt0LvQtdC80LXQvdGC0Ysg0LTQuNCw0LPRgNCw0LzQvNCwINC_0YDQtdGG0LXQtNC10L3RgtC-0LIyBhAAGAgYHjIFEAAY7wUyBRAAGO8FMgUQABjvBUjkYFCRCVivQnABeAGQAQGYAewFoAGqJqoBCzAuMi42LjUtMy4yuAEDyAEA-AEBmAIJoAKhFMICChAAGLADGNYEGEfCAggQABgHGAgYHsICCBAAGIAEGKIEwgIKEAAYgAQYQxiKBcICBRAAGIAEwgIGEAAYBxgewgIIEAAYogQYiQWYAwCIBgGQBgiSBwkxLjEuNS41LTKgB7RBsgcJMC4xLjUuNS0yuAecFMIHBTAuMy42yAchgAgA&amp;sclient=gws-wiz-serp&amp;mstk=AUtExfB3HaT_TmrJCfn4ShAD8amGMiK4tGc6HavC4PCQyuWqxL41RILRggBdDJ6A5ZV-zUjJf-S7f9rVeEayWZx_8cEQoGGkyF7JMDSK4M88IlQiZQq81lj3aWvZ8Sq1ofM7G2I&amp;csui=3" TargetMode="External"/><Relationship Id="rId12" Type="http://schemas.openxmlformats.org/officeDocument/2006/relationships/hyperlink" Target="https://www.google.com/search?q=Creately&amp;sca_esv=ec04cb20b49346cc&amp;biw=1920&amp;bih=953&amp;ei=y2-JaZqxJbLKp84P7eChyAI&amp;ved=2ahUKEwjX2Zrw1suSAxVTRDABHZbzD1UQgK4QegQIAxAI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D0%A0%D0%B0%D1%81%D1%88%D0%B8%D1%80%D0%B5%D0%BD%D0%B8%D0%B5+%28Extend%29&amp;sca_esv=ec04cb20b49346cc&amp;ei=GG6JabiSCZeX5OMPn7WYwQg&amp;biw=1920&amp;bih=953&amp;ved=2ahUKEwic2YPH1MuSAxVC2BoGHfXpCjwQgK4QegQIBhAE&amp;uact=5&amp;oq=%D0%AD%D0%BB%D0%B5%D0%BC%D0%B5%D0%BD%D1%82%D1%8B+%D0%B4%D0%B8%D0%B0%D0%B3%D1%80%D0%B0%D0%BC%D0%BC%D0%B0+%D0%BF%D1%80%D0%B5%D1%86%D0%B5%D0%B4%D0%B5%D0%BD%D1%82%D0%BE%D0%B2&amp;gs_lp=Egxnd3Mtd2l6LXNlcnAiOtCt0LvQtdC80LXQvdGC0Ysg0LTQuNCw0LPRgNCw0LzQvNCwINC_0YDQtdGG0LXQtNC10L3RgtC-0LIyBhAAGAgYHjIFEAAY7wUyBRAAGO8FMgUQABjvBUjkYFCRCVivQnABeAGQAQGYAewFoAGqJqoBCzAuMi42LjUtMy4yuAEDyAEA-AEBmAIJoAKhFMICChAAGLADGNYEGEfCAggQABgHGAgYHsICCBAAGIAEGKIEwgIKEAAYgAQYQxiKBcICBRAAGIAEwgIGEAAYBxgewgIIEAAYogQYiQWYAwCIBgGQBgiSBwkxLjEuNS41LTKgB7RBsgcJMC4xLjUuNS0yuAecFMIHBTAuMy42yAchgAgA&amp;sclient=gws-wiz-serp&amp;mstk=AUtExfB3HaT_TmrJCfn4ShAD8amGMiK4tGc6HavC4PCQyuWqxL41RILRggBdDJ6A5ZV-zUjJf-S7f9rVeEayWZx_8cEQoGGkyF7JMDSK4M88IlQiZQq81lj3aWvZ8Sq1ofM7G2I&amp;csui=3" TargetMode="External"/><Relationship Id="rId11" Type="http://schemas.openxmlformats.org/officeDocument/2006/relationships/hyperlink" Target="https://www.google.com/search?q=Visual+Paradigm&amp;sca_esv=ec04cb20b49346cc&amp;biw=1920&amp;bih=953&amp;ei=y2-JaZqxJbLKp84P7eChyAI&amp;ved=2ahUKEwjX2Zrw1suSAxVTRDABHZbzD1UQgK4QegQIAxAG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Relationship Id="rId5" Type="http://schemas.openxmlformats.org/officeDocument/2006/relationships/hyperlink" Target="https://www.google.com/search?q=%D0%92%D0%BA%D0%BB%D1%8E%D1%87%D0%B5%D0%BD%D0%B8%D0%B5+%28Include%29&amp;sca_esv=ec04cb20b49346cc&amp;ei=GG6JabiSCZeX5OMPn7WYwQg&amp;biw=1920&amp;bih=953&amp;ved=2ahUKEwic2YPH1MuSAxVC2BoGHfXpCjwQgK4QegQIBhAC&amp;uact=5&amp;oq=%D0%AD%D0%BB%D0%B5%D0%BC%D0%B5%D0%BD%D1%82%D1%8B+%D0%B4%D0%B8%D0%B0%D0%B3%D1%80%D0%B0%D0%BC%D0%BC%D0%B0+%D0%BF%D1%80%D0%B5%D1%86%D0%B5%D0%B4%D0%B5%D0%BD%D1%82%D0%BE%D0%B2&amp;gs_lp=Egxnd3Mtd2l6LXNlcnAiOtCt0LvQtdC80LXQvdGC0Ysg0LTQuNCw0LPRgNCw0LzQvNCwINC_0YDQtdGG0LXQtNC10L3RgtC-0LIyBhAAGAgYHjIFEAAY7wUyBRAAGO8FMgUQABjvBUjkYFCRCVivQnABeAGQAQGYAewFoAGqJqoBCzAuMi42LjUtMy4yuAEDyAEA-AEBmAIJoAKhFMICChAAGLADGNYEGEfCAggQABgHGAgYHsICCBAAGIAEGKIEwgIKEAAYgAQYQxiKBcICBRAAGIAEwgIGEAAYBxgewgIIEAAYogQYiQWYAwCIBgGQBgiSBwkxLjEuNS41LTKgB7RBsgcJMC4xLjUuNS0yuAecFMIHBTAuMy42yAchgAgA&amp;sclient=gws-wiz-serp&amp;mstk=AUtExfB3HaT_TmrJCfn4ShAD8amGMiK4tGc6HavC4PCQyuWqxL41RILRggBdDJ6A5ZV-zUjJf-S7f9rVeEayWZx_8cEQoGGkyF7JMDSK4M88IlQiZQq81lj3aWvZ8Sq1ofM7G2I&amp;csui=3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google.com/search?q=Lucidchart&amp;sca_esv=ec04cb20b49346cc&amp;biw=1920&amp;bih=953&amp;ei=y2-JaZqxJbLKp84P7eChyAI&amp;ved=2ahUKEwjX2Zrw1suSAxVTRDABHZbzD1UQgK4QegQIAxAD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draw.io&amp;sca_esv=ec04cb20b49346cc&amp;biw=1920&amp;bih=953&amp;ei=y2-JaZqxJbLKp84P7eChyAI&amp;ved=2ahUKEwjX2Zrw1suSAxVTRDABHZbzD1UQgK4QegQIAxAB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Relationship Id="rId14" Type="http://schemas.openxmlformats.org/officeDocument/2006/relationships/hyperlink" Target="https://www.google.com/search?q=PlantUML&amp;sca_esv=ec04cb20b49346cc&amp;biw=1920&amp;bih=953&amp;ei=y2-JaZqxJbLKp84P7eChyAI&amp;ved=2ahUKEwjX2Zrw1suSAxVTRDABHZbzD1UQgK4QegQIAxAM&amp;uact=5&amp;oq=%D0%B4%D0%B8%D0%B0%D0%B3%D1%80%D0%B0%D0%BC%D0%BC%D0%B0+%D0%BF%D1%80%D0%B5%D1%86%D0%B5%D0%B4%D0%B5%D0%BD%D1%82%D0%BE%D0%B2+%D0%B8%D0%BD%D1%81%D1%82%D1%80%D1%83%D0%BC%D0%B5%D0%BD%D1%82%D1%8B&amp;gs_lp=Egxnd3Mtd2l6LXNlcnAiQNC00LjQsNCz0YDQsNC80LzQsCDQv9GA0LXRhtC10LTQtdC90YLQvtCyINC40L3RgdGC0YDRg9C80LXQvdGC0YsyBRAhGKABMgUQIRigAUisX1D4CFiVXXABeAGQAQCYAfwBoAHfQ6oBBDItMzi4AQPIAQD4AQGYAg6gAvgWwgIKEAAYsAMY1gQYR8ICBRAAGIAEwgIGEAAYFhgewgIFEAAY7wXCAggQABiABBiiBMICBxAhGKABGAqYAwCIBgGQBgiSBwYxLjAuMTOgB-fMAbIHBDItMTO4B_MWwgcFMC45LjXIByWACAA&amp;sclient=gws-wiz-serp&amp;mstk=AUtExfDmO0MXxCL1G5jcdb9ue1emyNaEBaGAmHP08JQ80xSj8UPZ-oyLvXS_rGXkz0RRTrza40gfaFCqepEie8rxdaYOy906Ku026OJU1AYzufwUwRdJLtJ4Z1ieGZwba5VeCSI&amp;csui=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2026-02-09T05:14:00Z</dcterms:created>
  <dcterms:modified xsi:type="dcterms:W3CDTF">2026-02-09T06:08:00Z</dcterms:modified>
</cp:coreProperties>
</file>