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764E" w:rsidP="00CE764E">
      <w:pPr>
        <w:spacing w:line="220" w:lineRule="atLeast"/>
        <w:jc w:val="center"/>
        <w:rPr>
          <w:rFonts w:ascii="微软雅黑" w:hAnsi="微软雅黑" w:hint="eastAsia"/>
          <w:b/>
          <w:sz w:val="32"/>
          <w:szCs w:val="32"/>
        </w:rPr>
      </w:pPr>
      <w:proofErr w:type="spellStart"/>
      <w:r w:rsidRPr="00CE764E">
        <w:rPr>
          <w:rFonts w:ascii="微软雅黑" w:hAnsi="微软雅黑"/>
          <w:b/>
          <w:sz w:val="32"/>
          <w:szCs w:val="32"/>
        </w:rPr>
        <w:t>u</w:t>
      </w:r>
      <w:r w:rsidRPr="00CE764E">
        <w:rPr>
          <w:rFonts w:ascii="微软雅黑" w:hAnsi="微软雅黑" w:hint="eastAsia"/>
          <w:b/>
          <w:sz w:val="32"/>
          <w:szCs w:val="32"/>
        </w:rPr>
        <w:t>i</w:t>
      </w:r>
      <w:proofErr w:type="spellEnd"/>
      <w:r w:rsidRPr="00CE764E">
        <w:rPr>
          <w:rFonts w:ascii="微软雅黑" w:hAnsi="微软雅黑" w:hint="eastAsia"/>
          <w:b/>
          <w:sz w:val="32"/>
          <w:szCs w:val="32"/>
        </w:rPr>
        <w:t>-router在ionic中的使用</w:t>
      </w:r>
    </w:p>
    <w:p w:rsidR="00CE764E" w:rsidRDefault="00CE764E" w:rsidP="00CE764E">
      <w:pPr>
        <w:spacing w:line="220" w:lineRule="atLeast"/>
        <w:rPr>
          <w:rFonts w:ascii="微软雅黑" w:hAnsi="微软雅黑" w:hint="eastAsia"/>
        </w:rPr>
      </w:pPr>
      <w:proofErr w:type="spellStart"/>
      <w:r>
        <w:rPr>
          <w:rFonts w:ascii="微软雅黑" w:hAnsi="微软雅黑" w:hint="eastAsia"/>
        </w:rPr>
        <w:t>ui</w:t>
      </w:r>
      <w:proofErr w:type="spellEnd"/>
      <w:r>
        <w:rPr>
          <w:rFonts w:ascii="微软雅黑" w:hAnsi="微软雅黑" w:hint="eastAsia"/>
        </w:rPr>
        <w:t>-router是</w:t>
      </w:r>
      <w:proofErr w:type="spellStart"/>
      <w:r>
        <w:rPr>
          <w:rFonts w:ascii="微软雅黑" w:hAnsi="微软雅黑" w:hint="eastAsia"/>
        </w:rPr>
        <w:t>angularjs</w:t>
      </w:r>
      <w:proofErr w:type="spellEnd"/>
      <w:r>
        <w:rPr>
          <w:rFonts w:ascii="微软雅黑" w:hAnsi="微软雅黑" w:hint="eastAsia"/>
        </w:rPr>
        <w:t>中的组件之一，在ionic中的使用方法如下：</w:t>
      </w:r>
    </w:p>
    <w:p w:rsidR="00CE764E" w:rsidRPr="00CE764E" w:rsidRDefault="00CE764E" w:rsidP="00CE764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 w:rsidRPr="00CE764E">
        <w:rPr>
          <w:rFonts w:ascii="微软雅黑" w:hAnsi="微软雅黑" w:hint="eastAsia"/>
        </w:rPr>
        <w:t>首先，可以通过</w:t>
      </w:r>
      <w:proofErr w:type="spellStart"/>
      <w:r w:rsidRPr="00CE764E">
        <w:rPr>
          <w:rFonts w:ascii="微软雅黑" w:hAnsi="微软雅黑" w:hint="eastAsia"/>
        </w:rPr>
        <w:t>npm</w:t>
      </w:r>
      <w:proofErr w:type="spellEnd"/>
      <w:r w:rsidRPr="00CE764E">
        <w:rPr>
          <w:rFonts w:ascii="微软雅黑" w:hAnsi="微软雅黑" w:hint="eastAsia"/>
        </w:rPr>
        <w:t xml:space="preserve"> install angular-</w:t>
      </w:r>
      <w:proofErr w:type="spellStart"/>
      <w:r w:rsidRPr="00CE764E">
        <w:rPr>
          <w:rFonts w:ascii="微软雅黑" w:hAnsi="微软雅黑" w:hint="eastAsia"/>
        </w:rPr>
        <w:t>ui</w:t>
      </w:r>
      <w:proofErr w:type="spellEnd"/>
      <w:r w:rsidRPr="00CE764E">
        <w:rPr>
          <w:rFonts w:ascii="微软雅黑" w:hAnsi="微软雅黑" w:hint="eastAsia"/>
        </w:rPr>
        <w:t>-router下载相关包</w:t>
      </w:r>
    </w:p>
    <w:p w:rsidR="00CE764E" w:rsidRDefault="00CE764E" w:rsidP="00CE764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在index.html中引用</w:t>
      </w:r>
      <w:proofErr w:type="spellStart"/>
      <w:r>
        <w:rPr>
          <w:rFonts w:ascii="微软雅黑" w:hAnsi="微软雅黑" w:hint="eastAsia"/>
        </w:rPr>
        <w:t>ui</w:t>
      </w:r>
      <w:proofErr w:type="spellEnd"/>
      <w:r>
        <w:rPr>
          <w:rFonts w:ascii="微软雅黑" w:hAnsi="微软雅黑" w:hint="eastAsia"/>
        </w:rPr>
        <w:t>-router的</w:t>
      </w:r>
      <w:proofErr w:type="spellStart"/>
      <w:r>
        <w:rPr>
          <w:rFonts w:ascii="微软雅黑" w:hAnsi="微软雅黑" w:hint="eastAsia"/>
        </w:rPr>
        <w:t>js</w:t>
      </w:r>
      <w:proofErr w:type="spellEnd"/>
      <w:r>
        <w:rPr>
          <w:rFonts w:ascii="微软雅黑" w:hAnsi="微软雅黑" w:hint="eastAsia"/>
        </w:rPr>
        <w:t>文件，要放在</w:t>
      </w:r>
      <w:proofErr w:type="spellStart"/>
      <w:r>
        <w:rPr>
          <w:rFonts w:ascii="微软雅黑" w:hAnsi="微软雅黑" w:hint="eastAsia"/>
        </w:rPr>
        <w:t>angular.js</w:t>
      </w:r>
      <w:proofErr w:type="spellEnd"/>
      <w:r>
        <w:rPr>
          <w:rFonts w:ascii="微软雅黑" w:hAnsi="微软雅黑" w:hint="eastAsia"/>
        </w:rPr>
        <w:t>引用文件后。</w:t>
      </w:r>
      <w:r w:rsidRPr="00CE764E">
        <w:rPr>
          <w:rFonts w:ascii="微软雅黑" w:hAnsi="微软雅黑" w:hint="eastAsia"/>
        </w:rPr>
        <w:t>由于ionic</w:t>
      </w:r>
      <w:r>
        <w:rPr>
          <w:rFonts w:ascii="微软雅黑" w:hAnsi="微软雅黑" w:hint="eastAsia"/>
        </w:rPr>
        <w:t>内</w:t>
      </w:r>
      <w:r w:rsidRPr="00CE764E">
        <w:rPr>
          <w:rFonts w:ascii="微软雅黑" w:hAnsi="微软雅黑" w:hint="eastAsia"/>
        </w:rPr>
        <w:t>使用</w:t>
      </w:r>
      <w:proofErr w:type="spellStart"/>
      <w:r w:rsidRPr="00CE764E">
        <w:rPr>
          <w:rFonts w:ascii="微软雅黑" w:hAnsi="微软雅黑" w:hint="eastAsia"/>
        </w:rPr>
        <w:t>ui</w:t>
      </w:r>
      <w:proofErr w:type="spellEnd"/>
      <w:r w:rsidRPr="00CE764E">
        <w:rPr>
          <w:rFonts w:ascii="微软雅黑" w:hAnsi="微软雅黑" w:hint="eastAsia"/>
        </w:rPr>
        <w:t>-router</w:t>
      </w:r>
      <w:r>
        <w:rPr>
          <w:rFonts w:ascii="微软雅黑" w:hAnsi="微软雅黑" w:hint="eastAsia"/>
        </w:rPr>
        <w:t>路由，所以不用我们自己引用和引入模块。</w:t>
      </w:r>
    </w:p>
    <w:p w:rsidR="00CE764E" w:rsidRDefault="00CE764E" w:rsidP="00CE764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I</w:t>
      </w:r>
      <w:r>
        <w:rPr>
          <w:rFonts w:ascii="微软雅黑" w:hAnsi="微软雅黑" w:hint="eastAsia"/>
        </w:rPr>
        <w:t>onic中用&lt;ion-</w:t>
      </w:r>
      <w:proofErr w:type="spellStart"/>
      <w:r>
        <w:rPr>
          <w:rFonts w:ascii="微软雅黑" w:hAnsi="微软雅黑" w:hint="eastAsia"/>
        </w:rPr>
        <w:t>nav</w:t>
      </w:r>
      <w:proofErr w:type="spellEnd"/>
      <w:r>
        <w:rPr>
          <w:rFonts w:ascii="微软雅黑" w:hAnsi="微软雅黑" w:hint="eastAsia"/>
        </w:rPr>
        <w:t>-view&gt;组件，所以模版页面会在&lt;ion-</w:t>
      </w:r>
      <w:proofErr w:type="spellStart"/>
      <w:r>
        <w:rPr>
          <w:rFonts w:ascii="微软雅黑" w:hAnsi="微软雅黑" w:hint="eastAsia"/>
        </w:rPr>
        <w:t>nav</w:t>
      </w:r>
      <w:proofErr w:type="spellEnd"/>
      <w:r>
        <w:rPr>
          <w:rFonts w:ascii="微软雅黑" w:hAnsi="微软雅黑" w:hint="eastAsia"/>
        </w:rPr>
        <w:t>-view&gt;组件的所在位置显示。</w:t>
      </w:r>
    </w:p>
    <w:p w:rsidR="00CE764E" w:rsidRDefault="00CE764E" w:rsidP="00CE764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在</w:t>
      </w:r>
      <w:proofErr w:type="spellStart"/>
      <w:r>
        <w:rPr>
          <w:rFonts w:ascii="微软雅黑" w:hAnsi="微软雅黑" w:hint="eastAsia"/>
        </w:rPr>
        <w:t>js</w:t>
      </w:r>
      <w:proofErr w:type="spellEnd"/>
      <w:r>
        <w:rPr>
          <w:rFonts w:ascii="微软雅黑" w:hAnsi="微软雅黑" w:hint="eastAsia"/>
        </w:rPr>
        <w:t>文件中编写路由。</w:t>
      </w:r>
    </w:p>
    <w:p w:rsidR="00CE764E" w:rsidRDefault="00CE764E" w:rsidP="00CE764E">
      <w:pPr>
        <w:numPr>
          <w:ilvl w:val="0"/>
          <w:numId w:val="1"/>
        </w:numPr>
        <w:adjustRightInd/>
        <w:snapToGrid/>
        <w:spacing w:after="0"/>
      </w:pPr>
      <w:r>
        <w:t>根据浏览器地址栏的变化</w:t>
      </w:r>
      <w:r>
        <w:rPr>
          <w:rFonts w:hint="eastAsia"/>
        </w:rPr>
        <w:t>，</w:t>
      </w:r>
      <w:r>
        <w:t>匹配不同的路由</w:t>
      </w:r>
      <w:r>
        <w:rPr>
          <w:rFonts w:hint="eastAsia"/>
        </w:rPr>
        <w:t>，</w:t>
      </w:r>
      <w:r>
        <w:t>然后进行模板页面的渲染和控制器的加载</w:t>
      </w:r>
      <w:r>
        <w:rPr>
          <w:rFonts w:hint="eastAsia"/>
        </w:rPr>
        <w:t>。</w:t>
      </w:r>
    </w:p>
    <w:p w:rsidR="00CE764E" w:rsidRDefault="00CE764E" w:rsidP="00CE764E">
      <w:pPr>
        <w:spacing w:line="220" w:lineRule="atLeast"/>
        <w:rPr>
          <w:rFonts w:ascii="微软雅黑" w:hAnsi="微软雅黑" w:hint="eastAsia"/>
        </w:rPr>
      </w:pPr>
    </w:p>
    <w:p w:rsidR="00CE764E" w:rsidRDefault="00CE764E" w:rsidP="00CE764E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例：</w:t>
      </w:r>
    </w:p>
    <w:p w:rsidR="00CE764E" w:rsidRDefault="00CE764E" w:rsidP="00CE764E">
      <w:pPr>
        <w:spacing w:line="220" w:lineRule="atLeast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300217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4E" w:rsidRPr="00CE764E" w:rsidRDefault="00CE764E" w:rsidP="00CE764E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  <w:noProof/>
        </w:rPr>
        <w:pict>
          <v:rect id="_x0000_s1026" style="position:absolute;margin-left:71.25pt;margin-top:19.1pt;width:63pt;height:9pt;z-index:251658240" filled="f" strokecolor="red"/>
        </w:pict>
      </w:r>
      <w:r>
        <w:rPr>
          <w:rFonts w:ascii="微软雅黑" w:hAnsi="微软雅黑"/>
          <w:noProof/>
        </w:rPr>
        <w:drawing>
          <wp:inline distT="0" distB="0" distL="0" distR="0">
            <wp:extent cx="5274310" cy="4738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64E" w:rsidRPr="00CE76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0E2" w:rsidRDefault="00C750E2" w:rsidP="00CE764E">
      <w:pPr>
        <w:spacing w:after="0"/>
      </w:pPr>
      <w:r>
        <w:separator/>
      </w:r>
    </w:p>
  </w:endnote>
  <w:endnote w:type="continuationSeparator" w:id="0">
    <w:p w:rsidR="00C750E2" w:rsidRDefault="00C750E2" w:rsidP="00CE76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0E2" w:rsidRDefault="00C750E2" w:rsidP="00CE764E">
      <w:pPr>
        <w:spacing w:after="0"/>
      </w:pPr>
      <w:r>
        <w:separator/>
      </w:r>
    </w:p>
  </w:footnote>
  <w:footnote w:type="continuationSeparator" w:id="0">
    <w:p w:rsidR="00C750E2" w:rsidRDefault="00C750E2" w:rsidP="00CE76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8112B"/>
    <w:multiLevelType w:val="hybridMultilevel"/>
    <w:tmpl w:val="082CC98A"/>
    <w:lvl w:ilvl="0" w:tplc="8A1CD056">
      <w:start w:val="1"/>
      <w:numFmt w:val="decimal"/>
      <w:lvlText w:val="%1、"/>
      <w:lvlJc w:val="left"/>
      <w:pPr>
        <w:ind w:left="1280" w:hanging="720"/>
      </w:pPr>
      <w:rPr>
        <w:rFonts w:ascii="Times New Roman" w:hAnsi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1F5689D"/>
    <w:multiLevelType w:val="hybridMultilevel"/>
    <w:tmpl w:val="179871A0"/>
    <w:lvl w:ilvl="0" w:tplc="8B5E0A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C750E2"/>
    <w:rsid w:val="00C972D4"/>
    <w:rsid w:val="00CE764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6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64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6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64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E76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764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764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2016-11-03T04:02:00Z</dcterms:modified>
</cp:coreProperties>
</file>