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F18" w:rsidRPr="00695F5E" w:rsidRDefault="00E24F18" w:rsidP="00E24F18">
      <w:pPr>
        <w:pStyle w:val="a5"/>
        <w:numPr>
          <w:ilvl w:val="0"/>
          <w:numId w:val="1"/>
        </w:numPr>
        <w:ind w:firstLineChars="0"/>
        <w:rPr>
          <w:color w:val="FF0000"/>
        </w:rPr>
      </w:pPr>
      <w:bookmarkStart w:id="0" w:name="_GoBack"/>
      <w:bookmarkEnd w:id="0"/>
      <w:r>
        <w:rPr>
          <w:rFonts w:hint="eastAsia"/>
        </w:rPr>
        <w:t>客户端</w:t>
      </w:r>
      <w:r w:rsidRPr="00E24F18">
        <w:rPr>
          <w:rFonts w:hint="eastAsia"/>
        </w:rPr>
        <w:t>增加错误数据计数</w:t>
      </w:r>
      <w:r>
        <w:rPr>
          <w:rFonts w:hint="eastAsia"/>
        </w:rPr>
        <w:t>，即客户端测速请求</w:t>
      </w:r>
      <w:r>
        <w:rPr>
          <w:rFonts w:hint="eastAsia"/>
        </w:rPr>
        <w:t>http</w:t>
      </w:r>
      <w:r>
        <w:rPr>
          <w:rFonts w:hint="eastAsia"/>
        </w:rPr>
        <w:t>后，返回非</w:t>
      </w:r>
      <w:r>
        <w:rPr>
          <w:rFonts w:hint="eastAsia"/>
        </w:rPr>
        <w:t>http200</w:t>
      </w:r>
      <w:r>
        <w:rPr>
          <w:rFonts w:hint="eastAsia"/>
        </w:rPr>
        <w:t>的代码都视为一次错误。</w:t>
      </w:r>
      <w:r w:rsidR="00695F5E" w:rsidRPr="00695F5E">
        <w:rPr>
          <w:rFonts w:hint="eastAsia"/>
          <w:color w:val="FF0000"/>
        </w:rPr>
        <w:t>记为</w:t>
      </w:r>
      <w:r w:rsidR="00695F5E" w:rsidRPr="00695F5E">
        <w:rPr>
          <w:rFonts w:hint="eastAsia"/>
          <w:color w:val="FF0000"/>
        </w:rPr>
        <w:t>-1</w:t>
      </w:r>
    </w:p>
    <w:p w:rsidR="00380EA4" w:rsidRDefault="00380EA4" w:rsidP="00380EA4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 w:rsidRPr="00380EA4">
        <w:rPr>
          <w:rFonts w:hint="eastAsia"/>
        </w:rPr>
        <w:t>数据区间可配置</w:t>
      </w:r>
      <w:r>
        <w:rPr>
          <w:rFonts w:hint="eastAsia"/>
        </w:rPr>
        <w:t>功能</w:t>
      </w:r>
      <w:r w:rsidRPr="00380EA4">
        <w:rPr>
          <w:rFonts w:hint="eastAsia"/>
        </w:rPr>
        <w:t>，区间固定为</w:t>
      </w:r>
      <w:r w:rsidRPr="00380EA4">
        <w:rPr>
          <w:rFonts w:hint="eastAsia"/>
        </w:rPr>
        <w:t>5</w:t>
      </w:r>
      <w:r w:rsidRPr="00380EA4">
        <w:rPr>
          <w:rFonts w:hint="eastAsia"/>
        </w:rPr>
        <w:t>个，</w:t>
      </w:r>
      <w:r>
        <w:rPr>
          <w:rFonts w:hint="eastAsia"/>
        </w:rPr>
        <w:t>但区间范围可</w:t>
      </w:r>
      <w:r w:rsidR="006A709F">
        <w:rPr>
          <w:rFonts w:hint="eastAsia"/>
        </w:rPr>
        <w:t>由</w:t>
      </w:r>
      <w:r>
        <w:rPr>
          <w:rFonts w:hint="eastAsia"/>
        </w:rPr>
        <w:t>配置人员搭配，区间</w:t>
      </w:r>
      <w:r w:rsidR="006A709F">
        <w:rPr>
          <w:rFonts w:hint="eastAsia"/>
        </w:rPr>
        <w:t>数值</w:t>
      </w:r>
      <w:r>
        <w:rPr>
          <w:rFonts w:hint="eastAsia"/>
        </w:rPr>
        <w:t>必须连续。</w:t>
      </w:r>
      <w:r w:rsidR="006A709F">
        <w:rPr>
          <w:rFonts w:hint="eastAsia"/>
        </w:rPr>
        <w:t>例如</w:t>
      </w:r>
      <w:r w:rsidR="006A709F">
        <w:rPr>
          <w:rFonts w:hint="eastAsia"/>
        </w:rPr>
        <w:t>:0-50,51-100,101-200.</w:t>
      </w:r>
    </w:p>
    <w:p w:rsidR="00695F5E" w:rsidRDefault="00695F5E" w:rsidP="00695F5E">
      <w:pPr>
        <w:pStyle w:val="a5"/>
        <w:ind w:left="360" w:firstLineChars="0" w:firstLine="0"/>
        <w:rPr>
          <w:rFonts w:hint="eastAsia"/>
          <w:color w:val="FF0000"/>
        </w:rPr>
      </w:pPr>
      <w:r w:rsidRPr="00695F5E">
        <w:rPr>
          <w:rFonts w:hint="eastAsia"/>
          <w:color w:val="FF0000"/>
        </w:rPr>
        <w:t>1</w:t>
      </w:r>
      <w:r w:rsidRPr="00695F5E">
        <w:rPr>
          <w:rFonts w:hint="eastAsia"/>
          <w:color w:val="FF0000"/>
        </w:rPr>
        <w:t>、</w:t>
      </w:r>
      <w:r w:rsidRPr="00695F5E">
        <w:rPr>
          <w:rFonts w:hint="eastAsia"/>
          <w:color w:val="FF0000"/>
        </w:rPr>
        <w:t>2</w:t>
      </w:r>
      <w:r w:rsidRPr="00695F5E">
        <w:rPr>
          <w:rFonts w:hint="eastAsia"/>
          <w:color w:val="FF0000"/>
        </w:rPr>
        <w:t>区间总共</w:t>
      </w:r>
      <w:r w:rsidRPr="00695F5E">
        <w:rPr>
          <w:rFonts w:hint="eastAsia"/>
          <w:color w:val="FF0000"/>
        </w:rPr>
        <w:t>6</w:t>
      </w:r>
      <w:r w:rsidRPr="00695F5E">
        <w:rPr>
          <w:rFonts w:hint="eastAsia"/>
          <w:color w:val="FF0000"/>
        </w:rPr>
        <w:t>个。</w:t>
      </w:r>
      <w:r>
        <w:rPr>
          <w:rFonts w:hint="eastAsia"/>
          <w:color w:val="FF0000"/>
        </w:rPr>
        <w:t>第一个表示错误量，第二个表示低速率，第三个表示中低，第四个表示中，第五个表示中高，第六个表示高。</w:t>
      </w:r>
    </w:p>
    <w:p w:rsidR="00695F5E" w:rsidRPr="00695F5E" w:rsidRDefault="00695F5E" w:rsidP="00695F5E">
      <w:pPr>
        <w:pStyle w:val="a5"/>
        <w:ind w:left="360" w:firstLineChars="0" w:firstLine="0"/>
        <w:rPr>
          <w:rFonts w:hint="eastAsia"/>
          <w:color w:val="FF0000"/>
        </w:rPr>
      </w:pPr>
      <w:r w:rsidRPr="00695F5E">
        <w:rPr>
          <w:rFonts w:hint="eastAsia"/>
          <w:color w:val="FF0000"/>
        </w:rPr>
        <w:t>增加一条设置协议</w:t>
      </w:r>
    </w:p>
    <w:p w:rsidR="00695F5E" w:rsidRPr="00695F5E" w:rsidRDefault="00695F5E" w:rsidP="00695F5E">
      <w:pPr>
        <w:pStyle w:val="a5"/>
        <w:ind w:left="360" w:firstLineChars="0" w:firstLine="0"/>
        <w:rPr>
          <w:color w:val="FF0000"/>
        </w:rPr>
      </w:pPr>
    </w:p>
    <w:p w:rsidR="00D61E0F" w:rsidRDefault="00380EA4" w:rsidP="00380EA4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增加过滤数据上限配置，例如配置一个上限为</w:t>
      </w:r>
      <w:r>
        <w:rPr>
          <w:rFonts w:hint="eastAsia"/>
        </w:rPr>
        <w:t>300k</w:t>
      </w:r>
      <w:r>
        <w:rPr>
          <w:rFonts w:hint="eastAsia"/>
        </w:rPr>
        <w:t>，则表示后台丢弃</w:t>
      </w:r>
      <w:r>
        <w:rPr>
          <w:rFonts w:hint="eastAsia"/>
        </w:rPr>
        <w:t>300k</w:t>
      </w:r>
      <w:r>
        <w:rPr>
          <w:rFonts w:hint="eastAsia"/>
        </w:rPr>
        <w:t>以上的速率数据。</w:t>
      </w:r>
    </w:p>
    <w:p w:rsidR="00695F5E" w:rsidRDefault="00695F5E" w:rsidP="00695F5E">
      <w:pPr>
        <w:pStyle w:val="a5"/>
        <w:ind w:left="360" w:firstLineChars="0" w:firstLine="0"/>
        <w:rPr>
          <w:rFonts w:hint="eastAsia"/>
          <w:color w:val="FF0000"/>
        </w:rPr>
      </w:pPr>
      <w:r w:rsidRPr="00695F5E">
        <w:rPr>
          <w:rFonts w:hint="eastAsia"/>
          <w:color w:val="FF0000"/>
        </w:rPr>
        <w:t>增加一条设置协议。</w:t>
      </w:r>
    </w:p>
    <w:p w:rsidR="00695F5E" w:rsidRPr="00695F5E" w:rsidRDefault="00695F5E" w:rsidP="00695F5E">
      <w:pPr>
        <w:pStyle w:val="a5"/>
        <w:ind w:left="360" w:firstLineChars="0" w:firstLine="0"/>
        <w:rPr>
          <w:color w:val="FF0000"/>
        </w:rPr>
      </w:pPr>
    </w:p>
    <w:p w:rsidR="006A709F" w:rsidRDefault="006A709F" w:rsidP="00380EA4">
      <w:pPr>
        <w:pStyle w:val="a5"/>
        <w:numPr>
          <w:ilvl w:val="0"/>
          <w:numId w:val="1"/>
        </w:numPr>
        <w:ind w:firstLineChars="0"/>
      </w:pPr>
      <w:r w:rsidRPr="006A709F">
        <w:rPr>
          <w:rFonts w:hint="eastAsia"/>
        </w:rPr>
        <w:t>2.</w:t>
      </w:r>
      <w:r w:rsidRPr="006A709F">
        <w:rPr>
          <w:rFonts w:hint="eastAsia"/>
        </w:rPr>
        <w:t>中国地图</w:t>
      </w:r>
      <w:r w:rsidRPr="006A709F">
        <w:rPr>
          <w:rFonts w:hint="eastAsia"/>
        </w:rPr>
        <w:t>tips</w:t>
      </w:r>
      <w:r w:rsidRPr="006A709F">
        <w:rPr>
          <w:rFonts w:hint="eastAsia"/>
        </w:rPr>
        <w:t>增加速率区间显示和比例，</w:t>
      </w:r>
      <w:r>
        <w:rPr>
          <w:rFonts w:hint="eastAsia"/>
        </w:rPr>
        <w:t>鼠标放上去显示如下</w:t>
      </w:r>
      <w:r>
        <w:rPr>
          <w:rFonts w:hint="eastAsia"/>
        </w:rPr>
        <w:t>Tips</w:t>
      </w:r>
      <w:r>
        <w:rPr>
          <w:rFonts w:hint="eastAsia"/>
        </w:rPr>
        <w:t>。</w:t>
      </w:r>
      <w:r w:rsidR="0006028C">
        <w:t>T</w:t>
      </w:r>
      <w:r w:rsidR="0006028C">
        <w:rPr>
          <w:rFonts w:hint="eastAsia"/>
        </w:rPr>
        <w:t>ips</w:t>
      </w:r>
      <w:r w:rsidR="0006028C">
        <w:rPr>
          <w:rFonts w:hint="eastAsia"/>
        </w:rPr>
        <w:t>的数据区间和地图全局的数据区间一致。</w:t>
      </w:r>
      <w:r w:rsidR="005C5E6A">
        <w:t>T</w:t>
      </w:r>
      <w:r w:rsidR="005C5E6A">
        <w:rPr>
          <w:rFonts w:hint="eastAsia"/>
        </w:rPr>
        <w:t>ip</w:t>
      </w:r>
      <w:r w:rsidR="005C5E6A">
        <w:rPr>
          <w:rFonts w:hint="eastAsia"/>
        </w:rPr>
        <w:t>内容为当前数据</w:t>
      </w:r>
      <w:r w:rsidR="003851A1">
        <w:rPr>
          <w:rFonts w:hint="eastAsia"/>
        </w:rPr>
        <w:t>（后面的</w:t>
      </w:r>
      <w:r w:rsidR="003851A1">
        <w:rPr>
          <w:rFonts w:hint="eastAsia"/>
        </w:rPr>
        <w:t>TIPs</w:t>
      </w:r>
      <w:r w:rsidR="003851A1">
        <w:rPr>
          <w:rFonts w:hint="eastAsia"/>
        </w:rPr>
        <w:t>和下图</w:t>
      </w:r>
      <w:r w:rsidR="003851A1">
        <w:rPr>
          <w:rFonts w:hint="eastAsia"/>
        </w:rPr>
        <w:t>tips</w:t>
      </w:r>
      <w:r w:rsidR="003851A1">
        <w:rPr>
          <w:rFonts w:hint="eastAsia"/>
        </w:rPr>
        <w:t>的内容格式一致</w:t>
      </w:r>
      <w:r w:rsidR="007915D4">
        <w:rPr>
          <w:rFonts w:hint="eastAsia"/>
        </w:rPr>
        <w:t>，</w:t>
      </w:r>
      <w:proofErr w:type="gramStart"/>
      <w:r w:rsidR="007915D4">
        <w:rPr>
          <w:rFonts w:hint="eastAsia"/>
        </w:rPr>
        <w:t>请开发</w:t>
      </w:r>
      <w:proofErr w:type="gramEnd"/>
      <w:r w:rsidR="007915D4">
        <w:rPr>
          <w:rFonts w:hint="eastAsia"/>
        </w:rPr>
        <w:t>人员注意</w:t>
      </w:r>
      <w:r w:rsidR="003851A1">
        <w:rPr>
          <w:rFonts w:hint="eastAsia"/>
        </w:rPr>
        <w:t>）</w:t>
      </w:r>
      <w:r w:rsidR="00695F5E" w:rsidRPr="00695F5E">
        <w:rPr>
          <w:rFonts w:hint="eastAsia"/>
          <w:color w:val="FF0000"/>
        </w:rPr>
        <w:t>cache</w:t>
      </w:r>
      <w:r w:rsidR="00695F5E" w:rsidRPr="00695F5E">
        <w:rPr>
          <w:rFonts w:hint="eastAsia"/>
          <w:color w:val="FF0000"/>
        </w:rPr>
        <w:t>协议中增加分段内容</w:t>
      </w:r>
    </w:p>
    <w:p w:rsidR="006A709F" w:rsidRDefault="006A709F" w:rsidP="006A709F">
      <w:pPr>
        <w:pStyle w:val="a5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3409950" cy="307657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C05" w:rsidRDefault="00927C05" w:rsidP="00927C05"/>
    <w:p w:rsidR="00380EA4" w:rsidRDefault="006A709F" w:rsidP="00380EA4">
      <w:pPr>
        <w:pStyle w:val="a5"/>
        <w:numPr>
          <w:ilvl w:val="0"/>
          <w:numId w:val="1"/>
        </w:numPr>
        <w:ind w:firstLineChars="0"/>
      </w:pPr>
      <w:proofErr w:type="spellStart"/>
      <w:r w:rsidRPr="006A709F">
        <w:rPr>
          <w:rFonts w:hint="eastAsia"/>
        </w:rPr>
        <w:t>cdn</w:t>
      </w:r>
      <w:proofErr w:type="spellEnd"/>
      <w:r w:rsidRPr="006A709F">
        <w:rPr>
          <w:rFonts w:hint="eastAsia"/>
        </w:rPr>
        <w:t>节点和省份区间同样增加数据区间</w:t>
      </w:r>
      <w:r w:rsidRPr="006A709F">
        <w:rPr>
          <w:rFonts w:hint="eastAsia"/>
        </w:rPr>
        <w:t>tips</w:t>
      </w:r>
      <w:r w:rsidR="00FB0CC0">
        <w:rPr>
          <w:rFonts w:hint="eastAsia"/>
        </w:rPr>
        <w:t>，</w:t>
      </w:r>
      <w:r w:rsidR="00FB0CC0">
        <w:t>T</w:t>
      </w:r>
      <w:r w:rsidR="00FB0CC0">
        <w:rPr>
          <w:rFonts w:hint="eastAsia"/>
        </w:rPr>
        <w:t>ip</w:t>
      </w:r>
      <w:r w:rsidR="00FB0CC0">
        <w:rPr>
          <w:rFonts w:hint="eastAsia"/>
        </w:rPr>
        <w:t>内容为当前这一点的数据。</w:t>
      </w:r>
    </w:p>
    <w:p w:rsidR="00927C05" w:rsidRDefault="00927C05" w:rsidP="00927C05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7038975" cy="3924300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3691" cy="3926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C05" w:rsidRDefault="00927C05" w:rsidP="00927C05">
      <w:pPr>
        <w:pStyle w:val="a5"/>
        <w:numPr>
          <w:ilvl w:val="0"/>
          <w:numId w:val="1"/>
        </w:numPr>
        <w:ind w:firstLineChars="0"/>
      </w:pPr>
      <w:proofErr w:type="spellStart"/>
      <w:r w:rsidRPr="006A709F">
        <w:rPr>
          <w:rFonts w:hint="eastAsia"/>
        </w:rPr>
        <w:t>cdn</w:t>
      </w:r>
      <w:proofErr w:type="spellEnd"/>
      <w:r w:rsidRPr="006A709F">
        <w:rPr>
          <w:rFonts w:hint="eastAsia"/>
        </w:rPr>
        <w:t>节点</w:t>
      </w:r>
      <w:r>
        <w:rPr>
          <w:rFonts w:hint="eastAsia"/>
        </w:rPr>
        <w:t>附上运营商标识</w:t>
      </w:r>
      <w:r w:rsidRPr="006A709F">
        <w:rPr>
          <w:rFonts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CDN</w:t>
      </w:r>
      <w:r>
        <w:rPr>
          <w:rFonts w:hint="eastAsia"/>
        </w:rPr>
        <w:t>节点无需分运营商，因为</w:t>
      </w:r>
      <w:r>
        <w:rPr>
          <w:rFonts w:hint="eastAsia"/>
        </w:rPr>
        <w:t>CDN</w:t>
      </w:r>
      <w:r>
        <w:rPr>
          <w:rFonts w:hint="eastAsia"/>
        </w:rPr>
        <w:t>节点本身按单一的运营商分布的）</w:t>
      </w:r>
    </w:p>
    <w:p w:rsidR="00927C05" w:rsidRDefault="00927C05" w:rsidP="00927C05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8524875" cy="35718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6644" cy="3572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C05" w:rsidRDefault="00927C05" w:rsidP="002A5889">
      <w:pPr>
        <w:pStyle w:val="a5"/>
        <w:numPr>
          <w:ilvl w:val="0"/>
          <w:numId w:val="1"/>
        </w:numPr>
        <w:ind w:firstLineChars="0"/>
      </w:pPr>
      <w:r w:rsidRPr="00927C05">
        <w:rPr>
          <w:rFonts w:hint="eastAsia"/>
        </w:rPr>
        <w:t>地区（省份、城市）曲线图数据分运营商显示（电信、联通、移动、教育网、其它）</w:t>
      </w:r>
      <w:r w:rsidRPr="006A709F">
        <w:rPr>
          <w:rFonts w:hint="eastAsia"/>
        </w:rPr>
        <w:t>。</w:t>
      </w:r>
      <w:r>
        <w:rPr>
          <w:rFonts w:hint="eastAsia"/>
        </w:rPr>
        <w:t>T</w:t>
      </w:r>
      <w:r>
        <w:t>i</w:t>
      </w:r>
      <w:r>
        <w:rPr>
          <w:rFonts w:hint="eastAsia"/>
        </w:rPr>
        <w:t>ps</w:t>
      </w:r>
      <w:r>
        <w:rPr>
          <w:rFonts w:hint="eastAsia"/>
        </w:rPr>
        <w:t>的</w:t>
      </w:r>
      <w:r w:rsidR="005B15AC">
        <w:rPr>
          <w:rFonts w:hint="eastAsia"/>
        </w:rPr>
        <w:t>背景色</w:t>
      </w:r>
      <w:r>
        <w:rPr>
          <w:rFonts w:hint="eastAsia"/>
        </w:rPr>
        <w:t>与线条色相同，</w:t>
      </w:r>
      <w:r w:rsidR="00E24F18">
        <w:t>T</w:t>
      </w:r>
      <w:r w:rsidR="00E24F18">
        <w:rPr>
          <w:rFonts w:hint="eastAsia"/>
        </w:rPr>
        <w:t>ip</w:t>
      </w:r>
      <w:r w:rsidR="00E24F18">
        <w:rPr>
          <w:rFonts w:hint="eastAsia"/>
        </w:rPr>
        <w:t>内容为当前这一点的数据。</w:t>
      </w:r>
      <w:r w:rsidR="002A5889">
        <w:rPr>
          <w:rFonts w:hint="eastAsia"/>
        </w:rPr>
        <w:t>（曲线图上的线条增加开启和关闭显示功能：即鼠标点击图下方的图例对应的线条</w:t>
      </w:r>
      <w:r w:rsidR="00C97645">
        <w:rPr>
          <w:rFonts w:hint="eastAsia"/>
        </w:rPr>
        <w:t>不在图中显示</w:t>
      </w:r>
      <w:r w:rsidR="002A5889">
        <w:rPr>
          <w:rFonts w:hint="eastAsia"/>
        </w:rPr>
        <w:t>，再次点击又恢复显示）</w:t>
      </w:r>
      <w:r w:rsidR="00E96447">
        <w:rPr>
          <w:rFonts w:hint="eastAsia"/>
        </w:rPr>
        <w:t>，如下图</w:t>
      </w:r>
      <w:r w:rsidR="005151C9">
        <w:rPr>
          <w:rFonts w:hint="eastAsia"/>
        </w:rPr>
        <w:t>：</w:t>
      </w:r>
    </w:p>
    <w:p w:rsidR="00927C05" w:rsidRDefault="00927C05" w:rsidP="00927C05">
      <w:pPr>
        <w:pStyle w:val="a5"/>
        <w:ind w:left="360" w:firstLineChars="0" w:firstLine="0"/>
      </w:pPr>
      <w:r w:rsidRPr="00927C05">
        <w:rPr>
          <w:rFonts w:hint="eastAsia"/>
          <w:noProof/>
        </w:rPr>
        <w:lastRenderedPageBreak/>
        <w:drawing>
          <wp:inline distT="0" distB="0" distL="0" distR="0">
            <wp:extent cx="8343899" cy="3495675"/>
            <wp:effectExtent l="19050" t="0" r="1" b="0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718" cy="3498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E6A" w:rsidRDefault="005C5E6A" w:rsidP="005C5E6A">
      <w:pPr>
        <w:pStyle w:val="a5"/>
        <w:numPr>
          <w:ilvl w:val="0"/>
          <w:numId w:val="1"/>
        </w:numPr>
        <w:ind w:firstLineChars="0"/>
      </w:pPr>
      <w:r w:rsidRPr="00927C05">
        <w:rPr>
          <w:rFonts w:hint="eastAsia"/>
        </w:rPr>
        <w:t>地</w:t>
      </w:r>
      <w:r w:rsidRPr="005C5E6A">
        <w:rPr>
          <w:rFonts w:hint="eastAsia"/>
        </w:rPr>
        <w:t>增加</w:t>
      </w:r>
      <w:r w:rsidRPr="005C5E6A">
        <w:rPr>
          <w:rFonts w:hint="eastAsia"/>
        </w:rPr>
        <w:t>CDN</w:t>
      </w:r>
      <w:r w:rsidRPr="005C5E6A">
        <w:rPr>
          <w:rFonts w:hint="eastAsia"/>
        </w:rPr>
        <w:t>节点到城市的数据映射显示。</w:t>
      </w:r>
    </w:p>
    <w:p w:rsidR="005C5E6A" w:rsidRDefault="005C5E6A" w:rsidP="005C5E6A">
      <w:pPr>
        <w:pStyle w:val="a5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8515350" cy="3503497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3503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F18" w:rsidRDefault="005C5E6A" w:rsidP="00E24F18">
      <w:pPr>
        <w:pStyle w:val="a5"/>
        <w:numPr>
          <w:ilvl w:val="0"/>
          <w:numId w:val="1"/>
        </w:numPr>
        <w:ind w:firstLineChars="0"/>
      </w:pPr>
      <w:r>
        <w:rPr>
          <w:rFonts w:hint="eastAsia"/>
          <w:noProof/>
        </w:rPr>
        <w:t>链接跳转后，显示访问当前节点的来源省份用户数据，这里分级到省即可，数据内容同样分运营商，如下图。</w:t>
      </w:r>
      <w:r w:rsidR="00E24F18">
        <w:t>T</w:t>
      </w:r>
      <w:r w:rsidR="00E24F18">
        <w:rPr>
          <w:rFonts w:hint="eastAsia"/>
        </w:rPr>
        <w:t>ip</w:t>
      </w:r>
      <w:r w:rsidR="00E24F18">
        <w:rPr>
          <w:rFonts w:hint="eastAsia"/>
        </w:rPr>
        <w:t>内容为当前这一点的数据。</w:t>
      </w:r>
    </w:p>
    <w:p w:rsidR="005C5E6A" w:rsidRPr="00E24F18" w:rsidRDefault="005C5E6A" w:rsidP="00927C05">
      <w:pPr>
        <w:pStyle w:val="a5"/>
        <w:ind w:left="360" w:firstLineChars="0" w:firstLine="0"/>
        <w:rPr>
          <w:noProof/>
        </w:rPr>
      </w:pPr>
    </w:p>
    <w:p w:rsidR="005C5E6A" w:rsidRDefault="005C5E6A" w:rsidP="00927C05">
      <w:pPr>
        <w:pStyle w:val="a5"/>
        <w:ind w:left="360" w:firstLineChars="0" w:firstLine="0"/>
        <w:rPr>
          <w:noProof/>
        </w:rPr>
      </w:pPr>
      <w:r w:rsidRPr="005C5E6A">
        <w:rPr>
          <w:rFonts w:hint="eastAsia"/>
          <w:noProof/>
        </w:rPr>
        <w:lastRenderedPageBreak/>
        <w:drawing>
          <wp:inline distT="0" distB="0" distL="0" distR="0">
            <wp:extent cx="8343899" cy="3495675"/>
            <wp:effectExtent l="19050" t="0" r="1" b="0"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718" cy="3498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E6A" w:rsidRDefault="00633EF2" w:rsidP="00633EF2">
      <w:pPr>
        <w:pStyle w:val="a5"/>
        <w:numPr>
          <w:ilvl w:val="0"/>
          <w:numId w:val="1"/>
        </w:numPr>
        <w:ind w:firstLineChars="0"/>
        <w:rPr>
          <w:noProof/>
        </w:rPr>
      </w:pPr>
      <w:r w:rsidRPr="00633EF2">
        <w:rPr>
          <w:rFonts w:hint="eastAsia"/>
          <w:noProof/>
        </w:rPr>
        <w:t>增加和</w:t>
      </w:r>
      <w:r w:rsidRPr="00633EF2">
        <w:rPr>
          <w:rFonts w:hint="eastAsia"/>
          <w:noProof/>
        </w:rPr>
        <w:t>speed.taomee.com</w:t>
      </w:r>
      <w:r w:rsidRPr="00633EF2">
        <w:rPr>
          <w:rFonts w:hint="eastAsia"/>
          <w:noProof/>
        </w:rPr>
        <w:t>功能相同的表格</w:t>
      </w:r>
      <w:r w:rsidR="004E5F04">
        <w:rPr>
          <w:rFonts w:hint="eastAsia"/>
          <w:noProof/>
        </w:rPr>
        <w:t>，表格内容的</w:t>
      </w:r>
      <w:r w:rsidR="004E5F04">
        <w:rPr>
          <w:rFonts w:hint="eastAsia"/>
          <w:noProof/>
        </w:rPr>
        <w:t>1</w:t>
      </w:r>
      <w:r w:rsidR="004E5F04">
        <w:rPr>
          <w:rFonts w:hint="eastAsia"/>
          <w:noProof/>
        </w:rPr>
        <w:t>，</w:t>
      </w:r>
      <w:r w:rsidR="004E5F04">
        <w:rPr>
          <w:rFonts w:hint="eastAsia"/>
          <w:noProof/>
        </w:rPr>
        <w:t>2</w:t>
      </w:r>
      <w:r w:rsidR="004E5F04">
        <w:rPr>
          <w:rFonts w:hint="eastAsia"/>
          <w:noProof/>
        </w:rPr>
        <w:t>部分始终相同，第三部分按照</w:t>
      </w:r>
      <w:r w:rsidR="00724EE5">
        <w:rPr>
          <w:rFonts w:hint="eastAsia"/>
          <w:noProof/>
        </w:rPr>
        <w:t>：</w:t>
      </w:r>
      <w:r w:rsidR="00724EE5">
        <w:rPr>
          <w:rFonts w:ascii="宋体" w:eastAsia="宋体" w:hAnsi="宋体" w:hint="eastAsia"/>
          <w:noProof/>
        </w:rPr>
        <w:t>①</w:t>
      </w:r>
      <w:r w:rsidR="00724EE5">
        <w:rPr>
          <w:rFonts w:hint="eastAsia"/>
          <w:noProof/>
        </w:rPr>
        <w:t xml:space="preserve"> </w:t>
      </w:r>
      <w:r w:rsidR="004E5F04">
        <w:rPr>
          <w:rFonts w:hint="eastAsia"/>
          <w:noProof/>
        </w:rPr>
        <w:t>CDN</w:t>
      </w:r>
      <w:r w:rsidR="004E5F04">
        <w:rPr>
          <w:rFonts w:hint="eastAsia"/>
          <w:noProof/>
        </w:rPr>
        <w:t>节点汇总</w:t>
      </w:r>
      <w:r w:rsidR="005C0680">
        <w:rPr>
          <w:rFonts w:hint="eastAsia"/>
          <w:noProof/>
        </w:rPr>
        <w:t>（</w:t>
      </w:r>
      <w:r w:rsidR="005C0680">
        <w:rPr>
          <w:rFonts w:hint="eastAsia"/>
          <w:noProof/>
        </w:rPr>
        <w:t>CDN</w:t>
      </w:r>
      <w:r w:rsidR="005C0680">
        <w:rPr>
          <w:rFonts w:hint="eastAsia"/>
          <w:noProof/>
        </w:rPr>
        <w:t>节点需要增加运营商标识）</w:t>
      </w:r>
      <w:r w:rsidR="004E5F04">
        <w:rPr>
          <w:rFonts w:hint="eastAsia"/>
          <w:noProof/>
        </w:rPr>
        <w:t>，</w:t>
      </w:r>
      <w:r w:rsidR="00724EE5">
        <w:rPr>
          <w:rFonts w:ascii="宋体" w:eastAsia="宋体" w:hAnsi="宋体" w:hint="eastAsia"/>
          <w:noProof/>
        </w:rPr>
        <w:t>②</w:t>
      </w:r>
      <w:r w:rsidR="004E5F04">
        <w:rPr>
          <w:rFonts w:hint="eastAsia"/>
          <w:noProof/>
        </w:rPr>
        <w:t>省份数据汇总</w:t>
      </w:r>
      <w:r w:rsidR="006D2165">
        <w:rPr>
          <w:rFonts w:hint="eastAsia"/>
          <w:noProof/>
        </w:rPr>
        <w:t>（该部分数据计数为当天累加数据，即</w:t>
      </w:r>
      <w:r w:rsidR="006D2165">
        <w:rPr>
          <w:rFonts w:hint="eastAsia"/>
          <w:noProof/>
        </w:rPr>
        <w:t>0</w:t>
      </w:r>
      <w:r w:rsidR="006D2165">
        <w:rPr>
          <w:rFonts w:hint="eastAsia"/>
          <w:noProof/>
        </w:rPr>
        <w:t>：</w:t>
      </w:r>
      <w:r w:rsidR="006D2165">
        <w:rPr>
          <w:rFonts w:hint="eastAsia"/>
          <w:noProof/>
        </w:rPr>
        <w:t>00</w:t>
      </w:r>
      <w:r w:rsidR="006D2165">
        <w:rPr>
          <w:rFonts w:hint="eastAsia"/>
          <w:noProof/>
        </w:rPr>
        <w:t>－</w:t>
      </w:r>
      <w:r w:rsidR="006D2165">
        <w:rPr>
          <w:rFonts w:hint="eastAsia"/>
          <w:noProof/>
        </w:rPr>
        <w:t>23</w:t>
      </w:r>
      <w:r w:rsidR="006D2165">
        <w:rPr>
          <w:rFonts w:hint="eastAsia"/>
          <w:noProof/>
        </w:rPr>
        <w:t>：</w:t>
      </w:r>
      <w:r w:rsidR="006D2165">
        <w:rPr>
          <w:rFonts w:hint="eastAsia"/>
          <w:noProof/>
        </w:rPr>
        <w:t>59</w:t>
      </w:r>
      <w:r w:rsidR="006D2165">
        <w:rPr>
          <w:rFonts w:hint="eastAsia"/>
          <w:noProof/>
        </w:rPr>
        <w:t>）</w:t>
      </w:r>
    </w:p>
    <w:p w:rsidR="004E5F04" w:rsidRDefault="004E5F04" w:rsidP="00633EF2">
      <w:pPr>
        <w:pStyle w:val="a5"/>
        <w:numPr>
          <w:ilvl w:val="0"/>
          <w:numId w:val="1"/>
        </w:numPr>
        <w:ind w:firstLineChars="0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8863330" cy="5347846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347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B5C" w:rsidRDefault="00F05B5C" w:rsidP="00633EF2">
      <w:pPr>
        <w:pStyle w:val="a5"/>
        <w:numPr>
          <w:ilvl w:val="0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lastRenderedPageBreak/>
        <w:t>选</w:t>
      </w:r>
      <w:r>
        <w:rPr>
          <w:rFonts w:hint="eastAsia"/>
          <w:noProof/>
        </w:rPr>
        <w:t>IP</w:t>
      </w:r>
      <w:r>
        <w:rPr>
          <w:rFonts w:hint="eastAsia"/>
          <w:noProof/>
        </w:rPr>
        <w:t>节点后，要在二级菜单这里增加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同测速首页一致的选择器</w:t>
      </w:r>
      <w:r w:rsidR="00061C15">
        <w:rPr>
          <w:rFonts w:hint="eastAsia"/>
          <w:noProof/>
        </w:rPr>
        <w:t>，地区也相同。</w:t>
      </w:r>
    </w:p>
    <w:p w:rsidR="00F05B5C" w:rsidRDefault="00F05B5C" w:rsidP="00633EF2">
      <w:pPr>
        <w:pStyle w:val="a5"/>
        <w:numPr>
          <w:ilvl w:val="0"/>
          <w:numId w:val="1"/>
        </w:numPr>
        <w:ind w:firstLineChars="0"/>
        <w:rPr>
          <w:noProof/>
        </w:rPr>
      </w:pPr>
      <w:r>
        <w:rPr>
          <w:noProof/>
        </w:rPr>
        <w:drawing>
          <wp:inline distT="0" distB="0" distL="0" distR="0">
            <wp:extent cx="7058025" cy="4905375"/>
            <wp:effectExtent l="1905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680" w:rsidRPr="005C5E6A" w:rsidRDefault="005C0680" w:rsidP="00633EF2">
      <w:pPr>
        <w:pStyle w:val="a5"/>
        <w:numPr>
          <w:ilvl w:val="0"/>
          <w:numId w:val="1"/>
        </w:numPr>
        <w:ind w:firstLineChars="0"/>
        <w:rPr>
          <w:noProof/>
        </w:rPr>
      </w:pPr>
    </w:p>
    <w:sectPr w:rsidR="005C0680" w:rsidRPr="005C5E6A" w:rsidSect="005C5E6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3E70" w:rsidRDefault="00EB3E70" w:rsidP="00380EA4">
      <w:r>
        <w:separator/>
      </w:r>
    </w:p>
  </w:endnote>
  <w:endnote w:type="continuationSeparator" w:id="0">
    <w:p w:rsidR="00EB3E70" w:rsidRDefault="00EB3E70" w:rsidP="00380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3E70" w:rsidRDefault="00EB3E70" w:rsidP="00380EA4">
      <w:r>
        <w:separator/>
      </w:r>
    </w:p>
  </w:footnote>
  <w:footnote w:type="continuationSeparator" w:id="0">
    <w:p w:rsidR="00EB3E70" w:rsidRDefault="00EB3E70" w:rsidP="00380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035FB"/>
    <w:multiLevelType w:val="hybridMultilevel"/>
    <w:tmpl w:val="7C100126"/>
    <w:lvl w:ilvl="0" w:tplc="D292D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EA4"/>
    <w:rsid w:val="0006028C"/>
    <w:rsid w:val="00061C15"/>
    <w:rsid w:val="002A5889"/>
    <w:rsid w:val="00380EA4"/>
    <w:rsid w:val="003851A1"/>
    <w:rsid w:val="003E2FCC"/>
    <w:rsid w:val="004E5F04"/>
    <w:rsid w:val="005151C9"/>
    <w:rsid w:val="005B15AC"/>
    <w:rsid w:val="005C0680"/>
    <w:rsid w:val="005C5E6A"/>
    <w:rsid w:val="00633EF2"/>
    <w:rsid w:val="00695F5E"/>
    <w:rsid w:val="006A709F"/>
    <w:rsid w:val="006D2165"/>
    <w:rsid w:val="00724EE5"/>
    <w:rsid w:val="007915D4"/>
    <w:rsid w:val="00806BEA"/>
    <w:rsid w:val="00927C05"/>
    <w:rsid w:val="00960008"/>
    <w:rsid w:val="00A774CA"/>
    <w:rsid w:val="00AB3B5F"/>
    <w:rsid w:val="00BC4C73"/>
    <w:rsid w:val="00C97645"/>
    <w:rsid w:val="00CB2741"/>
    <w:rsid w:val="00D61E0F"/>
    <w:rsid w:val="00D9509C"/>
    <w:rsid w:val="00E24F18"/>
    <w:rsid w:val="00E96447"/>
    <w:rsid w:val="00EB3E70"/>
    <w:rsid w:val="00F05B5C"/>
    <w:rsid w:val="00FB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E0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0E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0E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0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0EA4"/>
    <w:rPr>
      <w:sz w:val="18"/>
      <w:szCs w:val="18"/>
    </w:rPr>
  </w:style>
  <w:style w:type="paragraph" w:styleId="a5">
    <w:name w:val="List Paragraph"/>
    <w:basedOn w:val="a"/>
    <w:uiPriority w:val="34"/>
    <w:qFormat/>
    <w:rsid w:val="00380EA4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A70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A709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E0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0E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0E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0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0EA4"/>
    <w:rPr>
      <w:sz w:val="18"/>
      <w:szCs w:val="18"/>
    </w:rPr>
  </w:style>
  <w:style w:type="paragraph" w:styleId="a5">
    <w:name w:val="List Paragraph"/>
    <w:basedOn w:val="a"/>
    <w:uiPriority w:val="34"/>
    <w:qFormat/>
    <w:rsid w:val="00380EA4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A70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A70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</dc:creator>
  <cp:keywords/>
  <dc:description/>
  <cp:lastModifiedBy>singku</cp:lastModifiedBy>
  <cp:revision>2</cp:revision>
  <dcterms:created xsi:type="dcterms:W3CDTF">2011-11-18T10:52:00Z</dcterms:created>
  <dcterms:modified xsi:type="dcterms:W3CDTF">2011-11-18T10:52:00Z</dcterms:modified>
</cp:coreProperties>
</file>