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72" w:rsidRDefault="004C7D72" w:rsidP="00F74664">
      <w:r>
        <w:rPr>
          <w:rFonts w:hint="eastAsia"/>
        </w:rPr>
        <w:t>课程报告要求：</w:t>
      </w:r>
    </w:p>
    <w:p w:rsidR="004C7D72" w:rsidRDefault="004C7D72" w:rsidP="00F74664"/>
    <w:p w:rsidR="004C7D72" w:rsidRDefault="004C7D72" w:rsidP="00F64D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分组</w:t>
      </w:r>
      <w:r w:rsidR="00F64D83">
        <w:rPr>
          <w:rFonts w:hint="eastAsia"/>
        </w:rPr>
        <w:t>人数</w:t>
      </w:r>
      <w:r>
        <w:rPr>
          <w:rFonts w:hint="eastAsia"/>
        </w:rPr>
        <w:t>：3-</w:t>
      </w:r>
      <w:r w:rsidR="00F64D83">
        <w:rPr>
          <w:rFonts w:hint="eastAsia"/>
        </w:rPr>
        <w:t>5</w:t>
      </w:r>
      <w:r>
        <w:rPr>
          <w:rFonts w:hint="eastAsia"/>
        </w:rPr>
        <w:t>人，每个小组选一个</w:t>
      </w:r>
      <w:r w:rsidR="00F64D83">
        <w:rPr>
          <w:rFonts w:hint="eastAsia"/>
        </w:rPr>
        <w:t>主题。比如：1.1图数据处理系统，或者动态图。</w:t>
      </w:r>
    </w:p>
    <w:p w:rsidR="00F64D83" w:rsidRDefault="00F64D83" w:rsidP="00F64D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阅读内蓉：每人至少阅读一篇论文。</w:t>
      </w:r>
    </w:p>
    <w:p w:rsidR="00F64D83" w:rsidRDefault="00F64D83" w:rsidP="00F64D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汇报内容包括：（1）问题及挑战；（2）相关工作及对比分析；（3）技术介绍：每篇论文的技术细节及实验。（4）总结及趋势分析。</w:t>
      </w:r>
    </w:p>
    <w:p w:rsidR="00F64D83" w:rsidRDefault="00F64D83" w:rsidP="00F64D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提交word文档报告；</w:t>
      </w:r>
    </w:p>
    <w:p w:rsidR="00620E12" w:rsidRDefault="00620E12" w:rsidP="00F64D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补充：除了下面的主题列表，与课程相关的研究主题，也可以作为候选主题。所选论文建议2016年至今的新论文。</w:t>
      </w:r>
    </w:p>
    <w:p w:rsidR="004C7D72" w:rsidRPr="00F64D83" w:rsidRDefault="004C7D72" w:rsidP="004C7D72">
      <w:pPr>
        <w:pStyle w:val="1"/>
        <w:ind w:left="1080"/>
      </w:pPr>
    </w:p>
    <w:p w:rsidR="00F74664" w:rsidRPr="00F74664" w:rsidRDefault="00C9607F" w:rsidP="00F74664">
      <w:pPr>
        <w:pStyle w:val="1"/>
        <w:numPr>
          <w:ilvl w:val="0"/>
          <w:numId w:val="11"/>
        </w:numPr>
        <w:rPr>
          <w:rStyle w:val="a6"/>
          <w:b/>
          <w:bCs/>
        </w:rPr>
      </w:pPr>
      <w:r w:rsidRPr="00AC109D">
        <w:t>图</w:t>
      </w:r>
      <w:r w:rsidR="009A51DF">
        <w:rPr>
          <w:rFonts w:hint="eastAsia"/>
        </w:rPr>
        <w:t>数据处理</w:t>
      </w:r>
    </w:p>
    <w:p w:rsidR="00F74664" w:rsidRDefault="00207B5C" w:rsidP="00F7466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1.1</w:t>
      </w:r>
      <w:r w:rsidR="00F74664">
        <w:rPr>
          <w:rFonts w:hint="eastAsia"/>
          <w:shd w:val="clear" w:color="auto" w:fill="FFFFFF"/>
        </w:rPr>
        <w:t>系统：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Chi Y, Dai G, Wang Y, et al. </w:t>
      </w:r>
      <w:proofErr w:type="spellStart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NXgraph</w:t>
      </w:r>
      <w:proofErr w:type="spellEnd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An efficient graph processing system on a single machine[C]// IEEE, International Conference on Data Engineering. IEEE, 2016:409-420.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Yan D, Cheng J, Lu Y, et al.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Blogel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>: A Block-Centric Framework for Distributed Computation on Real-World Graphs[C]// VLDB Endowment. 2014:1981-1992.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Borkar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V,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Borkar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V, Jia J, et al.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Pregelix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: Big(ger) graph analytics on a dataflow engine[J]. Proceedings of the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Vldb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Endowment, 2014, 8(2):161-172.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Sundaram N, Satish N,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Patwary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M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M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A, et al.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GraphMat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: high performance graph analytics made productive[J]. Proceedings of the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Vldb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Endowment, 2015, 8(11):1214-1225.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Fan W, Lu P, Luo X, et al. Adaptive asynchronous parallelization of graph algorithms[C]//Proceedings of the 2018 International Conference on Management of Data. ACM, 2018: 1141-1156.</w:t>
      </w:r>
    </w:p>
    <w:p w:rsidR="00F74664" w:rsidRP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Fan W, Yu W, Xu J, et al. Parallelizing sequential graph computations[J]. ACM Transactions on Database Systems (TODS), 2018, 43(4): 18.</w:t>
      </w:r>
    </w:p>
    <w:p w:rsidR="00F74664" w:rsidRDefault="00F74664" w:rsidP="00F74664"/>
    <w:p w:rsidR="00F74664" w:rsidRDefault="00207B5C" w:rsidP="00F74664">
      <w:pPr>
        <w:pStyle w:val="2"/>
      </w:pPr>
      <w:r>
        <w:rPr>
          <w:rFonts w:hint="eastAsia"/>
        </w:rPr>
        <w:t>1.2</w:t>
      </w:r>
      <w:r w:rsidR="00F74664">
        <w:rPr>
          <w:rFonts w:hint="eastAsia"/>
        </w:rPr>
        <w:t>算法：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Peng Y, Choi B, He B, et al. </w:t>
      </w:r>
      <w:proofErr w:type="spellStart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VColor</w:t>
      </w:r>
      <w:proofErr w:type="spellEnd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A practical vertex-cut based approach for coloring large graphs[C]// IEEE, International Conference on Data Engineering. IEEE, 2016:97-108.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Lyu</w:t>
      </w:r>
      <w:proofErr w:type="spellEnd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B, Qin L, Lin X, et al. Scalable </w:t>
      </w:r>
      <w:proofErr w:type="spellStart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supergraph</w:t>
      </w:r>
      <w:proofErr w:type="spellEnd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search in large graph databases[C]// IEEE, International Conference on Data Engineering. IEEE, 2016:157-168.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proofErr w:type="spellStart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Martella</w:t>
      </w:r>
      <w:proofErr w:type="spellEnd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C, </w:t>
      </w:r>
      <w:proofErr w:type="spellStart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Logothetis</w:t>
      </w:r>
      <w:proofErr w:type="spellEnd"/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D, Loukas A, et al. Spinner: Scalable Graph Partitioning in the Cloud[C]// IEEE, International Conference on Data Engineering. IEEE, 2017:1083-1094.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lastRenderedPageBreak/>
        <w:t xml:space="preserve">Yan D, Cheng J, Yang F, et al. A general-purpose query-centric framework for querying big graphs[J]. Proceedings of the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Vldb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Endowment, 2016, 9(7):564-575.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Dubey A, Hill G D, Escriva R. Weaver: a high-performance, transactional graph database based on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refinable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timestamps</w:t>
      </w:r>
      <w:r w:rsidR="002A4E3B">
        <w:rPr>
          <w:rFonts w:ascii="Times New Roman" w:eastAsia="Microsoft YaHei UI" w:hAnsi="Times New Roman" w:cs="Times New Roman" w:hint="eastAsia"/>
          <w:sz w:val="20"/>
          <w:szCs w:val="20"/>
        </w:rPr>
        <w:t xml:space="preserve"> </w:t>
      </w: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[J]. Proceedings of the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Vldb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Endowment, 2016, 9(11):852-863.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Ma H, Shao B, Xiao Y, et al. </w:t>
      </w:r>
      <w:r w:rsidRPr="00885208">
        <w:rPr>
          <w:rFonts w:ascii="Times New Roman" w:eastAsia="Microsoft YaHei UI" w:hAnsi="Times New Roman" w:cs="Times New Roman"/>
          <w:sz w:val="20"/>
          <w:szCs w:val="20"/>
          <w:highlight w:val="yellow"/>
        </w:rPr>
        <w:t xml:space="preserve">G-SQL: fast query processing via graph exploration[J]. Proceedings of the </w:t>
      </w:r>
      <w:proofErr w:type="spellStart"/>
      <w:r w:rsidRPr="00885208">
        <w:rPr>
          <w:rFonts w:ascii="Times New Roman" w:eastAsia="Microsoft YaHei UI" w:hAnsi="Times New Roman" w:cs="Times New Roman"/>
          <w:sz w:val="20"/>
          <w:szCs w:val="20"/>
          <w:highlight w:val="yellow"/>
        </w:rPr>
        <w:t>Vldb</w:t>
      </w:r>
      <w:proofErr w:type="spellEnd"/>
      <w:r w:rsidRPr="00885208">
        <w:rPr>
          <w:rFonts w:ascii="Times New Roman" w:eastAsia="Microsoft YaHei UI" w:hAnsi="Times New Roman" w:cs="Times New Roman"/>
          <w:sz w:val="20"/>
          <w:szCs w:val="20"/>
          <w:highlight w:val="yellow"/>
        </w:rPr>
        <w:t xml:space="preserve"> Endowment</w:t>
      </w:r>
      <w:r w:rsidRPr="00AC109D">
        <w:rPr>
          <w:rFonts w:ascii="Times New Roman" w:eastAsia="Microsoft YaHei UI" w:hAnsi="Times New Roman" w:cs="Times New Roman"/>
          <w:sz w:val="20"/>
          <w:szCs w:val="20"/>
        </w:rPr>
        <w:t>, 2016, 9(12):900-911.</w:t>
      </w:r>
    </w:p>
    <w:p w:rsidR="00F74664" w:rsidRPr="00AC109D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Boehm M,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Dusenberry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M W, Eriksson D, et al.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SystemML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: declarative machine learning on spark[J]. Proceedings of the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Vldb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Endowment, 2016, 9(13):1425-1436.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Sutanay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Choudhury, Lawrence Holder, George Chin, </w:t>
      </w: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Khushbu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Agarwal, and John </w:t>
      </w: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Feo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. A selectivity based approach to continuous pattern detection in streaming graphs. </w:t>
      </w:r>
      <w:bookmarkStart w:id="0" w:name="_GoBack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EDBT, 2015. </w:t>
      </w:r>
      <w:bookmarkEnd w:id="0"/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Sun S, Che Y, Wang L, et al. </w:t>
      </w:r>
      <w:r w:rsidRPr="0088520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highlight w:val="yellow"/>
        </w:rPr>
        <w:t>Efficient Parallel Subgraph Enumeration on a Single Machine</w:t>
      </w: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[C]//2019 IEEE 35th International Conference on Data Engineering (ICDE). IEEE, 2019: 232-243.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Qiao</w:t>
      </w:r>
      <w:proofErr w:type="spellEnd"/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M, Zhang H, Cheng H. Subgraph matching: on compression and computation[J]. Proceedings of the VLDB Endowment, 2017, 11(2): 176-188.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Lai L, Qin L, Lin X, et al. </w:t>
      </w:r>
      <w:r w:rsidRPr="0088520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highlight w:val="yellow"/>
        </w:rPr>
        <w:t>Scalable distributed subgraph enumeration</w:t>
      </w: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[J]. Proceedings of the VLDB Endowment, 2016, 10(3): 217-228.</w:t>
      </w:r>
    </w:p>
    <w:p w:rsid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 F, C</w:t>
      </w: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hang L, Lin X, et al. </w:t>
      </w:r>
      <w:r w:rsidRPr="0088520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highlight w:val="yellow"/>
        </w:rPr>
        <w:t>Efficient subgraph matching by postponing cartesian products</w:t>
      </w:r>
      <w:r w:rsidRPr="00682FF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[C]//Proceedings of the 2016 International Conference on Management of Data. ACM, 2016: 1199-1214.</w:t>
      </w:r>
    </w:p>
    <w:p w:rsidR="00F74664" w:rsidRPr="00AE5C98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Mhedhbi</w:t>
      </w:r>
      <w:proofErr w:type="spellEnd"/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A, </w:t>
      </w:r>
      <w:proofErr w:type="spellStart"/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Salihoglu</w:t>
      </w:r>
      <w:proofErr w:type="spellEnd"/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S. </w:t>
      </w:r>
      <w:r w:rsidRPr="0088520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highlight w:val="yellow"/>
        </w:rPr>
        <w:t>Optimizing subgraph queries by combining binary and worst-case optimal joins</w:t>
      </w:r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[J]. </w:t>
      </w:r>
      <w:proofErr w:type="spellStart"/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arXiv</w:t>
      </w:r>
      <w:proofErr w:type="spellEnd"/>
      <w:r w:rsidRPr="00D94F1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preprint arXiv:1903.02076, 2019.</w:t>
      </w:r>
    </w:p>
    <w:p w:rsidR="00F74664" w:rsidRDefault="00F74664" w:rsidP="00F74664"/>
    <w:p w:rsidR="00F74664" w:rsidRPr="00F74664" w:rsidRDefault="00207B5C" w:rsidP="00F74664">
      <w:pPr>
        <w:pStyle w:val="2"/>
      </w:pPr>
      <w:r>
        <w:rPr>
          <w:rFonts w:hint="eastAsia"/>
        </w:rPr>
        <w:t>1.3</w:t>
      </w:r>
      <w:r w:rsidR="00F74664">
        <w:rPr>
          <w:rFonts w:hint="eastAsia"/>
        </w:rPr>
        <w:t>动态图：</w:t>
      </w:r>
    </w:p>
    <w:p w:rsidR="00C9607F" w:rsidRPr="00AC109D" w:rsidRDefault="00C9607F" w:rsidP="00C9607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C109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 S, Hu R, Wang L, et al. Fast Computation of Dense Temporal Subgraphs[C]// IEEE, International Conference on Data Engineering. IEEE, 2017:361-372.</w:t>
      </w:r>
    </w:p>
    <w:p w:rsidR="00C9607F" w:rsidRPr="00AC109D" w:rsidRDefault="00C9607F" w:rsidP="00C9607F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Zhou Y, Liu L, Lee K, et al.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GraphTwist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: fast iterative graph computation with two-tier optimizations[J]. Proceedings of the </w:t>
      </w:r>
      <w:proofErr w:type="spellStart"/>
      <w:r w:rsidRPr="00AC109D">
        <w:rPr>
          <w:rFonts w:ascii="Times New Roman" w:eastAsia="Microsoft YaHei UI" w:hAnsi="Times New Roman" w:cs="Times New Roman"/>
          <w:sz w:val="20"/>
          <w:szCs w:val="20"/>
        </w:rPr>
        <w:t>Vldb</w:t>
      </w:r>
      <w:proofErr w:type="spellEnd"/>
      <w:r w:rsidRPr="00AC109D">
        <w:rPr>
          <w:rFonts w:ascii="Times New Roman" w:eastAsia="Microsoft YaHei UI" w:hAnsi="Times New Roman" w:cs="Times New Roman"/>
          <w:sz w:val="20"/>
          <w:szCs w:val="20"/>
        </w:rPr>
        <w:t xml:space="preserve"> Endowment, 2015, 8(11):1262-1273.</w:t>
      </w:r>
    </w:p>
    <w:p w:rsidR="00C9607F" w:rsidRDefault="00C9607F" w:rsidP="00C9607F">
      <w:pPr>
        <w:pStyle w:val="a3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  <w:sz w:val="20"/>
          <w:szCs w:val="20"/>
        </w:rPr>
      </w:pPr>
      <w:r w:rsidRPr="00AC109D">
        <w:rPr>
          <w:rFonts w:ascii="Times New Roman" w:eastAsia="Microsoft YaHei UI" w:hAnsi="Times New Roman" w:cs="Times New Roman"/>
          <w:sz w:val="20"/>
          <w:szCs w:val="20"/>
        </w:rPr>
        <w:t>Huang J, Abadi D J. Leopard: lightweight edge-oriented partitioning and replication for dynamic graphs[M]. VLDB Endowment, 2016.</w:t>
      </w:r>
    </w:p>
    <w:p w:rsidR="00F74664" w:rsidRPr="00F74664" w:rsidRDefault="00F74664" w:rsidP="00F74664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Peter </w:t>
      </w: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Macko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, Virendra J. </w:t>
      </w: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Marathe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, Daniel W. Margo, and Margo I</w:t>
      </w: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. Seltzer. LLAMA: e</w:t>
      </w:r>
      <w:r>
        <w:rPr>
          <w:rFonts w:ascii="Times New Roman" w:hAnsi="Times New Roman" w:cs="Times New Roman" w:hint="eastAsia"/>
          <w:bCs/>
          <w:color w:val="000000" w:themeColor="text1"/>
          <w:sz w:val="20"/>
          <w:szCs w:val="20"/>
        </w:rPr>
        <w:t>ffi</w:t>
      </w:r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cient graph analytics using large </w:t>
      </w: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multiversioned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arrays. In ICDE, pages 363–374, 2015. </w:t>
      </w:r>
    </w:p>
    <w:p w:rsidR="00AA0BC3" w:rsidRDefault="00AA0BC3" w:rsidP="00AA0BC3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Udayan</w:t>
      </w:r>
      <w:proofErr w:type="spellEnd"/>
      <w:r w:rsidRPr="00AE5C9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Khurana and Amol Deshpande. Storing and analyzing historical graph data at scale. In EDBT, pages 65–76, 2016. </w:t>
      </w:r>
    </w:p>
    <w:p w:rsidR="00AA0BC3" w:rsidRPr="00F74664" w:rsidRDefault="00AA0BC3" w:rsidP="00F74664">
      <w:pPr>
        <w:pStyle w:val="a3"/>
        <w:ind w:left="420" w:firstLineChars="0" w:firstLine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</w:p>
    <w:p w:rsidR="004E1D13" w:rsidRDefault="004E1D13" w:rsidP="004E1D1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2A4E3B" w:rsidRPr="002A4E3B" w:rsidRDefault="002A4E3B" w:rsidP="004E1D1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4E1D13" w:rsidRPr="00AC109D" w:rsidRDefault="009A51DF" w:rsidP="004E1D13">
      <w:pPr>
        <w:pStyle w:val="1"/>
      </w:pPr>
      <w:r>
        <w:rPr>
          <w:rFonts w:hint="eastAsia"/>
        </w:rPr>
        <w:t>二</w:t>
      </w:r>
      <w:r w:rsidR="004E1D13">
        <w:rPr>
          <w:rFonts w:hint="eastAsia"/>
        </w:rPr>
        <w:t>、近似查询处理</w:t>
      </w:r>
    </w:p>
    <w:p w:rsidR="00F77BA2" w:rsidRDefault="00207B5C" w:rsidP="00F77BA2">
      <w:pPr>
        <w:pStyle w:val="2"/>
        <w:rPr>
          <w:bCs w:val="0"/>
        </w:rPr>
      </w:pPr>
      <w:r>
        <w:rPr>
          <w:rFonts w:hint="eastAsia"/>
          <w:bCs w:val="0"/>
        </w:rPr>
        <w:lastRenderedPageBreak/>
        <w:t>2.1</w:t>
      </w:r>
      <w:r w:rsidR="00F77BA2" w:rsidRPr="00F77BA2">
        <w:rPr>
          <w:rFonts w:hint="eastAsia"/>
          <w:bCs w:val="0"/>
        </w:rPr>
        <w:t>系统：</w:t>
      </w:r>
    </w:p>
    <w:p w:rsidR="00F77BA2" w:rsidRDefault="00F77BA2" w:rsidP="00F77BA2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Yongjoo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Park, </w:t>
      </w: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Barzan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Mozafari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Joseph Sorenson, and </w:t>
      </w: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Junhao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Wang. 2018. </w:t>
      </w: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VerdictDB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Universalizing Approximate Query Processing. In Proceedings of the 2018 International Conference on Management of Data (SIGMOD '18).</w:t>
      </w:r>
    </w:p>
    <w:p w:rsidR="00F77BA2" w:rsidRDefault="00F77BA2" w:rsidP="00F77BA2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S. Agarwal, B.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Mozafari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A. Panda, H. Milner, S. Madden, and I.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Stoica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BlinkDB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queries with bounded errors and bounded response times on very large data. In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EuroSys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, 2013.</w:t>
      </w:r>
    </w:p>
    <w:p w:rsidR="00F77BA2" w:rsidRDefault="00F77BA2" w:rsidP="00F77BA2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S. Agarwal, H. Milner, A. Kleiner, A. Talwalkar, M. Jordan, S. Madden, B.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Mozafari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and I.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Stoica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. Knowing when you’re wrong: Building fast and reliable approximate query processing systems. In SIGMOD, 2014.</w:t>
      </w:r>
    </w:p>
    <w:p w:rsidR="00F81715" w:rsidRDefault="00F81715" w:rsidP="00F8171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B. Ding, S. Huang, S. Chaudhuri, K. Chakrabarti, and</w:t>
      </w:r>
      <w:r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C. Wang. Sample + seek: Approximating aggregates with distribution precision guarantee. In SIGMOD, 2016.</w:t>
      </w:r>
    </w:p>
    <w:p w:rsidR="00F81715" w:rsidRPr="00E5230F" w:rsidRDefault="00F81715" w:rsidP="00F8171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0638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Jinglin</w:t>
      </w:r>
      <w:proofErr w:type="spellEnd"/>
      <w:r w:rsidRPr="0020638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Peng, Dongxiang Zhang, </w:t>
      </w:r>
      <w:proofErr w:type="spellStart"/>
      <w:r w:rsidRPr="0020638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Jiannan</w:t>
      </w:r>
      <w:proofErr w:type="spellEnd"/>
      <w:r w:rsidRPr="0020638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Wang, and Jian Pei. 2018. AQP++: Connecting </w:t>
      </w:r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Approximate Query Processing With Aggregate Precomputation for Interactive Analytics. In Proceedings of the 2018 International Conference on Management of Data (SIGMOD '18). </w:t>
      </w:r>
    </w:p>
    <w:p w:rsidR="00F77BA2" w:rsidRPr="00083F5C" w:rsidRDefault="00F81715" w:rsidP="00F77BA2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S.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Kandula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A.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Shanbhag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A.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Vitorovic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M.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Olma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R.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Grandl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, S. Chaudhuri, and</w:t>
      </w:r>
      <w:r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B. Ding.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Quickr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: Lazily approximating complex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adhoc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queries in bigdata clusters. In SIGMOD, 2016.</w:t>
      </w:r>
    </w:p>
    <w:p w:rsidR="00F77BA2" w:rsidRPr="00F77BA2" w:rsidRDefault="00207B5C" w:rsidP="00083F5C">
      <w:pPr>
        <w:pStyle w:val="2"/>
      </w:pPr>
      <w:r>
        <w:rPr>
          <w:rFonts w:hint="eastAsia"/>
        </w:rPr>
        <w:t>2.2</w:t>
      </w:r>
      <w:r w:rsidR="00901458">
        <w:rPr>
          <w:rFonts w:hint="eastAsia"/>
        </w:rPr>
        <w:t>近似</w:t>
      </w:r>
      <w:r w:rsidR="00083F5C">
        <w:rPr>
          <w:rFonts w:hint="eastAsia"/>
        </w:rPr>
        <w:t>算法</w:t>
      </w:r>
      <w:r w:rsidR="00F77BA2">
        <w:rPr>
          <w:rFonts w:hint="eastAsia"/>
        </w:rPr>
        <w:t>：</w:t>
      </w:r>
    </w:p>
    <w:p w:rsidR="00982876" w:rsidRDefault="00982876" w:rsidP="00982876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J. Acharya, I. </w:t>
      </w:r>
      <w:proofErr w:type="spellStart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Diakonikolas</w:t>
      </w:r>
      <w:proofErr w:type="spellEnd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, C. Hegde, J. Z. Li, and</w:t>
      </w:r>
      <w:r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L. Schmidt. Fast and near-optimal algorithms for approximating distributions by histograms. In PODS, 2015.</w:t>
      </w:r>
    </w:p>
    <w:p w:rsidR="00F81715" w:rsidRPr="00F81715" w:rsidRDefault="00F81715" w:rsidP="00F8171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A.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Galakatos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A. Crotty, E.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Zgraggen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C. Binnig, and T.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Kraska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. Revisiting reuse for approximate query processing. PVLDB, 2017.</w:t>
      </w:r>
    </w:p>
    <w:p w:rsidR="00083F5C" w:rsidRPr="00083F5C" w:rsidRDefault="00395DC7" w:rsidP="00083F5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Y. Cao, W. Fan, and C. Hu. Data driven approximation with bounded resources. PVLDB, 10, 2017.</w:t>
      </w:r>
    </w:p>
    <w:p w:rsidR="00083F5C" w:rsidRDefault="00083F5C" w:rsidP="00083F5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Xiaochun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Yang, </w:t>
      </w:r>
      <w:proofErr w:type="spellStart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Yaoshu</w:t>
      </w:r>
      <w:proofErr w:type="spellEnd"/>
      <w:r w:rsidRPr="00E5230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Wang, Bin Wang, and Wei Wang. 2015. Local Filtering: Improving the Performance of Approximate Queries on String Collections. In Proceedings of the 2015 ACM SIGMOD International Conference on Management of Data (SIGMOD '15). </w:t>
      </w:r>
    </w:p>
    <w:p w:rsidR="00083F5C" w:rsidRDefault="00083F5C" w:rsidP="00083F5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N.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Potti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and J. M. Patel.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Daq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a new paradigm for approximate query processing.</w:t>
      </w:r>
      <w:r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PVLDB, 2015.</w:t>
      </w:r>
    </w:p>
    <w:p w:rsidR="00083F5C" w:rsidRPr="00083F5C" w:rsidRDefault="00083F5C" w:rsidP="00083F5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H. Su, M. </w:t>
      </w:r>
      <w:proofErr w:type="spellStart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Zait</w:t>
      </w:r>
      <w:proofErr w:type="spellEnd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V. </w:t>
      </w:r>
      <w:proofErr w:type="spellStart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Barrière</w:t>
      </w:r>
      <w:proofErr w:type="spellEnd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, J. Torres, and A. </w:t>
      </w:r>
      <w:proofErr w:type="spellStart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Menck</w:t>
      </w:r>
      <w:proofErr w:type="spellEnd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. Approximate aggregates in oracle 12c, 2016.</w:t>
      </w:r>
    </w:p>
    <w:p w:rsidR="00083F5C" w:rsidRDefault="00083F5C" w:rsidP="00083F5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D. Moritz, D. Fisher, B. Ding, and C. Wang. Trust, but verify: Optimistic visualizations of approximate queries for exploring big data. In CHI, 2017.</w:t>
      </w:r>
    </w:p>
    <w:p w:rsidR="00F81715" w:rsidRPr="00083F5C" w:rsidRDefault="00083F5C" w:rsidP="00F8171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W. </w:t>
      </w:r>
      <w:proofErr w:type="spellStart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Gatterbauer</w:t>
      </w:r>
      <w:proofErr w:type="spellEnd"/>
      <w:r w:rsidRPr="00F13E0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and D. Suciu. Approximate lifted inference with probabilistic databases. PVLDB, 2015.</w:t>
      </w:r>
    </w:p>
    <w:p w:rsidR="00F81715" w:rsidRPr="00083F5C" w:rsidRDefault="00207B5C" w:rsidP="00083F5C">
      <w:pPr>
        <w:pStyle w:val="2"/>
        <w:rPr>
          <w:b w:val="0"/>
        </w:rPr>
      </w:pPr>
      <w:r>
        <w:t>2.3</w:t>
      </w:r>
      <w:r w:rsidR="00F81715" w:rsidRPr="00083F5C">
        <w:t>采样</w:t>
      </w:r>
      <w:r w:rsidR="00901458">
        <w:rPr>
          <w:rFonts w:hint="eastAsia"/>
        </w:rPr>
        <w:t>技术</w:t>
      </w:r>
      <w:r w:rsidR="00F81715" w:rsidRPr="00083F5C">
        <w:t>：</w:t>
      </w:r>
    </w:p>
    <w:p w:rsidR="00395DC7" w:rsidRDefault="00395DC7" w:rsidP="00395DC7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Y. Chen and K. Yi. Two-level sampling for join size estimation. In SIGMOD, 2017.</w:t>
      </w:r>
    </w:p>
    <w:p w:rsidR="00F81715" w:rsidRDefault="00F81715" w:rsidP="00F8171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W. Fan, F. </w:t>
      </w:r>
      <w:proofErr w:type="spellStart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Geerts</w:t>
      </w:r>
      <w:proofErr w:type="spellEnd"/>
      <w:r w:rsidRPr="00982876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, Y. Cao, T. Deng, and P. Lu. Querying big data by accessing small data. In PODS, 2015.</w:t>
      </w:r>
    </w:p>
    <w:p w:rsidR="00F81715" w:rsidRDefault="00F81715" w:rsidP="00F8171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S. Chaudhuri, B. Ding, and S. </w:t>
      </w:r>
      <w:proofErr w:type="spellStart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Kandula</w:t>
      </w:r>
      <w:proofErr w:type="spellEnd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. Approximate query processing: No silver bullet. In SIGMOD, 2017.</w:t>
      </w:r>
    </w:p>
    <w:p w:rsidR="00083F5C" w:rsidRPr="00083F5C" w:rsidRDefault="00083F5C" w:rsidP="00083F5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lastRenderedPageBreak/>
        <w:t xml:space="preserve">N. </w:t>
      </w:r>
      <w:proofErr w:type="spellStart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Kamat</w:t>
      </w:r>
      <w:proofErr w:type="spellEnd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and A. Nandi. A session-based approach to fast-but-approximate interactive data cube exploration. ACM Trans. </w:t>
      </w:r>
      <w:proofErr w:type="spellStart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Knowl</w:t>
      </w:r>
      <w:proofErr w:type="spellEnd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proofErr w:type="spellStart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Discov</w:t>
      </w:r>
      <w:proofErr w:type="spellEnd"/>
      <w:r w:rsidRPr="00395DC7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. Data, 12(1):9:1–9:26, Feb. 2018.</w:t>
      </w:r>
    </w:p>
    <w:p w:rsidR="00F81715" w:rsidRDefault="00F81715" w:rsidP="00F81715">
      <w:pPr>
        <w:pStyle w:val="a3"/>
        <w:ind w:left="420" w:firstLineChars="0" w:firstLine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</w:p>
    <w:p w:rsidR="00AA0BC3" w:rsidRDefault="00AA0BC3" w:rsidP="00AA0BC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AA0BC3" w:rsidRDefault="00AA0BC3" w:rsidP="00AA0BC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AA0BC3" w:rsidRPr="00682FF5" w:rsidRDefault="009A51DF" w:rsidP="00682FF5">
      <w:pPr>
        <w:pStyle w:val="1"/>
        <w:rPr>
          <w:bCs w:val="0"/>
        </w:rPr>
      </w:pPr>
      <w:r>
        <w:rPr>
          <w:rFonts w:hint="eastAsia"/>
          <w:bCs w:val="0"/>
        </w:rPr>
        <w:t>三</w:t>
      </w:r>
      <w:r w:rsidR="00682FF5" w:rsidRPr="00682FF5">
        <w:rPr>
          <w:rFonts w:hint="eastAsia"/>
          <w:bCs w:val="0"/>
        </w:rPr>
        <w:t>、</w:t>
      </w:r>
      <w:r w:rsidR="00AA0BC3" w:rsidRPr="00682FF5">
        <w:rPr>
          <w:bCs w:val="0"/>
        </w:rPr>
        <w:t>AI</w:t>
      </w:r>
      <w:r w:rsidR="00AA0BC3" w:rsidRPr="00682FF5">
        <w:rPr>
          <w:bCs w:val="0"/>
        </w:rPr>
        <w:t>使能的数据库</w:t>
      </w:r>
    </w:p>
    <w:p w:rsidR="00682FF5" w:rsidRPr="00A62E24" w:rsidRDefault="00207B5C" w:rsidP="00A62E24">
      <w:pPr>
        <w:pStyle w:val="2"/>
      </w:pPr>
      <w:r>
        <w:rPr>
          <w:rFonts w:hint="eastAsia"/>
        </w:rPr>
        <w:t>3.1</w:t>
      </w:r>
      <w:r w:rsidR="00682FF5" w:rsidRPr="00A62E24">
        <w:rPr>
          <w:rFonts w:hint="eastAsia"/>
        </w:rPr>
        <w:t>索引</w:t>
      </w:r>
      <w:r w:rsidR="00F91E59" w:rsidRPr="00A62E24">
        <w:rPr>
          <w:rFonts w:hint="eastAsia"/>
        </w:rPr>
        <w:t>：</w:t>
      </w:r>
    </w:p>
    <w:p w:rsidR="006A3C8F" w:rsidRDefault="006A3C8F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Kraska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Beutel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Chi E H, et al. The case for learned index structures[C]//Proceedings of the 2018 International Conference on Management of Data. ACM, 2018: 489-504.</w:t>
      </w:r>
    </w:p>
    <w:p w:rsidR="006971D3" w:rsidRPr="00950F94" w:rsidRDefault="006971D3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Galakatos</w:t>
      </w:r>
      <w:proofErr w:type="spellEnd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</w:t>
      </w:r>
      <w:proofErr w:type="spellStart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Markovitch</w:t>
      </w:r>
      <w:proofErr w:type="spellEnd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M, Binnig C, et al. </w:t>
      </w:r>
      <w:proofErr w:type="spellStart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Fiting</w:t>
      </w:r>
      <w:proofErr w:type="spellEnd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-tree: A data-aware index structure[C]//Proceedings of the 2019 International Conference on Management of Data. ACM, 2019: 1189-1206.</w:t>
      </w:r>
    </w:p>
    <w:p w:rsidR="006A3C8F" w:rsidRDefault="006A3C8F" w:rsidP="00AA0BC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682FF5" w:rsidRPr="00A62E24" w:rsidRDefault="00207B5C" w:rsidP="00A62E24">
      <w:pPr>
        <w:pStyle w:val="2"/>
      </w:pPr>
      <w:r>
        <w:rPr>
          <w:rFonts w:hint="eastAsia"/>
        </w:rPr>
        <w:t>3.2</w:t>
      </w:r>
      <w:r w:rsidR="00682FF5" w:rsidRPr="00A62E24">
        <w:rPr>
          <w:rFonts w:hint="eastAsia"/>
        </w:rPr>
        <w:t>查询</w:t>
      </w:r>
      <w:r w:rsidR="00F91E59" w:rsidRPr="00A62E24">
        <w:rPr>
          <w:rFonts w:hint="eastAsia"/>
        </w:rPr>
        <w:t>：</w:t>
      </w:r>
    </w:p>
    <w:p w:rsidR="006A3C8F" w:rsidRDefault="006A3C8F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Ortiz J,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Balazinska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M,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Gehrke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J, et al. Learning state representations for query optimization with deep reinforcement learning[J].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arXiv:1803.08604, 2018.</w:t>
      </w:r>
    </w:p>
    <w:p w:rsidR="006A3C8F" w:rsidRPr="006971D3" w:rsidRDefault="006A3C8F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Kipf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Kipf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T, Radke B, et al. Learned cardinalities: Estimating correlated joins with deep learning[J].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arXiv:1809.00677, 2018.</w:t>
      </w:r>
    </w:p>
    <w:p w:rsidR="006A3C8F" w:rsidRPr="006971D3" w:rsidRDefault="006A3C8F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Krishnan S, Yang Z, Goldberg K, et al. Learning to optimize join queries with deep reinforcement learning[J].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arXiv:1808.03196, 2018.</w:t>
      </w:r>
    </w:p>
    <w:p w:rsidR="006A3C8F" w:rsidRPr="006971D3" w:rsidRDefault="006971D3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Marcus R,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Papaemmanouil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O. Plan-structured deep neural network models for query performance prediction[J].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arXiv:1902.00132, 2019.</w:t>
      </w:r>
    </w:p>
    <w:p w:rsidR="006971D3" w:rsidRPr="006971D3" w:rsidRDefault="006971D3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Park Y, Zhong S,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Mozafari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B.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Quicksel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: Quick selectivity learning with mixture models[J].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arXiv:1812.10568, 2018.</w:t>
      </w:r>
    </w:p>
    <w:p w:rsidR="006971D3" w:rsidRPr="006971D3" w:rsidRDefault="006971D3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Liang X, Elmore A J, Krishnan S. Opportunistic view materialization with deep reinforcement learning[J].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arXiv:1903.01363, 2019.</w:t>
      </w:r>
    </w:p>
    <w:p w:rsidR="006971D3" w:rsidRDefault="006971D3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Kipf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Vorona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D, Müller J, et al. Estimating Cardinalities with Deep Sketches[J]. </w:t>
      </w: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arXiv:1904.08223, 2019.</w:t>
      </w:r>
    </w:p>
    <w:p w:rsidR="006971D3" w:rsidRDefault="006971D3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B7560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Kipf</w:t>
      </w:r>
      <w:proofErr w:type="spellEnd"/>
      <w:r w:rsidRPr="00B7560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Freitag M, </w:t>
      </w:r>
      <w:proofErr w:type="spellStart"/>
      <w:r w:rsidRPr="00B7560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Vorona</w:t>
      </w:r>
      <w:proofErr w:type="spellEnd"/>
      <w:r w:rsidRPr="00B7560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D, et al. Estimating Filtered Group-By Queries is Hard: Deep Learning to the Rescue[J].</w:t>
      </w:r>
    </w:p>
    <w:p w:rsidR="00B75604" w:rsidRDefault="00B75604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Sun J, Li G. An End-to-End Learning-based Cost Estimator[J]. </w:t>
      </w:r>
      <w:proofErr w:type="spellStart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arXiv:1906.02560, 2019.</w:t>
      </w:r>
    </w:p>
    <w:p w:rsidR="00D94F1E" w:rsidRDefault="00D94F1E" w:rsidP="006A3C8F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Marcus R, Negi P, Mao H, et al. Neo: A learned query optimizer[J]. </w:t>
      </w:r>
      <w:proofErr w:type="spellStart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arXiv:1904.03711, 2019.</w:t>
      </w:r>
    </w:p>
    <w:p w:rsidR="00D94F1E" w:rsidRPr="00F91E59" w:rsidRDefault="00D94F1E" w:rsidP="00F91E59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30"/>
          <w:szCs w:val="30"/>
        </w:rPr>
      </w:pPr>
    </w:p>
    <w:p w:rsidR="00682FF5" w:rsidRPr="00A62E24" w:rsidRDefault="00207B5C" w:rsidP="00A62E24">
      <w:pPr>
        <w:pStyle w:val="2"/>
        <w:rPr>
          <w:bCs w:val="0"/>
        </w:rPr>
      </w:pPr>
      <w:r>
        <w:rPr>
          <w:rFonts w:hint="eastAsia"/>
          <w:b w:val="0"/>
          <w:bCs w:val="0"/>
        </w:rPr>
        <w:lastRenderedPageBreak/>
        <w:t>3.3</w:t>
      </w:r>
      <w:r w:rsidR="00682FF5" w:rsidRPr="00A62E24">
        <w:rPr>
          <w:rFonts w:hint="eastAsia"/>
          <w:b w:val="0"/>
          <w:bCs w:val="0"/>
        </w:rPr>
        <w:t>调优</w:t>
      </w:r>
      <w:r w:rsidR="00F91E59" w:rsidRPr="00A62E24">
        <w:rPr>
          <w:rFonts w:hint="eastAsia"/>
          <w:b w:val="0"/>
          <w:bCs w:val="0"/>
        </w:rPr>
        <w:t>：</w:t>
      </w:r>
    </w:p>
    <w:p w:rsidR="006971D3" w:rsidRDefault="006971D3" w:rsidP="006971D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Idreos</w:t>
      </w:r>
      <w:proofErr w:type="spellEnd"/>
      <w:r w:rsidRPr="006971D3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S, Dayan N, Qin W, et al. Design Continuums and the Path Toward Self-Designing Key-Value Stores that Know and Learn[C]//CIDR. 2019.</w:t>
      </w:r>
    </w:p>
    <w:p w:rsidR="006971D3" w:rsidRPr="00950F94" w:rsidRDefault="00B75604" w:rsidP="006971D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Zhang J, Liu Y, Zhou K, et al. An end-to-end automatic cloud database tuning system using deep reinforcement learning[C]//Proceedings of the 2019 International Conference on Management of Data. ACM, 2019: 415-432.</w:t>
      </w:r>
    </w:p>
    <w:p w:rsidR="00B75604" w:rsidRDefault="00B75604" w:rsidP="006971D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Li G, Zhou X, Li S, et al. </w:t>
      </w:r>
      <w:proofErr w:type="spellStart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QTune</w:t>
      </w:r>
      <w:proofErr w:type="spellEnd"/>
      <w:r w:rsidRPr="00950F94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a query-aware database tuning system with deep reinforcement learning[J]. Proceedings of the VLDB Endowment, 2019, 12(12): 2118-2130.</w:t>
      </w:r>
    </w:p>
    <w:p w:rsidR="00950F94" w:rsidRPr="00D94F1E" w:rsidRDefault="00950F94" w:rsidP="006971D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Ma L, Van </w:t>
      </w:r>
      <w:proofErr w:type="spellStart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Aken</w:t>
      </w:r>
      <w:proofErr w:type="spellEnd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D, </w:t>
      </w:r>
      <w:proofErr w:type="spellStart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Hefny</w:t>
      </w:r>
      <w:proofErr w:type="spellEnd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et al. Query-based workload forecasting for self-driving database management systems[C]//Proceedings of the 2018 International Conference on Management of Data. ACM, 2018: 631-645.</w:t>
      </w:r>
    </w:p>
    <w:p w:rsidR="00950F94" w:rsidRDefault="00950F94" w:rsidP="006971D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Van </w:t>
      </w:r>
      <w:proofErr w:type="spellStart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Aken</w:t>
      </w:r>
      <w:proofErr w:type="spellEnd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D, </w:t>
      </w:r>
      <w:proofErr w:type="spellStart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Pavlo</w:t>
      </w:r>
      <w:proofErr w:type="spellEnd"/>
      <w:r w:rsidRPr="00D94F1E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Gordon G J, et al. Automatic database management system tuning through large-scale machine learning[C]//Proceedings of the 2017 ACM International Conference on Management of Data. ACM, 2017: 1009-1024.</w:t>
      </w:r>
    </w:p>
    <w:p w:rsidR="00D94F1E" w:rsidRPr="002B609D" w:rsidRDefault="00D94F1E" w:rsidP="006971D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2B609D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Tan J, Zhang T, Li F, et al. </w:t>
      </w:r>
      <w:proofErr w:type="spellStart"/>
      <w:r w:rsidRPr="002B609D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iBTune</w:t>
      </w:r>
      <w:proofErr w:type="spellEnd"/>
      <w:r w:rsidRPr="002B609D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individualized buffer tuning for large-scale cloud databases[J]. Proceedings of the VLDB Endowment, 2019, 12(10): 1221-1234.</w:t>
      </w:r>
    </w:p>
    <w:p w:rsidR="00732F54" w:rsidRPr="006971D3" w:rsidRDefault="00732F54" w:rsidP="00732F54">
      <w:pPr>
        <w:pStyle w:val="a3"/>
        <w:ind w:left="420" w:firstLineChars="0" w:firstLine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</w:p>
    <w:p w:rsidR="00AA0BC3" w:rsidRDefault="00AA0BC3" w:rsidP="00AA0BC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AA0BC3" w:rsidRDefault="00AA0BC3" w:rsidP="00AA0BC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AA0BC3" w:rsidRDefault="00AA0BC3" w:rsidP="00AA0BC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AA0BC3" w:rsidRPr="00682FF5" w:rsidRDefault="009A51DF" w:rsidP="00682FF5">
      <w:pPr>
        <w:pStyle w:val="1"/>
      </w:pPr>
      <w:r>
        <w:rPr>
          <w:rFonts w:hint="eastAsia"/>
        </w:rPr>
        <w:t>四</w:t>
      </w:r>
      <w:r w:rsidR="00682FF5" w:rsidRPr="00682FF5">
        <w:rPr>
          <w:rFonts w:hint="eastAsia"/>
        </w:rPr>
        <w:t>、</w:t>
      </w:r>
      <w:r>
        <w:rPr>
          <w:rFonts w:hint="eastAsia"/>
        </w:rPr>
        <w:t>分布式数据管理与</w:t>
      </w:r>
      <w:r w:rsidR="00AA0BC3" w:rsidRPr="00682FF5">
        <w:t>区块链</w:t>
      </w:r>
    </w:p>
    <w:p w:rsidR="00F03293" w:rsidRPr="00A62E24" w:rsidRDefault="00207B5C" w:rsidP="00F03293">
      <w:pPr>
        <w:pStyle w:val="2"/>
        <w:rPr>
          <w:bCs w:val="0"/>
        </w:rPr>
      </w:pPr>
      <w:r>
        <w:rPr>
          <w:rFonts w:hint="eastAsia"/>
          <w:b w:val="0"/>
          <w:bCs w:val="0"/>
        </w:rPr>
        <w:t>4.1</w:t>
      </w:r>
      <w:r w:rsidR="00F03293">
        <w:rPr>
          <w:rFonts w:hint="eastAsia"/>
          <w:b w:val="0"/>
          <w:bCs w:val="0"/>
        </w:rPr>
        <w:t>存储</w:t>
      </w:r>
      <w:r w:rsidR="00F03293" w:rsidRPr="00A62E24">
        <w:rPr>
          <w:rFonts w:hint="eastAsia"/>
          <w:b w:val="0"/>
          <w:bCs w:val="0"/>
        </w:rPr>
        <w:t>：</w:t>
      </w:r>
    </w:p>
    <w:p w:rsidR="00F03293" w:rsidRPr="00251909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Xu Z, Han S, Chen L. CUB, a consensus unit-based storage scheme for blockchain system[C]//2018 IEEE 34th International Conference on Data Engineering (ICDE). IEEE, 2018: 173-184.</w:t>
      </w:r>
    </w:p>
    <w:p w:rsidR="00F03293" w:rsidRPr="00251909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Wang S,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Dinh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T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Lin Q, et al.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Forkbase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: An efficient storage engine for blockchain and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forkable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applications[J]. Proceedings of the VLDB Endowment, 2018, 11(10): 1137-1150.</w:t>
      </w:r>
    </w:p>
    <w:p w:rsidR="00F03293" w:rsidRPr="00F03293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Zheng J, Lin Q, Xu J, et al.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PaxosStore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high-availability storage made practical in WeChat[J]. Proceedings of the VLDB Endowment, 2017, 10(12): 1730-1741.</w:t>
      </w:r>
    </w:p>
    <w:p w:rsidR="00F03293" w:rsidRPr="00251909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Ali M, Nelson J, Shea R, et al.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Blockstack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A global naming and storage system secured by blockchains[C]//2016 {USENIX} Annual Technical Conference ({USENIX}{ATC} 16). 2016: 181-194.</w:t>
      </w:r>
    </w:p>
    <w:p w:rsidR="00F03293" w:rsidRPr="006A3C8F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Dang H,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Dinh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T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Loghin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D, et al. Towards scaling blockchain systems via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sharding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[C]//Proceedings of the 2019 International Conference on Management of Data. ACM, 2019: 123-140.</w:t>
      </w:r>
    </w:p>
    <w:p w:rsidR="00F03293" w:rsidRPr="006A3C8F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Nathan S, Govindarajan C, Saraf A, et al. Blockchain Meets Database: Design and Implementation of a Blockchain Relational Database[J].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arXiv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preprint arXiv:1903.01919, 2019.</w:t>
      </w:r>
    </w:p>
    <w:p w:rsidR="00F03293" w:rsidRPr="00682FF5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El-Hindi M, Binnig C,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Arasu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et al.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BlockchainDB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a shared database on blockchains[J]. Proceedings of the VLDB Endowment, 2019, 12(11): 1597-1609.</w:t>
      </w:r>
    </w:p>
    <w:p w:rsidR="00F03293" w:rsidRPr="00A62E24" w:rsidRDefault="00207B5C" w:rsidP="00F03293">
      <w:pPr>
        <w:pStyle w:val="2"/>
        <w:rPr>
          <w:bCs w:val="0"/>
        </w:rPr>
      </w:pPr>
      <w:r>
        <w:rPr>
          <w:rFonts w:hint="eastAsia"/>
          <w:b w:val="0"/>
          <w:bCs w:val="0"/>
        </w:rPr>
        <w:lastRenderedPageBreak/>
        <w:t>4.2</w:t>
      </w:r>
      <w:r w:rsidR="00F03293">
        <w:rPr>
          <w:rFonts w:hint="eastAsia"/>
          <w:b w:val="0"/>
          <w:bCs w:val="0"/>
        </w:rPr>
        <w:t>分布式协议</w:t>
      </w:r>
      <w:r w:rsidR="00F03293" w:rsidRPr="00A62E24">
        <w:rPr>
          <w:rFonts w:hint="eastAsia"/>
          <w:b w:val="0"/>
          <w:bCs w:val="0"/>
        </w:rPr>
        <w:t>：</w:t>
      </w:r>
    </w:p>
    <w:p w:rsidR="00F03293" w:rsidRPr="00F03293" w:rsidRDefault="00F03293" w:rsidP="00F0329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F03293" w:rsidRPr="00251909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Eyal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I,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Gencer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 E,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Sirer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E G, et al. Bitcoin-ng: A scalable blockchain protocol[C]//13th {USENIX} Symposium on Networked Systems Design and Implementation ({NSDI} 16). 2016: 45-59.</w:t>
      </w:r>
    </w:p>
    <w:p w:rsidR="00F03293" w:rsidRPr="00251909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Dziembowski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S,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Eckey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L, Faust S.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Fairswap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How to fairly exchange digital goods[C]//Proceedings of the 2018 ACM SIGSAC Conference on Computer and Communications Security. ACM, 2018: 967-984.</w:t>
      </w:r>
    </w:p>
    <w:p w:rsidR="00F03293" w:rsidRPr="00251909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Kiayias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Russell A, David B, et al. Ouroboros: A provably secure proof-of-stake blockchain protocol[C]//Annual International Cryptology Conference. Springer, Cham, 2017: 357-388.</w:t>
      </w:r>
    </w:p>
    <w:p w:rsidR="00F03293" w:rsidRDefault="00F03293" w:rsidP="00F03293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Gilad Y,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Hemo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R,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Micali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S, et al.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Algorand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Scaling byzantine agreements for cryptocurrencies[C]//Proceedings of the 26th Symposium on Operating Systems Principles. ACM, 2017: 51-68.</w:t>
      </w:r>
    </w:p>
    <w:p w:rsidR="00F03293" w:rsidRDefault="00F03293" w:rsidP="00F03293">
      <w:pPr>
        <w:rPr>
          <w:rStyle w:val="a6"/>
          <w:rFonts w:ascii="Times New Roman" w:eastAsiaTheme="minorEastAsia" w:hAnsi="Times New Roman" w:cs="Times New Roman"/>
          <w:b w:val="0"/>
          <w:color w:val="000000" w:themeColor="text1"/>
          <w:sz w:val="20"/>
          <w:szCs w:val="20"/>
        </w:rPr>
      </w:pPr>
    </w:p>
    <w:p w:rsidR="00F03293" w:rsidRPr="00A62E24" w:rsidRDefault="00207B5C" w:rsidP="00F03293">
      <w:pPr>
        <w:pStyle w:val="2"/>
        <w:rPr>
          <w:bCs w:val="0"/>
        </w:rPr>
      </w:pPr>
      <w:r>
        <w:rPr>
          <w:rFonts w:hint="eastAsia"/>
          <w:b w:val="0"/>
          <w:bCs w:val="0"/>
        </w:rPr>
        <w:t>4.3</w:t>
      </w:r>
      <w:r w:rsidR="00F03293">
        <w:rPr>
          <w:rFonts w:hint="eastAsia"/>
          <w:b w:val="0"/>
          <w:bCs w:val="0"/>
        </w:rPr>
        <w:t>系统</w:t>
      </w:r>
      <w:r w:rsidR="00CE0081">
        <w:rPr>
          <w:rFonts w:hint="eastAsia"/>
          <w:b w:val="0"/>
          <w:bCs w:val="0"/>
        </w:rPr>
        <w:t>视角</w:t>
      </w:r>
      <w:r w:rsidR="00F03293" w:rsidRPr="00A62E24">
        <w:rPr>
          <w:rFonts w:hint="eastAsia"/>
          <w:b w:val="0"/>
          <w:bCs w:val="0"/>
        </w:rPr>
        <w:t>：</w:t>
      </w:r>
    </w:p>
    <w:p w:rsidR="00AA0BC3" w:rsidRDefault="00682FF5" w:rsidP="00682FF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682FF5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Dinh</w:t>
      </w:r>
      <w:proofErr w:type="spellEnd"/>
      <w:r w:rsidRPr="00682FF5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 </w:t>
      </w:r>
      <w:proofErr w:type="spellStart"/>
      <w:r w:rsidRPr="00682FF5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T</w:t>
      </w:r>
      <w:proofErr w:type="spellEnd"/>
      <w:r w:rsidRPr="00682FF5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Wang J, Chen G, et al. </w:t>
      </w:r>
      <w:proofErr w:type="spellStart"/>
      <w:r w:rsidRPr="00682FF5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Blockbench</w:t>
      </w:r>
      <w:proofErr w:type="spellEnd"/>
      <w:r w:rsidRPr="00682FF5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: A framework for analyzing private blockchains[C]//Proceedings of the 2017 ACM International Conference on Management of Data. ACM, 2017: 1085-1100.</w:t>
      </w:r>
    </w:p>
    <w:p w:rsidR="00251909" w:rsidRDefault="00251909" w:rsidP="00682FF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Dinh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T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Liu R, Zhang M, et al. Untangling blockchain: A data processing view of blockchain systems[J]. IEEE Transactions on Knowledge and Data Engineering, 2018, 30(7): 1366-1385.</w:t>
      </w:r>
    </w:p>
    <w:p w:rsidR="00251909" w:rsidRDefault="00251909" w:rsidP="00682FF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Dinh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T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Liu R, Zhang M, et al. Untangling blockchain: A data processing view of blockchain systems[J]. IEEE Transactions on Knowledge and Data Engineering, 2018, 30(7): 1366-1385.</w:t>
      </w:r>
    </w:p>
    <w:p w:rsidR="00251909" w:rsidRPr="00251909" w:rsidRDefault="00251909" w:rsidP="00682FF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Ruan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P, Chen G,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Dinh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T </w:t>
      </w:r>
      <w:proofErr w:type="spellStart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T</w:t>
      </w:r>
      <w:proofErr w:type="spellEnd"/>
      <w:r w:rsidRPr="00251909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A, et al. Fine-grained, secure and efficient data provenance on blockchain systems[J]. Proceedings of the VLDB Endowment, 2019, 12(9): 975-988.</w:t>
      </w:r>
    </w:p>
    <w:p w:rsidR="006A3C8F" w:rsidRPr="006A3C8F" w:rsidRDefault="006A3C8F" w:rsidP="00682FF5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Amiri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M J, Agrawal D, </w:t>
      </w:r>
      <w:proofErr w:type="spellStart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>Abbadi</w:t>
      </w:r>
      <w:proofErr w:type="spellEnd"/>
      <w:r w:rsidRPr="006A3C8F">
        <w:rPr>
          <w:rStyle w:val="a6"/>
          <w:rFonts w:ascii="Times New Roman" w:eastAsia="Times New Roman" w:hAnsi="Times New Roman" w:cs="Times New Roman"/>
          <w:b w:val="0"/>
          <w:color w:val="000000" w:themeColor="text1"/>
          <w:sz w:val="20"/>
          <w:szCs w:val="20"/>
        </w:rPr>
        <w:t xml:space="preserve"> A E. CAPER: a cross-application permissioned blockchain[J]. Proceedings of the VLDB Endowment, 2019, 12(11): 1385-1398.</w:t>
      </w:r>
    </w:p>
    <w:sectPr w:rsidR="006A3C8F" w:rsidRPr="006A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877" w:rsidRDefault="00214877" w:rsidP="001F57AB">
      <w:r>
        <w:separator/>
      </w:r>
    </w:p>
  </w:endnote>
  <w:endnote w:type="continuationSeparator" w:id="0">
    <w:p w:rsidR="00214877" w:rsidRDefault="00214877" w:rsidP="001F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877" w:rsidRDefault="00214877" w:rsidP="001F57AB">
      <w:r>
        <w:separator/>
      </w:r>
    </w:p>
  </w:footnote>
  <w:footnote w:type="continuationSeparator" w:id="0">
    <w:p w:rsidR="00214877" w:rsidRDefault="00214877" w:rsidP="001F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CD5"/>
    <w:multiLevelType w:val="hybridMultilevel"/>
    <w:tmpl w:val="5FEAEBC8"/>
    <w:lvl w:ilvl="0" w:tplc="4894C80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F7DE2"/>
    <w:multiLevelType w:val="hybridMultilevel"/>
    <w:tmpl w:val="58CAC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93834"/>
    <w:multiLevelType w:val="hybridMultilevel"/>
    <w:tmpl w:val="B29C9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4C1DCB"/>
    <w:multiLevelType w:val="hybridMultilevel"/>
    <w:tmpl w:val="3C145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2B04CB"/>
    <w:multiLevelType w:val="hybridMultilevel"/>
    <w:tmpl w:val="2FD67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C723D"/>
    <w:multiLevelType w:val="hybridMultilevel"/>
    <w:tmpl w:val="CCBA8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97E8D"/>
    <w:multiLevelType w:val="hybridMultilevel"/>
    <w:tmpl w:val="52FE3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6C4812"/>
    <w:multiLevelType w:val="hybridMultilevel"/>
    <w:tmpl w:val="2018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A923A7"/>
    <w:multiLevelType w:val="hybridMultilevel"/>
    <w:tmpl w:val="1206DD0A"/>
    <w:lvl w:ilvl="0" w:tplc="6E72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C657D"/>
    <w:multiLevelType w:val="hybridMultilevel"/>
    <w:tmpl w:val="54385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76B0E"/>
    <w:multiLevelType w:val="hybridMultilevel"/>
    <w:tmpl w:val="5B0E85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986DC7"/>
    <w:multiLevelType w:val="hybridMultilevel"/>
    <w:tmpl w:val="90FC9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3MLawNDQ1tjQxMzRW0lEKTi0uzszPAykwqQUAronGVywAAAA="/>
  </w:docVars>
  <w:rsids>
    <w:rsidRoot w:val="001056D4"/>
    <w:rsid w:val="00021904"/>
    <w:rsid w:val="000334DC"/>
    <w:rsid w:val="00083F5C"/>
    <w:rsid w:val="001056D4"/>
    <w:rsid w:val="0018737D"/>
    <w:rsid w:val="001F57AB"/>
    <w:rsid w:val="00206384"/>
    <w:rsid w:val="00207B5C"/>
    <w:rsid w:val="00214877"/>
    <w:rsid w:val="00251909"/>
    <w:rsid w:val="002A4E3B"/>
    <w:rsid w:val="002B3654"/>
    <w:rsid w:val="002B609D"/>
    <w:rsid w:val="0033118C"/>
    <w:rsid w:val="003536BB"/>
    <w:rsid w:val="00395DC7"/>
    <w:rsid w:val="003B11C3"/>
    <w:rsid w:val="00487482"/>
    <w:rsid w:val="004C7D72"/>
    <w:rsid w:val="004E1D13"/>
    <w:rsid w:val="0056665D"/>
    <w:rsid w:val="0057621B"/>
    <w:rsid w:val="00583AB0"/>
    <w:rsid w:val="00620E12"/>
    <w:rsid w:val="00682FF5"/>
    <w:rsid w:val="006971D3"/>
    <w:rsid w:val="006A3C8F"/>
    <w:rsid w:val="00704994"/>
    <w:rsid w:val="00732F54"/>
    <w:rsid w:val="007505F5"/>
    <w:rsid w:val="0087254D"/>
    <w:rsid w:val="00885208"/>
    <w:rsid w:val="008B0800"/>
    <w:rsid w:val="008B0E28"/>
    <w:rsid w:val="008F6EC5"/>
    <w:rsid w:val="00901458"/>
    <w:rsid w:val="00950F94"/>
    <w:rsid w:val="00982876"/>
    <w:rsid w:val="009A51DF"/>
    <w:rsid w:val="009F79E0"/>
    <w:rsid w:val="00A553C4"/>
    <w:rsid w:val="00A62E24"/>
    <w:rsid w:val="00A85C8F"/>
    <w:rsid w:val="00AA0BC3"/>
    <w:rsid w:val="00AB6EA2"/>
    <w:rsid w:val="00AC109D"/>
    <w:rsid w:val="00AE5C98"/>
    <w:rsid w:val="00B63942"/>
    <w:rsid w:val="00B75604"/>
    <w:rsid w:val="00B76519"/>
    <w:rsid w:val="00B77EAB"/>
    <w:rsid w:val="00BD79A2"/>
    <w:rsid w:val="00C17B7F"/>
    <w:rsid w:val="00C9607F"/>
    <w:rsid w:val="00CE0081"/>
    <w:rsid w:val="00D866F0"/>
    <w:rsid w:val="00D94F1E"/>
    <w:rsid w:val="00E5230F"/>
    <w:rsid w:val="00EC532B"/>
    <w:rsid w:val="00EF626A"/>
    <w:rsid w:val="00F03293"/>
    <w:rsid w:val="00F13E07"/>
    <w:rsid w:val="00F64D83"/>
    <w:rsid w:val="00F74664"/>
    <w:rsid w:val="00F76CF7"/>
    <w:rsid w:val="00F77BA2"/>
    <w:rsid w:val="00F81715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9147E5-6058-40FB-AA90-E9659F9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DC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B365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74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3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36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65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2B3654"/>
    <w:rPr>
      <w:b/>
      <w:bCs/>
    </w:rPr>
  </w:style>
  <w:style w:type="character" w:styleId="a7">
    <w:name w:val="Emphasis"/>
    <w:basedOn w:val="a0"/>
    <w:uiPriority w:val="20"/>
    <w:qFormat/>
    <w:rsid w:val="00395DC7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6971D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466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footer"/>
    <w:basedOn w:val="a"/>
    <w:link w:val="a9"/>
    <w:uiPriority w:val="99"/>
    <w:unhideWhenUsed/>
    <w:rsid w:val="001F5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57A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cbf</cp:lastModifiedBy>
  <cp:revision>7</cp:revision>
  <dcterms:created xsi:type="dcterms:W3CDTF">2019-11-03T06:31:00Z</dcterms:created>
  <dcterms:modified xsi:type="dcterms:W3CDTF">2019-11-04T03:00:00Z</dcterms:modified>
</cp:coreProperties>
</file>