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服务商端App — 经营概览</w:t>
      </w:r>
    </w:p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文档属性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文件状态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[√] 发布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当前版本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归属项目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满改汽车改装平台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编写人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编写日期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</w:tr>
      <w:tr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文档密级</w:t>
            </w:r>
          </w:p>
        </w:tc>
        <w:tc>
          <w:tcPr>
            <w:tcW w:type="dxa" w:w="4320"/>
          </w:tcPr>
          <w:p>
            <w:r>
              <w:rPr>
                <w:rFonts w:ascii="宋体" w:hAnsi="宋体" w:eastAsia="宋体"/>
                <w:sz w:val="21"/>
              </w:rPr>
              <w:t>机密</w:t>
            </w:r>
          </w:p>
        </w:tc>
      </w:tr>
    </w:tbl>
    <w:p/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版本历史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版本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日期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修订人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修订说明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V1.0.0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2026.06.10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初稿发布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一、引言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1、编写目的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经营概览是服务商登录App后的默认首页，也是「我的」页面下「营业情况」子Tab的核心内容。页面以「关键指标卡片 + 经营数据摘要 + 营业状态看板」为三层结构，帮助服务商管理者在移动场景下快速掌握门店的订单负荷、运营待办和整体营业表现。门店工作台（首页）提供一键跳转能力，点击任意统计卡片即可直达对应的订单、运营或消息页面；营业情况（个人中心子Tab）则提供更完整的门店累计数据与今日营业概览。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2、背景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满改平台是一个高端汽车改装服务系统，涵盖用户端 App、服务商端 App、平台网页端、品牌网页端和管理员端 App。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3、定义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3.1 术语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PRD：产品需求文档（Product Requirements Document）。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PV：页面浏览量（Page View）。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3.2 缩略语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App：应用程序（Application）。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SKU：库存量单位（Stock Keeping Unit）。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4、参考资料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《满改平台App原型优化修改任务清单》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《用户、服务商端App原型优化修改意见》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二、任务概述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1、产品定位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满改平台是面向高端汽车改装领域的综合服务平台，连接车主用户、改装服务商和品牌供应商，提供从内容种草、方案咨询、商品采购到施工履约的一站式改装服务。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2、产品目标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通过平台化运营，提升改装行业的服务标准化水平和交易透明度，降低用户决策成本，帮助服务商拓展客源，实现多方共赢。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3、目标用户与使用场景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目标用户包括：有改装需求的车主、提供改装服务的服务商门店、管理平台的运营人员、品牌供应商。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4、用户的特点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车主用户注重改装品质与安全性，决策周期较长，需要案例参考和专业建议。服务商关注订单获取效率与结算周期。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5、岗位与角色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经营管理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已入驻服务商，可查看全部经营数据并进行操作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6、假定和约束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当前实现为前端静态原型，所有数据仅保存在浏览器内存或 localStorage 中，刷新页面后恢复初始 mock 数据。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三、产品结构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（按需绘制产品架构图、功能结构图、信息结构图）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四、全局说明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1、全局交互规范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列表加载中/列表没有更多数据/消息没有更多数据：页面底部展示对应提示文案。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弱网加载/请求或加载超时：提示网络异常，支持重试。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列表没有数据：展示空状态插图与提示文案。</w:t>
      </w:r>
    </w:p>
    <w:p>
      <w:pPr>
        <w:pStyle w:val="Heading1"/>
        <w:jc w:val="left"/>
      </w:pPr>
      <w:r>
        <w:rPr>
          <w:rFonts w:ascii="宋体" w:hAnsi="宋体" w:eastAsia="宋体"/>
          <w:b/>
          <w:sz w:val="32"/>
        </w:rPr>
        <w:t>五、功能需求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1、功能描述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本页面核心功能包括：实时统计看板、快捷入口导航、营业数据汇总、门店状态监控。</w:t>
        <w:br/>
        <w:br/>
        <w:t>---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2、功能分析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**门店工作台看板**：展示4项核心运营指标（待接单、施工中、采购与运营、待处理消息），支持点击跳转对应模块。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**经营数据摘要**：展示今日到店台次、完工台次、本周营收等关键经营数据。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**营业情况统计**：展示累计完成订单、施工中订单、待客户验收、采购跟进中4项汇总数据。</w:t>
      </w:r>
    </w:p>
    <w:p>
      <w:pPr>
        <w:spacing w:line="400" w:lineRule="exact" w:after="120"/>
        <w:ind w:firstLine="420"/>
      </w:pPr>
      <w:r>
        <w:rPr>
          <w:rFonts w:ascii="宋体" w:hAnsi="宋体" w:eastAsia="宋体"/>
          <w:b w:val="0"/>
          <w:sz w:val="21"/>
        </w:rPr>
        <w:t>· **今日营业概览**：展示门店营业状态、案例展示数量、累计订单数量。</w:t>
      </w:r>
    </w:p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3、用户角色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角色/岗位名称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职责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权限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描述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服务商管理员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经营管理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全部功能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1"/>
              </w:rPr>
              <w:t>已入驻服务商，可查看全部经营数据并进行操作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4、数据字典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数据项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来源变量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来源文件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待接单数量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`getProviderPendingOrders()`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施工中数量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`getProviderProcessingOrders()`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可采购商品数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`getProviderPurchasableProducts()`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案例审核状态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`getProviderCaseRows()`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待处理消息数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`fallback.providerMessages`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门店信息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`getProviderStore()`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全部订单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`getProviderAllOrders()`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采购记录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`getProviderPurchaseRecords()`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结算数据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`getProviderSettlementRows()`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1"/>
              </w:rPr>
              <w:t>`mock-data.js` / `mobile-app.js`</w:t>
            </w:r>
          </w:p>
        </w:tc>
      </w:tr>
    </w:tbl>
    <w:p>
      <w:pPr>
        <w:pStyle w:val="Heading2"/>
        <w:jc w:val="left"/>
      </w:pPr>
      <w:r>
        <w:rPr>
          <w:rFonts w:ascii="宋体" w:hAnsi="宋体" w:eastAsia="宋体"/>
          <w:b/>
          <w:sz w:val="28"/>
        </w:rPr>
        <w:t>5、功能详细说明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5.1 门店工作台看板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服务商管理者每天打开App，需要在一屏内了解当前门店最核心的4项待办负荷，并快速跳转到需要处理的模块。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- 服务商已完成入驻并通过审核 - `mock-data.js` 中已存在对应门店的订单、产品、案例、消息数据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页面顶部显示英文标签 `Store Dashboard` 和中文标题 `门店工作台`。 2. 以 2×2 网格展示4张统计卡片：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点击卡片后，App底部导航栏高亮对应Tab，页面内容切换至目标模块。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卡片为纯数字展示，无趋势箭头或环比数据。 - 当前实现为前端静态原型，数值由前端 mock 数据计算得出。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5.2 经营数据摘要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服务商需要快速了解今日到店情况和本周营收，用于安排施工人力和物料准备。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页面加载完成，mock 数据就绪。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在统计卡片下方以 `mobile-list` 列表形式展示两条固定摘要：    - `今日到店 6 台 / 完工 3 台`    - `本周营收 ¥186,000` 2. 摘要数据为写死的静态值，用于视觉示意。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无交互，纯展示。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该部分在后续迭代中应接入真实门店签到/营收接口。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5.3 营业情况统计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服务商在「我的」页面切换到「营业情况」子Tab，查看更完整的门店经营汇总。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用户已切换至 `tab=me` 且 `subTab=business`。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页面顶部显示英文标签 `Business Overview` 和中文标题 `门店营业情况`。 2. 以 2×2 网格展示4张统计卡片：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无交互，纯展示。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营业情况子Tab与个人中心的「门店资料」子Tab通过 `subTabs` 切换器切换。  ---</w:t>
      </w:r>
    </w:p>
    <w:p>
      <w:pPr>
        <w:pStyle w:val="Heading3"/>
        <w:jc w:val="left"/>
      </w:pPr>
      <w:r>
        <w:rPr>
          <w:rFonts w:ascii="宋体" w:hAnsi="宋体" w:eastAsia="宋体"/>
          <w:b/>
          <w:sz w:val="24"/>
        </w:rPr>
        <w:t>5.4 今日营业概览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用户场景：</w:t>
      </w:r>
      <w:r>
        <w:rPr>
          <w:rFonts w:ascii="宋体" w:hAnsi="宋体" w:eastAsia="宋体"/>
          <w:sz w:val="21"/>
        </w:rPr>
        <w:t>服务商需要确认当前门店是否处于正常营业状态，以及案例和订单的整体规模。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前置条件：</w:t>
      </w:r>
      <w:r>
        <w:rPr>
          <w:rFonts w:ascii="宋体" w:hAnsi="宋体" w:eastAsia="宋体"/>
          <w:sz w:val="21"/>
        </w:rPr>
        <w:t>页面处于「营业情况」子Tab。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需求描述：</w:t>
      </w:r>
      <w:r>
        <w:rPr>
          <w:rFonts w:ascii="宋体" w:hAnsi="宋体" w:eastAsia="宋体"/>
          <w:sz w:val="21"/>
        </w:rPr>
        <w:t>1. 以 `admin-detail-card` 面板展示「今日营业概览」。 2. 面板内以 `admin-kv-list` 键值对形式展示：    -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后置条件：</w:t>
      </w:r>
      <w:r>
        <w:rPr>
          <w:rFonts w:ascii="宋体" w:hAnsi="宋体" w:eastAsia="宋体"/>
          <w:sz w:val="21"/>
        </w:rPr>
        <w:t>无交互，纯展示。</w:t>
      </w:r>
    </w:p>
    <w:p>
      <w:pPr>
        <w:spacing w:line="400" w:lineRule="exact"/>
        <w:ind w:firstLine="420"/>
      </w:pPr>
      <w:r>
        <w:rPr>
          <w:rFonts w:ascii="宋体" w:hAnsi="宋体" w:eastAsia="宋体"/>
          <w:b/>
          <w:sz w:val="21"/>
        </w:rPr>
        <w:t>补充说明：</w:t>
      </w:r>
      <w:r>
        <w:rPr>
          <w:rFonts w:ascii="宋体" w:hAnsi="宋体" w:eastAsia="宋体"/>
          <w:sz w:val="21"/>
        </w:rPr>
        <w:t>- 门店营业状态由 `getProviderStore().status` 决定。 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