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爱车管理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爱车管理是用户端 App 的**车辆档案与改装预览中心**。用户可以在此查看已绑定车辆的详细信息、改装历史记录，并通过 3D 外观预览功能，自由搭配车身颜色、轮毂样式与车衣方案，直观预览改装效果。预览区下方还联动推荐适配商品，支持一键跳转下单。---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已登录用户可新增车辆、预览外观、下单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未登录用户可查看页面，但无法保存车辆数据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本页面提供车辆档案查看、车辆新增/切换、改装历史浏览、外观预览（车身颜色 + 轮毂 + 车衣）、风格标签展示，以及适配商品推荐与快捷下单。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**车辆档案展示**：展示车牌号、VIN、发动机号、注册日期等车辆信息。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**车辆切换**：通过下拉选择器在多台已绑定车辆间切换。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**新增车辆**：填写车型、车牌、车主信息并上传车辆图片，新增车辆档案。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**改装历史**：以时间线形式展示当前车辆的过往改装记录。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**外观预览**：3D 占位模型展示车身颜色、轮毂样式、车衣方案的实时搭配效果。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**风格标签**：展示预设改装风格关键词。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**适配推荐**：根据当前选中的轮毂/车衣/颜色，推荐相关商品并支持直接下单。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**快捷改装入口**：提供车身套件、轮毂、排气、内饰四个快捷跳转入口。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已登录用户可新增车辆、预览外观、下单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未登录用户可查看页面，但无法保存车辆数据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车辆列表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`vehicles`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车身颜色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`window.MockData.materials.vehicles[].colors`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轮毂样式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`window.MockData.materials.wheels`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当前选中车辆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`state.userGarage.selectedVehicle`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外观预览状态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`state.garageColor` / `state.garageWheel` / `state.garageFilm`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车辆档案展示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用户查看当前绑定爱车的详细档案信息。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用户已进入爱车管理页面。 - 系统中已存在至少一辆绑定车辆（`vehicles` 数组）。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页面展示车辆基本信息卡片，包含：车型名称、车牌号、车辆识别代码（VIN）、发动机号码、注册日期。 - 车辆图片区域以渐变占位图展示（`min-height:200px`，圆角 22px）。 - 若无图片上传，则显示默认渐变背景。 - 下方展示「改装历史」区块，按时间线列出历史记录（来源 `vehicle.history`）。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用户可继续浏览外观预览或新增/切换车辆。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VIN 与发动机号为 mock 生成，基于车牌号与车型名称拼接。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车辆切换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用户拥有多台车辆，需要查看不同车辆的档案与改装记录。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系统中已存在多台车辆（`vehicles.length &gt; 1`）。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页面顶部提供「切换爱车」下拉选择器。 - 选项列表展示所有车辆，格式为「车型 / 车牌号」。 - 切换选择器后，状态 `state.userGarage.selectedVehicle` 更新，页面重新渲染当前选中车辆的档案。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当前选中车辆状态更新，档案、历史、外观预览均同步切换。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车辆切换通过 `data-user-action="user-vehicle-select"` 绑定 change 事件。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新增车辆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用户购买新车或首次使用平台，需要添加车辆档案。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用户点击「新增车辆」按钮。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点击后展开车辆新增表单，包含：车辆型号（下拉选择）、车牌号、车辆图片上传、车主姓名。 - 车型选项为预设列表：保时捷 718 Cayman、宝马 M4 Coupe、奔驰 AMG C63、奥迪 RS5 Sportback、日产 GT-R R35。 - 提交后生成车辆 ID，写入 `vehicles` 数组首位，自动设为当前选中车辆。 - 新车辆默认生成一条初始改装历史记录。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新车辆加入 `vehicles` 数组，`state.userGarage.selectedVehicle` 更新为新车辆 ID。 - 页面提示「XXX 已添加到爱车列表」。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表单通过 `data-user-vehicle-form` 绑定提交事件。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外观预览（3D 效果）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用户希望直观预览不同车身颜色、轮毂样式和车衣方案的改装效果。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用户已进入爱车管理页面，并已选中一辆车。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页面提供 3D 占位模型展示区（CSS 实现的立体车体 + 左右轮毂）。 - 用户可切换车身颜色：展示一组颜色色块（`swatch-row`），点击后车体颜色渐变实时变化。 - 用户可切换轮毂样式：展示轮毂列表（名称、尺寸、品牌、价格），点击后轮毂颜色与样式实时更新。 - 用户可切换车衣方案：提供 XPEL 亮面/哑光车衣、3M 改色膜等车衣选项，点击后车衣色调叠加到车体上。 - 已选项可再次点击取消选择。 - 预览区上方展示风格标签（如「黑武士街道风」「赛道性能风」等）。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`state.garageColor`、`state.garageWheel`、`state.garageFilm` 更新。 - 3D 模型样式通过内联 `style` 动态更新颜色与渐变。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颜色与轮毂数据来源于 `window.MockData.materials`；若无匹配数据则使用 `fallback` 默认值。 - 3D 效果为纯 CSS 实现，非 WebGL/Three.js 真实渲染。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适配商品推荐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用户在外观预览中选定改装方案后，希望直接购买对应配件。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用户已在外观预览中选择了颜色、轮毂或车衣中的至少一项。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外观预览区下方展示「适配推荐」区块。 - 推荐商品根据当前选中的轮毂品牌与颜色智能排序（同品牌商品优先，轮毂类目优先）。 - 若无选中项，默认展示前 3 个商品。 - 每个推荐商品卡片包含名称、价格，点击跳转至 `user-product-detail.html`。 - 若同时选中了多个改装项（轮毂+车衣+颜色），页面底部展示「组合下单」按钮，跳转至订单创建页并合并总价。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跳转至商品详情页或订单创建页，携带对应 SKU、名称、价格等参数。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组合下单链接通过 `buildGarageComboOrderLink()` 构建，SKU 固定为 `GARAGE-COMBO`。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快捷改装入口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用户希望按改装类目（车身套件、轮毂、排气、内饰）快速进入商城浏览对应商品。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用户已进入爱车管理页面。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页面底部（或车辆档案下方）提供 2×2 网格快捷入口：车身套件、轮毂、排气、内饰定制。 - 每个入口包含类目英文名（eyebrow）、中文名及简要描述。 - 点击后跳转至商城对应分类，并自动选中推荐商品（如点击「轮毂」跳转至 `mallPage=wheel` 并选中 `PR-8801`）。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页面跳转至商城首页对应分类 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快捷入口通过 `data-user-action="user-garage-exterior"` 等绑定。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