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管理员端 App — 订单管理</w:t>
      </w:r>
    </w:p>
    <w:p/>
    <w:p>
      <w:pPr>
        <w:pStyle w:val="Heading2"/>
        <w:jc w:val="left"/>
      </w:pPr>
      <w:r>
        <w:rPr>
          <w:rFonts w:ascii="宋体" w:hAnsi="宋体" w:eastAsia="宋体"/>
          <w:b/>
          <w:sz w:val="28"/>
        </w:rPr>
        <w:t>文档属性</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1"/>
              </w:rPr>
              <w:t>项目</w:t>
            </w:r>
          </w:p>
        </w:tc>
        <w:tc>
          <w:tcPr>
            <w:tcW w:type="dxa" w:w="4320"/>
          </w:tcPr>
          <w:p>
            <w:pPr>
              <w:jc w:val="center"/>
            </w:pPr>
            <w:r>
              <w:rPr>
                <w:rFonts w:ascii="宋体" w:hAnsi="宋体" w:eastAsia="宋体"/>
                <w:b/>
                <w:sz w:val="21"/>
              </w:rPr>
              <w:t>内容</w:t>
            </w:r>
          </w:p>
        </w:tc>
      </w:tr>
      <w:tr>
        <w:tc>
          <w:tcPr>
            <w:tcW w:type="dxa" w:w="4320"/>
          </w:tcPr>
          <w:p>
            <w:r>
              <w:rPr>
                <w:rFonts w:ascii="宋体" w:hAnsi="宋体" w:eastAsia="宋体"/>
                <w:sz w:val="21"/>
              </w:rPr>
              <w:t>文件状态</w:t>
            </w:r>
          </w:p>
        </w:tc>
        <w:tc>
          <w:tcPr>
            <w:tcW w:type="dxa" w:w="4320"/>
          </w:tcPr>
          <w:p>
            <w:r>
              <w:rPr>
                <w:rFonts w:ascii="宋体" w:hAnsi="宋体" w:eastAsia="宋体"/>
                <w:sz w:val="21"/>
              </w:rPr>
              <w:t>[√] 发布</w:t>
            </w:r>
          </w:p>
        </w:tc>
      </w:tr>
      <w:tr>
        <w:tc>
          <w:tcPr>
            <w:tcW w:type="dxa" w:w="4320"/>
          </w:tcPr>
          <w:p>
            <w:r>
              <w:rPr>
                <w:rFonts w:ascii="宋体" w:hAnsi="宋体" w:eastAsia="宋体"/>
                <w:sz w:val="21"/>
              </w:rPr>
              <w:t>当前版本</w:t>
            </w:r>
          </w:p>
        </w:tc>
        <w:tc>
          <w:tcPr>
            <w:tcW w:type="dxa" w:w="4320"/>
          </w:tcPr>
          <w:p>
            <w:r>
              <w:rPr>
                <w:rFonts w:ascii="宋体" w:hAnsi="宋体" w:eastAsia="宋体"/>
                <w:sz w:val="21"/>
              </w:rPr>
              <w:t>V1.0.0</w:t>
            </w:r>
          </w:p>
        </w:tc>
      </w:tr>
      <w:tr>
        <w:tc>
          <w:tcPr>
            <w:tcW w:type="dxa" w:w="4320"/>
          </w:tcPr>
          <w:p>
            <w:r>
              <w:rPr>
                <w:rFonts w:ascii="宋体" w:hAnsi="宋体" w:eastAsia="宋体"/>
                <w:sz w:val="21"/>
              </w:rPr>
              <w:t>归属项目</w:t>
            </w:r>
          </w:p>
        </w:tc>
        <w:tc>
          <w:tcPr>
            <w:tcW w:type="dxa" w:w="4320"/>
          </w:tcPr>
          <w:p>
            <w:r>
              <w:rPr>
                <w:rFonts w:ascii="宋体" w:hAnsi="宋体" w:eastAsia="宋体"/>
                <w:sz w:val="21"/>
              </w:rPr>
              <w:t>满改汽车改装平台</w:t>
            </w:r>
          </w:p>
        </w:tc>
      </w:tr>
      <w:tr>
        <w:tc>
          <w:tcPr>
            <w:tcW w:type="dxa" w:w="4320"/>
          </w:tcPr>
          <w:p>
            <w:r>
              <w:rPr>
                <w:rFonts w:ascii="宋体" w:hAnsi="宋体" w:eastAsia="宋体"/>
                <w:sz w:val="21"/>
              </w:rPr>
              <w:t>编写人</w:t>
            </w:r>
          </w:p>
        </w:tc>
        <w:tc>
          <w:tcPr>
            <w:tcW w:type="dxa" w:w="4320"/>
          </w:tcPr>
          <w:p>
            <w:r>
              <w:rPr>
                <w:rFonts w:ascii="宋体" w:hAnsi="宋体" w:eastAsia="宋体"/>
                <w:sz w:val="21"/>
              </w:rPr>
            </w:r>
          </w:p>
        </w:tc>
      </w:tr>
      <w:tr>
        <w:tc>
          <w:tcPr>
            <w:tcW w:type="dxa" w:w="4320"/>
          </w:tcPr>
          <w:p>
            <w:r>
              <w:rPr>
                <w:rFonts w:ascii="宋体" w:hAnsi="宋体" w:eastAsia="宋体"/>
                <w:sz w:val="21"/>
              </w:rPr>
              <w:t>编写日期</w:t>
            </w:r>
          </w:p>
        </w:tc>
        <w:tc>
          <w:tcPr>
            <w:tcW w:type="dxa" w:w="4320"/>
          </w:tcPr>
          <w:p>
            <w:r>
              <w:rPr>
                <w:rFonts w:ascii="宋体" w:hAnsi="宋体" w:eastAsia="宋体"/>
                <w:sz w:val="21"/>
              </w:rPr>
              <w:t>2026.06.10</w:t>
            </w:r>
          </w:p>
        </w:tc>
      </w:tr>
      <w:tr>
        <w:tc>
          <w:tcPr>
            <w:tcW w:type="dxa" w:w="4320"/>
          </w:tcPr>
          <w:p>
            <w:r>
              <w:rPr>
                <w:rFonts w:ascii="宋体" w:hAnsi="宋体" w:eastAsia="宋体"/>
                <w:sz w:val="21"/>
              </w:rPr>
              <w:t>文档密级</w:t>
            </w:r>
          </w:p>
        </w:tc>
        <w:tc>
          <w:tcPr>
            <w:tcW w:type="dxa" w:w="4320"/>
          </w:tcPr>
          <w:p>
            <w:r>
              <w:rPr>
                <w:rFonts w:ascii="宋体" w:hAnsi="宋体" w:eastAsia="宋体"/>
                <w:sz w:val="21"/>
              </w:rPr>
              <w:t>机密</w:t>
            </w:r>
          </w:p>
        </w:tc>
      </w:tr>
    </w:tbl>
    <w:p/>
    <w:p>
      <w:pPr>
        <w:pStyle w:val="Heading2"/>
        <w:jc w:val="left"/>
      </w:pPr>
      <w:r>
        <w:rPr>
          <w:rFonts w:ascii="宋体" w:hAnsi="宋体" w:eastAsia="宋体"/>
          <w:b/>
          <w:sz w:val="28"/>
        </w:rPr>
        <w:t>版本历史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版本</w:t>
            </w:r>
          </w:p>
        </w:tc>
        <w:tc>
          <w:tcPr>
            <w:tcW w:type="dxa" w:w="2160"/>
          </w:tcPr>
          <w:p>
            <w:pPr>
              <w:jc w:val="center"/>
            </w:pPr>
            <w:r>
              <w:rPr>
                <w:rFonts w:ascii="宋体" w:hAnsi="宋体" w:eastAsia="宋体"/>
                <w:b/>
                <w:sz w:val="21"/>
              </w:rPr>
              <w:t>日期</w:t>
            </w:r>
          </w:p>
        </w:tc>
        <w:tc>
          <w:tcPr>
            <w:tcW w:type="dxa" w:w="2160"/>
          </w:tcPr>
          <w:p>
            <w:pPr>
              <w:jc w:val="center"/>
            </w:pPr>
            <w:r>
              <w:rPr>
                <w:rFonts w:ascii="宋体" w:hAnsi="宋体" w:eastAsia="宋体"/>
                <w:b/>
                <w:sz w:val="21"/>
              </w:rPr>
              <w:t>修订人</w:t>
            </w:r>
          </w:p>
        </w:tc>
        <w:tc>
          <w:tcPr>
            <w:tcW w:type="dxa" w:w="2160"/>
          </w:tcPr>
          <w:p>
            <w:pPr>
              <w:jc w:val="center"/>
            </w:pPr>
            <w:r>
              <w:rPr>
                <w:rFonts w:ascii="宋体" w:hAnsi="宋体" w:eastAsia="宋体"/>
                <w:b/>
                <w:sz w:val="21"/>
              </w:rPr>
              <w:t>修订说明</w:t>
            </w:r>
          </w:p>
        </w:tc>
      </w:tr>
      <w:tr>
        <w:tc>
          <w:tcPr>
            <w:tcW w:type="dxa" w:w="2160"/>
          </w:tcPr>
          <w:p>
            <w:r>
              <w:rPr>
                <w:rFonts w:ascii="宋体" w:hAnsi="宋体" w:eastAsia="宋体"/>
                <w:sz w:val="21"/>
              </w:rPr>
              <w:t>V1.0.0</w:t>
            </w:r>
          </w:p>
        </w:tc>
        <w:tc>
          <w:tcPr>
            <w:tcW w:type="dxa" w:w="2160"/>
          </w:tcPr>
          <w:p>
            <w:r>
              <w:rPr>
                <w:rFonts w:ascii="宋体" w:hAnsi="宋体" w:eastAsia="宋体"/>
                <w:sz w:val="21"/>
              </w:rPr>
              <w:t>2026.06.10</w:t>
            </w:r>
          </w:p>
        </w:tc>
        <w:tc>
          <w:tcPr>
            <w:tcW w:type="dxa" w:w="2160"/>
          </w:tcPr>
          <w:p>
            <w:r>
              <w:rPr>
                <w:rFonts w:ascii="宋体" w:hAnsi="宋体" w:eastAsia="宋体"/>
                <w:sz w:val="21"/>
              </w:rPr>
            </w:r>
          </w:p>
        </w:tc>
        <w:tc>
          <w:tcPr>
            <w:tcW w:type="dxa" w:w="2160"/>
          </w:tcPr>
          <w:p>
            <w:r>
              <w:rPr>
                <w:rFonts w:ascii="宋体" w:hAnsi="宋体" w:eastAsia="宋体"/>
                <w:sz w:val="21"/>
              </w:rPr>
              <w:t>初稿发布</w:t>
            </w:r>
          </w:p>
        </w:tc>
      </w:tr>
    </w:tbl>
    <w:p>
      <w:r>
        <w:br w:type="page"/>
      </w:r>
    </w:p>
    <w:p>
      <w:pPr>
        <w:pStyle w:val="Heading1"/>
        <w:jc w:val="left"/>
      </w:pPr>
      <w:r>
        <w:rPr>
          <w:rFonts w:ascii="宋体" w:hAnsi="宋体" w:eastAsia="宋体"/>
          <w:b/>
          <w:sz w:val="32"/>
        </w:rPr>
        <w:t>一、引言</w:t>
      </w:r>
    </w:p>
    <w:p>
      <w:pPr>
        <w:pStyle w:val="Heading2"/>
        <w:jc w:val="left"/>
      </w:pPr>
      <w:r>
        <w:rPr>
          <w:rFonts w:ascii="宋体" w:hAnsi="宋体" w:eastAsia="宋体"/>
          <w:b/>
          <w:sz w:val="28"/>
        </w:rPr>
        <w:t>1、编写目的</w:t>
      </w:r>
    </w:p>
    <w:p>
      <w:pPr>
        <w:spacing w:line="400" w:lineRule="exact" w:after="120"/>
        <w:ind w:firstLine="420"/>
      </w:pPr>
      <w:r>
        <w:rPr>
          <w:rFonts w:ascii="宋体" w:hAnsi="宋体" w:eastAsia="宋体"/>
          <w:b w:val="0"/>
          <w:sz w:val="21"/>
        </w:rPr>
        <w:t>订单管理页面是平台管理员在移动端查看和处理全平台订单的核心页面。页面采用「分类 tab + 状态 tab + 订单卡片列表 + 内联详情展开」的多层结构，支持商品订单、服务订单、售后订单三类业务的查看和管理。管理员可在此查看订单详情、执行发货操作、分配服务订单给服务商、处理售后申请。该页面解决了管理员"需要在移动端随时随地查看订单状态、处理 urgent 发货和派单"的场景需求。---</w:t>
      </w:r>
    </w:p>
    <w:p>
      <w:pPr>
        <w:pStyle w:val="Heading2"/>
        <w:jc w:val="left"/>
      </w:pPr>
      <w:r>
        <w:rPr>
          <w:rFonts w:ascii="宋体" w:hAnsi="宋体" w:eastAsia="宋体"/>
          <w:b/>
          <w:sz w:val="28"/>
        </w:rPr>
        <w:t>2、背景</w:t>
      </w:r>
    </w:p>
    <w:p>
      <w:pPr>
        <w:spacing w:line="400" w:lineRule="exact" w:after="120"/>
        <w:ind w:firstLine="420"/>
      </w:pPr>
      <w:r>
        <w:rPr>
          <w:rFonts w:ascii="宋体" w:hAnsi="宋体" w:eastAsia="宋体"/>
          <w:b w:val="0"/>
          <w:sz w:val="21"/>
        </w:rPr>
        <w:t>满改平台是一个高端汽车改装服务系统，涵盖用户端 App、服务商端 App、平台网页端、品牌网页端和管理员端 App。</w:t>
      </w:r>
    </w:p>
    <w:p>
      <w:pPr>
        <w:pStyle w:val="Heading2"/>
        <w:jc w:val="left"/>
      </w:pPr>
      <w:r>
        <w:rPr>
          <w:rFonts w:ascii="宋体" w:hAnsi="宋体" w:eastAsia="宋体"/>
          <w:b/>
          <w:sz w:val="28"/>
        </w:rPr>
        <w:t>3、定义</w:t>
      </w:r>
    </w:p>
    <w:p>
      <w:pPr>
        <w:pStyle w:val="Heading3"/>
        <w:jc w:val="left"/>
      </w:pPr>
      <w:r>
        <w:rPr>
          <w:rFonts w:ascii="宋体" w:hAnsi="宋体" w:eastAsia="宋体"/>
          <w:b/>
          <w:sz w:val="24"/>
        </w:rPr>
        <w:t>3.1 术语</w:t>
      </w:r>
    </w:p>
    <w:p>
      <w:pPr>
        <w:spacing w:line="400" w:lineRule="exact" w:after="120"/>
        <w:ind w:firstLine="420"/>
      </w:pPr>
      <w:r>
        <w:rPr>
          <w:rFonts w:ascii="宋体" w:hAnsi="宋体" w:eastAsia="宋体"/>
          <w:b w:val="0"/>
          <w:sz w:val="21"/>
        </w:rPr>
        <w:t>PRD：产品需求文档（Product Requirements Document）。</w:t>
      </w:r>
    </w:p>
    <w:p>
      <w:pPr>
        <w:spacing w:line="400" w:lineRule="exact" w:after="120"/>
        <w:ind w:firstLine="420"/>
      </w:pPr>
      <w:r>
        <w:rPr>
          <w:rFonts w:ascii="宋体" w:hAnsi="宋体" w:eastAsia="宋体"/>
          <w:b w:val="0"/>
          <w:sz w:val="21"/>
        </w:rPr>
        <w:t>PV：页面浏览量（Page View）。</w:t>
      </w:r>
    </w:p>
    <w:p>
      <w:pPr>
        <w:pStyle w:val="Heading3"/>
        <w:jc w:val="left"/>
      </w:pPr>
      <w:r>
        <w:rPr>
          <w:rFonts w:ascii="宋体" w:hAnsi="宋体" w:eastAsia="宋体"/>
          <w:b/>
          <w:sz w:val="24"/>
        </w:rPr>
        <w:t>3.2 缩略语</w:t>
      </w:r>
    </w:p>
    <w:p>
      <w:pPr>
        <w:spacing w:line="400" w:lineRule="exact" w:after="120"/>
        <w:ind w:firstLine="420"/>
      </w:pPr>
      <w:r>
        <w:rPr>
          <w:rFonts w:ascii="宋体" w:hAnsi="宋体" w:eastAsia="宋体"/>
          <w:b w:val="0"/>
          <w:sz w:val="21"/>
        </w:rPr>
        <w:t>App：应用程序（Application）。</w:t>
      </w:r>
    </w:p>
    <w:p>
      <w:pPr>
        <w:spacing w:line="400" w:lineRule="exact" w:after="120"/>
        <w:ind w:firstLine="420"/>
      </w:pPr>
      <w:r>
        <w:rPr>
          <w:rFonts w:ascii="宋体" w:hAnsi="宋体" w:eastAsia="宋体"/>
          <w:b w:val="0"/>
          <w:sz w:val="21"/>
        </w:rPr>
        <w:t>SKU：库存量单位（Stock Keeping Unit）。</w:t>
      </w:r>
    </w:p>
    <w:p>
      <w:pPr>
        <w:pStyle w:val="Heading2"/>
        <w:jc w:val="left"/>
      </w:pPr>
      <w:r>
        <w:rPr>
          <w:rFonts w:ascii="宋体" w:hAnsi="宋体" w:eastAsia="宋体"/>
          <w:b/>
          <w:sz w:val="28"/>
        </w:rPr>
        <w:t>4、参考资料</w:t>
      </w:r>
    </w:p>
    <w:p>
      <w:pPr>
        <w:spacing w:line="400" w:lineRule="exact" w:after="120"/>
        <w:ind w:firstLine="420"/>
      </w:pPr>
      <w:r>
        <w:rPr>
          <w:rFonts w:ascii="宋体" w:hAnsi="宋体" w:eastAsia="宋体"/>
          <w:b w:val="0"/>
          <w:sz w:val="21"/>
        </w:rPr>
        <w:t>《满改平台App原型优化修改任务清单》</w:t>
      </w:r>
    </w:p>
    <w:p>
      <w:pPr>
        <w:spacing w:line="400" w:lineRule="exact" w:after="120"/>
        <w:ind w:firstLine="420"/>
      </w:pPr>
      <w:r>
        <w:rPr>
          <w:rFonts w:ascii="宋体" w:hAnsi="宋体" w:eastAsia="宋体"/>
          <w:b w:val="0"/>
          <w:sz w:val="21"/>
        </w:rPr>
        <w:t>《用户、服务商端App原型优化修改意见》</w:t>
      </w:r>
    </w:p>
    <w:p>
      <w:pPr>
        <w:pStyle w:val="Heading1"/>
        <w:jc w:val="left"/>
      </w:pPr>
      <w:r>
        <w:rPr>
          <w:rFonts w:ascii="宋体" w:hAnsi="宋体" w:eastAsia="宋体"/>
          <w:b/>
          <w:sz w:val="32"/>
        </w:rPr>
        <w:t>二、任务概述</w:t>
      </w:r>
    </w:p>
    <w:p>
      <w:pPr>
        <w:pStyle w:val="Heading2"/>
        <w:jc w:val="left"/>
      </w:pPr>
      <w:r>
        <w:rPr>
          <w:rFonts w:ascii="宋体" w:hAnsi="宋体" w:eastAsia="宋体"/>
          <w:b/>
          <w:sz w:val="28"/>
        </w:rPr>
        <w:t>1、产品定位</w:t>
      </w:r>
    </w:p>
    <w:p>
      <w:pPr>
        <w:spacing w:line="400" w:lineRule="exact" w:after="120"/>
        <w:ind w:firstLine="420"/>
      </w:pPr>
      <w:r>
        <w:rPr>
          <w:rFonts w:ascii="宋体" w:hAnsi="宋体" w:eastAsia="宋体"/>
          <w:b w:val="0"/>
          <w:sz w:val="21"/>
        </w:rPr>
        <w:t>满改平台是面向高端汽车改装领域的综合服务平台，连接车主用户、改装服务商和品牌供应商，提供从内容种草、方案咨询、商品采购到施工履约的一站式改装服务。</w:t>
      </w:r>
    </w:p>
    <w:p>
      <w:pPr>
        <w:pStyle w:val="Heading2"/>
        <w:jc w:val="left"/>
      </w:pPr>
      <w:r>
        <w:rPr>
          <w:rFonts w:ascii="宋体" w:hAnsi="宋体" w:eastAsia="宋体"/>
          <w:b/>
          <w:sz w:val="28"/>
        </w:rPr>
        <w:t>2、产品目标</w:t>
      </w:r>
    </w:p>
    <w:p>
      <w:pPr>
        <w:spacing w:line="400" w:lineRule="exact" w:after="120"/>
        <w:ind w:firstLine="420"/>
      </w:pPr>
      <w:r>
        <w:rPr>
          <w:rFonts w:ascii="宋体" w:hAnsi="宋体" w:eastAsia="宋体"/>
          <w:b w:val="0"/>
          <w:sz w:val="21"/>
        </w:rPr>
        <w:t>通过平台化运营，提升改装行业的服务标准化水平和交易透明度，降低用户决策成本，帮助服务商拓展客源，实现多方共赢。</w:t>
      </w:r>
    </w:p>
    <w:p>
      <w:pPr>
        <w:pStyle w:val="Heading2"/>
        <w:jc w:val="left"/>
      </w:pPr>
      <w:r>
        <w:rPr>
          <w:rFonts w:ascii="宋体" w:hAnsi="宋体" w:eastAsia="宋体"/>
          <w:b/>
          <w:sz w:val="28"/>
        </w:rPr>
        <w:t>3、目标用户与使用场景</w:t>
      </w:r>
    </w:p>
    <w:p>
      <w:pPr>
        <w:spacing w:line="400" w:lineRule="exact" w:after="120"/>
        <w:ind w:firstLine="420"/>
      </w:pPr>
      <w:r>
        <w:rPr>
          <w:rFonts w:ascii="宋体" w:hAnsi="宋体" w:eastAsia="宋体"/>
          <w:b w:val="0"/>
          <w:sz w:val="21"/>
        </w:rPr>
        <w:t>目标用户包括：有改装需求的车主、提供改装服务的服务商门店、管理平台的运营人员、品牌供应商。</w:t>
      </w:r>
    </w:p>
    <w:p>
      <w:pPr>
        <w:pStyle w:val="Heading2"/>
        <w:jc w:val="left"/>
      </w:pPr>
      <w:r>
        <w:rPr>
          <w:rFonts w:ascii="宋体" w:hAnsi="宋体" w:eastAsia="宋体"/>
          <w:b/>
          <w:sz w:val="28"/>
        </w:rPr>
        <w:t>4、用户的特点</w:t>
      </w:r>
    </w:p>
    <w:p>
      <w:pPr>
        <w:spacing w:line="400" w:lineRule="exact" w:after="120"/>
        <w:ind w:firstLine="420"/>
      </w:pPr>
      <w:r>
        <w:rPr>
          <w:rFonts w:ascii="宋体" w:hAnsi="宋体" w:eastAsia="宋体"/>
          <w:b w:val="0"/>
          <w:sz w:val="21"/>
        </w:rPr>
        <w:t>车主用户注重改装品质与安全性，决策周期较长，需要案例参考和专业建议。服务商关注订单获取效率与结算周期。</w:t>
      </w:r>
    </w:p>
    <w:p>
      <w:pPr>
        <w:pStyle w:val="Heading2"/>
        <w:jc w:val="left"/>
      </w:pPr>
      <w:r>
        <w:rPr>
          <w:rFonts w:ascii="宋体" w:hAnsi="宋体" w:eastAsia="宋体"/>
          <w:b/>
          <w:sz w:val="28"/>
        </w:rPr>
        <w:t>5、岗位与角色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平台管理员</w:t>
            </w:r>
          </w:p>
        </w:tc>
        <w:tc>
          <w:tcPr>
            <w:tcW w:type="dxa" w:w="2160"/>
          </w:tcPr>
          <w:p>
            <w:r>
              <w:rPr>
                <w:rFonts w:ascii="宋体" w:hAnsi="宋体" w:eastAsia="宋体"/>
                <w:sz w:val="21"/>
              </w:rPr>
              <w:t>全平台订单调度、异常处理</w:t>
            </w:r>
          </w:p>
        </w:tc>
        <w:tc>
          <w:tcPr>
            <w:tcW w:type="dxa" w:w="2160"/>
          </w:tcPr>
          <w:p>
            <w:r>
              <w:rPr>
                <w:rFonts w:ascii="宋体" w:hAnsi="宋体" w:eastAsia="宋体"/>
                <w:sz w:val="21"/>
              </w:rPr>
              <w:t>查看全部订单、执行发货/派单/售后审核</w:t>
            </w:r>
          </w:p>
        </w:tc>
        <w:tc>
          <w:tcPr>
            <w:tcW w:type="dxa" w:w="2160"/>
          </w:tcPr>
          <w:p>
            <w:r>
              <w:rPr>
                <w:rFonts w:ascii="宋体" w:hAnsi="宋体" w:eastAsia="宋体"/>
                <w:sz w:val="21"/>
              </w:rPr>
              <w:t>统筹订单履约，处理异常和 urgent 订单</w:t>
            </w:r>
          </w:p>
        </w:tc>
      </w:tr>
      <w:tr>
        <w:tc>
          <w:tcPr>
            <w:tcW w:type="dxa" w:w="2160"/>
          </w:tcPr>
          <w:p>
            <w:r>
              <w:rPr>
                <w:rFonts w:ascii="宋体" w:hAnsi="宋体" w:eastAsia="宋体"/>
                <w:sz w:val="21"/>
              </w:rPr>
              <w:t>平台客服</w:t>
            </w:r>
          </w:p>
        </w:tc>
        <w:tc>
          <w:tcPr>
            <w:tcW w:type="dxa" w:w="2160"/>
          </w:tcPr>
          <w:p>
            <w:r>
              <w:rPr>
                <w:rFonts w:ascii="宋体" w:hAnsi="宋体" w:eastAsia="宋体"/>
                <w:sz w:val="21"/>
              </w:rPr>
              <w:t>发货处理、售后跟进</w:t>
            </w:r>
          </w:p>
        </w:tc>
        <w:tc>
          <w:tcPr>
            <w:tcW w:type="dxa" w:w="2160"/>
          </w:tcPr>
          <w:p>
            <w:r>
              <w:rPr>
                <w:rFonts w:ascii="宋体" w:hAnsi="宋体" w:eastAsia="宋体"/>
                <w:sz w:val="21"/>
              </w:rPr>
              <w:t>查看商品订单和售后订单、执行发货和售后审核</w:t>
            </w:r>
          </w:p>
        </w:tc>
        <w:tc>
          <w:tcPr>
            <w:tcW w:type="dxa" w:w="2160"/>
          </w:tcPr>
          <w:p>
            <w:r>
              <w:rPr>
                <w:rFonts w:ascii="宋体" w:hAnsi="宋体" w:eastAsia="宋体"/>
                <w:sz w:val="21"/>
              </w:rPr>
              <w:t>专注商品履约和售后服务</w:t>
            </w:r>
          </w:p>
        </w:tc>
      </w:tr>
      <w:tr>
        <w:tc>
          <w:tcPr>
            <w:tcW w:type="dxa" w:w="2160"/>
          </w:tcPr>
          <w:p>
            <w:r>
              <w:rPr>
                <w:rFonts w:ascii="宋体" w:hAnsi="宋体" w:eastAsia="宋体"/>
                <w:sz w:val="21"/>
              </w:rPr>
              <w:t>平台运营</w:t>
            </w:r>
          </w:p>
        </w:tc>
        <w:tc>
          <w:tcPr>
            <w:tcW w:type="dxa" w:w="2160"/>
          </w:tcPr>
          <w:p>
            <w:r>
              <w:rPr>
                <w:rFonts w:ascii="宋体" w:hAnsi="宋体" w:eastAsia="宋体"/>
                <w:sz w:val="21"/>
              </w:rPr>
              <w:t>服务订单派单跟踪</w:t>
            </w:r>
          </w:p>
        </w:tc>
        <w:tc>
          <w:tcPr>
            <w:tcW w:type="dxa" w:w="2160"/>
          </w:tcPr>
          <w:p>
            <w:r>
              <w:rPr>
                <w:rFonts w:ascii="宋体" w:hAnsi="宋体" w:eastAsia="宋体"/>
                <w:sz w:val="21"/>
              </w:rPr>
              <w:t>查看服务订单、执行派单</w:t>
            </w:r>
          </w:p>
        </w:tc>
        <w:tc>
          <w:tcPr>
            <w:tcW w:type="dxa" w:w="2160"/>
          </w:tcPr>
          <w:p>
            <w:r>
              <w:rPr>
                <w:rFonts w:ascii="宋体" w:hAnsi="宋体" w:eastAsia="宋体"/>
                <w:sz w:val="21"/>
              </w:rPr>
              <w:t>专注服务订单的派单和施工跟踪</w:t>
            </w:r>
          </w:p>
        </w:tc>
      </w:tr>
    </w:tbl>
    <w:p>
      <w:pPr>
        <w:pStyle w:val="Heading2"/>
        <w:jc w:val="left"/>
      </w:pPr>
      <w:r>
        <w:rPr>
          <w:rFonts w:ascii="宋体" w:hAnsi="宋体" w:eastAsia="宋体"/>
          <w:b/>
          <w:sz w:val="28"/>
        </w:rPr>
        <w:t>6、假定和约束</w:t>
      </w:r>
    </w:p>
    <w:p>
      <w:pPr>
        <w:spacing w:line="400" w:lineRule="exact" w:after="120"/>
        <w:ind w:firstLine="420"/>
      </w:pPr>
      <w:r>
        <w:rPr>
          <w:rFonts w:ascii="宋体" w:hAnsi="宋体" w:eastAsia="宋体"/>
          <w:b w:val="0"/>
          <w:sz w:val="21"/>
        </w:rPr>
        <w:t>当前实现为前端静态原型，所有数据仅保存在浏览器内存或 localStorage 中，刷新页面后恢复初始 mock 数据。</w:t>
      </w:r>
    </w:p>
    <w:p>
      <w:pPr>
        <w:pStyle w:val="Heading1"/>
        <w:jc w:val="left"/>
      </w:pPr>
      <w:r>
        <w:rPr>
          <w:rFonts w:ascii="宋体" w:hAnsi="宋体" w:eastAsia="宋体"/>
          <w:b/>
          <w:sz w:val="32"/>
        </w:rPr>
        <w:t>三、产品结构</w:t>
      </w:r>
    </w:p>
    <w:p>
      <w:pPr>
        <w:spacing w:line="400" w:lineRule="exact" w:after="120"/>
        <w:ind w:firstLine="420"/>
      </w:pPr>
      <w:r>
        <w:rPr>
          <w:rFonts w:ascii="宋体" w:hAnsi="宋体" w:eastAsia="宋体"/>
          <w:b w:val="0"/>
          <w:sz w:val="21"/>
        </w:rPr>
        <w:t>（按需绘制产品架构图、功能结构图、信息结构图）</w:t>
      </w:r>
    </w:p>
    <w:p>
      <w:pPr>
        <w:pStyle w:val="Heading1"/>
        <w:jc w:val="left"/>
      </w:pPr>
      <w:r>
        <w:rPr>
          <w:rFonts w:ascii="宋体" w:hAnsi="宋体" w:eastAsia="宋体"/>
          <w:b/>
          <w:sz w:val="32"/>
        </w:rPr>
        <w:t>四、全局说明</w:t>
      </w:r>
    </w:p>
    <w:p>
      <w:pPr>
        <w:pStyle w:val="Heading2"/>
        <w:jc w:val="left"/>
      </w:pPr>
      <w:r>
        <w:rPr>
          <w:rFonts w:ascii="宋体" w:hAnsi="宋体" w:eastAsia="宋体"/>
          <w:b/>
          <w:sz w:val="28"/>
        </w:rPr>
        <w:t>1、全局交互规范</w:t>
      </w:r>
    </w:p>
    <w:p>
      <w:pPr>
        <w:spacing w:line="400" w:lineRule="exact" w:after="120"/>
        <w:ind w:firstLine="420"/>
      </w:pPr>
      <w:r>
        <w:rPr>
          <w:rFonts w:ascii="宋体" w:hAnsi="宋体" w:eastAsia="宋体"/>
          <w:b w:val="0"/>
          <w:sz w:val="21"/>
        </w:rPr>
        <w:t>列表加载中/列表没有更多数据/消息没有更多数据：页面底部展示对应提示文案。</w:t>
      </w:r>
    </w:p>
    <w:p>
      <w:pPr>
        <w:spacing w:line="400" w:lineRule="exact" w:after="120"/>
        <w:ind w:firstLine="420"/>
      </w:pPr>
      <w:r>
        <w:rPr>
          <w:rFonts w:ascii="宋体" w:hAnsi="宋体" w:eastAsia="宋体"/>
          <w:b w:val="0"/>
          <w:sz w:val="21"/>
        </w:rPr>
        <w:t>弱网加载/请求或加载超时：提示网络异常，支持重试。</w:t>
      </w:r>
    </w:p>
    <w:p>
      <w:pPr>
        <w:spacing w:line="400" w:lineRule="exact" w:after="120"/>
        <w:ind w:firstLine="420"/>
      </w:pPr>
      <w:r>
        <w:rPr>
          <w:rFonts w:ascii="宋体" w:hAnsi="宋体" w:eastAsia="宋体"/>
          <w:b w:val="0"/>
          <w:sz w:val="21"/>
        </w:rPr>
        <w:t>列表没有数据：展示空状态插图与提示文案。</w:t>
      </w:r>
    </w:p>
    <w:p>
      <w:pPr>
        <w:pStyle w:val="Heading1"/>
        <w:jc w:val="left"/>
      </w:pPr>
      <w:r>
        <w:rPr>
          <w:rFonts w:ascii="宋体" w:hAnsi="宋体" w:eastAsia="宋体"/>
          <w:b/>
          <w:sz w:val="32"/>
        </w:rPr>
        <w:t>五、功能需求</w:t>
      </w:r>
    </w:p>
    <w:p>
      <w:pPr>
        <w:pStyle w:val="Heading2"/>
        <w:jc w:val="left"/>
      </w:pPr>
      <w:r>
        <w:rPr>
          <w:rFonts w:ascii="宋体" w:hAnsi="宋体" w:eastAsia="宋体"/>
          <w:b/>
          <w:sz w:val="28"/>
        </w:rPr>
        <w:t>1、功能描述</w:t>
      </w:r>
    </w:p>
    <w:p>
      <w:pPr>
        <w:spacing w:line="400" w:lineRule="exact" w:after="120"/>
        <w:ind w:firstLine="420"/>
      </w:pPr>
      <w:r>
        <w:rPr>
          <w:rFonts w:ascii="宋体" w:hAnsi="宋体" w:eastAsia="宋体"/>
          <w:b w:val="0"/>
          <w:sz w:val="21"/>
        </w:rPr>
        <w:t>本页面核心功能包括：订单分类切换（商品/服务/售后）、订单状态筛选、订单列表查看、订单详情展开、商品订单发货、服务订单派单、售后申请审核。</w:t>
        <w:br/>
        <w:br/>
        <w:t>---</w:t>
      </w:r>
    </w:p>
    <w:p>
      <w:pPr>
        <w:pStyle w:val="Heading2"/>
        <w:jc w:val="left"/>
      </w:pPr>
      <w:r>
        <w:rPr>
          <w:rFonts w:ascii="宋体" w:hAnsi="宋体" w:eastAsia="宋体"/>
          <w:b/>
          <w:sz w:val="28"/>
        </w:rPr>
        <w:t>2、功能分析</w:t>
      </w:r>
    </w:p>
    <w:p>
      <w:pPr>
        <w:spacing w:line="400" w:lineRule="exact" w:after="120"/>
        <w:ind w:firstLine="420"/>
      </w:pPr>
      <w:r>
        <w:rPr>
          <w:rFonts w:ascii="宋体" w:hAnsi="宋体" w:eastAsia="宋体"/>
          <w:b w:val="0"/>
          <w:sz w:val="21"/>
        </w:rPr>
        <w:t>· **订单分类切换**：在商品订单、服务订单、售后订单之间切换。</w:t>
      </w:r>
    </w:p>
    <w:p>
      <w:pPr>
        <w:spacing w:line="400" w:lineRule="exact" w:after="120"/>
        <w:ind w:firstLine="420"/>
      </w:pPr>
      <w:r>
        <w:rPr>
          <w:rFonts w:ascii="宋体" w:hAnsi="宋体" w:eastAsia="宋体"/>
          <w:b w:val="0"/>
          <w:sz w:val="21"/>
        </w:rPr>
        <w:t>· **订单状态筛选**：每个分类下有独立的状态筛选 tab。</w:t>
      </w:r>
    </w:p>
    <w:p>
      <w:pPr>
        <w:spacing w:line="400" w:lineRule="exact" w:after="120"/>
        <w:ind w:firstLine="420"/>
      </w:pPr>
      <w:r>
        <w:rPr>
          <w:rFonts w:ascii="宋体" w:hAnsi="宋体" w:eastAsia="宋体"/>
          <w:b w:val="0"/>
          <w:sz w:val="21"/>
        </w:rPr>
        <w:t>· **订单卡片列表**：以卡片形式展示订单核心信息。</w:t>
      </w:r>
    </w:p>
    <w:p>
      <w:pPr>
        <w:spacing w:line="400" w:lineRule="exact" w:after="120"/>
        <w:ind w:firstLine="420"/>
      </w:pPr>
      <w:r>
        <w:rPr>
          <w:rFonts w:ascii="宋体" w:hAnsi="宋体" w:eastAsia="宋体"/>
          <w:b w:val="0"/>
          <w:sz w:val="21"/>
        </w:rPr>
        <w:t>· **订单详情展开**：点击卡片选中订单，下方内联展开详情面板。</w:t>
      </w:r>
    </w:p>
    <w:p>
      <w:pPr>
        <w:spacing w:line="400" w:lineRule="exact" w:after="120"/>
        <w:ind w:firstLine="420"/>
      </w:pPr>
      <w:r>
        <w:rPr>
          <w:rFonts w:ascii="宋体" w:hAnsi="宋体" w:eastAsia="宋体"/>
          <w:b w:val="0"/>
          <w:sz w:val="21"/>
        </w:rPr>
        <w:t>· **商品订单发货**：对待发货商品订单录入物流信息并确认发货。</w:t>
      </w:r>
    </w:p>
    <w:p>
      <w:pPr>
        <w:spacing w:line="400" w:lineRule="exact" w:after="120"/>
        <w:ind w:firstLine="420"/>
      </w:pPr>
      <w:r>
        <w:rPr>
          <w:rFonts w:ascii="宋体" w:hAnsi="宋体" w:eastAsia="宋体"/>
          <w:b w:val="0"/>
          <w:sz w:val="21"/>
        </w:rPr>
        <w:t>· **服务订单派单**：将待分配服务订单指派给具体服务商。</w:t>
      </w:r>
    </w:p>
    <w:p>
      <w:pPr>
        <w:spacing w:line="400" w:lineRule="exact" w:after="120"/>
        <w:ind w:firstLine="420"/>
      </w:pPr>
      <w:r>
        <w:rPr>
          <w:rFonts w:ascii="宋体" w:hAnsi="宋体" w:eastAsia="宋体"/>
          <w:b w:val="0"/>
          <w:sz w:val="21"/>
        </w:rPr>
        <w:t>· **售后申请处理**：对售后订单执行通过或驳回。</w:t>
      </w:r>
    </w:p>
    <w:p>
      <w:pPr>
        <w:pStyle w:val="Heading2"/>
        <w:jc w:val="left"/>
      </w:pPr>
      <w:r>
        <w:rPr>
          <w:rFonts w:ascii="宋体" w:hAnsi="宋体" w:eastAsia="宋体"/>
          <w:b/>
          <w:sz w:val="28"/>
        </w:rPr>
        <w:t>3、用户角色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平台管理员</w:t>
            </w:r>
          </w:p>
        </w:tc>
        <w:tc>
          <w:tcPr>
            <w:tcW w:type="dxa" w:w="2160"/>
          </w:tcPr>
          <w:p>
            <w:r>
              <w:rPr>
                <w:rFonts w:ascii="宋体" w:hAnsi="宋体" w:eastAsia="宋体"/>
                <w:sz w:val="21"/>
              </w:rPr>
              <w:t>全平台订单调度、异常处理</w:t>
            </w:r>
          </w:p>
        </w:tc>
        <w:tc>
          <w:tcPr>
            <w:tcW w:type="dxa" w:w="2160"/>
          </w:tcPr>
          <w:p>
            <w:r>
              <w:rPr>
                <w:rFonts w:ascii="宋体" w:hAnsi="宋体" w:eastAsia="宋体"/>
                <w:sz w:val="21"/>
              </w:rPr>
              <w:t>查看全部订单、执行发货/派单/售后审核</w:t>
            </w:r>
          </w:p>
        </w:tc>
        <w:tc>
          <w:tcPr>
            <w:tcW w:type="dxa" w:w="2160"/>
          </w:tcPr>
          <w:p>
            <w:r>
              <w:rPr>
                <w:rFonts w:ascii="宋体" w:hAnsi="宋体" w:eastAsia="宋体"/>
                <w:sz w:val="21"/>
              </w:rPr>
              <w:t>统筹订单履约，处理异常和 urgent 订单</w:t>
            </w:r>
          </w:p>
        </w:tc>
      </w:tr>
      <w:tr>
        <w:tc>
          <w:tcPr>
            <w:tcW w:type="dxa" w:w="2160"/>
          </w:tcPr>
          <w:p>
            <w:r>
              <w:rPr>
                <w:rFonts w:ascii="宋体" w:hAnsi="宋体" w:eastAsia="宋体"/>
                <w:sz w:val="21"/>
              </w:rPr>
              <w:t>平台客服</w:t>
            </w:r>
          </w:p>
        </w:tc>
        <w:tc>
          <w:tcPr>
            <w:tcW w:type="dxa" w:w="2160"/>
          </w:tcPr>
          <w:p>
            <w:r>
              <w:rPr>
                <w:rFonts w:ascii="宋体" w:hAnsi="宋体" w:eastAsia="宋体"/>
                <w:sz w:val="21"/>
              </w:rPr>
              <w:t>发货处理、售后跟进</w:t>
            </w:r>
          </w:p>
        </w:tc>
        <w:tc>
          <w:tcPr>
            <w:tcW w:type="dxa" w:w="2160"/>
          </w:tcPr>
          <w:p>
            <w:r>
              <w:rPr>
                <w:rFonts w:ascii="宋体" w:hAnsi="宋体" w:eastAsia="宋体"/>
                <w:sz w:val="21"/>
              </w:rPr>
              <w:t>查看商品订单和售后订单、执行发货和售后审核</w:t>
            </w:r>
          </w:p>
        </w:tc>
        <w:tc>
          <w:tcPr>
            <w:tcW w:type="dxa" w:w="2160"/>
          </w:tcPr>
          <w:p>
            <w:r>
              <w:rPr>
                <w:rFonts w:ascii="宋体" w:hAnsi="宋体" w:eastAsia="宋体"/>
                <w:sz w:val="21"/>
              </w:rPr>
              <w:t>专注商品履约和售后服务</w:t>
            </w:r>
          </w:p>
        </w:tc>
      </w:tr>
      <w:tr>
        <w:tc>
          <w:tcPr>
            <w:tcW w:type="dxa" w:w="2160"/>
          </w:tcPr>
          <w:p>
            <w:r>
              <w:rPr>
                <w:rFonts w:ascii="宋体" w:hAnsi="宋体" w:eastAsia="宋体"/>
                <w:sz w:val="21"/>
              </w:rPr>
              <w:t>平台运营</w:t>
            </w:r>
          </w:p>
        </w:tc>
        <w:tc>
          <w:tcPr>
            <w:tcW w:type="dxa" w:w="2160"/>
          </w:tcPr>
          <w:p>
            <w:r>
              <w:rPr>
                <w:rFonts w:ascii="宋体" w:hAnsi="宋体" w:eastAsia="宋体"/>
                <w:sz w:val="21"/>
              </w:rPr>
              <w:t>服务订单派单跟踪</w:t>
            </w:r>
          </w:p>
        </w:tc>
        <w:tc>
          <w:tcPr>
            <w:tcW w:type="dxa" w:w="2160"/>
          </w:tcPr>
          <w:p>
            <w:r>
              <w:rPr>
                <w:rFonts w:ascii="宋体" w:hAnsi="宋体" w:eastAsia="宋体"/>
                <w:sz w:val="21"/>
              </w:rPr>
              <w:t>查看服务订单、执行派单</w:t>
            </w:r>
          </w:p>
        </w:tc>
        <w:tc>
          <w:tcPr>
            <w:tcW w:type="dxa" w:w="2160"/>
          </w:tcPr>
          <w:p>
            <w:r>
              <w:rPr>
                <w:rFonts w:ascii="宋体" w:hAnsi="宋体" w:eastAsia="宋体"/>
                <w:sz w:val="21"/>
              </w:rPr>
              <w:t>专注服务订单的派单和施工跟踪</w:t>
            </w:r>
          </w:p>
        </w:tc>
      </w:tr>
    </w:tbl>
    <w:p>
      <w:pPr>
        <w:pStyle w:val="Heading2"/>
        <w:jc w:val="left"/>
      </w:pPr>
      <w:r>
        <w:rPr>
          <w:rFonts w:ascii="宋体" w:hAnsi="宋体" w:eastAsia="宋体"/>
          <w:b/>
          <w:sz w:val="28"/>
        </w:rPr>
        <w:t>4、数据字典</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数据项</w:t>
            </w:r>
          </w:p>
        </w:tc>
        <w:tc>
          <w:tcPr>
            <w:tcW w:type="dxa" w:w="2880"/>
          </w:tcPr>
          <w:p>
            <w:pPr>
              <w:jc w:val="center"/>
            </w:pPr>
            <w:r>
              <w:rPr>
                <w:rFonts w:ascii="宋体" w:hAnsi="宋体" w:eastAsia="宋体"/>
                <w:b/>
                <w:sz w:val="21"/>
              </w:rPr>
              <w:t>来源变量</w:t>
            </w:r>
          </w:p>
        </w:tc>
        <w:tc>
          <w:tcPr>
            <w:tcW w:type="dxa" w:w="2880"/>
          </w:tcPr>
          <w:p>
            <w:pPr>
              <w:jc w:val="center"/>
            </w:pPr>
            <w:r>
              <w:rPr>
                <w:rFonts w:ascii="宋体" w:hAnsi="宋体" w:eastAsia="宋体"/>
                <w:b/>
                <w:sz w:val="21"/>
              </w:rPr>
              <w:t>来源文件</w:t>
            </w:r>
          </w:p>
        </w:tc>
      </w:tr>
      <w:tr>
        <w:tc>
          <w:tcPr>
            <w:tcW w:type="dxa" w:w="2880"/>
          </w:tcPr>
          <w:p>
            <w:r>
              <w:rPr>
                <w:rFonts w:ascii="宋体" w:hAnsi="宋体" w:eastAsia="宋体"/>
                <w:sz w:val="21"/>
              </w:rPr>
              <w:t>订单列表</w:t>
            </w:r>
          </w:p>
        </w:tc>
        <w:tc>
          <w:tcPr>
            <w:tcW w:type="dxa" w:w="2880"/>
          </w:tcPr>
          <w:p>
            <w:r>
              <w:rPr>
                <w:rFonts w:ascii="宋体" w:hAnsi="宋体" w:eastAsia="宋体"/>
                <w:sz w:val="21"/>
              </w:rPr>
              <w:t>`orders`</w:t>
            </w:r>
          </w:p>
        </w:tc>
        <w:tc>
          <w:tcPr>
            <w:tcW w:type="dxa" w:w="2880"/>
          </w:tcPr>
          <w:p>
            <w:r>
              <w:rPr>
                <w:rFonts w:ascii="宋体" w:hAnsi="宋体" w:eastAsia="宋体"/>
                <w:sz w:val="21"/>
              </w:rPr>
              <w:t>`mock-data.js`</w:t>
            </w:r>
          </w:p>
        </w:tc>
      </w:tr>
      <w:tr>
        <w:tc>
          <w:tcPr>
            <w:tcW w:type="dxa" w:w="2880"/>
          </w:tcPr>
          <w:p>
            <w:r>
              <w:rPr>
                <w:rFonts w:ascii="宋体" w:hAnsi="宋体" w:eastAsia="宋体"/>
                <w:sz w:val="21"/>
              </w:rPr>
              <w:t>服务商列表</w:t>
            </w:r>
          </w:p>
        </w:tc>
        <w:tc>
          <w:tcPr>
            <w:tcW w:type="dxa" w:w="2880"/>
          </w:tcPr>
          <w:p>
            <w:r>
              <w:rPr>
                <w:rFonts w:ascii="宋体" w:hAnsi="宋体" w:eastAsia="宋体"/>
                <w:sz w:val="21"/>
              </w:rPr>
              <w:t>`providers`</w:t>
            </w:r>
          </w:p>
        </w:tc>
        <w:tc>
          <w:tcPr>
            <w:tcW w:type="dxa" w:w="2880"/>
          </w:tcPr>
          <w:p>
            <w:r>
              <w:rPr>
                <w:rFonts w:ascii="宋体" w:hAnsi="宋体" w:eastAsia="宋体"/>
                <w:sz w:val="21"/>
              </w:rPr>
              <w:t>`mock-data.js`</w:t>
            </w:r>
          </w:p>
        </w:tc>
      </w:tr>
      <w:tr>
        <w:tc>
          <w:tcPr>
            <w:tcW w:type="dxa" w:w="2880"/>
          </w:tcPr>
          <w:p>
            <w:r>
              <w:rPr>
                <w:rFonts w:ascii="宋体" w:hAnsi="宋体" w:eastAsia="宋体"/>
                <w:sz w:val="21"/>
              </w:rPr>
              <w:t>订单状态</w:t>
            </w:r>
          </w:p>
        </w:tc>
        <w:tc>
          <w:tcPr>
            <w:tcW w:type="dxa" w:w="2880"/>
          </w:tcPr>
          <w:p>
            <w:r>
              <w:rPr>
                <w:rFonts w:ascii="宋体" w:hAnsi="宋体" w:eastAsia="宋体"/>
                <w:sz w:val="21"/>
              </w:rPr>
              <w:t>`item.status` / `item.afterSaleStatus`</w:t>
            </w:r>
          </w:p>
        </w:tc>
        <w:tc>
          <w:tcPr>
            <w:tcW w:type="dxa" w:w="2880"/>
          </w:tcPr>
          <w:p>
            <w:r>
              <w:rPr>
                <w:rFonts w:ascii="宋体" w:hAnsi="宋体" w:eastAsia="宋体"/>
                <w:sz w:val="21"/>
              </w:rPr>
              <w:t>`mock-data.js`</w:t>
            </w:r>
          </w:p>
        </w:tc>
      </w:tr>
      <w:tr>
        <w:tc>
          <w:tcPr>
            <w:tcW w:type="dxa" w:w="2880"/>
          </w:tcPr>
          <w:p>
            <w:r>
              <w:rPr>
                <w:rFonts w:ascii="宋体" w:hAnsi="宋体" w:eastAsia="宋体"/>
                <w:sz w:val="21"/>
              </w:rPr>
              <w:t>售后类型</w:t>
            </w:r>
          </w:p>
        </w:tc>
        <w:tc>
          <w:tcPr>
            <w:tcW w:type="dxa" w:w="2880"/>
          </w:tcPr>
          <w:p>
            <w:r>
              <w:rPr>
                <w:rFonts w:ascii="宋体" w:hAnsi="宋体" w:eastAsia="宋体"/>
                <w:sz w:val="21"/>
              </w:rPr>
              <w:t>`item.afterSaleType` / `item.afterSaleReason`</w:t>
            </w:r>
          </w:p>
        </w:tc>
        <w:tc>
          <w:tcPr>
            <w:tcW w:type="dxa" w:w="2880"/>
          </w:tcPr>
          <w:p>
            <w:r>
              <w:rPr>
                <w:rFonts w:ascii="宋体" w:hAnsi="宋体" w:eastAsia="宋体"/>
                <w:sz w:val="21"/>
              </w:rPr>
              <w:t>`mock-data.js`</w:t>
            </w:r>
          </w:p>
        </w:tc>
      </w:tr>
      <w:tr>
        <w:tc>
          <w:tcPr>
            <w:tcW w:type="dxa" w:w="2880"/>
          </w:tcPr>
          <w:p>
            <w:r>
              <w:rPr>
                <w:rFonts w:ascii="宋体" w:hAnsi="宋体" w:eastAsia="宋体"/>
                <w:sz w:val="21"/>
              </w:rPr>
              <w:t>物流信息</w:t>
            </w:r>
          </w:p>
        </w:tc>
        <w:tc>
          <w:tcPr>
            <w:tcW w:type="dxa" w:w="2880"/>
          </w:tcPr>
          <w:p>
            <w:r>
              <w:rPr>
                <w:rFonts w:ascii="宋体" w:hAnsi="宋体" w:eastAsia="宋体"/>
                <w:sz w:val="21"/>
              </w:rPr>
              <w:t>`item.shippingCompany` / `item.shippingNo`</w:t>
            </w:r>
          </w:p>
        </w:tc>
        <w:tc>
          <w:tcPr>
            <w:tcW w:type="dxa" w:w="2880"/>
          </w:tcPr>
          <w:p>
            <w:r>
              <w:rPr>
                <w:rFonts w:ascii="宋体" w:hAnsi="宋体" w:eastAsia="宋体"/>
                <w:sz w:val="21"/>
              </w:rPr>
              <w:t>`mock-data.js` / 用户输入</w:t>
            </w:r>
          </w:p>
        </w:tc>
      </w:tr>
      <w:tr>
        <w:tc>
          <w:tcPr>
            <w:tcW w:type="dxa" w:w="2880"/>
          </w:tcPr>
          <w:p>
            <w:r>
              <w:rPr>
                <w:rFonts w:ascii="宋体" w:hAnsi="宋体" w:eastAsia="宋体"/>
                <w:sz w:val="21"/>
              </w:rPr>
              <w:t>处理轨迹</w:t>
            </w:r>
          </w:p>
        </w:tc>
        <w:tc>
          <w:tcPr>
            <w:tcW w:type="dxa" w:w="2880"/>
          </w:tcPr>
          <w:p>
            <w:r>
              <w:rPr>
                <w:rFonts w:ascii="宋体" w:hAnsi="宋体" w:eastAsia="宋体"/>
                <w:sz w:val="21"/>
              </w:rPr>
              <w:t>`item.timeline` / `getOrderTimeline()`</w:t>
            </w:r>
          </w:p>
        </w:tc>
        <w:tc>
          <w:tcPr>
            <w:tcW w:type="dxa" w:w="2880"/>
          </w:tcPr>
          <w:p>
            <w:r>
              <w:rPr>
                <w:rFonts w:ascii="宋体" w:hAnsi="宋体" w:eastAsia="宋体"/>
                <w:sz w:val="21"/>
              </w:rPr>
              <w:t>`mock-data.js` / `mobile-app.js`</w:t>
            </w:r>
          </w:p>
        </w:tc>
      </w:tr>
      <w:tr>
        <w:tc>
          <w:tcPr>
            <w:tcW w:type="dxa" w:w="2880"/>
          </w:tcPr>
          <w:p>
            <w:r>
              <w:rPr>
                <w:rFonts w:ascii="宋体" w:hAnsi="宋体" w:eastAsia="宋体"/>
                <w:sz w:val="21"/>
              </w:rPr>
              <w:t>订单分类判断</w:t>
            </w:r>
          </w:p>
        </w:tc>
        <w:tc>
          <w:tcPr>
            <w:tcW w:type="dxa" w:w="2880"/>
          </w:tcPr>
          <w:p>
            <w:r>
              <w:rPr>
                <w:rFonts w:ascii="宋体" w:hAnsi="宋体" w:eastAsia="宋体"/>
                <w:sz w:val="21"/>
              </w:rPr>
              <w:t>`isAdminGoodsOrder()`</w:t>
            </w:r>
          </w:p>
        </w:tc>
        <w:tc>
          <w:tcPr>
            <w:tcW w:type="dxa" w:w="2880"/>
          </w:tcPr>
          <w:p>
            <w:r>
              <w:rPr>
                <w:rFonts w:ascii="宋体" w:hAnsi="宋体" w:eastAsia="宋体"/>
                <w:sz w:val="21"/>
              </w:rPr>
              <w:t>`mobile-app.js`</w:t>
            </w:r>
          </w:p>
        </w:tc>
      </w:tr>
      <w:tr>
        <w:tc>
          <w:tcPr>
            <w:tcW w:type="dxa" w:w="2880"/>
          </w:tcPr>
          <w:p>
            <w:r>
              <w:rPr>
                <w:rFonts w:ascii="宋体" w:hAnsi="宋体" w:eastAsia="宋体"/>
                <w:sz w:val="21"/>
              </w:rPr>
              <w:t>状态匹配</w:t>
            </w:r>
          </w:p>
        </w:tc>
        <w:tc>
          <w:tcPr>
            <w:tcW w:type="dxa" w:w="2880"/>
          </w:tcPr>
          <w:p>
            <w:r>
              <w:rPr>
                <w:rFonts w:ascii="宋体" w:hAnsi="宋体" w:eastAsia="宋体"/>
                <w:sz w:val="21"/>
              </w:rPr>
              <w:t>`matchAdminOrderStatus()`</w:t>
            </w:r>
          </w:p>
        </w:tc>
        <w:tc>
          <w:tcPr>
            <w:tcW w:type="dxa" w:w="2880"/>
          </w:tcPr>
          <w:p>
            <w:r>
              <w:rPr>
                <w:rFonts w:ascii="宋体" w:hAnsi="宋体" w:eastAsia="宋体"/>
                <w:sz w:val="21"/>
              </w:rPr>
              <w:t>`mobile-app.js`</w:t>
            </w:r>
          </w:p>
        </w:tc>
      </w:tr>
    </w:tbl>
    <w:p>
      <w:pPr>
        <w:pStyle w:val="Heading2"/>
        <w:jc w:val="left"/>
      </w:pPr>
      <w:r>
        <w:rPr>
          <w:rFonts w:ascii="宋体" w:hAnsi="宋体" w:eastAsia="宋体"/>
          <w:b/>
          <w:sz w:val="28"/>
        </w:rPr>
        <w:t>5、功能详细说明</w:t>
      </w:r>
    </w:p>
    <w:p>
      <w:pPr>
        <w:pStyle w:val="Heading3"/>
        <w:jc w:val="left"/>
      </w:pPr>
      <w:r>
        <w:rPr>
          <w:rFonts w:ascii="宋体" w:hAnsi="宋体" w:eastAsia="宋体"/>
          <w:b/>
          <w:sz w:val="24"/>
        </w:rPr>
        <w:t>5.1 订单分类切换</w:t>
      </w:r>
    </w:p>
    <w:p>
      <w:pPr>
        <w:spacing w:line="400" w:lineRule="exact"/>
        <w:ind w:firstLine="420"/>
      </w:pPr>
      <w:r>
        <w:rPr>
          <w:rFonts w:ascii="宋体" w:hAnsi="宋体" w:eastAsia="宋体"/>
          <w:b/>
          <w:sz w:val="21"/>
        </w:rPr>
        <w:t>用户场景：</w:t>
      </w:r>
      <w:r>
        <w:rPr>
          <w:rFonts w:ascii="宋体" w:hAnsi="宋体" w:eastAsia="宋体"/>
          <w:sz w:val="21"/>
        </w:rPr>
        <w:t>平台管理员需要查看不同类型的订单，例如商品销售订单或服务改装订单。</w:t>
      </w:r>
    </w:p>
    <w:p>
      <w:pPr>
        <w:spacing w:line="400" w:lineRule="exact"/>
        <w:ind w:firstLine="420"/>
      </w:pPr>
      <w:r>
        <w:rPr>
          <w:rFonts w:ascii="宋体" w:hAnsi="宋体" w:eastAsia="宋体"/>
          <w:b/>
          <w:sz w:val="21"/>
        </w:rPr>
        <w:t>前置条件：</w:t>
      </w:r>
      <w:r>
        <w:rPr>
          <w:rFonts w:ascii="宋体" w:hAnsi="宋体" w:eastAsia="宋体"/>
          <w:sz w:val="21"/>
        </w:rPr>
        <w:t>- 已进入"订单"tab。</w:t>
      </w:r>
    </w:p>
    <w:p>
      <w:pPr>
        <w:spacing w:line="400" w:lineRule="exact"/>
        <w:ind w:firstLine="420"/>
      </w:pPr>
      <w:r>
        <w:rPr>
          <w:rFonts w:ascii="宋体" w:hAnsi="宋体" w:eastAsia="宋体"/>
          <w:b/>
          <w:sz w:val="21"/>
        </w:rPr>
        <w:t>需求描述：</w:t>
      </w:r>
      <w:r>
        <w:rPr>
          <w:rFonts w:ascii="宋体" w:hAnsi="宋体" w:eastAsia="宋体"/>
          <w:sz w:val="21"/>
        </w:rPr>
        <w:t>- 页面顶部展示分类 tab 切换栏：   - `goods` — 商品订单   - `service` — 服务订单   - `after-sale` — 售后订单 - 当前激活的分类高亮显示。 - 切换分类时，下方状态 tab 和订单列表同步更新。</w:t>
      </w:r>
    </w:p>
    <w:p>
      <w:pPr>
        <w:spacing w:line="400" w:lineRule="exact"/>
        <w:ind w:firstLine="420"/>
      </w:pPr>
      <w:r>
        <w:rPr>
          <w:rFonts w:ascii="宋体" w:hAnsi="宋体" w:eastAsia="宋体"/>
          <w:b/>
          <w:sz w:val="21"/>
        </w:rPr>
        <w:t>后置条件：</w:t>
      </w:r>
      <w:r>
        <w:rPr>
          <w:rFonts w:ascii="宋体" w:hAnsi="宋体" w:eastAsia="宋体"/>
          <w:sz w:val="21"/>
        </w:rPr>
        <w:t>- 管理员可在三类订单之间切换查看。</w:t>
      </w:r>
    </w:p>
    <w:p>
      <w:pPr>
        <w:spacing w:line="400" w:lineRule="exact"/>
        <w:ind w:firstLine="420"/>
      </w:pPr>
      <w:r>
        <w:rPr>
          <w:rFonts w:ascii="宋体" w:hAnsi="宋体" w:eastAsia="宋体"/>
          <w:b/>
          <w:sz w:val="21"/>
        </w:rPr>
        <w:t>补充说明：</w:t>
      </w:r>
      <w:r>
        <w:rPr>
          <w:rFonts w:ascii="宋体" w:hAnsi="宋体" w:eastAsia="宋体"/>
          <w:sz w:val="21"/>
        </w:rPr>
        <w:t>- 默认分类为 `service`（服务订单）。 - 分类状态保存在 `state.adminOrders.category` 中。  ---</w:t>
      </w:r>
    </w:p>
    <w:p>
      <w:pPr>
        <w:pStyle w:val="Heading3"/>
        <w:jc w:val="left"/>
      </w:pPr>
      <w:r>
        <w:rPr>
          <w:rFonts w:ascii="宋体" w:hAnsi="宋体" w:eastAsia="宋体"/>
          <w:b/>
          <w:sz w:val="24"/>
        </w:rPr>
        <w:t>5.2 订单状态筛选</w:t>
      </w:r>
    </w:p>
    <w:p>
      <w:pPr>
        <w:spacing w:line="400" w:lineRule="exact"/>
        <w:ind w:firstLine="420"/>
      </w:pPr>
      <w:r>
        <w:rPr>
          <w:rFonts w:ascii="宋体" w:hAnsi="宋体" w:eastAsia="宋体"/>
          <w:b/>
          <w:sz w:val="21"/>
        </w:rPr>
        <w:t>用户场景：</w:t>
      </w:r>
      <w:r>
        <w:rPr>
          <w:rFonts w:ascii="宋体" w:hAnsi="宋体" w:eastAsia="宋体"/>
          <w:sz w:val="21"/>
        </w:rPr>
        <w:t>平台管理员需要按订单状态筛选，例如只看"待发货"的商品订单或"待分配"的服务订单。</w:t>
      </w:r>
    </w:p>
    <w:p>
      <w:pPr>
        <w:spacing w:line="400" w:lineRule="exact"/>
        <w:ind w:firstLine="420"/>
      </w:pPr>
      <w:r>
        <w:rPr>
          <w:rFonts w:ascii="宋体" w:hAnsi="宋体" w:eastAsia="宋体"/>
          <w:b/>
          <w:sz w:val="21"/>
        </w:rPr>
        <w:t>前置条件：</w:t>
      </w:r>
      <w:r>
        <w:rPr>
          <w:rFonts w:ascii="宋体" w:hAnsi="宋体" w:eastAsia="宋体"/>
          <w:sz w:val="21"/>
        </w:rPr>
        <w:t>- 已选择某个订单分类。</w:t>
      </w:r>
    </w:p>
    <w:p>
      <w:pPr>
        <w:spacing w:line="400" w:lineRule="exact"/>
        <w:ind w:firstLine="420"/>
      </w:pPr>
      <w:r>
        <w:rPr>
          <w:rFonts w:ascii="宋体" w:hAnsi="宋体" w:eastAsia="宋体"/>
          <w:b/>
          <w:sz w:val="21"/>
        </w:rPr>
        <w:t>需求描述：</w:t>
      </w:r>
      <w:r>
        <w:rPr>
          <w:rFonts w:ascii="宋体" w:hAnsi="宋体" w:eastAsia="宋体"/>
          <w:sz w:val="21"/>
        </w:rPr>
        <w:t>- 分类 tab 下方展示当前分类对应的状态筛选 tab：  | 分类 | 状态选项 | |------|---------| | 商品订单 | 全部 / 待付款 / 待发货 / 待收货 / 已完成 | | 售后订单 | 全部 / 待审核 / 已通过 / 已驳回 | | 服务订单 | 全部 / 待分配 / 施工中 / 待验收 / 已完成 |  - 当前激活的状态高亮显示。 - 切换状态时，下方订单列表同步过滤更新。</w:t>
      </w:r>
    </w:p>
    <w:p>
      <w:pPr>
        <w:spacing w:line="400" w:lineRule="exact"/>
        <w:ind w:firstLine="420"/>
      </w:pPr>
      <w:r>
        <w:rPr>
          <w:rFonts w:ascii="宋体" w:hAnsi="宋体" w:eastAsia="宋体"/>
          <w:b/>
          <w:sz w:val="21"/>
        </w:rPr>
        <w:t>后置条件：</w:t>
      </w:r>
      <w:r>
        <w:rPr>
          <w:rFonts w:ascii="宋体" w:hAnsi="宋体" w:eastAsia="宋体"/>
          <w:sz w:val="21"/>
        </w:rPr>
        <w:t>- 管理员可按状态快速定位目标订单。</w:t>
      </w:r>
    </w:p>
    <w:p>
      <w:pPr>
        <w:spacing w:line="400" w:lineRule="exact"/>
        <w:ind w:firstLine="420"/>
      </w:pPr>
      <w:r>
        <w:rPr>
          <w:rFonts w:ascii="宋体" w:hAnsi="宋体" w:eastAsia="宋体"/>
          <w:b/>
          <w:sz w:val="21"/>
        </w:rPr>
        <w:t>补充说明：</w:t>
      </w:r>
      <w:r>
        <w:rPr>
          <w:rFonts w:ascii="宋体" w:hAnsi="宋体" w:eastAsia="宋体"/>
          <w:sz w:val="21"/>
        </w:rPr>
        <w:t>- 状态筛选逻辑由 `matchAdminOrderStatus()` 函数处理，支持多种状态匹配规则。 - 各分类的状态保存在独立的状态字段中（`goodsStatus` / `serviceStatus` / `afterSaleStatus`）。  ---</w:t>
      </w:r>
    </w:p>
    <w:p>
      <w:pPr>
        <w:pStyle w:val="Heading3"/>
        <w:jc w:val="left"/>
      </w:pPr>
      <w:r>
        <w:rPr>
          <w:rFonts w:ascii="宋体" w:hAnsi="宋体" w:eastAsia="宋体"/>
          <w:b/>
          <w:sz w:val="24"/>
        </w:rPr>
        <w:t>5.3 订单卡片列表</w:t>
      </w:r>
    </w:p>
    <w:p>
      <w:pPr>
        <w:spacing w:line="400" w:lineRule="exact"/>
        <w:ind w:firstLine="420"/>
      </w:pPr>
      <w:r>
        <w:rPr>
          <w:rFonts w:ascii="宋体" w:hAnsi="宋体" w:eastAsia="宋体"/>
          <w:b/>
          <w:sz w:val="21"/>
        </w:rPr>
        <w:t>用户场景：</w:t>
      </w:r>
      <w:r>
        <w:rPr>
          <w:rFonts w:ascii="宋体" w:hAnsi="宋体" w:eastAsia="宋体"/>
          <w:sz w:val="21"/>
        </w:rPr>
        <w:t>平台管理员需要一览当前分类和状态下的所有订单。</w:t>
      </w:r>
    </w:p>
    <w:p>
      <w:pPr>
        <w:spacing w:line="400" w:lineRule="exact"/>
        <w:ind w:firstLine="420"/>
      </w:pPr>
      <w:r>
        <w:rPr>
          <w:rFonts w:ascii="宋体" w:hAnsi="宋体" w:eastAsia="宋体"/>
          <w:b/>
          <w:sz w:val="21"/>
        </w:rPr>
        <w:t>前置条件：</w:t>
      </w:r>
      <w:r>
        <w:rPr>
          <w:rFonts w:ascii="宋体" w:hAnsi="宋体" w:eastAsia="宋体"/>
          <w:sz w:val="21"/>
        </w:rPr>
        <w:t>- 已选择分类和状态。</w:t>
      </w:r>
    </w:p>
    <w:p>
      <w:pPr>
        <w:spacing w:line="400" w:lineRule="exact"/>
        <w:ind w:firstLine="420"/>
      </w:pPr>
      <w:r>
        <w:rPr>
          <w:rFonts w:ascii="宋体" w:hAnsi="宋体" w:eastAsia="宋体"/>
          <w:b/>
          <w:sz w:val="21"/>
        </w:rPr>
        <w:t>需求描述：</w:t>
      </w:r>
      <w:r>
        <w:rPr>
          <w:rFonts w:ascii="宋体" w:hAnsi="宋体" w:eastAsia="宋体"/>
          <w:sz w:val="21"/>
        </w:rPr>
        <w:t>- 以纵向卡片列表展示过滤后的订单。 - 每张卡片包含：   -</w:t>
      </w:r>
    </w:p>
    <w:p>
      <w:pPr>
        <w:spacing w:line="400" w:lineRule="exact"/>
        <w:ind w:firstLine="420"/>
      </w:pPr>
      <w:r>
        <w:rPr>
          <w:rFonts w:ascii="宋体" w:hAnsi="宋体" w:eastAsia="宋体"/>
          <w:b/>
          <w:sz w:val="21"/>
        </w:rPr>
        <w:t>后置条件：</w:t>
      </w:r>
      <w:r>
        <w:rPr>
          <w:rFonts w:ascii="宋体" w:hAnsi="宋体" w:eastAsia="宋体"/>
          <w:sz w:val="21"/>
        </w:rPr>
        <w:t>- 管理员可浏览订单，选中后展开详情进行操作。</w:t>
      </w:r>
    </w:p>
    <w:p>
      <w:pPr>
        <w:spacing w:line="400" w:lineRule="exact"/>
        <w:ind w:firstLine="420"/>
      </w:pPr>
      <w:r>
        <w:rPr>
          <w:rFonts w:ascii="宋体" w:hAnsi="宋体" w:eastAsia="宋体"/>
          <w:b/>
          <w:sz w:val="21"/>
        </w:rPr>
        <w:t>补充说明：</w:t>
      </w:r>
      <w:r>
        <w:rPr>
          <w:rFonts w:ascii="宋体" w:hAnsi="宋体" w:eastAsia="宋体"/>
          <w:sz w:val="21"/>
        </w:rPr>
        <w:t>- 商品订单通过 `isAdminGoodsOrder()` 判断（`type` 字段包含"商品"）。 - 售后订单通过 `afterSaleType` 字段判断。  ---</w:t>
      </w:r>
    </w:p>
    <w:p>
      <w:pPr>
        <w:pStyle w:val="Heading3"/>
        <w:jc w:val="left"/>
      </w:pPr>
      <w:r>
        <w:rPr>
          <w:rFonts w:ascii="宋体" w:hAnsi="宋体" w:eastAsia="宋体"/>
          <w:b/>
          <w:sz w:val="24"/>
        </w:rPr>
        <w:t>5.4 订单详情展开（商品订单）</w:t>
      </w:r>
    </w:p>
    <w:p>
      <w:pPr>
        <w:spacing w:line="400" w:lineRule="exact"/>
        <w:ind w:firstLine="420"/>
      </w:pPr>
      <w:r>
        <w:rPr>
          <w:rFonts w:ascii="宋体" w:hAnsi="宋体" w:eastAsia="宋体"/>
          <w:b/>
          <w:sz w:val="21"/>
        </w:rPr>
        <w:t>用户场景：</w:t>
      </w:r>
      <w:r>
        <w:rPr>
          <w:rFonts w:ascii="宋体" w:hAnsi="宋体" w:eastAsia="宋体"/>
          <w:sz w:val="21"/>
        </w:rPr>
        <w:t>平台管理员需要查看商品订单的完整信息并执行发货。</w:t>
      </w:r>
    </w:p>
    <w:p>
      <w:pPr>
        <w:spacing w:line="400" w:lineRule="exact"/>
        <w:ind w:firstLine="420"/>
      </w:pPr>
      <w:r>
        <w:rPr>
          <w:rFonts w:ascii="宋体" w:hAnsi="宋体" w:eastAsia="宋体"/>
          <w:b/>
          <w:sz w:val="21"/>
        </w:rPr>
        <w:t>前置条件：</w:t>
      </w:r>
      <w:r>
        <w:rPr>
          <w:rFonts w:ascii="宋体" w:hAnsi="宋体" w:eastAsia="宋体"/>
          <w:sz w:val="21"/>
        </w:rPr>
        <w:t>- 已在商品订单列表中选中某订单。</w:t>
      </w:r>
    </w:p>
    <w:p>
      <w:pPr>
        <w:spacing w:line="400" w:lineRule="exact"/>
        <w:ind w:firstLine="420"/>
      </w:pPr>
      <w:r>
        <w:rPr>
          <w:rFonts w:ascii="宋体" w:hAnsi="宋体" w:eastAsia="宋体"/>
          <w:b/>
          <w:sz w:val="21"/>
        </w:rPr>
        <w:t>需求描述：</w:t>
      </w:r>
      <w:r>
        <w:rPr>
          <w:rFonts w:ascii="宋体" w:hAnsi="宋体" w:eastAsia="宋体"/>
          <w:sz w:val="21"/>
        </w:rPr>
        <w:t>- 选中卡片下方内联展开详情面板（`renderAdminOrderDetail`）：   -</w:t>
      </w:r>
    </w:p>
    <w:p>
      <w:pPr>
        <w:spacing w:line="400" w:lineRule="exact"/>
        <w:ind w:firstLine="420"/>
      </w:pPr>
      <w:r>
        <w:rPr>
          <w:rFonts w:ascii="宋体" w:hAnsi="宋体" w:eastAsia="宋体"/>
          <w:b/>
          <w:sz w:val="21"/>
        </w:rPr>
        <w:t>后置条件：</w:t>
      </w:r>
      <w:r>
        <w:rPr>
          <w:rFonts w:ascii="宋体" w:hAnsi="宋体" w:eastAsia="宋体"/>
          <w:sz w:val="21"/>
        </w:rPr>
        <w:t>- 管理员可查看商品订单详情，执行发货或售后处理。</w:t>
      </w:r>
    </w:p>
    <w:p>
      <w:pPr>
        <w:spacing w:line="400" w:lineRule="exact"/>
        <w:ind w:firstLine="420"/>
      </w:pPr>
      <w:r>
        <w:rPr>
          <w:rFonts w:ascii="宋体" w:hAnsi="宋体" w:eastAsia="宋体"/>
          <w:b/>
          <w:sz w:val="21"/>
        </w:rPr>
        <w:t>补充说明：</w:t>
      </w:r>
      <w:r>
        <w:rPr>
          <w:rFonts w:ascii="宋体" w:hAnsi="宋体" w:eastAsia="宋体"/>
          <w:sz w:val="21"/>
        </w:rPr>
        <w:t>- 发货表单由 `renderAdminShippingForm()` 渲染，提交后更新订单状态为"待收货"。 - 物流信息保存到订单对象的 `shippingCompany`、`shippingNo`、`shippingRemark` 字段。  ---</w:t>
      </w:r>
    </w:p>
    <w:p>
      <w:pPr>
        <w:pStyle w:val="Heading3"/>
        <w:jc w:val="left"/>
      </w:pPr>
      <w:r>
        <w:rPr>
          <w:rFonts w:ascii="宋体" w:hAnsi="宋体" w:eastAsia="宋体"/>
          <w:b/>
          <w:sz w:val="24"/>
        </w:rPr>
        <w:t>5.5 订单详情展开（服务订单）</w:t>
      </w:r>
    </w:p>
    <w:p>
      <w:pPr>
        <w:spacing w:line="400" w:lineRule="exact"/>
        <w:ind w:firstLine="420"/>
      </w:pPr>
      <w:r>
        <w:rPr>
          <w:rFonts w:ascii="宋体" w:hAnsi="宋体" w:eastAsia="宋体"/>
          <w:b/>
          <w:sz w:val="21"/>
        </w:rPr>
        <w:t>用户场景：</w:t>
      </w:r>
      <w:r>
        <w:rPr>
          <w:rFonts w:ascii="宋体" w:hAnsi="宋体" w:eastAsia="宋体"/>
          <w:sz w:val="21"/>
        </w:rPr>
        <w:t>平台管理员需要查看服务订单详情并将待分配订单派给服务商。</w:t>
      </w:r>
    </w:p>
    <w:p>
      <w:pPr>
        <w:spacing w:line="400" w:lineRule="exact"/>
        <w:ind w:firstLine="420"/>
      </w:pPr>
      <w:r>
        <w:rPr>
          <w:rFonts w:ascii="宋体" w:hAnsi="宋体" w:eastAsia="宋体"/>
          <w:b/>
          <w:sz w:val="21"/>
        </w:rPr>
        <w:t>前置条件：</w:t>
      </w:r>
      <w:r>
        <w:rPr>
          <w:rFonts w:ascii="宋体" w:hAnsi="宋体" w:eastAsia="宋体"/>
          <w:sz w:val="21"/>
        </w:rPr>
        <w:t>- 已在服务订单列表中选中某订单。</w:t>
      </w:r>
    </w:p>
    <w:p>
      <w:pPr>
        <w:spacing w:line="400" w:lineRule="exact"/>
        <w:ind w:firstLine="420"/>
      </w:pPr>
      <w:r>
        <w:rPr>
          <w:rFonts w:ascii="宋体" w:hAnsi="宋体" w:eastAsia="宋体"/>
          <w:b/>
          <w:sz w:val="21"/>
        </w:rPr>
        <w:t>需求描述：</w:t>
      </w:r>
      <w:r>
        <w:rPr>
          <w:rFonts w:ascii="宋体" w:hAnsi="宋体" w:eastAsia="宋体"/>
          <w:sz w:val="21"/>
        </w:rPr>
        <w:t>- 选中卡片下方内联展开详情面板：   -</w:t>
      </w:r>
    </w:p>
    <w:p>
      <w:pPr>
        <w:spacing w:line="400" w:lineRule="exact"/>
        <w:ind w:firstLine="420"/>
      </w:pPr>
      <w:r>
        <w:rPr>
          <w:rFonts w:ascii="宋体" w:hAnsi="宋体" w:eastAsia="宋体"/>
          <w:b/>
          <w:sz w:val="21"/>
        </w:rPr>
        <w:t>后置条件：</w:t>
      </w:r>
      <w:r>
        <w:rPr>
          <w:rFonts w:ascii="宋体" w:hAnsi="宋体" w:eastAsia="宋体"/>
          <w:sz w:val="21"/>
        </w:rPr>
        <w:t>- 管理员可将服务订单指派给具体服务商。</w:t>
      </w:r>
    </w:p>
    <w:p>
      <w:pPr>
        <w:spacing w:line="400" w:lineRule="exact"/>
        <w:ind w:firstLine="420"/>
      </w:pPr>
      <w:r>
        <w:rPr>
          <w:rFonts w:ascii="宋体" w:hAnsi="宋体" w:eastAsia="宋体"/>
          <w:b/>
          <w:sz w:val="21"/>
        </w:rPr>
        <w:t>补充说明：</w:t>
      </w:r>
      <w:r>
        <w:rPr>
          <w:rFonts w:ascii="宋体" w:hAnsi="宋体" w:eastAsia="宋体"/>
          <w:sz w:val="21"/>
        </w:rPr>
        <w:t>- 推荐服务商从 `providers` 中过滤，排除暂停接单和未通过审核的服务商。 - 派单后订单状态更新为"施工中"，并追加处理轨迹记录。  ---</w:t>
      </w:r>
    </w:p>
    <w:p>
      <w:pPr>
        <w:pStyle w:val="Heading3"/>
        <w:jc w:val="left"/>
      </w:pPr>
      <w:r>
        <w:rPr>
          <w:rFonts w:ascii="宋体" w:hAnsi="宋体" w:eastAsia="宋体"/>
          <w:b/>
          <w:sz w:val="24"/>
        </w:rPr>
        <w:t>5.6 订单详情展开（售后订单）</w:t>
      </w:r>
    </w:p>
    <w:p>
      <w:pPr>
        <w:spacing w:line="400" w:lineRule="exact"/>
        <w:ind w:firstLine="420"/>
      </w:pPr>
      <w:r>
        <w:rPr>
          <w:rFonts w:ascii="宋体" w:hAnsi="宋体" w:eastAsia="宋体"/>
          <w:b/>
          <w:sz w:val="21"/>
        </w:rPr>
        <w:t>用户场景：</w:t>
      </w:r>
      <w:r>
        <w:rPr>
          <w:rFonts w:ascii="宋体" w:hAnsi="宋体" w:eastAsia="宋体"/>
          <w:sz w:val="21"/>
        </w:rPr>
        <w:t>平台管理员需要查看售后申请详情并做出审核决策。</w:t>
      </w:r>
    </w:p>
    <w:p>
      <w:pPr>
        <w:spacing w:line="400" w:lineRule="exact"/>
        <w:ind w:firstLine="420"/>
      </w:pPr>
      <w:r>
        <w:rPr>
          <w:rFonts w:ascii="宋体" w:hAnsi="宋体" w:eastAsia="宋体"/>
          <w:b/>
          <w:sz w:val="21"/>
        </w:rPr>
        <w:t>前置条件：</w:t>
      </w:r>
      <w:r>
        <w:rPr>
          <w:rFonts w:ascii="宋体" w:hAnsi="宋体" w:eastAsia="宋体"/>
          <w:sz w:val="21"/>
        </w:rPr>
        <w:t>- 已在售后订单列表中选中某订单。</w:t>
      </w:r>
    </w:p>
    <w:p>
      <w:pPr>
        <w:spacing w:line="400" w:lineRule="exact"/>
        <w:ind w:firstLine="420"/>
      </w:pPr>
      <w:r>
        <w:rPr>
          <w:rFonts w:ascii="宋体" w:hAnsi="宋体" w:eastAsia="宋体"/>
          <w:b/>
          <w:sz w:val="21"/>
        </w:rPr>
        <w:t>需求描述：</w:t>
      </w:r>
      <w:r>
        <w:rPr>
          <w:rFonts w:ascii="宋体" w:hAnsi="宋体" w:eastAsia="宋体"/>
          <w:sz w:val="21"/>
        </w:rPr>
        <w:t>- 选中卡片下方内联展开详情面板：   -</w:t>
      </w:r>
    </w:p>
    <w:p>
      <w:pPr>
        <w:spacing w:line="400" w:lineRule="exact"/>
        <w:ind w:firstLine="420"/>
      </w:pPr>
      <w:r>
        <w:rPr>
          <w:rFonts w:ascii="宋体" w:hAnsi="宋体" w:eastAsia="宋体"/>
          <w:b/>
          <w:sz w:val="21"/>
        </w:rPr>
        <w:t>后置条件：</w:t>
      </w:r>
      <w:r>
        <w:rPr>
          <w:rFonts w:ascii="宋体" w:hAnsi="宋体" w:eastAsia="宋体"/>
          <w:sz w:val="21"/>
        </w:rPr>
        <w:t>- 管理员可审核售后申请，更新售后状态。</w:t>
      </w:r>
    </w:p>
    <w:p>
      <w:pPr>
        <w:spacing w:line="400" w:lineRule="exact"/>
        <w:ind w:firstLine="420"/>
      </w:pPr>
      <w:r>
        <w:rPr>
          <w:rFonts w:ascii="宋体" w:hAnsi="宋体" w:eastAsia="宋体"/>
          <w:b/>
          <w:sz w:val="21"/>
        </w:rPr>
        <w:t>补充说明：</w:t>
      </w:r>
      <w:r>
        <w:rPr>
          <w:rFonts w:ascii="宋体" w:hAnsi="宋体" w:eastAsia="宋体"/>
          <w:sz w:val="21"/>
        </w:rPr>
        <w:t>- 售后通过/驳回后，订单状态更新为"已完成"，并生成处理轨迹和用户反馈消息。  ---</w:t>
      </w:r>
    </w:p>
    <w:p>
      <w:pPr>
        <w:pStyle w:val="Heading3"/>
        <w:jc w:val="left"/>
      </w:pPr>
      <w:r>
        <w:rPr>
          <w:rFonts w:ascii="宋体" w:hAnsi="宋体" w:eastAsia="宋体"/>
          <w:b/>
          <w:sz w:val="24"/>
        </w:rPr>
        <w:t>5.7 商品订单发货</w:t>
      </w:r>
    </w:p>
    <w:p>
      <w:pPr>
        <w:spacing w:line="400" w:lineRule="exact"/>
        <w:ind w:firstLine="420"/>
      </w:pPr>
      <w:r>
        <w:rPr>
          <w:rFonts w:ascii="宋体" w:hAnsi="宋体" w:eastAsia="宋体"/>
          <w:b/>
          <w:sz w:val="21"/>
        </w:rPr>
        <w:t>用户场景：</w:t>
      </w:r>
      <w:r>
        <w:rPr>
          <w:rFonts w:ascii="宋体" w:hAnsi="宋体" w:eastAsia="宋体"/>
          <w:sz w:val="21"/>
        </w:rPr>
        <w:t>平台管理员需要对已付款的商品订单执行发货操作，录入物流信息。</w:t>
      </w:r>
    </w:p>
    <w:p>
      <w:pPr>
        <w:spacing w:line="400" w:lineRule="exact"/>
        <w:ind w:firstLine="420"/>
      </w:pPr>
      <w:r>
        <w:rPr>
          <w:rFonts w:ascii="宋体" w:hAnsi="宋体" w:eastAsia="宋体"/>
          <w:b/>
          <w:sz w:val="21"/>
        </w:rPr>
        <w:t>前置条件：</w:t>
      </w:r>
      <w:r>
        <w:rPr>
          <w:rFonts w:ascii="宋体" w:hAnsi="宋体" w:eastAsia="宋体"/>
          <w:sz w:val="21"/>
        </w:rPr>
        <w:t>- 已选中待发货的商品订单，点击"发货"按钮。</w:t>
      </w:r>
    </w:p>
    <w:p>
      <w:pPr>
        <w:spacing w:line="400" w:lineRule="exact"/>
        <w:ind w:firstLine="420"/>
      </w:pPr>
      <w:r>
        <w:rPr>
          <w:rFonts w:ascii="宋体" w:hAnsi="宋体" w:eastAsia="宋体"/>
          <w:b/>
          <w:sz w:val="21"/>
        </w:rPr>
        <w:t>需求描述：</w:t>
      </w:r>
      <w:r>
        <w:rPr>
          <w:rFonts w:ascii="宋体" w:hAnsi="宋体" w:eastAsia="宋体"/>
          <w:sz w:val="21"/>
        </w:rPr>
        <w:t>- 点击"发货"后，详情面板内展开发货表单。 - 表单字段：   - 物流公司（默认"顺丰速运"）   - 物流单号（必填）   - 发货备注（默认"木箱加固包装，签收前请先检查外箱。"） - 点击"确认发货"后：   - 保存物流信息到订单对象   - 更新订单状态为"待收货"   - 追加处理轨迹   - 收起发货表单</w:t>
      </w:r>
    </w:p>
    <w:p>
      <w:pPr>
        <w:spacing w:line="400" w:lineRule="exact"/>
        <w:ind w:firstLine="420"/>
      </w:pPr>
      <w:r>
        <w:rPr>
          <w:rFonts w:ascii="宋体" w:hAnsi="宋体" w:eastAsia="宋体"/>
          <w:b/>
          <w:sz w:val="21"/>
        </w:rPr>
        <w:t>后置条件：</w:t>
      </w:r>
      <w:r>
        <w:rPr>
          <w:rFonts w:ascii="宋体" w:hAnsi="宋体" w:eastAsia="宋体"/>
          <w:sz w:val="21"/>
        </w:rPr>
        <w:t>- 订单状态更新，用户可在前端看到物流信息。</w:t>
      </w:r>
    </w:p>
    <w:p>
      <w:pPr>
        <w:spacing w:line="400" w:lineRule="exact"/>
        <w:ind w:firstLine="420"/>
      </w:pPr>
      <w:r>
        <w:rPr>
          <w:rFonts w:ascii="宋体" w:hAnsi="宋体" w:eastAsia="宋体"/>
          <w:b/>
          <w:sz w:val="21"/>
        </w:rPr>
        <w:t>补充说明：</w:t>
      </w:r>
      <w:r>
        <w:rPr>
          <w:rFonts w:ascii="宋体" w:hAnsi="宋体" w:eastAsia="宋体"/>
          <w:sz w:val="21"/>
        </w:rPr>
        <w:t>- 发货表单提交由 `handleAdminShippingSubmit()` 处理。 - 当前为前端状态更新，实际应调用物流发货接口。  ---</w:t>
      </w:r>
    </w:p>
    <w:p>
      <w:pPr>
        <w:pStyle w:val="Heading3"/>
        <w:jc w:val="left"/>
      </w:pPr>
      <w:r>
        <w:rPr>
          <w:rFonts w:ascii="宋体" w:hAnsi="宋体" w:eastAsia="宋体"/>
          <w:b/>
          <w:sz w:val="24"/>
        </w:rPr>
        <w:t>5.8 服务订单派单</w:t>
      </w:r>
    </w:p>
    <w:p>
      <w:pPr>
        <w:spacing w:line="400" w:lineRule="exact"/>
        <w:ind w:firstLine="420"/>
      </w:pPr>
      <w:r>
        <w:rPr>
          <w:rFonts w:ascii="宋体" w:hAnsi="宋体" w:eastAsia="宋体"/>
          <w:b/>
          <w:sz w:val="21"/>
        </w:rPr>
        <w:t>用户场景：</w:t>
      </w:r>
      <w:r>
        <w:rPr>
          <w:rFonts w:ascii="宋体" w:hAnsi="宋体" w:eastAsia="宋体"/>
          <w:sz w:val="21"/>
        </w:rPr>
        <w:t>平台管理员将用户的服务订单分配给合适的服务商进行施工。</w:t>
      </w:r>
    </w:p>
    <w:p>
      <w:pPr>
        <w:spacing w:line="400" w:lineRule="exact"/>
        <w:ind w:firstLine="420"/>
      </w:pPr>
      <w:r>
        <w:rPr>
          <w:rFonts w:ascii="宋体" w:hAnsi="宋体" w:eastAsia="宋体"/>
          <w:b/>
          <w:sz w:val="21"/>
        </w:rPr>
        <w:t>前置条件：</w:t>
      </w:r>
      <w:r>
        <w:rPr>
          <w:rFonts w:ascii="宋体" w:hAnsi="宋体" w:eastAsia="宋体"/>
          <w:sz w:val="21"/>
        </w:rPr>
        <w:t>- 已选中待分配的服务订单。</w:t>
      </w:r>
    </w:p>
    <w:p>
      <w:pPr>
        <w:spacing w:line="400" w:lineRule="exact"/>
        <w:ind w:firstLine="420"/>
      </w:pPr>
      <w:r>
        <w:rPr>
          <w:rFonts w:ascii="宋体" w:hAnsi="宋体" w:eastAsia="宋体"/>
          <w:b/>
          <w:sz w:val="21"/>
        </w:rPr>
        <w:t>需求描述：</w:t>
      </w:r>
      <w:r>
        <w:rPr>
          <w:rFonts w:ascii="宋体" w:hAnsi="宋体" w:eastAsia="宋体"/>
          <w:sz w:val="21"/>
        </w:rPr>
        <w:t>- 展示推荐服务商列表，每个服务商卡片包含名称和城市。 - 若某服务商是客户意向门店，标注"客户意向门店"。 - 点击推荐服务商卡片，订单指派给该服务商。 - 点击"一键派给意向门店"，直接指派给 `order.intention` 指定的服务商。 - 派单后：   - 更新 `order.provider` 为服务商名称   - 更新 `order.status` 为"施工中"   - 更新 `order.progress` 为派单说明   - 追加处理轨迹</w:t>
      </w:r>
    </w:p>
    <w:p>
      <w:pPr>
        <w:spacing w:line="400" w:lineRule="exact"/>
        <w:ind w:firstLine="420"/>
      </w:pPr>
      <w:r>
        <w:rPr>
          <w:rFonts w:ascii="宋体" w:hAnsi="宋体" w:eastAsia="宋体"/>
          <w:b/>
          <w:sz w:val="21"/>
        </w:rPr>
        <w:t>后置条件：</w:t>
      </w:r>
      <w:r>
        <w:rPr>
          <w:rFonts w:ascii="宋体" w:hAnsi="宋体" w:eastAsia="宋体"/>
          <w:sz w:val="21"/>
        </w:rPr>
        <w:t>- 订单分配给服务商，服务商可在服务商端看到新订单。</w:t>
      </w:r>
    </w:p>
    <w:p>
      <w:pPr>
        <w:spacing w:line="400" w:lineRule="exact"/>
        <w:ind w:firstLine="420"/>
      </w:pPr>
      <w:r>
        <w:rPr>
          <w:rFonts w:ascii="宋体" w:hAnsi="宋体" w:eastAsia="宋体"/>
          <w:b/>
          <w:sz w:val="21"/>
        </w:rPr>
        <w:t>补充说明：</w:t>
      </w:r>
      <w:r>
        <w:rPr>
          <w:rFonts w:ascii="宋体" w:hAnsi="宋体" w:eastAsia="宋体"/>
          <w:sz w:val="21"/>
        </w:rPr>
        <w:t>- 派单为即时生效（前端内存），实际应调用派单接口并通知服务商。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