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平台网页端 — 工作台（首页）</w:t>
      </w:r>
    </w:p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文档属性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文件状态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[√] 发布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当前版本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归属项目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满改汽车改装平台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编写日期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文档密级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机密</w:t>
            </w:r>
          </w:p>
        </w:tc>
      </w:tr>
    </w:tbl>
    <w:p/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版本历史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修订说明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V1.0.0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2026.06.10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初稿发布</w:t>
            </w:r>
          </w:p>
        </w:tc>
      </w:tr>
    </w:tbl>
    <w:p>
      <w:r>
        <w:br/>
        <w:t xml:space="preserve"/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一、引言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1、编写目的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本文编写的目的是提供一个开发系统的用户需求目标，并对所实现的 平台网页端 — 工作台（首页） 业务功能做全面的需求描述，作为系统设计和实现的目标及验收依据。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2、背景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满改平台是一个高端汽车改装服务系统，涵盖用户端 App、服务商端 App、平台网页端、品牌网页端和管理员端 App。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3、定义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3.1 术语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PRD：产品需求文档（Product Requirements Document）。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PV：页面浏览量（Page View）。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3.2 缩略语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App：应用程序（Application）。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SKU：库存量单位（Stock Keeping Unit）。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4、参考资料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《满改平台App原型优化修改任务清单》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《用户、服务商端App原型优化修改意见》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二、任务概述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1、产品定位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2、产品目标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通过平台化运营，提升改装行业的服务标准化水平和交易透明度，降低用户决策成本，帮助服务商拓展客源，实现多方共赢。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3、目标用户与使用场景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目标用户包括：有改装需求的车主、提供改装服务的服务商门店、管理平台的运营人员、品牌供应商。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4、用户的特点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车主用户注重改装品质与安全性，决策周期较长，需要案例参考和专业建议。服务商关注订单获取效率与结算周期。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5、岗位与角色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部分功能受限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未登录用户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6、假定和约束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当前实现为前端静态原型，所有数据仅保存在示例数据中，刷新页面后恢复初始数据。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三、产品结构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（按需绘制产品架构图、功能结构图、信息结构图）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四、全局说明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1、全局交互规范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列表加载中/列表没有更多数据/消息没有更多数据：页面底部展示对应提示文案。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弱网加载/请求或加载超时：提示网络异常，支持重试。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列表没有数据：展示空状态插图与提示文案。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五、功能需求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1、功能描述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平台网页端 — 工作台（首页） 的核心功能概述。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2、功能分析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（功能点分析待补充）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3、用户角色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角色/岗位名称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权限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描述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浏览与交易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全部功能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已登录用户</w:t>
            </w:r>
          </w:p>
        </w:tc>
      </w:tr>
    </w:tbl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4、数据字典</w:t>
      </w:r>
    </w:p>
    <w:p>
      <w:pPr>
        <w:spacing w:after="60" w:line="360"/>
        <w:ind w:firstLine="431"/>
      </w:pPr>
      <w:r>
        <w:rPr>
          <w:rFonts w:ascii="宋体" w:cs="宋体" w:eastAsia="宋体" w:hAnsi="宋体"/>
          <w:sz w:val="21"/>
          <w:szCs w:val="21"/>
        </w:rPr>
        <w:t xml:space="preserve">（数据字典待补充）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5、功能详细说明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5.1 平台控制台（Platform Control Center）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5.2 快捷入口（Short剪切s）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5.3 订单结构趋势图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5.4 待处理事项（Todo Queue）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5.5 重点告警（Alerts）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5.6 核心门店（Top P服务商s）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5.7 页面加载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5.8 快捷跳转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5.9 数据更新机制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2026-06-11T02:47:25.518Z</dcterms:created>
  <dcterms:modified xsi:type="dcterms:W3CDTF">2026-06-11T02:47:25.518Z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