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品牌网页端 — 商品管理</w:t>
      </w:r>
    </w:p>
    <w:p/>
    <w:p>
      <w:pPr>
        <w:pStyle w:val="Heading2"/>
        <w:jc w:val="left"/>
      </w:pPr>
      <w:r>
        <w:rPr>
          <w:rFonts w:ascii="宋体" w:hAnsi="宋体" w:eastAsia="宋体"/>
          <w:b/>
          <w:sz w:val="28"/>
        </w:rPr>
        <w:t>文档属性</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rFonts w:ascii="宋体" w:hAnsi="宋体" w:eastAsia="宋体"/>
                <w:b/>
                <w:sz w:val="21"/>
              </w:rPr>
              <w:t>项目</w:t>
            </w:r>
          </w:p>
        </w:tc>
        <w:tc>
          <w:tcPr>
            <w:tcW w:type="dxa" w:w="4320"/>
          </w:tcPr>
          <w:p>
            <w:pPr>
              <w:jc w:val="center"/>
            </w:pPr>
            <w:r>
              <w:rPr>
                <w:rFonts w:ascii="宋体" w:hAnsi="宋体" w:eastAsia="宋体"/>
                <w:b/>
                <w:sz w:val="21"/>
              </w:rPr>
              <w:t>内容</w:t>
            </w:r>
          </w:p>
        </w:tc>
      </w:tr>
      <w:tr>
        <w:tc>
          <w:tcPr>
            <w:tcW w:type="dxa" w:w="4320"/>
          </w:tcPr>
          <w:p>
            <w:r>
              <w:rPr>
                <w:rFonts w:ascii="宋体" w:hAnsi="宋体" w:eastAsia="宋体"/>
                <w:sz w:val="21"/>
              </w:rPr>
              <w:t>文件状态</w:t>
            </w:r>
          </w:p>
        </w:tc>
        <w:tc>
          <w:tcPr>
            <w:tcW w:type="dxa" w:w="4320"/>
          </w:tcPr>
          <w:p>
            <w:r>
              <w:rPr>
                <w:rFonts w:ascii="宋体" w:hAnsi="宋体" w:eastAsia="宋体"/>
                <w:sz w:val="21"/>
              </w:rPr>
              <w:t>[√] 发布</w:t>
            </w:r>
          </w:p>
        </w:tc>
      </w:tr>
      <w:tr>
        <w:tc>
          <w:tcPr>
            <w:tcW w:type="dxa" w:w="4320"/>
          </w:tcPr>
          <w:p>
            <w:r>
              <w:rPr>
                <w:rFonts w:ascii="宋体" w:hAnsi="宋体" w:eastAsia="宋体"/>
                <w:sz w:val="21"/>
              </w:rPr>
              <w:t>当前版本</w:t>
            </w:r>
          </w:p>
        </w:tc>
        <w:tc>
          <w:tcPr>
            <w:tcW w:type="dxa" w:w="4320"/>
          </w:tcPr>
          <w:p>
            <w:r>
              <w:rPr>
                <w:rFonts w:ascii="宋体" w:hAnsi="宋体" w:eastAsia="宋体"/>
                <w:sz w:val="21"/>
              </w:rPr>
              <w:t>V1.0.0</w:t>
            </w:r>
          </w:p>
        </w:tc>
      </w:tr>
      <w:tr>
        <w:tc>
          <w:tcPr>
            <w:tcW w:type="dxa" w:w="4320"/>
          </w:tcPr>
          <w:p>
            <w:r>
              <w:rPr>
                <w:rFonts w:ascii="宋体" w:hAnsi="宋体" w:eastAsia="宋体"/>
                <w:sz w:val="21"/>
              </w:rPr>
              <w:t>归属项目</w:t>
            </w:r>
          </w:p>
        </w:tc>
        <w:tc>
          <w:tcPr>
            <w:tcW w:type="dxa" w:w="4320"/>
          </w:tcPr>
          <w:p>
            <w:r>
              <w:rPr>
                <w:rFonts w:ascii="宋体" w:hAnsi="宋体" w:eastAsia="宋体"/>
                <w:sz w:val="21"/>
              </w:rPr>
              <w:t>满改汽车改装平台</w:t>
            </w:r>
          </w:p>
        </w:tc>
      </w:tr>
      <w:tr>
        <w:tc>
          <w:tcPr>
            <w:tcW w:type="dxa" w:w="4320"/>
          </w:tcPr>
          <w:p>
            <w:r>
              <w:rPr>
                <w:rFonts w:ascii="宋体" w:hAnsi="宋体" w:eastAsia="宋体"/>
                <w:sz w:val="21"/>
              </w:rPr>
              <w:t>编写人</w:t>
            </w:r>
          </w:p>
        </w:tc>
        <w:tc>
          <w:tcPr>
            <w:tcW w:type="dxa" w:w="4320"/>
          </w:tcPr>
          <w:p>
            <w:r>
              <w:rPr>
                <w:rFonts w:ascii="宋体" w:hAnsi="宋体" w:eastAsia="宋体"/>
                <w:sz w:val="21"/>
              </w:rPr>
            </w:r>
          </w:p>
        </w:tc>
      </w:tr>
      <w:tr>
        <w:tc>
          <w:tcPr>
            <w:tcW w:type="dxa" w:w="4320"/>
          </w:tcPr>
          <w:p>
            <w:r>
              <w:rPr>
                <w:rFonts w:ascii="宋体" w:hAnsi="宋体" w:eastAsia="宋体"/>
                <w:sz w:val="21"/>
              </w:rPr>
              <w:t>编写日期</w:t>
            </w:r>
          </w:p>
        </w:tc>
        <w:tc>
          <w:tcPr>
            <w:tcW w:type="dxa" w:w="4320"/>
          </w:tcPr>
          <w:p>
            <w:r>
              <w:rPr>
                <w:rFonts w:ascii="宋体" w:hAnsi="宋体" w:eastAsia="宋体"/>
                <w:sz w:val="21"/>
              </w:rPr>
              <w:t>2026.06.10</w:t>
            </w:r>
          </w:p>
        </w:tc>
      </w:tr>
      <w:tr>
        <w:tc>
          <w:tcPr>
            <w:tcW w:type="dxa" w:w="4320"/>
          </w:tcPr>
          <w:p>
            <w:r>
              <w:rPr>
                <w:rFonts w:ascii="宋体" w:hAnsi="宋体" w:eastAsia="宋体"/>
                <w:sz w:val="21"/>
              </w:rPr>
              <w:t>文档密级</w:t>
            </w:r>
          </w:p>
        </w:tc>
        <w:tc>
          <w:tcPr>
            <w:tcW w:type="dxa" w:w="4320"/>
          </w:tcPr>
          <w:p>
            <w:r>
              <w:rPr>
                <w:rFonts w:ascii="宋体" w:hAnsi="宋体" w:eastAsia="宋体"/>
                <w:sz w:val="21"/>
              </w:rPr>
              <w:t>机密</w:t>
            </w:r>
          </w:p>
        </w:tc>
      </w:tr>
    </w:tbl>
    <w:p/>
    <w:p>
      <w:pPr>
        <w:pStyle w:val="Heading2"/>
        <w:jc w:val="left"/>
      </w:pPr>
      <w:r>
        <w:rPr>
          <w:rFonts w:ascii="宋体" w:hAnsi="宋体" w:eastAsia="宋体"/>
          <w:b/>
          <w:sz w:val="28"/>
        </w:rPr>
        <w:t>版本历史</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宋体" w:hAnsi="宋体" w:eastAsia="宋体"/>
                <w:b/>
                <w:sz w:val="21"/>
              </w:rPr>
              <w:t>版本</w:t>
            </w:r>
          </w:p>
        </w:tc>
        <w:tc>
          <w:tcPr>
            <w:tcW w:type="dxa" w:w="2160"/>
          </w:tcPr>
          <w:p>
            <w:pPr>
              <w:jc w:val="center"/>
            </w:pPr>
            <w:r>
              <w:rPr>
                <w:rFonts w:ascii="宋体" w:hAnsi="宋体" w:eastAsia="宋体"/>
                <w:b/>
                <w:sz w:val="21"/>
              </w:rPr>
              <w:t>日期</w:t>
            </w:r>
          </w:p>
        </w:tc>
        <w:tc>
          <w:tcPr>
            <w:tcW w:type="dxa" w:w="2160"/>
          </w:tcPr>
          <w:p>
            <w:pPr>
              <w:jc w:val="center"/>
            </w:pPr>
            <w:r>
              <w:rPr>
                <w:rFonts w:ascii="宋体" w:hAnsi="宋体" w:eastAsia="宋体"/>
                <w:b/>
                <w:sz w:val="21"/>
              </w:rPr>
              <w:t>修订人</w:t>
            </w:r>
          </w:p>
        </w:tc>
        <w:tc>
          <w:tcPr>
            <w:tcW w:type="dxa" w:w="2160"/>
          </w:tcPr>
          <w:p>
            <w:pPr>
              <w:jc w:val="center"/>
            </w:pPr>
            <w:r>
              <w:rPr>
                <w:rFonts w:ascii="宋体" w:hAnsi="宋体" w:eastAsia="宋体"/>
                <w:b/>
                <w:sz w:val="21"/>
              </w:rPr>
              <w:t>修订说明</w:t>
            </w:r>
          </w:p>
        </w:tc>
      </w:tr>
      <w:tr>
        <w:tc>
          <w:tcPr>
            <w:tcW w:type="dxa" w:w="2160"/>
          </w:tcPr>
          <w:p>
            <w:r>
              <w:rPr>
                <w:rFonts w:ascii="宋体" w:hAnsi="宋体" w:eastAsia="宋体"/>
                <w:sz w:val="21"/>
              </w:rPr>
              <w:t>V1.0.0</w:t>
            </w:r>
          </w:p>
        </w:tc>
        <w:tc>
          <w:tcPr>
            <w:tcW w:type="dxa" w:w="2160"/>
          </w:tcPr>
          <w:p>
            <w:r>
              <w:rPr>
                <w:rFonts w:ascii="宋体" w:hAnsi="宋体" w:eastAsia="宋体"/>
                <w:sz w:val="21"/>
              </w:rPr>
              <w:t>2026.06.10</w:t>
            </w:r>
          </w:p>
        </w:tc>
        <w:tc>
          <w:tcPr>
            <w:tcW w:type="dxa" w:w="2160"/>
          </w:tcPr>
          <w:p>
            <w:r>
              <w:rPr>
                <w:rFonts w:ascii="宋体" w:hAnsi="宋体" w:eastAsia="宋体"/>
                <w:sz w:val="21"/>
              </w:rPr>
            </w:r>
          </w:p>
        </w:tc>
        <w:tc>
          <w:tcPr>
            <w:tcW w:type="dxa" w:w="2160"/>
          </w:tcPr>
          <w:p>
            <w:r>
              <w:rPr>
                <w:rFonts w:ascii="宋体" w:hAnsi="宋体" w:eastAsia="宋体"/>
                <w:sz w:val="21"/>
              </w:rPr>
              <w:t>初稿发布</w:t>
            </w:r>
          </w:p>
        </w:tc>
      </w:tr>
    </w:tbl>
    <w:p>
      <w:r>
        <w:br w:type="page"/>
      </w:r>
    </w:p>
    <w:p>
      <w:pPr>
        <w:pStyle w:val="Heading1"/>
        <w:jc w:val="left"/>
      </w:pPr>
      <w:r>
        <w:rPr>
          <w:rFonts w:ascii="宋体" w:hAnsi="宋体" w:eastAsia="宋体"/>
          <w:b/>
          <w:sz w:val="32"/>
        </w:rPr>
        <w:t>一、引言</w:t>
      </w:r>
    </w:p>
    <w:p>
      <w:pPr>
        <w:pStyle w:val="Heading2"/>
        <w:jc w:val="left"/>
      </w:pPr>
      <w:r>
        <w:rPr>
          <w:rFonts w:ascii="宋体" w:hAnsi="宋体" w:eastAsia="宋体"/>
          <w:b/>
          <w:sz w:val="28"/>
        </w:rPr>
        <w:t>1、编写目的</w:t>
      </w:r>
    </w:p>
    <w:p>
      <w:pPr>
        <w:spacing w:line="400" w:lineRule="exact" w:after="120"/>
        <w:ind w:firstLine="420"/>
      </w:pPr>
      <w:r>
        <w:rPr>
          <w:rFonts w:ascii="宋体" w:hAnsi="宋体" w:eastAsia="宋体"/>
          <w:b w:val="0"/>
          <w:sz w:val="21"/>
        </w:rPr>
        <w:t>商品管理页面是品牌运营人员查看当前品牌下所有上架商品信息的核心页面。页面以「商品卡片网格」的形式展示商品的基本信息，包括商品分类、名称、适用车型、库存和销量，帮助品牌方快速了解商品矩阵和销售表现。该页面目前为**只读展示型**页面，品牌运营人员可在此浏览商品信息，但暂不支持直接编辑商品。如需修改商品信息，需联系平台管理员或通过其他入口操作。---</w:t>
      </w:r>
    </w:p>
    <w:p>
      <w:pPr>
        <w:pStyle w:val="Heading2"/>
        <w:jc w:val="left"/>
      </w:pPr>
      <w:r>
        <w:rPr>
          <w:rFonts w:ascii="宋体" w:hAnsi="宋体" w:eastAsia="宋体"/>
          <w:b/>
          <w:sz w:val="28"/>
        </w:rPr>
        <w:t>2、背景</w:t>
      </w:r>
    </w:p>
    <w:p>
      <w:pPr>
        <w:spacing w:line="400" w:lineRule="exact" w:after="120"/>
        <w:ind w:firstLine="420"/>
      </w:pPr>
      <w:r>
        <w:rPr>
          <w:rFonts w:ascii="宋体" w:hAnsi="宋体" w:eastAsia="宋体"/>
          <w:b w:val="0"/>
          <w:sz w:val="21"/>
        </w:rPr>
        <w:t>满改平台是一个高端汽车改装服务系统，涵盖用户端 App、服务商端 App、平台网页端、品牌网页端和管理员端 App。</w:t>
      </w:r>
    </w:p>
    <w:p>
      <w:pPr>
        <w:pStyle w:val="Heading2"/>
        <w:jc w:val="left"/>
      </w:pPr>
      <w:r>
        <w:rPr>
          <w:rFonts w:ascii="宋体" w:hAnsi="宋体" w:eastAsia="宋体"/>
          <w:b/>
          <w:sz w:val="28"/>
        </w:rPr>
        <w:t>3、定义</w:t>
      </w:r>
    </w:p>
    <w:p>
      <w:pPr>
        <w:pStyle w:val="Heading3"/>
        <w:jc w:val="left"/>
      </w:pPr>
      <w:r>
        <w:rPr>
          <w:rFonts w:ascii="宋体" w:hAnsi="宋体" w:eastAsia="宋体"/>
          <w:b/>
          <w:sz w:val="24"/>
        </w:rPr>
        <w:t>3.1 术语</w:t>
      </w:r>
    </w:p>
    <w:p>
      <w:pPr>
        <w:spacing w:line="400" w:lineRule="exact" w:after="120"/>
        <w:ind w:firstLine="420"/>
      </w:pPr>
      <w:r>
        <w:rPr>
          <w:rFonts w:ascii="宋体" w:hAnsi="宋体" w:eastAsia="宋体"/>
          <w:b w:val="0"/>
          <w:sz w:val="21"/>
        </w:rPr>
        <w:t>PRD：产品需求文档（Product Requirements Document）。</w:t>
      </w:r>
    </w:p>
    <w:p>
      <w:pPr>
        <w:spacing w:line="400" w:lineRule="exact" w:after="120"/>
        <w:ind w:firstLine="420"/>
      </w:pPr>
      <w:r>
        <w:rPr>
          <w:rFonts w:ascii="宋体" w:hAnsi="宋体" w:eastAsia="宋体"/>
          <w:b w:val="0"/>
          <w:sz w:val="21"/>
        </w:rPr>
        <w:t>PV：页面浏览量（Page View）。</w:t>
      </w:r>
    </w:p>
    <w:p>
      <w:pPr>
        <w:pStyle w:val="Heading3"/>
        <w:jc w:val="left"/>
      </w:pPr>
      <w:r>
        <w:rPr>
          <w:rFonts w:ascii="宋体" w:hAnsi="宋体" w:eastAsia="宋体"/>
          <w:b/>
          <w:sz w:val="24"/>
        </w:rPr>
        <w:t>3.2 缩略语</w:t>
      </w:r>
    </w:p>
    <w:p>
      <w:pPr>
        <w:spacing w:line="400" w:lineRule="exact" w:after="120"/>
        <w:ind w:firstLine="420"/>
      </w:pPr>
      <w:r>
        <w:rPr>
          <w:rFonts w:ascii="宋体" w:hAnsi="宋体" w:eastAsia="宋体"/>
          <w:b w:val="0"/>
          <w:sz w:val="21"/>
        </w:rPr>
        <w:t>App：应用程序（Application）。</w:t>
      </w:r>
    </w:p>
    <w:p>
      <w:pPr>
        <w:spacing w:line="400" w:lineRule="exact" w:after="120"/>
        <w:ind w:firstLine="420"/>
      </w:pPr>
      <w:r>
        <w:rPr>
          <w:rFonts w:ascii="宋体" w:hAnsi="宋体" w:eastAsia="宋体"/>
          <w:b w:val="0"/>
          <w:sz w:val="21"/>
        </w:rPr>
        <w:t>SKU：库存量单位（Stock Keeping Unit）。</w:t>
      </w:r>
    </w:p>
    <w:p>
      <w:pPr>
        <w:pStyle w:val="Heading2"/>
        <w:jc w:val="left"/>
      </w:pPr>
      <w:r>
        <w:rPr>
          <w:rFonts w:ascii="宋体" w:hAnsi="宋体" w:eastAsia="宋体"/>
          <w:b/>
          <w:sz w:val="28"/>
        </w:rPr>
        <w:t>4、参考资料</w:t>
      </w:r>
    </w:p>
    <w:p>
      <w:pPr>
        <w:spacing w:line="400" w:lineRule="exact" w:after="120"/>
        <w:ind w:firstLine="420"/>
      </w:pPr>
      <w:r>
        <w:rPr>
          <w:rFonts w:ascii="宋体" w:hAnsi="宋体" w:eastAsia="宋体"/>
          <w:b w:val="0"/>
          <w:sz w:val="21"/>
        </w:rPr>
        <w:t>《满改平台App原型优化修改任务清单》</w:t>
      </w:r>
    </w:p>
    <w:p>
      <w:pPr>
        <w:spacing w:line="400" w:lineRule="exact" w:after="120"/>
        <w:ind w:firstLine="420"/>
      </w:pPr>
      <w:r>
        <w:rPr>
          <w:rFonts w:ascii="宋体" w:hAnsi="宋体" w:eastAsia="宋体"/>
          <w:b w:val="0"/>
          <w:sz w:val="21"/>
        </w:rPr>
        <w:t>《用户、服务商端App原型优化修改意见》</w:t>
      </w:r>
    </w:p>
    <w:p>
      <w:pPr>
        <w:pStyle w:val="Heading1"/>
        <w:jc w:val="left"/>
      </w:pPr>
      <w:r>
        <w:rPr>
          <w:rFonts w:ascii="宋体" w:hAnsi="宋体" w:eastAsia="宋体"/>
          <w:b/>
          <w:sz w:val="32"/>
        </w:rPr>
        <w:t>二、任务概述</w:t>
      </w:r>
    </w:p>
    <w:p>
      <w:pPr>
        <w:pStyle w:val="Heading2"/>
        <w:jc w:val="left"/>
      </w:pPr>
      <w:r>
        <w:rPr>
          <w:rFonts w:ascii="宋体" w:hAnsi="宋体" w:eastAsia="宋体"/>
          <w:b/>
          <w:sz w:val="28"/>
        </w:rPr>
        <w:t>1、产品定位</w:t>
      </w:r>
    </w:p>
    <w:p>
      <w:pPr>
        <w:spacing w:line="400" w:lineRule="exact" w:after="120"/>
        <w:ind w:firstLine="420"/>
      </w:pPr>
      <w:r>
        <w:rPr>
          <w:rFonts w:ascii="宋体" w:hAnsi="宋体" w:eastAsia="宋体"/>
          <w:b w:val="0"/>
          <w:sz w:val="21"/>
        </w:rPr>
        <w:t>满改平台是面向高端汽车改装领域的综合服务平台，连接车主用户、改装服务商和品牌供应商，提供从内容种草、方案咨询、商品采购到施工履约的一站式改装服务。</w:t>
      </w:r>
    </w:p>
    <w:p>
      <w:pPr>
        <w:pStyle w:val="Heading2"/>
        <w:jc w:val="left"/>
      </w:pPr>
      <w:r>
        <w:rPr>
          <w:rFonts w:ascii="宋体" w:hAnsi="宋体" w:eastAsia="宋体"/>
          <w:b/>
          <w:sz w:val="28"/>
        </w:rPr>
        <w:t>2、产品目标</w:t>
      </w:r>
    </w:p>
    <w:p>
      <w:pPr>
        <w:spacing w:line="400" w:lineRule="exact" w:after="120"/>
        <w:ind w:firstLine="420"/>
      </w:pPr>
      <w:r>
        <w:rPr>
          <w:rFonts w:ascii="宋体" w:hAnsi="宋体" w:eastAsia="宋体"/>
          <w:b w:val="0"/>
          <w:sz w:val="21"/>
        </w:rPr>
        <w:t>通过平台化运营，提升改装行业的服务标准化水平和交易透明度，降低用户决策成本，帮助服务商拓展客源，实现多方共赢。</w:t>
      </w:r>
    </w:p>
    <w:p>
      <w:pPr>
        <w:pStyle w:val="Heading2"/>
        <w:jc w:val="left"/>
      </w:pPr>
      <w:r>
        <w:rPr>
          <w:rFonts w:ascii="宋体" w:hAnsi="宋体" w:eastAsia="宋体"/>
          <w:b/>
          <w:sz w:val="28"/>
        </w:rPr>
        <w:t>3、目标用户与使用场景</w:t>
      </w:r>
    </w:p>
    <w:p>
      <w:pPr>
        <w:spacing w:line="400" w:lineRule="exact" w:after="120"/>
        <w:ind w:firstLine="420"/>
      </w:pPr>
      <w:r>
        <w:rPr>
          <w:rFonts w:ascii="宋体" w:hAnsi="宋体" w:eastAsia="宋体"/>
          <w:b w:val="0"/>
          <w:sz w:val="21"/>
        </w:rPr>
        <w:t>目标用户包括：有改装需求的车主、提供改装服务的服务商门店、管理平台的运营人员、品牌供应商。</w:t>
      </w:r>
    </w:p>
    <w:p>
      <w:pPr>
        <w:pStyle w:val="Heading2"/>
        <w:jc w:val="left"/>
      </w:pPr>
      <w:r>
        <w:rPr>
          <w:rFonts w:ascii="宋体" w:hAnsi="宋体" w:eastAsia="宋体"/>
          <w:b/>
          <w:sz w:val="28"/>
        </w:rPr>
        <w:t>4、用户的特点</w:t>
      </w:r>
    </w:p>
    <w:p>
      <w:pPr>
        <w:spacing w:line="400" w:lineRule="exact" w:after="120"/>
        <w:ind w:firstLine="420"/>
      </w:pPr>
      <w:r>
        <w:rPr>
          <w:rFonts w:ascii="宋体" w:hAnsi="宋体" w:eastAsia="宋体"/>
          <w:b w:val="0"/>
          <w:sz w:val="21"/>
        </w:rPr>
        <w:t>车主用户注重改装品质与安全性，决策周期较长，需要案例参考和专业建议。服务商关注订单获取效率与结算周期。</w:t>
      </w:r>
    </w:p>
    <w:p>
      <w:pPr>
        <w:pStyle w:val="Heading2"/>
        <w:jc w:val="left"/>
      </w:pPr>
      <w:r>
        <w:rPr>
          <w:rFonts w:ascii="宋体" w:hAnsi="宋体" w:eastAsia="宋体"/>
          <w:b/>
          <w:sz w:val="28"/>
        </w:rPr>
        <w:t>5、岗位与角色</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宋体" w:hAnsi="宋体" w:eastAsia="宋体"/>
                <w:b/>
                <w:sz w:val="21"/>
              </w:rPr>
              <w:t>角色/岗位名称</w:t>
            </w:r>
          </w:p>
        </w:tc>
        <w:tc>
          <w:tcPr>
            <w:tcW w:type="dxa" w:w="2160"/>
          </w:tcPr>
          <w:p>
            <w:pPr>
              <w:jc w:val="center"/>
            </w:pPr>
            <w:r>
              <w:rPr>
                <w:rFonts w:ascii="宋体" w:hAnsi="宋体" w:eastAsia="宋体"/>
                <w:b/>
                <w:sz w:val="21"/>
              </w:rPr>
              <w:t>职责</w:t>
            </w:r>
          </w:p>
        </w:tc>
        <w:tc>
          <w:tcPr>
            <w:tcW w:type="dxa" w:w="2160"/>
          </w:tcPr>
          <w:p>
            <w:pPr>
              <w:jc w:val="center"/>
            </w:pPr>
            <w:r>
              <w:rPr>
                <w:rFonts w:ascii="宋体" w:hAnsi="宋体" w:eastAsia="宋体"/>
                <w:b/>
                <w:sz w:val="21"/>
              </w:rPr>
              <w:t>权限</w:t>
            </w:r>
          </w:p>
        </w:tc>
        <w:tc>
          <w:tcPr>
            <w:tcW w:type="dxa" w:w="2160"/>
          </w:tcPr>
          <w:p>
            <w:pPr>
              <w:jc w:val="center"/>
            </w:pPr>
            <w:r>
              <w:rPr>
                <w:rFonts w:ascii="宋体" w:hAnsi="宋体" w:eastAsia="宋体"/>
                <w:b/>
                <w:sz w:val="21"/>
              </w:rPr>
              <w:t>描述</w:t>
            </w:r>
          </w:p>
        </w:tc>
      </w:tr>
      <w:tr>
        <w:tc>
          <w:tcPr>
            <w:tcW w:type="dxa" w:w="2160"/>
          </w:tcPr>
          <w:p>
            <w:r>
              <w:rPr>
                <w:rFonts w:ascii="宋体" w:hAnsi="宋体" w:eastAsia="宋体"/>
                <w:sz w:val="21"/>
              </w:rPr>
              <w:t>品牌运营</w:t>
            </w:r>
          </w:p>
        </w:tc>
        <w:tc>
          <w:tcPr>
            <w:tcW w:type="dxa" w:w="2160"/>
          </w:tcPr>
          <w:p>
            <w:r>
              <w:rPr>
                <w:rFonts w:ascii="宋体" w:hAnsi="宋体" w:eastAsia="宋体"/>
                <w:sz w:val="21"/>
              </w:rPr>
              <w:t>商品信息查看、销售跟踪</w:t>
            </w:r>
          </w:p>
        </w:tc>
        <w:tc>
          <w:tcPr>
            <w:tcW w:type="dxa" w:w="2160"/>
          </w:tcPr>
          <w:p>
            <w:r>
              <w:rPr>
                <w:rFonts w:ascii="宋体" w:hAnsi="宋体" w:eastAsia="宋体"/>
                <w:sz w:val="21"/>
              </w:rPr>
              <w:t>查看品牌商品列表</w:t>
            </w:r>
          </w:p>
        </w:tc>
        <w:tc>
          <w:tcPr>
            <w:tcW w:type="dxa" w:w="2160"/>
          </w:tcPr>
          <w:p>
            <w:r>
              <w:rPr>
                <w:rFonts w:ascii="宋体" w:hAnsi="宋体" w:eastAsia="宋体"/>
                <w:sz w:val="21"/>
              </w:rPr>
              <w:t>了解品牌商品的上架情况和销售数据</w:t>
            </w:r>
          </w:p>
        </w:tc>
      </w:tr>
    </w:tbl>
    <w:p>
      <w:pPr>
        <w:pStyle w:val="Heading2"/>
        <w:jc w:val="left"/>
      </w:pPr>
      <w:r>
        <w:rPr>
          <w:rFonts w:ascii="宋体" w:hAnsi="宋体" w:eastAsia="宋体"/>
          <w:b/>
          <w:sz w:val="28"/>
        </w:rPr>
        <w:t>6、假定和约束</w:t>
      </w:r>
    </w:p>
    <w:p>
      <w:pPr>
        <w:spacing w:line="400" w:lineRule="exact" w:after="120"/>
        <w:ind w:firstLine="420"/>
      </w:pPr>
      <w:r>
        <w:rPr>
          <w:rFonts w:ascii="宋体" w:hAnsi="宋体" w:eastAsia="宋体"/>
          <w:b w:val="0"/>
          <w:sz w:val="21"/>
        </w:rPr>
        <w:t>当前实现为前端静态原型，所有数据仅保存在浏览器内存或 localStorage 中，刷新页面后恢复初始 mock 数据。</w:t>
      </w:r>
    </w:p>
    <w:p>
      <w:pPr>
        <w:pStyle w:val="Heading1"/>
        <w:jc w:val="left"/>
      </w:pPr>
      <w:r>
        <w:rPr>
          <w:rFonts w:ascii="宋体" w:hAnsi="宋体" w:eastAsia="宋体"/>
          <w:b/>
          <w:sz w:val="32"/>
        </w:rPr>
        <w:t>三、产品结构</w:t>
      </w:r>
    </w:p>
    <w:p>
      <w:pPr>
        <w:spacing w:line="400" w:lineRule="exact" w:after="120"/>
        <w:ind w:firstLine="420"/>
      </w:pPr>
      <w:r>
        <w:rPr>
          <w:rFonts w:ascii="宋体" w:hAnsi="宋体" w:eastAsia="宋体"/>
          <w:b w:val="0"/>
          <w:sz w:val="21"/>
        </w:rPr>
        <w:t>（按需绘制产品架构图、功能结构图、信息结构图）</w:t>
      </w:r>
    </w:p>
    <w:p>
      <w:pPr>
        <w:pStyle w:val="Heading1"/>
        <w:jc w:val="left"/>
      </w:pPr>
      <w:r>
        <w:rPr>
          <w:rFonts w:ascii="宋体" w:hAnsi="宋体" w:eastAsia="宋体"/>
          <w:b/>
          <w:sz w:val="32"/>
        </w:rPr>
        <w:t>四、全局说明</w:t>
      </w:r>
    </w:p>
    <w:p>
      <w:pPr>
        <w:pStyle w:val="Heading2"/>
        <w:jc w:val="left"/>
      </w:pPr>
      <w:r>
        <w:rPr>
          <w:rFonts w:ascii="宋体" w:hAnsi="宋体" w:eastAsia="宋体"/>
          <w:b/>
          <w:sz w:val="28"/>
        </w:rPr>
        <w:t>1、全局交互规范</w:t>
      </w:r>
    </w:p>
    <w:p>
      <w:pPr>
        <w:spacing w:line="400" w:lineRule="exact" w:after="120"/>
        <w:ind w:firstLine="420"/>
      </w:pPr>
      <w:r>
        <w:rPr>
          <w:rFonts w:ascii="宋体" w:hAnsi="宋体" w:eastAsia="宋体"/>
          <w:b w:val="0"/>
          <w:sz w:val="21"/>
        </w:rPr>
        <w:t>列表加载中/列表没有更多数据/消息没有更多数据：页面底部展示对应提示文案。</w:t>
      </w:r>
    </w:p>
    <w:p>
      <w:pPr>
        <w:spacing w:line="400" w:lineRule="exact" w:after="120"/>
        <w:ind w:firstLine="420"/>
      </w:pPr>
      <w:r>
        <w:rPr>
          <w:rFonts w:ascii="宋体" w:hAnsi="宋体" w:eastAsia="宋体"/>
          <w:b w:val="0"/>
          <w:sz w:val="21"/>
        </w:rPr>
        <w:t>弱网加载/请求或加载超时：提示网络异常，支持重试。</w:t>
      </w:r>
    </w:p>
    <w:p>
      <w:pPr>
        <w:spacing w:line="400" w:lineRule="exact" w:after="120"/>
        <w:ind w:firstLine="420"/>
      </w:pPr>
      <w:r>
        <w:rPr>
          <w:rFonts w:ascii="宋体" w:hAnsi="宋体" w:eastAsia="宋体"/>
          <w:b w:val="0"/>
          <w:sz w:val="21"/>
        </w:rPr>
        <w:t>列表没有数据：展示空状态插图与提示文案。</w:t>
      </w:r>
    </w:p>
    <w:p>
      <w:pPr>
        <w:pStyle w:val="Heading1"/>
        <w:jc w:val="left"/>
      </w:pPr>
      <w:r>
        <w:rPr>
          <w:rFonts w:ascii="宋体" w:hAnsi="宋体" w:eastAsia="宋体"/>
          <w:b/>
          <w:sz w:val="32"/>
        </w:rPr>
        <w:t>五、功能需求</w:t>
      </w:r>
    </w:p>
    <w:p>
      <w:pPr>
        <w:pStyle w:val="Heading2"/>
        <w:jc w:val="left"/>
      </w:pPr>
      <w:r>
        <w:rPr>
          <w:rFonts w:ascii="宋体" w:hAnsi="宋体" w:eastAsia="宋体"/>
          <w:b/>
          <w:sz w:val="28"/>
        </w:rPr>
        <w:t>1、功能描述</w:t>
      </w:r>
    </w:p>
    <w:p>
      <w:pPr>
        <w:spacing w:line="400" w:lineRule="exact" w:after="120"/>
        <w:ind w:firstLine="420"/>
      </w:pPr>
      <w:r>
        <w:rPr>
          <w:rFonts w:ascii="宋体" w:hAnsi="宋体" w:eastAsia="宋体"/>
          <w:b w:val="0"/>
          <w:sz w:val="21"/>
        </w:rPr>
        <w:t>本页面核心功能包括：品牌商品列表展示、商品信息概览查看、销量统计展示。</w:t>
        <w:br/>
        <w:br/>
        <w:t>---</w:t>
      </w:r>
    </w:p>
    <w:p>
      <w:pPr>
        <w:pStyle w:val="Heading2"/>
        <w:jc w:val="left"/>
      </w:pPr>
      <w:r>
        <w:rPr>
          <w:rFonts w:ascii="宋体" w:hAnsi="宋体" w:eastAsia="宋体"/>
          <w:b/>
          <w:sz w:val="28"/>
        </w:rPr>
        <w:t>2、功能分析</w:t>
      </w:r>
    </w:p>
    <w:p>
      <w:pPr>
        <w:spacing w:line="400" w:lineRule="exact" w:after="120"/>
        <w:ind w:firstLine="420"/>
      </w:pPr>
      <w:r>
        <w:rPr>
          <w:rFonts w:ascii="宋体" w:hAnsi="宋体" w:eastAsia="宋体"/>
          <w:b w:val="0"/>
          <w:sz w:val="21"/>
        </w:rPr>
        <w:t>· **商品列表展示**：以卡片网格形式展示当前品牌下所有商品。</w:t>
      </w:r>
    </w:p>
    <w:p>
      <w:pPr>
        <w:spacing w:line="400" w:lineRule="exact" w:after="120"/>
        <w:ind w:firstLine="420"/>
      </w:pPr>
      <w:r>
        <w:rPr>
          <w:rFonts w:ascii="宋体" w:hAnsi="宋体" w:eastAsia="宋体"/>
          <w:b w:val="0"/>
          <w:sz w:val="21"/>
        </w:rPr>
        <w:t>· **商品信息展示**：每张卡片展示商品分类、名称、适用车型、库存和销量。</w:t>
      </w:r>
    </w:p>
    <w:p>
      <w:pPr>
        <w:spacing w:line="400" w:lineRule="exact" w:after="120"/>
        <w:ind w:firstLine="420"/>
      </w:pPr>
      <w:r>
        <w:rPr>
          <w:rFonts w:ascii="宋体" w:hAnsi="宋体" w:eastAsia="宋体"/>
          <w:b w:val="0"/>
          <w:sz w:val="21"/>
        </w:rPr>
        <w:t>· **只读标识**：页面头部标注"仅展示"，提示用户当前页面不可编辑。</w:t>
      </w:r>
    </w:p>
    <w:p>
      <w:pPr>
        <w:pStyle w:val="Heading2"/>
        <w:jc w:val="left"/>
      </w:pPr>
      <w:r>
        <w:rPr>
          <w:rFonts w:ascii="宋体" w:hAnsi="宋体" w:eastAsia="宋体"/>
          <w:b/>
          <w:sz w:val="28"/>
        </w:rPr>
        <w:t>3、用户角色</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宋体" w:hAnsi="宋体" w:eastAsia="宋体"/>
                <w:b/>
                <w:sz w:val="21"/>
              </w:rPr>
              <w:t>角色/岗位名称</w:t>
            </w:r>
          </w:p>
        </w:tc>
        <w:tc>
          <w:tcPr>
            <w:tcW w:type="dxa" w:w="2160"/>
          </w:tcPr>
          <w:p>
            <w:pPr>
              <w:jc w:val="center"/>
            </w:pPr>
            <w:r>
              <w:rPr>
                <w:rFonts w:ascii="宋体" w:hAnsi="宋体" w:eastAsia="宋体"/>
                <w:b/>
                <w:sz w:val="21"/>
              </w:rPr>
              <w:t>职责</w:t>
            </w:r>
          </w:p>
        </w:tc>
        <w:tc>
          <w:tcPr>
            <w:tcW w:type="dxa" w:w="2160"/>
          </w:tcPr>
          <w:p>
            <w:pPr>
              <w:jc w:val="center"/>
            </w:pPr>
            <w:r>
              <w:rPr>
                <w:rFonts w:ascii="宋体" w:hAnsi="宋体" w:eastAsia="宋体"/>
                <w:b/>
                <w:sz w:val="21"/>
              </w:rPr>
              <w:t>权限</w:t>
            </w:r>
          </w:p>
        </w:tc>
        <w:tc>
          <w:tcPr>
            <w:tcW w:type="dxa" w:w="2160"/>
          </w:tcPr>
          <w:p>
            <w:pPr>
              <w:jc w:val="center"/>
            </w:pPr>
            <w:r>
              <w:rPr>
                <w:rFonts w:ascii="宋体" w:hAnsi="宋体" w:eastAsia="宋体"/>
                <w:b/>
                <w:sz w:val="21"/>
              </w:rPr>
              <w:t>描述</w:t>
            </w:r>
          </w:p>
        </w:tc>
      </w:tr>
      <w:tr>
        <w:tc>
          <w:tcPr>
            <w:tcW w:type="dxa" w:w="2160"/>
          </w:tcPr>
          <w:p>
            <w:r>
              <w:rPr>
                <w:rFonts w:ascii="宋体" w:hAnsi="宋体" w:eastAsia="宋体"/>
                <w:sz w:val="21"/>
              </w:rPr>
              <w:t>品牌运营</w:t>
            </w:r>
          </w:p>
        </w:tc>
        <w:tc>
          <w:tcPr>
            <w:tcW w:type="dxa" w:w="2160"/>
          </w:tcPr>
          <w:p>
            <w:r>
              <w:rPr>
                <w:rFonts w:ascii="宋体" w:hAnsi="宋体" w:eastAsia="宋体"/>
                <w:sz w:val="21"/>
              </w:rPr>
              <w:t>商品信息查看、销售跟踪</w:t>
            </w:r>
          </w:p>
        </w:tc>
        <w:tc>
          <w:tcPr>
            <w:tcW w:type="dxa" w:w="2160"/>
          </w:tcPr>
          <w:p>
            <w:r>
              <w:rPr>
                <w:rFonts w:ascii="宋体" w:hAnsi="宋体" w:eastAsia="宋体"/>
                <w:sz w:val="21"/>
              </w:rPr>
              <w:t>查看品牌商品列表</w:t>
            </w:r>
          </w:p>
        </w:tc>
        <w:tc>
          <w:tcPr>
            <w:tcW w:type="dxa" w:w="2160"/>
          </w:tcPr>
          <w:p>
            <w:r>
              <w:rPr>
                <w:rFonts w:ascii="宋体" w:hAnsi="宋体" w:eastAsia="宋体"/>
                <w:sz w:val="21"/>
              </w:rPr>
              <w:t>了解品牌商品的上架情况和销售数据</w:t>
            </w:r>
          </w:p>
        </w:tc>
      </w:tr>
    </w:tbl>
    <w:p>
      <w:pPr>
        <w:pStyle w:val="Heading2"/>
        <w:jc w:val="left"/>
      </w:pPr>
      <w:r>
        <w:rPr>
          <w:rFonts w:ascii="宋体" w:hAnsi="宋体" w:eastAsia="宋体"/>
          <w:b/>
          <w:sz w:val="28"/>
        </w:rPr>
        <w:t>4、数据字典</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宋体" w:hAnsi="宋体" w:eastAsia="宋体"/>
                <w:b/>
                <w:sz w:val="21"/>
              </w:rPr>
              <w:t>数据项</w:t>
            </w:r>
          </w:p>
        </w:tc>
        <w:tc>
          <w:tcPr>
            <w:tcW w:type="dxa" w:w="2880"/>
          </w:tcPr>
          <w:p>
            <w:pPr>
              <w:jc w:val="center"/>
            </w:pPr>
            <w:r>
              <w:rPr>
                <w:rFonts w:ascii="宋体" w:hAnsi="宋体" w:eastAsia="宋体"/>
                <w:b/>
                <w:sz w:val="21"/>
              </w:rPr>
              <w:t>来源变量</w:t>
            </w:r>
          </w:p>
        </w:tc>
        <w:tc>
          <w:tcPr>
            <w:tcW w:type="dxa" w:w="2880"/>
          </w:tcPr>
          <w:p>
            <w:pPr>
              <w:jc w:val="center"/>
            </w:pPr>
            <w:r>
              <w:rPr>
                <w:rFonts w:ascii="宋体" w:hAnsi="宋体" w:eastAsia="宋体"/>
                <w:b/>
                <w:sz w:val="21"/>
              </w:rPr>
              <w:t>来源文件</w:t>
            </w:r>
          </w:p>
        </w:tc>
      </w:tr>
      <w:tr>
        <w:tc>
          <w:tcPr>
            <w:tcW w:type="dxa" w:w="2880"/>
          </w:tcPr>
          <w:p>
            <w:r>
              <w:rPr>
                <w:rFonts w:ascii="宋体" w:hAnsi="宋体" w:eastAsia="宋体"/>
                <w:sz w:val="21"/>
              </w:rPr>
              <w:t>品牌商品列表</w:t>
            </w:r>
          </w:p>
        </w:tc>
        <w:tc>
          <w:tcPr>
            <w:tcW w:type="dxa" w:w="2880"/>
          </w:tcPr>
          <w:p>
            <w:r>
              <w:rPr>
                <w:rFonts w:ascii="宋体" w:hAnsi="宋体" w:eastAsia="宋体"/>
                <w:sz w:val="21"/>
              </w:rPr>
              <w:t>`data.products`（过滤 brand 字段）</w:t>
            </w:r>
          </w:p>
        </w:tc>
        <w:tc>
          <w:tcPr>
            <w:tcW w:type="dxa" w:w="2880"/>
          </w:tcPr>
          <w:p>
            <w:r>
              <w:rPr>
                <w:rFonts w:ascii="宋体" w:hAnsi="宋体" w:eastAsia="宋体"/>
                <w:sz w:val="21"/>
              </w:rPr>
              <w:t>原型数据</w:t>
            </w:r>
          </w:p>
        </w:tc>
      </w:tr>
      <w:tr>
        <w:tc>
          <w:tcPr>
            <w:tcW w:type="dxa" w:w="2880"/>
          </w:tcPr>
          <w:p>
            <w:r>
              <w:rPr>
                <w:rFonts w:ascii="宋体" w:hAnsi="宋体" w:eastAsia="宋体"/>
                <w:sz w:val="21"/>
              </w:rPr>
              <w:t>商品分类</w:t>
            </w:r>
          </w:p>
        </w:tc>
        <w:tc>
          <w:tcPr>
            <w:tcW w:type="dxa" w:w="2880"/>
          </w:tcPr>
          <w:p>
            <w:r>
              <w:rPr>
                <w:rFonts w:ascii="宋体" w:hAnsi="宋体" w:eastAsia="宋体"/>
                <w:sz w:val="21"/>
              </w:rPr>
              <w:t>业务数据</w:t>
            </w:r>
          </w:p>
        </w:tc>
        <w:tc>
          <w:tcPr>
            <w:tcW w:type="dxa" w:w="2880"/>
          </w:tcPr>
          <w:p>
            <w:r>
              <w:rPr>
                <w:rFonts w:ascii="宋体" w:hAnsi="宋体" w:eastAsia="宋体"/>
                <w:sz w:val="21"/>
              </w:rPr>
              <w:t>原型数据</w:t>
            </w:r>
          </w:p>
        </w:tc>
      </w:tr>
      <w:tr>
        <w:tc>
          <w:tcPr>
            <w:tcW w:type="dxa" w:w="2880"/>
          </w:tcPr>
          <w:p>
            <w:r>
              <w:rPr>
                <w:rFonts w:ascii="宋体" w:hAnsi="宋体" w:eastAsia="宋体"/>
                <w:sz w:val="21"/>
              </w:rPr>
              <w:t>商品名称</w:t>
            </w:r>
          </w:p>
        </w:tc>
        <w:tc>
          <w:tcPr>
            <w:tcW w:type="dxa" w:w="2880"/>
          </w:tcPr>
          <w:p>
            <w:r>
              <w:rPr>
                <w:rFonts w:ascii="宋体" w:hAnsi="宋体" w:eastAsia="宋体"/>
                <w:sz w:val="21"/>
              </w:rPr>
              <w:t>业务数据</w:t>
            </w:r>
          </w:p>
        </w:tc>
        <w:tc>
          <w:tcPr>
            <w:tcW w:type="dxa" w:w="2880"/>
          </w:tcPr>
          <w:p>
            <w:r>
              <w:rPr>
                <w:rFonts w:ascii="宋体" w:hAnsi="宋体" w:eastAsia="宋体"/>
                <w:sz w:val="21"/>
              </w:rPr>
              <w:t>原型数据</w:t>
            </w:r>
          </w:p>
        </w:tc>
      </w:tr>
      <w:tr>
        <w:tc>
          <w:tcPr>
            <w:tcW w:type="dxa" w:w="2880"/>
          </w:tcPr>
          <w:p>
            <w:r>
              <w:rPr>
                <w:rFonts w:ascii="宋体" w:hAnsi="宋体" w:eastAsia="宋体"/>
                <w:sz w:val="21"/>
              </w:rPr>
              <w:t>适用车型</w:t>
            </w:r>
          </w:p>
        </w:tc>
        <w:tc>
          <w:tcPr>
            <w:tcW w:type="dxa" w:w="2880"/>
          </w:tcPr>
          <w:p>
            <w:r>
              <w:rPr>
                <w:rFonts w:ascii="宋体" w:hAnsi="宋体" w:eastAsia="宋体"/>
                <w:sz w:val="21"/>
              </w:rPr>
              <w:t>业务数据</w:t>
            </w:r>
          </w:p>
        </w:tc>
        <w:tc>
          <w:tcPr>
            <w:tcW w:type="dxa" w:w="2880"/>
          </w:tcPr>
          <w:p>
            <w:r>
              <w:rPr>
                <w:rFonts w:ascii="宋体" w:hAnsi="宋体" w:eastAsia="宋体"/>
                <w:sz w:val="21"/>
              </w:rPr>
              <w:t>原型数据</w:t>
            </w:r>
          </w:p>
        </w:tc>
      </w:tr>
      <w:tr>
        <w:tc>
          <w:tcPr>
            <w:tcW w:type="dxa" w:w="2880"/>
          </w:tcPr>
          <w:p>
            <w:r>
              <w:rPr>
                <w:rFonts w:ascii="宋体" w:hAnsi="宋体" w:eastAsia="宋体"/>
                <w:sz w:val="21"/>
              </w:rPr>
              <w:t>库存数量</w:t>
            </w:r>
          </w:p>
        </w:tc>
        <w:tc>
          <w:tcPr>
            <w:tcW w:type="dxa" w:w="2880"/>
          </w:tcPr>
          <w:p>
            <w:r>
              <w:rPr>
                <w:rFonts w:ascii="宋体" w:hAnsi="宋体" w:eastAsia="宋体"/>
                <w:sz w:val="21"/>
              </w:rPr>
              <w:t>业务数据</w:t>
            </w:r>
          </w:p>
        </w:tc>
        <w:tc>
          <w:tcPr>
            <w:tcW w:type="dxa" w:w="2880"/>
          </w:tcPr>
          <w:p>
            <w:r>
              <w:rPr>
                <w:rFonts w:ascii="宋体" w:hAnsi="宋体" w:eastAsia="宋体"/>
                <w:sz w:val="21"/>
              </w:rPr>
              <w:t>原型数据</w:t>
            </w:r>
          </w:p>
        </w:tc>
      </w:tr>
      <w:tr>
        <w:tc>
          <w:tcPr>
            <w:tcW w:type="dxa" w:w="2880"/>
          </w:tcPr>
          <w:p>
            <w:r>
              <w:rPr>
                <w:rFonts w:ascii="宋体" w:hAnsi="宋体" w:eastAsia="宋体"/>
                <w:sz w:val="21"/>
              </w:rPr>
              <w:t>销量数据</w:t>
            </w:r>
          </w:p>
        </w:tc>
        <w:tc>
          <w:tcPr>
            <w:tcW w:type="dxa" w:w="2880"/>
          </w:tcPr>
          <w:p>
            <w:r>
              <w:rPr>
                <w:rFonts w:ascii="宋体" w:hAnsi="宋体" w:eastAsia="宋体"/>
                <w:sz w:val="21"/>
              </w:rPr>
              <w:t>`item.sales` / `item.sold` / `brand.sales`</w:t>
            </w:r>
          </w:p>
        </w:tc>
        <w:tc>
          <w:tcPr>
            <w:tcW w:type="dxa" w:w="2880"/>
          </w:tcPr>
          <w:p>
            <w:r>
              <w:rPr>
                <w:rFonts w:ascii="宋体" w:hAnsi="宋体" w:eastAsia="宋体"/>
                <w:sz w:val="21"/>
              </w:rPr>
              <w:t>原型数据</w:t>
            </w:r>
          </w:p>
        </w:tc>
      </w:tr>
    </w:tbl>
    <w:p>
      <w:pPr>
        <w:pStyle w:val="Heading2"/>
        <w:jc w:val="left"/>
      </w:pPr>
      <w:r>
        <w:rPr>
          <w:rFonts w:ascii="宋体" w:hAnsi="宋体" w:eastAsia="宋体"/>
          <w:b/>
          <w:sz w:val="28"/>
        </w:rPr>
        <w:t>5、功能详细说明</w:t>
      </w:r>
    </w:p>
    <w:p>
      <w:pPr>
        <w:pStyle w:val="Heading3"/>
        <w:jc w:val="left"/>
      </w:pPr>
      <w:r>
        <w:rPr>
          <w:rFonts w:ascii="宋体" w:hAnsi="宋体" w:eastAsia="宋体"/>
          <w:b/>
          <w:sz w:val="24"/>
        </w:rPr>
        <w:t>5.1 商品列表展示</w:t>
      </w:r>
    </w:p>
    <w:p>
      <w:pPr>
        <w:spacing w:line="400" w:lineRule="exact"/>
        <w:ind w:firstLine="420"/>
      </w:pPr>
      <w:r>
        <w:rPr>
          <w:rFonts w:ascii="宋体" w:hAnsi="宋体" w:eastAsia="宋体"/>
          <w:b/>
          <w:sz w:val="21"/>
        </w:rPr>
        <w:t>用户场景：</w:t>
      </w:r>
      <w:r>
        <w:rPr>
          <w:rFonts w:ascii="宋体" w:hAnsi="宋体" w:eastAsia="宋体"/>
          <w:sz w:val="21"/>
        </w:rPr>
        <w:t>品牌运营人员需要了解当前品牌下有哪些商品在售，各自的库存和销量如何。</w:t>
      </w:r>
    </w:p>
    <w:p>
      <w:pPr>
        <w:spacing w:line="400" w:lineRule="exact"/>
        <w:ind w:firstLine="420"/>
      </w:pPr>
      <w:r>
        <w:rPr>
          <w:rFonts w:ascii="宋体" w:hAnsi="宋体" w:eastAsia="宋体"/>
          <w:b/>
          <w:sz w:val="21"/>
        </w:rPr>
        <w:t>前置条件：</w:t>
      </w:r>
      <w:r>
        <w:rPr>
          <w:rFonts w:ascii="宋体" w:hAnsi="宋体" w:eastAsia="宋体"/>
          <w:sz w:val="21"/>
        </w:rPr>
        <w:t>- 已进入"商品概览"tab。 - `原型数据` 中已定义商品数据（`products`），且存在属于当前品牌的商品。</w:t>
      </w:r>
    </w:p>
    <w:p>
      <w:pPr>
        <w:spacing w:line="400" w:lineRule="exact"/>
        <w:ind w:firstLine="420"/>
      </w:pPr>
      <w:r>
        <w:rPr>
          <w:rFonts w:ascii="宋体" w:hAnsi="宋体" w:eastAsia="宋体"/>
          <w:b/>
          <w:sz w:val="21"/>
        </w:rPr>
        <w:t>需求描述：</w:t>
      </w:r>
      <w:r>
        <w:rPr>
          <w:rFonts w:ascii="宋体" w:hAnsi="宋体" w:eastAsia="宋体"/>
          <w:sz w:val="21"/>
        </w:rPr>
        <w:t>- 页面展示"商品概览"板块，头部包含：   - 英文标签 `Products`   - 中文标题 `商品概览`   - 右侧"仅展示"标签（`pill`），提示当前页面为只读 - 商品以卡片网格形式展示（`brand-web-products`）。 - 若品牌下无商品，网格为空（当前代码未单独处理空状态）。</w:t>
      </w:r>
    </w:p>
    <w:p>
      <w:pPr>
        <w:spacing w:line="400" w:lineRule="exact"/>
        <w:ind w:firstLine="420"/>
      </w:pPr>
      <w:r>
        <w:rPr>
          <w:rFonts w:ascii="宋体" w:hAnsi="宋体" w:eastAsia="宋体"/>
          <w:b/>
          <w:sz w:val="21"/>
        </w:rPr>
        <w:t>后置条件：</w:t>
      </w:r>
      <w:r>
        <w:rPr>
          <w:rFonts w:ascii="宋体" w:hAnsi="宋体" w:eastAsia="宋体"/>
          <w:sz w:val="21"/>
        </w:rPr>
        <w:t>- 运营人员可浏览品牌下的所有商品信息。</w:t>
      </w:r>
    </w:p>
    <w:p>
      <w:pPr>
        <w:spacing w:line="400" w:lineRule="exact"/>
        <w:ind w:firstLine="420"/>
      </w:pPr>
      <w:r>
        <w:rPr>
          <w:rFonts w:ascii="宋体" w:hAnsi="宋体" w:eastAsia="宋体"/>
          <w:b/>
          <w:sz w:val="21"/>
        </w:rPr>
        <w:t>补充说明：</w:t>
      </w:r>
      <w:r>
        <w:rPr>
          <w:rFonts w:ascii="宋体" w:hAnsi="宋体" w:eastAsia="宋体"/>
          <w:sz w:val="21"/>
        </w:rPr>
        <w:t>- 商品通过 `brandProducts()` 函数筛选，即 `data.products` 中 `brand` 字段等于当前品牌名称的商品。  ---</w:t>
      </w:r>
    </w:p>
    <w:p>
      <w:pPr>
        <w:pStyle w:val="Heading3"/>
        <w:jc w:val="left"/>
      </w:pPr>
      <w:r>
        <w:rPr>
          <w:rFonts w:ascii="宋体" w:hAnsi="宋体" w:eastAsia="宋体"/>
          <w:b/>
          <w:sz w:val="24"/>
        </w:rPr>
        <w:t>5.2 商品信息展示</w:t>
      </w:r>
    </w:p>
    <w:p>
      <w:pPr>
        <w:spacing w:line="400" w:lineRule="exact"/>
        <w:ind w:firstLine="420"/>
      </w:pPr>
      <w:r>
        <w:rPr>
          <w:rFonts w:ascii="宋体" w:hAnsi="宋体" w:eastAsia="宋体"/>
          <w:b/>
          <w:sz w:val="21"/>
        </w:rPr>
        <w:t>用户场景：</w:t>
      </w:r>
      <w:r>
        <w:rPr>
          <w:rFonts w:ascii="宋体" w:hAnsi="宋体" w:eastAsia="宋体"/>
          <w:sz w:val="21"/>
        </w:rPr>
        <w:t>品牌运营人员需要查看某个商品的具体信息，例如库存是否充足、销量表现如何。</w:t>
      </w:r>
    </w:p>
    <w:p>
      <w:pPr>
        <w:spacing w:line="400" w:lineRule="exact"/>
        <w:ind w:firstLine="420"/>
      </w:pPr>
      <w:r>
        <w:rPr>
          <w:rFonts w:ascii="宋体" w:hAnsi="宋体" w:eastAsia="宋体"/>
          <w:b/>
          <w:sz w:val="21"/>
        </w:rPr>
        <w:t>前置条件：</w:t>
      </w:r>
      <w:r>
        <w:rPr>
          <w:rFonts w:ascii="宋体" w:hAnsi="宋体" w:eastAsia="宋体"/>
          <w:sz w:val="21"/>
        </w:rPr>
        <w:t>- 已在商品概览页面看到商品卡片。</w:t>
      </w:r>
    </w:p>
    <w:p>
      <w:pPr>
        <w:spacing w:line="400" w:lineRule="exact"/>
        <w:ind w:firstLine="420"/>
      </w:pPr>
      <w:r>
        <w:rPr>
          <w:rFonts w:ascii="宋体" w:hAnsi="宋体" w:eastAsia="宋体"/>
          <w:b/>
          <w:sz w:val="21"/>
        </w:rPr>
        <w:t>需求描述：</w:t>
      </w:r>
      <w:r>
        <w:rPr>
          <w:rFonts w:ascii="宋体" w:hAnsi="宋体" w:eastAsia="宋体"/>
          <w:sz w:val="21"/>
        </w:rPr>
        <w:t>- 每张商品卡片展示以下信息：   -</w:t>
      </w:r>
    </w:p>
    <w:p>
      <w:pPr>
        <w:spacing w:line="400" w:lineRule="exact"/>
        <w:ind w:firstLine="420"/>
      </w:pPr>
      <w:r>
        <w:rPr>
          <w:rFonts w:ascii="宋体" w:hAnsi="宋体" w:eastAsia="宋体"/>
          <w:b/>
          <w:sz w:val="21"/>
        </w:rPr>
        <w:t>后置条件：</w:t>
      </w:r>
      <w:r>
        <w:rPr>
          <w:rFonts w:ascii="宋体" w:hAnsi="宋体" w:eastAsia="宋体"/>
          <w:sz w:val="21"/>
        </w:rPr>
        <w:t>- 运营人员可获取商品的分类、名称、适配车型、库存和销量数据。</w:t>
      </w:r>
    </w:p>
    <w:p>
      <w:pPr>
        <w:spacing w:line="400" w:lineRule="exact"/>
        <w:ind w:firstLine="420"/>
      </w:pPr>
      <w:r>
        <w:rPr>
          <w:rFonts w:ascii="宋体" w:hAnsi="宋体" w:eastAsia="宋体"/>
          <w:b/>
          <w:sz w:val="21"/>
        </w:rPr>
        <w:t>补充说明：</w:t>
      </w:r>
      <w:r>
        <w:rPr>
          <w:rFonts w:ascii="宋体" w:hAnsi="宋体" w:eastAsia="宋体"/>
          <w:sz w:val="21"/>
        </w:rPr>
        <w:t>- 销量数据通过 `productSales(item)` 函数计算，优先取商品自身的 `sales` / `sold` / `salesCount` 字段，若不存在则取品牌层面的销量数据。  ---</w:t>
      </w:r>
    </w:p>
    <w:p>
      <w:pPr>
        <w:pStyle w:val="Heading3"/>
        <w:jc w:val="left"/>
      </w:pPr>
      <w:r>
        <w:rPr>
          <w:rFonts w:ascii="宋体" w:hAnsi="宋体" w:eastAsia="宋体"/>
          <w:b/>
          <w:sz w:val="24"/>
        </w:rPr>
        <w:t>5.3 只读标识</w:t>
      </w:r>
    </w:p>
    <w:p>
      <w:pPr>
        <w:spacing w:line="400" w:lineRule="exact"/>
        <w:ind w:firstLine="420"/>
      </w:pPr>
      <w:r>
        <w:rPr>
          <w:rFonts w:ascii="宋体" w:hAnsi="宋体" w:eastAsia="宋体"/>
          <w:b/>
          <w:sz w:val="21"/>
        </w:rPr>
        <w:t>用户场景：</w:t>
      </w:r>
      <w:r>
        <w:rPr>
          <w:rFonts w:ascii="宋体" w:hAnsi="宋体" w:eastAsia="宋体"/>
          <w:sz w:val="21"/>
        </w:rPr>
        <w:t>品牌运营人员初次进入商品页面，需要明确知道当前页面是否可以编辑商品。</w:t>
      </w:r>
    </w:p>
    <w:p>
      <w:pPr>
        <w:spacing w:line="400" w:lineRule="exact"/>
        <w:ind w:firstLine="420"/>
      </w:pPr>
      <w:r>
        <w:rPr>
          <w:rFonts w:ascii="宋体" w:hAnsi="宋体" w:eastAsia="宋体"/>
          <w:b/>
          <w:sz w:val="21"/>
        </w:rPr>
        <w:t>前置条件：</w:t>
      </w:r>
      <w:r>
        <w:rPr>
          <w:rFonts w:ascii="宋体" w:hAnsi="宋体" w:eastAsia="宋体"/>
          <w:sz w:val="21"/>
        </w:rPr>
        <w:t>- 已进入商品概览页面。</w:t>
      </w:r>
    </w:p>
    <w:p>
      <w:pPr>
        <w:spacing w:line="400" w:lineRule="exact"/>
        <w:ind w:firstLine="420"/>
      </w:pPr>
      <w:r>
        <w:rPr>
          <w:rFonts w:ascii="宋体" w:hAnsi="宋体" w:eastAsia="宋体"/>
          <w:b/>
          <w:sz w:val="21"/>
        </w:rPr>
        <w:t>需求描述：</w:t>
      </w:r>
      <w:r>
        <w:rPr>
          <w:rFonts w:ascii="宋体" w:hAnsi="宋体" w:eastAsia="宋体"/>
          <w:sz w:val="21"/>
        </w:rPr>
        <w:t>- 板块头部右侧展示"仅展示"标签（`span class="pill"`）。 - 标签为灰色中性风格，明确提示用户当前页面不支持编辑操作。</w:t>
      </w:r>
    </w:p>
    <w:p>
      <w:pPr>
        <w:spacing w:line="400" w:lineRule="exact"/>
        <w:ind w:firstLine="420"/>
      </w:pPr>
      <w:r>
        <w:rPr>
          <w:rFonts w:ascii="宋体" w:hAnsi="宋体" w:eastAsia="宋体"/>
          <w:b/>
          <w:sz w:val="21"/>
        </w:rPr>
        <w:t>后置条件：</w:t>
      </w:r>
      <w:r>
        <w:rPr>
          <w:rFonts w:ascii="宋体" w:hAnsi="宋体" w:eastAsia="宋体"/>
          <w:sz w:val="21"/>
        </w:rPr>
        <w:t>- 用户明确当前页面为只读，不会尝试寻找编辑入口。</w:t>
      </w:r>
    </w:p>
    <w:p>
      <w:pPr>
        <w:spacing w:line="400" w:lineRule="exact"/>
        <w:ind w:firstLine="420"/>
      </w:pPr>
      <w:r>
        <w:rPr>
          <w:rFonts w:ascii="宋体" w:hAnsi="宋体" w:eastAsia="宋体"/>
          <w:b/>
          <w:sz w:val="21"/>
        </w:rPr>
        <w:t>补充说明：</w:t>
      </w:r>
      <w:r>
        <w:rPr>
          <w:rFonts w:ascii="宋体" w:hAnsi="宋体" w:eastAsia="宋体"/>
          <w:sz w:val="21"/>
        </w:rPr>
        <w:t>- 当前品牌端暂不提供商品编辑功能，实际生产环境中如需支持，需在平台管理端或品牌端增加商品编辑表单。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