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42"/>
        </w:rPr>
        <w:t>首都机场数字孪生模型展示与交互交付方案</w:t>
      </w:r>
    </w:p>
    <w:p>
      <w:r>
        <w:rPr>
          <w:color w:val="5F6B7A"/>
        </w:rPr>
        <w:t>交付导向：完成可运行的数字孪生模型展示、模型叠加数据展示、模型交互操作及真实数据对接，不以 mock 演示作为最终交付边界。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交付对象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首都机场公共区数字孪生模型展示系统，覆盖机场总图、航站楼楼内模型、应急推演模型、交通仿真模型。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交付重点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模型资产、模型上的业务图层、实时/准实时数据展示、点击联动、检索定位、跨页面推演流程。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数据原则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最终所有运行数据、视频、设备、告警、交通、航班、客流等均通过真实数据源接入；原型阶段 mock 仅用于占位和验证交互。</w:t>
            </w:r>
          </w:p>
        </w:tc>
      </w:tr>
    </w:tbl>
    <w:p>
      <w:pPr>
        <w:pStyle w:val="Heading1"/>
      </w:pPr>
      <w:r>
        <w:t>1. 建设目标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color w:val="0B2545"/>
              </w:rPr>
              <w:t>核心目标</w:t>
            </w:r>
          </w:p>
          <w:p>
            <w:pPr>
              <w:spacing w:after="0"/>
            </w:pPr>
            <w:r>
              <w:t>建设一个以模型为中心的机场公共区数字孪生展示系统。模型不是背景图，而是业务操作入口：所有告警、设备、视频、交通、客流、楼层资源都叠加在模型上，并通过点击、筛选、推演和跳转形成可交付的业务闭环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落地要求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验收口径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模型全屏主视觉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机场总图和楼内模型占据首屏主区域，左右业务面板以半透明浮层覆盖在模型上。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进入监测大厅后模型为第一视觉，面板不挤压模型。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模型数据叠加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在模型上叠加区域状态、预警、设备点位、视频点位、道路流线、交通图层和资源点。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任一模型元素都有业务含义，可被点击或被状态驱动。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模型交互联动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点击模型区域/设备/热点后，同步更新侧边数据面板、预警详情、视频资源和推演入口。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点击有反馈、数据同步、路由上下文一致。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真实数据接入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通过接口、消息推送、视频流、GIS/模型服务接入真实数据。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mock 数据全部可被真实数据源替换，字段映射明确。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演示到交付一致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原型阶段验证视觉和交互，交付阶段保留同样交互逻辑并替换为真实数据。</w:t>
            </w:r>
          </w:p>
        </w:tc>
        <w:tc>
          <w:tcPr>
            <w:tcW w:type="dxa" w:w="26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不重做页面流程，只升级数据和模型资产。</w:t>
            </w:r>
          </w:p>
        </w:tc>
      </w:tr>
    </w:tbl>
    <w:p>
      <w:pPr>
        <w:pStyle w:val="Heading1"/>
      </w:pPr>
      <w:r>
        <w:t>2. 模型建设方案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模型层级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建设内容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展示内容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交互能力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机场公共区总图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建设机场公共区 2.5D/三维总览模型，包含航站楼、楼前道路、停车楼、出租车蓄车区、网约车候客区、巴士集散区、监测大厅等。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区域热力、道路流线、交通图层、设备点、视频点、告警点。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区域聚焦、图层开关、点击钻取、联动右侧告警和左侧运行态势。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航站楼楼内模型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建设 T3 航站楼楼层模型，支持 F1/F2/F3 切换，包含分区、热点、资源、楼层告警。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楼层分区状态、热点点位、楼层指标、资源建议。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楼层切换、分区高亮、热点定位、返回总图。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应急推演模型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在机场总图上叠加处置路线、资源调度路线、阶段效果和关键节点。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事件触发、资源联动、疏散路线、指标变化。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开始、暂停、回放、步骤跳转、预案编辑。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交通仿真模型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在道路和节点上叠加交通流、拥堵等级、车辆流向、参数化仿真结果。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道路负荷、交通节点、车辆流线、方案评分。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参数调整、开始仿真、重置、保存方案。</w:t>
            </w:r>
          </w:p>
        </w:tc>
      </w:tr>
    </w:tbl>
    <w:p>
      <w:pPr>
        <w:spacing w:after="120"/>
      </w:pPr>
      <w:r>
        <w:t>当前模型全屏与悬浮面板方向示意：</w:t>
      </w:r>
    </w:p>
    <w:p>
      <w:r>
        <w:drawing>
          <wp:inline xmlns:a="http://schemas.openxmlformats.org/drawingml/2006/main" xmlns:pic="http://schemas.openxmlformats.org/drawingml/2006/picture">
            <wp:extent cx="5806440" cy="337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-overview-overlay-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模型上的展示内容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展示层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展示对象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数据来源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刷新方式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运行态势层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到港旅客预测、道路拥堵指数、停车饱和度、出租车等待、网约车候客压力、巴士周转效率。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航班运行系统、客流统计系统、交通运行系统、停车系统、运力调度系统。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准实时刷新，建议 30 秒至 5 分钟。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区域状态层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T3、到达车道、出发车道、P1/P2、出租车区、网约车区、巴士区等区域状态。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区域监测规则、告警系统、设备状态、人工运营状态。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事件驱动刷新或定时刷新。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设备点位层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导向屏、电子围栏、调度终端、广播终端、闸机、补位指示灯等。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物联网平台、设备管理系统、运维系统。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设备状态实时/准实时推送。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视频点位层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视频名称、在线状态、关联区域、预览摘要、可跳转视频窗口。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视频平台、摄像头资源库、视频流地址管理。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在线状态定时刷新，播放按需拉流。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交通图层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出租车、网约车、私家车、巴士、巡检人员、巡检车辆、道路流线。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交通监测系统、车辆定位系统、调度系统、巡检系统。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实时轨迹可 WebSocket 推送，统计可定时刷新。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告警事件层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告警标题、等级、时间、状态、影响区域、处置建议。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告警平台、规则引擎、人工上报系统。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事件推送，状态变更实时同步。</w:t>
            </w:r>
          </w:p>
        </w:tc>
      </w:tr>
    </w:tbl>
    <w:p>
      <w:pPr>
        <w:pStyle w:val="Heading1"/>
      </w:pPr>
      <w:r>
        <w:t>4. 交互设计方案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交互场景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用户操作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系统响应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总图区域定位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点击模型上的区域块。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模型聚焦该区域，侧边面板切换为该区域指标、告警、视频和建议动作。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 ID 与数据源 regionId 一致。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预警联动模型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点击右侧预警卡片。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模型高亮告警影响区域，联动视频点位和处置入口。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告警必须携带 level、regionId、scenarioId、relatedResourceIds。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视频点位联动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点击模型视频点或视频资源卡片。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定位对应摄像头，展示视频摘要，后续可打开真实视频窗口。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视频资源需接入 streamUrl、onlineStatus、cameraId。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楼内钻取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 T3 区域或进入楼内按钮。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进入航站楼楼内模型，保留当前告警和视频上下文。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总图 region 与 terminalId 建立映射。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楼层交互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点击楼层、分区、热点。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楼层模型切换，分区和热点高亮，右侧资源列表同步。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楼层数据需包含 floorId、zoneId、hotspotId。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应急推演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从告警进入应急推演，点击开始/暂停/回放。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模型展示处置路线、阶段状态和指标变化。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应急场景需接入步骤、路线、资源、指标。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交通仿真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调整交通参数并开始仿真。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模型展示道路负荷和方案结果。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仿真参数和结果需来自仿真服务或规则计算服务。</w:t>
            </w:r>
          </w:p>
        </w:tc>
      </w:tr>
    </w:tbl>
    <w:p>
      <w:pPr>
        <w:pStyle w:val="Heading1"/>
      </w:pPr>
      <w:r>
        <w:t>5. 数据对接方案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color w:val="0B2545"/>
              </w:rPr>
              <w:t>数据接入原则</w:t>
            </w:r>
          </w:p>
          <w:p>
            <w:pPr>
              <w:spacing w:after="0"/>
            </w:pPr>
            <w:r>
              <w:t>原型阶段可继续使用本地 mock 验证页面和交互；交付阶段必须由真实数据源替换。前端不关心底层数据库实现，但需要稳定的数据接口、字段规范、刷新频率、异常状态和权限控制。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数据域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对接系统/来源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航班运行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航班运行系统、AODB 或航班动态服务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flightId、arrDep、terminal、gate、plannedTime、actualTime、delayStatus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到港/离港峰值、延误叠加、客流预测。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旅客客流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客流统计、安检/闸机、视频分析、Wi-Fi/蓝牙探针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regionId、count、density、queueLength、trend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KPI、区域热力、楼内分区状态。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道路交通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交通监测、卡口、车流检测、路侧设备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roadId、speed、volume、congestionLevel、passTime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道路流线、拥堵指数、交通仿真输入。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停车资源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停车系统、车位计数、道闸系统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parkingId、capacity、occupied、remaining、turnoverRate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停车饱和度、P1/P2 状态、导流建议。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运力调度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出租车、网约车、巴士、摆渡车调度系统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resourceType、availableCount、waitTime、dispatchStatus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交通图层、补位策略、应急资源联动。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视频资源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视频平台、摄像头台账、流媒体服务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cameraId、name、regionId、position、streamUrl、onlineStatus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视频点位、预警关联视频、楼内热点。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设备状态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物联网平台、设备管理系统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deviceId、type、regionId、status、lastUpdate、alarmState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设备点位、状态颜色、联动处置。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告警事件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告警平台、规则引擎、人工上报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alertId、title、level、regionId、status、scenarioId、suggestion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右侧预警中心、模型高亮、应急入口。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模型资产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GIS 服务、三维模型服务、BIM/白模资产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modelId、layerId、geometry、floorId、zoneId、coordinate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总图、楼层、区域、热点的空间定位。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天气环境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气象服务、机场气象数据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condition、temperature、wind、visibility、warningLevel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天气状态、交通/应急推演参数。</w:t>
            </w:r>
          </w:p>
        </w:tc>
      </w:tr>
    </w:tbl>
    <w:p>
      <w:pPr>
        <w:pStyle w:val="Heading1"/>
      </w:pPr>
      <w:r>
        <w:t>6. 接口和刷新机制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接口类型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适用数据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建议方式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基础配置接口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区域、道路、楼层、设备、视频、资源台账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REST/配置服务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页面初始化加载，低频变更。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状态查询接口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KPI、区域状态、停车、运力、设备状态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REST 定时轮询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适合 30 秒至 5 分钟刷新。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事件推送接口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告警、新事件、处置状态变更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WebSocket/SSE/消息订阅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需要实时影响模型高亮和右侧列表。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轨迹/流线接口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车辆、人员、巡检、交通流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WebSocket 或批量轨迹接口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高频数据需限流、抽样和聚合。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视频播放接口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摄像头预览、实时视频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视频平台 SDK/播放地址接口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前端只负责播放窗口和点位联动。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模型服务接口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GIS 图层、三维模型、楼层模型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模型服务/静态资产/CDN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保证坐标、模型 ID、业务对象 ID 可映射。</w:t>
            </w:r>
          </w:p>
        </w:tc>
      </w:tr>
    </w:tbl>
    <w:p>
      <w:pPr>
        <w:pStyle w:val="Heading1"/>
      </w:pPr>
      <w:r>
        <w:t>7. 页面交付范围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交付功能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交付边界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监测大厅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全屏机场总图、左右悬浮面板、KPI、预警中心、重点关注、图层开关、模型点击联动。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必须接入真实态势、区域、视频、告警、设备、交通图层数据。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楼内模型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T3 楼层切换、分区定位、热点定位、楼层预警、楼层视频、资源建议。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必须接入楼层模型资产、楼层分区、热点、资源和视频数据。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应急推演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告警转推演、步骤播放、路线展示、指标变化、预案编辑/应用。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推演场景可来自预案系统或配置服务；编辑结果按交付需求决定是否持久化。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交通仿真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交通实时展示、模型分析、参数调整、仿真结果、方案保存。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仿真结果可对接仿真服务；若无服务，可先由规则引擎计算。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导览演示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自动串联页面、讲解状态、演示步骤日志。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用于汇报和验收演示，可配置脚本。</w:t>
            </w:r>
          </w:p>
        </w:tc>
      </w:tr>
    </w:tbl>
    <w:p>
      <w:pPr>
        <w:pStyle w:val="Heading1"/>
      </w:pPr>
      <w:r>
        <w:t>8. 实施路径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工作内容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产出物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1. 原型确认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确认模型全屏视觉、悬浮面板、核心点击链路。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可点击原型、页面截图、交互清单。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业务确认模型展示和交互方向。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2. 模型资产建设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梳理机场总图、楼层、道路、区域、点位坐标和模型层级。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模型资产包、点位映射表、图层规范。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模型对象与业务 ID 可一一对应。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3. 数据接口梳理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明确各数据域来源、字段、刷新频率、权限和异常策略。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接口清单、字段字典、联调计划。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每个页面展示项都有数据来源。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4. 数据联调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替换 mock，接入真实配置、状态、事件、视频和模型服务。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联调版本、接口问题清单。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核心数据可实时或准实时刷新。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5. 交互验收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验证模型点击、告警联动、视频联动、楼层钻取、应急/交通跳转。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验收脚本、问题闭环清单。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关键业务流程可完整走通。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6. 交付上线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完成性能优化、权限接入、异常兜底、部署和培训。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交付包、部署文档、操作手册。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满足正式交付和演示使用。</w:t>
            </w:r>
          </w:p>
        </w:tc>
      </w:tr>
    </w:tbl>
    <w:p>
      <w:pPr>
        <w:pStyle w:val="Heading1"/>
      </w:pPr>
      <w:r>
        <w:t>9. 验收标准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验收项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标准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模型展示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机场总图和楼内模型能全屏展示，模型对象清晰，核心区域不被面板遮挡。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模型交互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区域、道路、设备、视频、楼层、分区、热点均可点击或状态联动。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数据接入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最终交付环境中，运行态势、告警、设备、视频、交通、停车、客流、模型资产均来自真实数据源。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状态同步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点击预警、视频、区域、楼层后，模型、侧边面板、路由上下文同步更新。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实时性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告警和关键状态支持事件推送；统计类指标按约定频率刷新。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异常兜底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接口异常、数据为空、视频离线、设备离线时页面有明确状态，不出现空白或报错。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首屏加载、模型交互、图层切换、数据刷新满足演示和操作体验。</w:t>
            </w:r>
          </w:p>
        </w:tc>
      </w:tr>
    </w:tbl>
    <w:p>
      <w:pPr>
        <w:pStyle w:val="Heading1"/>
      </w:pPr>
      <w:r>
        <w:t>10. 当前原型与最终交付关系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当前原型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最终交付升级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本地 mock 数据驱动页面展示。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替换为真实接口、消息推送、视频流和模型服务。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SVG/抽象模型验证布局和交互。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根据项目要求升级为 GIS/三维/BIM/白模资产，保持业务 ID 映射。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前端内存保存推演和方案。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按交付要求接入预案系统、仿真服务或持久化服务。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假视频摘要展示。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接入真实摄像头台账和视频播放地址。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规则计算部分前端完成。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复杂预测和仿真可迁移到算法/仿真服务。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首都机场数字孪生模型展示与交互交付方案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