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Arial" w:hAnsi="Arial" w:cs="Arial"/>
          <w:sz w:val="48"/>
          <w:sz-cs w:val="48"/>
          <w:b/>
          <w:color w:val="073763"/>
        </w:rPr>
        <w:t xml:space="preserve">Unitree G1 Actor-Critic Reach-and-Touch</w:t>
      </w:r>
      <w:r>
        <w:rPr>
          <w:rFonts w:ascii="Arial" w:hAnsi="Arial" w:cs="Arial"/>
          <w:sz w:val="48"/>
          <w:sz-cs w:val="48"/>
          <w:color w:val="073763"/>
        </w:rPr>
        <w:t xml:space="preserve"/>
      </w:r>
    </w:p>
    <w:p>
      <w:pPr>
        <w:spacing w:after="80"/>
      </w:pPr>
      <w:r>
        <w:rPr>
          <w:rFonts w:ascii="Arial" w:hAnsi="Arial" w:cs="Arial"/>
          <w:sz w:val="22"/>
          <w:sz-cs w:val="22"/>
          <w:color w:val="172033"/>
        </w:rPr>
        <w:t xml:space="preserve">Presentation speaking script</w:t>
      </w:r>
    </w:p>
    <w:p>
      <w:pPr>
        <w:spacing w:before="220" w:after="100"/>
      </w:pPr>
      <w:r>
        <w:rPr>
          <w:rFonts w:ascii="Arial" w:hAnsi="Arial" w:cs="Arial"/>
          <w:sz w:val="34"/>
          <w:sz-cs w:val="34"/>
          <w:b/>
          <w:color w:val="007F73"/>
        </w:rPr>
        <w:t xml:space="preserve">Haibo — Slides 1–4</w:t>
      </w:r>
      <w:r>
        <w:rPr>
          <w:rFonts w:ascii="Arial" w:hAnsi="Arial" w:cs="Arial"/>
          <w:sz w:val="34"/>
          <w:sz-cs w:val="34"/>
          <w:color w:val="007F73"/>
        </w:rPr>
        <w:t xml:space="preserve"/>
      </w:r>
    </w:p>
    <w:p>
      <w:pPr>
        <w:spacing w:before="160" w:after="55"/>
      </w:pPr>
      <w:r>
        <w:rPr>
          <w:rFonts w:ascii="Arial" w:hAnsi="Arial" w:cs="Arial"/>
          <w:sz w:val="26"/>
          <w:sz-cs w:val="26"/>
          <w:b/>
          <w:color w:val="073763"/>
        </w:rPr>
        <w:t xml:space="preserve">Slide 1 — Unitree G1 Actor-Critic Reach-and-Touch</w:t>
      </w:r>
      <w:r>
        <w:rPr>
          <w:rFonts w:ascii="Arial" w:hAnsi="Arial" w:cs="Arial"/>
          <w:sz w:val="26"/>
          <w:sz-cs w:val="26"/>
          <w:color w:val="073763"/>
        </w:rPr>
        <w:t xml:space="preserve"/>
      </w:r>
    </w:p>
    <w:p>
      <w:pPr>
        <w:spacing w:after="80"/>
      </w:pPr>
      <w:r>
        <w:rPr>
          <w:rFonts w:ascii="Arial" w:hAnsi="Arial" w:cs="Arial"/>
          <w:sz w:val="22"/>
          <w:sz-cs w:val="22"/>
          <w:color w:val="172033"/>
        </w:rPr>
        <w:t xml:space="preserve">Good morning. We are Group 2. Our project uses a Unitree G1 humanoid with an articulated Inspire five-finger hand. Today we will show how we moved from a fixed scripted motion to a trained Actor-Critic policy that reaches different reachable targets.</w:t>
      </w:r>
    </w:p>
    <w:p>
      <w:pPr>
        <w:spacing w:before="160" w:after="55"/>
      </w:pPr>
      <w:r>
        <w:rPr>
          <w:rFonts w:ascii="Arial" w:hAnsi="Arial" w:cs="Arial"/>
          <w:sz w:val="26"/>
          <w:sz-cs w:val="26"/>
          <w:b/>
          <w:color w:val="073763"/>
        </w:rPr>
        <w:t xml:space="preserve">Slide 2 — The learned policy now reaches different blue targets</w:t>
      </w:r>
      <w:r>
        <w:rPr>
          <w:rFonts w:ascii="Arial" w:hAnsi="Arial" w:cs="Arial"/>
          <w:sz w:val="26"/>
          <w:sz-cs w:val="26"/>
          <w:color w:val="073763"/>
        </w:rPr>
        <w:t xml:space="preserve"/>
      </w:r>
    </w:p>
    <w:p>
      <w:pPr>
        <w:spacing w:after="80"/>
      </w:pPr>
      <w:r>
        <w:rPr>
          <w:rFonts w:ascii="Arial" w:hAnsi="Arial" w:cs="Arial"/>
          <w:sz w:val="22"/>
          <w:sz-cs w:val="22"/>
          <w:color w:val="172033"/>
        </w:rPr>
        <w:t xml:space="preserve">Our current milestone is a PPO Actor-Critic reaching policy. The Actor controls four left-arm joints: shoulder pitch, shoulder roll, shoulder yaw, and elbow. The Inspire hand stays in the validated pointing pose.</w:t>
      </w:r>
    </w:p>
    <w:p>
      <w:pPr>
        <w:spacing w:after="80"/>
      </w:pPr>
      <w:r>
        <w:rPr>
          <w:rFonts w:ascii="Arial" w:hAnsi="Arial" w:cs="Arial"/>
          <w:sz w:val="22"/>
          <w:sz-cs w:val="22"/>
          <w:color w:val="172033"/>
        </w:rPr>
        <w:t xml:space="preserve">A different reachable three-dimensional target is generated at the beginning of every episode. The target position is included in the state, so the policy does not replay one fixed trajectory. Our selected checkpoint succeeded in 100 out of 100 independent evaluation episodes. The mean minimum fingertip distance was 0.0185 metres, inside the 0.045-metre touch tolerance.</w:t>
      </w:r>
    </w:p>
    <w:p>
      <w:pPr>
        <w:spacing w:after="80"/>
      </w:pPr>
      <w:r>
        <w:rPr>
          <w:rFonts w:ascii="Arial" w:hAnsi="Arial" w:cs="Arial"/>
          <w:sz w:val="22"/>
          <w:sz-cs w:val="22"/>
          <w:color w:val="172033"/>
        </w:rPr>
        <w:t xml:space="preserve">The current scope is still kinematic. Touch is measured by fingertip distance rather than detailed physical contact.</w:t>
      </w:r>
    </w:p>
    <w:p>
      <w:pPr>
        <w:spacing w:before="160" w:after="55"/>
      </w:pPr>
      <w:r>
        <w:rPr>
          <w:rFonts w:ascii="Arial" w:hAnsi="Arial" w:cs="Arial"/>
          <w:sz w:val="26"/>
          <w:sz-cs w:val="26"/>
          <w:b/>
          <w:color w:val="073763"/>
        </w:rPr>
        <w:t xml:space="preserve">Slide 3 — The Actor learns a target-conditioned reaching policy</w:t>
      </w:r>
      <w:r>
        <w:rPr>
          <w:rFonts w:ascii="Arial" w:hAnsi="Arial" w:cs="Arial"/>
          <w:sz w:val="26"/>
          <w:sz-cs w:val="26"/>
          <w:color w:val="073763"/>
        </w:rPr>
        <w:t xml:space="preserve"/>
      </w:r>
    </w:p>
    <w:p>
      <w:pPr>
        <w:spacing w:after="80"/>
      </w:pPr>
      <w:r>
        <w:rPr>
          <w:rFonts w:ascii="Arial" w:hAnsi="Arial" w:cs="Arial"/>
          <w:sz w:val="22"/>
          <w:sz-cs w:val="22"/>
          <w:color w:val="172033"/>
        </w:rPr>
        <w:t xml:space="preserve">The robot observes its joint state, fingertip position, blue-target position, and relative error. The Actor maps that state to four continuous joint increments. After MuJoCo applies the action, the environment returns a reward and the next state.</w:t>
      </w:r>
    </w:p>
    <w:p>
      <w:pPr>
        <w:spacing w:after="80"/>
      </w:pPr>
      <w:r>
        <w:rPr>
          <w:rFonts w:ascii="Arial" w:hAnsi="Arial" w:cs="Arial"/>
          <w:sz w:val="22"/>
          <w:sz-cs w:val="22"/>
          <w:color w:val="172033"/>
        </w:rPr>
        <w:t xml:space="preserve">The Critic estimates the expected future return from the current state. PPO uses the advantage from the Critic to increase the probability of actions that perform better than expected and reduce the probability of worse actions.</w:t>
      </w:r>
    </w:p>
    <w:p>
      <w:pPr>
        <w:spacing w:after="80"/>
      </w:pPr>
      <w:r>
        <w:rPr>
          <w:rFonts w:ascii="Arial" w:hAnsi="Arial" w:cs="Arial"/>
          <w:sz w:val="22"/>
          <w:sz-cs w:val="22"/>
          <w:color w:val="172033"/>
        </w:rPr>
        <w:t xml:space="preserve">Learning therefore means that one saved Actor produces different trajectories for different target locations.</w:t>
      </w:r>
    </w:p>
    <w:p>
      <w:pPr>
        <w:spacing w:before="160" w:after="55"/>
      </w:pPr>
      <w:r>
        <w:rPr>
          <w:rFonts w:ascii="Arial" w:hAnsi="Arial" w:cs="Arial"/>
          <w:sz w:val="26"/>
          <w:sz-cs w:val="26"/>
          <w:b/>
          <w:color w:val="073763"/>
        </w:rPr>
        <w:t xml:space="preserve">Slide 4 — The state explicitly describes the robot and its target</w:t>
      </w:r>
      <w:r>
        <w:rPr>
          <w:rFonts w:ascii="Arial" w:hAnsi="Arial" w:cs="Arial"/>
          <w:sz w:val="26"/>
          <w:sz-cs w:val="26"/>
          <w:color w:val="073763"/>
        </w:rPr>
        <w:t xml:space="preserve"/>
      </w:r>
    </w:p>
    <w:p>
      <w:pPr>
        <w:spacing w:after="80"/>
      </w:pPr>
      <w:r>
        <w:rPr>
          <w:rFonts w:ascii="Arial" w:hAnsi="Arial" w:cs="Arial"/>
          <w:sz w:val="22"/>
          <w:sz-cs w:val="22"/>
          <w:color w:val="172033"/>
        </w:rPr>
        <w:t xml:space="preserve">Our state is a 19-dimensional vector. It contains four controlled joint angles, four joint velocities, the three-dimensional fingertip position, the three-dimensional target position, the three-dimensional target-minus-fingertip error, the scalar distance, and normalized hold progress.</w:t>
      </w:r>
    </w:p>
    <w:p>
      <w:pPr>
        <w:spacing w:after="80"/>
      </w:pPr>
      <w:r>
        <w:rPr>
          <w:rFonts w:ascii="Arial" w:hAnsi="Arial" w:cs="Arial"/>
          <w:sz w:val="22"/>
          <w:sz-cs w:val="22"/>
          <w:color w:val="172033"/>
        </w:rPr>
        <w:t xml:space="preserve">The most important terms are the target position and relative position error. When the blue target changes, these values change immediately. The Actor therefore receives the information required to choose a different arm action.</w:t>
      </w:r>
    </w:p>
    <w:p>
      <w:pPr>
        <w:spacing w:after="80"/>
      </w:pPr>
      <w:r>
        <w:rPr>
          <w:rFonts w:ascii="Arial" w:hAnsi="Arial" w:cs="Arial"/>
          <w:sz w:val="22"/>
          <w:sz-cs w:val="22"/>
          <w:color w:val="172033"/>
        </w:rPr>
        <w:t xml:space="preserve">Distance and hold progress also connect the state directly to our touch-and-hold success definition.</w:t>
      </w:r>
    </w:p>
    <w:p>
      <w:pPr>
        <w:spacing w:after="80"/>
      </w:pPr>
      <w:r>
        <w:rPr>
          <w:rFonts w:ascii="Arial" w:hAnsi="Arial" w:cs="Arial"/>
          <w:sz w:val="22"/>
          <w:sz-cs w:val="22"/>
          <w:color w:val="172033"/>
        </w:rPr>
        <w:t xml:space="preserve">Now Zhuoran will explain how the Actor and Critic learn together and how the math maps to the implementation.</w:t>
      </w:r>
    </w:p>
    <w:p>
      <w:pPr>
        <w:spacing w:before="220" w:after="100"/>
      </w:pPr>
      <w:r>
        <w:rPr>
          <w:rFonts w:ascii="Arial" w:hAnsi="Arial" w:cs="Arial"/>
          <w:sz w:val="34"/>
          <w:sz-cs w:val="34"/>
          <w:b/>
          <w:color w:val="007F73"/>
        </w:rPr>
        <w:t xml:space="preserve">Zhuoran — Slides 5–7</w:t>
      </w:r>
      <w:r>
        <w:rPr>
          <w:rFonts w:ascii="Arial" w:hAnsi="Arial" w:cs="Arial"/>
          <w:sz w:val="34"/>
          <w:sz-cs w:val="34"/>
          <w:color w:val="007F73"/>
        </w:rPr>
        <w:t xml:space="preserve"/>
      </w:r>
    </w:p>
    <w:p>
      <w:pPr>
        <w:spacing w:before="160" w:after="55"/>
      </w:pPr>
      <w:r>
        <w:rPr>
          <w:rFonts w:ascii="Arial" w:hAnsi="Arial" w:cs="Arial"/>
          <w:sz w:val="26"/>
          <w:sz-cs w:val="26"/>
          <w:b/>
          <w:color w:val="073763"/>
        </w:rPr>
        <w:t xml:space="preserve">Slide 5 — Actor and Critic improve together through PPO</w:t>
      </w:r>
      <w:r>
        <w:rPr>
          <w:rFonts w:ascii="Arial" w:hAnsi="Arial" w:cs="Arial"/>
          <w:sz w:val="26"/>
          <w:sz-cs w:val="26"/>
          <w:color w:val="073763"/>
        </w:rPr>
        <w:t xml:space="preserve"/>
      </w:r>
    </w:p>
    <w:p>
      <w:pPr>
        <w:spacing w:after="80"/>
      </w:pPr>
      <w:r>
        <w:rPr>
          <w:rFonts w:ascii="Arial" w:hAnsi="Arial" w:cs="Arial"/>
          <w:sz w:val="22"/>
          <w:sz-cs w:val="22"/>
          <w:color w:val="172033"/>
        </w:rPr>
        <w:t xml:space="preserve">This slide shows the complete learning loop. The state goes to the Actor, which samples a continuous action during training. MuJoCo applies the action and returns the reward and next state. The Critic estimates the state value, and PPO updates both networks.</w:t>
      </w:r>
    </w:p>
    <w:p>
      <w:pPr>
        <w:spacing w:after="80"/>
      </w:pPr>
      <w:r>
        <w:rPr>
          <w:rFonts w:ascii="Arial" w:hAnsi="Arial" w:cs="Arial"/>
          <w:sz w:val="22"/>
          <w:sz-cs w:val="22"/>
          <w:color w:val="172033"/>
        </w:rPr>
        <w:t xml:space="preserve">During training, the Gaussian policy is stochastic to support exploration. During evaluation and the live demo, we use the deterministic Actor mean. No exploration and no retraining occur during evaluation.</w:t>
      </w:r>
    </w:p>
    <w:p>
      <w:pPr>
        <w:spacing w:after="80"/>
      </w:pPr>
      <w:r>
        <w:rPr>
          <w:rFonts w:ascii="Arial" w:hAnsi="Arial" w:cs="Arial"/>
          <w:sz w:val="22"/>
          <w:sz-cs w:val="22"/>
          <w:color w:val="172033"/>
        </w:rPr>
        <w:t xml:space="preserve">This is different from our earlier DQN. A DQN uses online and target Q-networks. Here, the Actor explicitly selects actions and the Critic explicitly estimates V of s.</w:t>
      </w:r>
    </w:p>
    <w:p>
      <w:pPr>
        <w:spacing w:before="160" w:after="55"/>
      </w:pPr>
      <w:r>
        <w:rPr>
          <w:rFonts w:ascii="Arial" w:hAnsi="Arial" w:cs="Arial"/>
          <w:sz w:val="26"/>
          <w:sz-cs w:val="26"/>
          <w:b/>
          <w:color w:val="073763"/>
        </w:rPr>
        <w:t xml:space="preserve">Slide 6 — PPO turns Critic estimates into an Actor update</w:t>
      </w:r>
      <w:r>
        <w:rPr>
          <w:rFonts w:ascii="Arial" w:hAnsi="Arial" w:cs="Arial"/>
          <w:sz w:val="26"/>
          <w:sz-cs w:val="26"/>
          <w:color w:val="073763"/>
        </w:rPr>
        <w:t xml:space="preserve"/>
      </w:r>
    </w:p>
    <w:p>
      <w:pPr>
        <w:spacing w:after="80"/>
      </w:pPr>
      <w:r>
        <w:rPr>
          <w:rFonts w:ascii="Arial" w:hAnsi="Arial" w:cs="Arial"/>
          <w:sz w:val="22"/>
          <w:sz-cs w:val="22"/>
          <w:color w:val="172033"/>
        </w:rPr>
        <w:t xml:space="preserve">The temporal-difference error compares the observed reward plus the next-state value with the current Critic estimate. Generalized Advantage Estimation combines these errors across time to estimate whether an action performed better or worse than expected.</w:t>
      </w:r>
    </w:p>
    <w:p>
      <w:pPr>
        <w:spacing w:after="80"/>
      </w:pPr>
      <w:r>
        <w:rPr>
          <w:rFonts w:ascii="Arial" w:hAnsi="Arial" w:cs="Arial"/>
          <w:sz w:val="22"/>
          <w:sz-cs w:val="22"/>
          <w:color w:val="172033"/>
        </w:rPr>
        <w:t xml:space="preserve">PPO then uses a clipped probability ratio. The clipping prevents one update from changing the Actor too aggressively. The Critic is trained against the bootstrapped return, while the Actor is trained using the advantage.</w:t>
      </w:r>
    </w:p>
    <w:p>
      <w:pPr>
        <w:spacing w:after="80"/>
      </w:pPr>
      <w:r>
        <w:rPr>
          <w:rFonts w:ascii="Arial" w:hAnsi="Arial" w:cs="Arial"/>
          <w:sz w:val="22"/>
          <w:sz-cs w:val="22"/>
          <w:color w:val="172033"/>
        </w:rPr>
        <w:t xml:space="preserve">The code on the right shows the same sequence: select the action and value, compute advantages and returns, calculate the PPO ratio, and update the Actor and Critic losses.</w:t>
      </w:r>
    </w:p>
    <w:p>
      <w:pPr>
        <w:spacing w:before="160" w:after="55"/>
      </w:pPr>
      <w:r>
        <w:rPr>
          <w:rFonts w:ascii="Arial" w:hAnsi="Arial" w:cs="Arial"/>
          <w:sz w:val="26"/>
          <w:sz-cs w:val="26"/>
          <w:b/>
          <w:color w:val="073763"/>
        </w:rPr>
        <w:t xml:space="preserve">Slide 7 — The selected policy succeeds on 100 unseen target episodes</w:t>
      </w:r>
      <w:r>
        <w:rPr>
          <w:rFonts w:ascii="Arial" w:hAnsi="Arial" w:cs="Arial"/>
          <w:sz w:val="26"/>
          <w:sz-cs w:val="26"/>
          <w:color w:val="073763"/>
        </w:rPr>
        <w:t xml:space="preserve"/>
      </w:r>
    </w:p>
    <w:p>
      <w:pPr>
        <w:spacing w:after="80"/>
      </w:pPr>
      <w:r>
        <w:rPr>
          <w:rFonts w:ascii="Arial" w:hAnsi="Arial" w:cs="Arial"/>
          <w:sz w:val="22"/>
          <w:sz-cs w:val="22"/>
          <w:color w:val="172033"/>
        </w:rPr>
        <w:t xml:space="preserve">We evaluate checkpoints during training instead of automatically using the last update. PPO performance can degrade if training continues too far, so the trainer saves the best deterministic validation checkpoint.</w:t>
      </w:r>
    </w:p>
    <w:p>
      <w:pPr>
        <w:spacing w:after="80"/>
      </w:pPr>
      <w:r>
        <w:rPr>
          <w:rFonts w:ascii="Arial" w:hAnsi="Arial" w:cs="Arial"/>
          <w:sz w:val="22"/>
          <w:sz-cs w:val="22"/>
          <w:color w:val="172033"/>
        </w:rPr>
        <w:t xml:space="preserve">The selected model came from update 35. We then evaluated it on 100 episodes using separate seeds from 1000 to 1099. It succeeded in all 100 episodes. The mean minimum fingertip distance was 0.0185 metres, compared with a touch tolerance of 0.045 metres.</w:t>
      </w:r>
    </w:p>
    <w:p>
      <w:pPr>
        <w:spacing w:after="80"/>
      </w:pPr>
      <w:r>
        <w:rPr>
          <w:rFonts w:ascii="Arial" w:hAnsi="Arial" w:cs="Arial"/>
          <w:sz w:val="22"/>
          <w:sz-cs w:val="22"/>
          <w:color w:val="172033"/>
        </w:rPr>
        <w:t xml:space="preserve">Success requires the fingertip to remain within the tolerance for eight consecutive control steps. It is not based on one accidentally close frame.</w:t>
      </w:r>
    </w:p>
    <w:p>
      <w:pPr>
        <w:spacing w:after="80"/>
      </w:pPr>
      <w:r>
        <w:rPr>
          <w:rFonts w:ascii="Arial" w:hAnsi="Arial" w:cs="Arial"/>
          <w:sz w:val="22"/>
          <w:sz-cs w:val="22"/>
          <w:color w:val="172033"/>
        </w:rPr>
        <w:t xml:space="preserve">Next, Ce will explain the limitations, next engineering steps, and run the saved policy.</w:t>
      </w:r>
    </w:p>
    <w:p>
      <w:pPr>
        <w:spacing w:before="220" w:after="100"/>
      </w:pPr>
      <w:r>
        <w:rPr>
          <w:rFonts w:ascii="Arial" w:hAnsi="Arial" w:cs="Arial"/>
          <w:sz w:val="34"/>
          <w:sz-cs w:val="34"/>
          <w:b/>
          <w:color w:val="007F73"/>
        </w:rPr>
        <w:t xml:space="preserve">Ce — Slides 8–9 and Live Demo</w:t>
      </w:r>
      <w:r>
        <w:rPr>
          <w:rFonts w:ascii="Arial" w:hAnsi="Arial" w:cs="Arial"/>
          <w:sz w:val="34"/>
          <w:sz-cs w:val="34"/>
          <w:color w:val="007F73"/>
        </w:rPr>
        <w:t xml:space="preserve"/>
      </w:r>
    </w:p>
    <w:p>
      <w:pPr>
        <w:spacing w:before="160" w:after="55"/>
      </w:pPr>
      <w:r>
        <w:rPr>
          <w:rFonts w:ascii="Arial" w:hAnsi="Arial" w:cs="Arial"/>
          <w:sz w:val="26"/>
          <w:sz-cs w:val="26"/>
          <w:b/>
          <w:color w:val="073763"/>
        </w:rPr>
        <w:t xml:space="preserve">Slide 8 — The current policy proves adaptation, with clear physical limits</w:t>
      </w:r>
      <w:r>
        <w:rPr>
          <w:rFonts w:ascii="Arial" w:hAnsi="Arial" w:cs="Arial"/>
          <w:sz w:val="26"/>
          <w:sz-cs w:val="26"/>
          <w:color w:val="073763"/>
        </w:rPr>
        <w:t xml:space="preserve"/>
      </w:r>
    </w:p>
    <w:p>
      <w:pPr>
        <w:spacing w:after="80"/>
      </w:pPr>
      <w:r>
        <w:rPr>
          <w:rFonts w:ascii="Arial" w:hAnsi="Arial" w:cs="Arial"/>
          <w:sz w:val="22"/>
          <w:sz-cs w:val="22"/>
          <w:color w:val="172033"/>
        </w:rPr>
        <w:t xml:space="preserve">We have completed the five-finger Inspire model, randomized reachable targets, PPO Actor-Critic training, checkpoint selection, and saved-model evaluation.</w:t>
      </w:r>
    </w:p>
    <w:p>
      <w:pPr>
        <w:spacing w:after="80"/>
      </w:pPr>
      <w:r>
        <w:rPr>
          <w:rFonts w:ascii="Arial" w:hAnsi="Arial" w:cs="Arial"/>
          <w:sz w:val="22"/>
          <w:sz-cs w:val="22"/>
          <w:color w:val="172033"/>
        </w:rPr>
        <w:t xml:space="preserve">The current policy has four important limits. It uses kinematic joint-position increments rather than torque control. Touch is based on virtual distance. The pointing hand pose is fixed. The target changes between episodes rather than moving interactively during an episode.</w:t>
      </w:r>
    </w:p>
    <w:p>
      <w:pPr>
        <w:spacing w:after="80"/>
      </w:pPr>
      <w:r>
        <w:rPr>
          <w:rFonts w:ascii="Arial" w:hAnsi="Arial" w:cs="Arial"/>
          <w:sz w:val="22"/>
          <w:sz-cs w:val="22"/>
          <w:color w:val="172033"/>
        </w:rPr>
        <w:t xml:space="preserve">Our next steps are direct Cartesian target input, mid-episode target changes, a dynamic or torque-based controller, and simplified collision geometry for physical contact.</w:t>
      </w:r>
    </w:p>
    <w:p>
      <w:pPr>
        <w:spacing w:after="80"/>
      </w:pPr>
      <w:r>
        <w:rPr>
          <w:rFonts w:ascii="Arial" w:hAnsi="Arial" w:cs="Arial"/>
          <w:sz w:val="22"/>
          <w:sz-cs w:val="22"/>
          <w:color w:val="172033"/>
        </w:rPr>
        <w:t xml:space="preserve">We would like feedback on whether this target-conditioned kinematic baseline is an appropriate foundation before adding those physical-control requirements.</w:t>
      </w:r>
    </w:p>
    <w:p>
      <w:pPr>
        <w:spacing w:before="160" w:after="55"/>
      </w:pPr>
      <w:r>
        <w:rPr>
          <w:rFonts w:ascii="Arial" w:hAnsi="Arial" w:cs="Arial"/>
          <w:sz w:val="26"/>
          <w:sz-cs w:val="26"/>
          <w:b/>
          <w:color w:val="073763"/>
        </w:rPr>
        <w:t xml:space="preserve">Slide 9 — The saved Actor follows five different blue targets</w:t>
      </w:r>
      <w:r>
        <w:rPr>
          <w:rFonts w:ascii="Arial" w:hAnsi="Arial" w:cs="Arial"/>
          <w:sz w:val="26"/>
          <w:sz-cs w:val="26"/>
          <w:color w:val="073763"/>
        </w:rPr>
        <w:t xml:space="preserve"/>
      </w:r>
    </w:p>
    <w:p>
      <w:pPr>
        <w:spacing w:after="80"/>
      </w:pPr>
      <w:r>
        <w:rPr>
          <w:rFonts w:ascii="Arial" w:hAnsi="Arial" w:cs="Arial"/>
          <w:sz w:val="22"/>
          <w:sz-cs w:val="22"/>
          <w:color w:val="172033"/>
        </w:rPr>
        <w:t xml:space="preserve">Now we will load the selected checkpoint and run five deterministic episodes. No training occurs during this demonstration. For each episode, the blue target moves to a new reachable position, the Actor controls four arm joints, and the terminal logs report the Critic value, action, fingertip distance, reward, and touch result.</w:t>
      </w:r>
    </w:p>
    <w:p>
      <w:pPr>
        <w:spacing w:after="80"/>
      </w:pPr>
      <w:r>
        <w:rPr>
          <w:rFonts w:ascii="Arial" w:hAnsi="Arial" w:cs="Arial"/>
          <w:sz w:val="22"/>
          <w:sz-cs w:val="22"/>
          <w:color w:val="172033"/>
        </w:rPr>
        <w:t xml:space="preserve">On macOS, we launch the Viewer with mjpython because it must run on the main thread. On Windows or Linux, the same script normally runs with standard Python.</w:t>
      </w:r>
    </w:p>
    <w:p>
      <w:pPr>
        <w:spacing w:before="160" w:after="55"/>
      </w:pPr>
      <w:r>
        <w:rPr>
          <w:rFonts w:ascii="Arial" w:hAnsi="Arial" w:cs="Arial"/>
          <w:sz w:val="26"/>
          <w:sz-cs w:val="26"/>
          <w:b/>
          <w:color w:val="073763"/>
        </w:rPr>
        <w:t xml:space="preserve">Live demo narration</w:t>
      </w:r>
      <w:r>
        <w:rPr>
          <w:rFonts w:ascii="Arial" w:hAnsi="Arial" w:cs="Arial"/>
          <w:sz w:val="26"/>
          <w:sz-cs w:val="26"/>
          <w:color w:val="073763"/>
        </w:rPr>
        <w:t xml:space="preserve"/>
      </w:r>
    </w:p>
    <w:p>
      <w:pPr>
        <w:spacing w:after="80"/>
      </w:pPr>
      <w:r>
        <w:rPr>
          <w:rFonts w:ascii="Arial" w:hAnsi="Arial" w:cs="Arial"/>
          <w:sz w:val="22"/>
          <w:sz-cs w:val="22"/>
          <w:color w:val="172033"/>
        </w:rPr>
        <w:t xml:space="preserve">The checkpoint is loaded from disk. This is a new target position. The Actor now selects four target-conditioned arm actions. The fingertip distance is decreasing. The target turns green when the fingertip enters the success region. TOUCH SUCCESS confirms eight consecutive valid steps. Now the next episode generates a different target.</w:t>
      </w:r>
    </w:p>
    <w:sectPr>
      <w:pgSz w:w="12240" w:h="15840"/>
      <w:pgMar w:top="1040" w:right="1120" w:bottom="1040" w:left="112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