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8"/>
          <w:sz-cs w:val="48"/>
          <w:b/>
          <w:color w:val="073763"/>
        </w:rPr>
        <w:t xml:space="preserve">Unitree G1 Actor-Critic Reach-and-Touch</w:t>
      </w:r>
      <w:r>
        <w:rPr>
          <w:rFonts w:ascii="Arial" w:hAnsi="Arial" w:cs="Arial"/>
          <w:sz w:val="48"/>
          <w:sz-cs w:val="48"/>
          <w:color w:val="073763"/>
        </w:rPr>
        <w:t xml:space="preserve"/>
      </w:r>
    </w:p>
    <w:p>
      <w:pPr>
        <w:spacing w:after="80"/>
      </w:pPr>
      <w:r>
        <w:rPr>
          <w:rFonts w:ascii="Arial" w:hAnsi="Arial" w:cs="Arial"/>
          <w:sz w:val="22"/>
          <w:sz-cs w:val="22"/>
          <w:color w:val="172033"/>
        </w:rPr>
        <w:t xml:space="preserve">Bilingual implementation brief and response to instructor feedback / 双语项目实现说明与教师反馈回应</w:t>
      </w:r>
    </w:p>
    <w:p>
      <w:pPr>
        <w:spacing w:before="220" w:after="100"/>
      </w:pPr>
      <w:r>
        <w:rPr>
          <w:rFonts w:ascii="Arial" w:hAnsi="Arial" w:cs="Arial"/>
          <w:sz w:val="34"/>
          <w:sz-cs w:val="34"/>
          <w:b/>
          <w:color w:val="007F73"/>
        </w:rPr>
        <w:t xml:space="preserve">1. Project objective / 项目目标</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project trains a target-conditioned policy for a fixed-base Unitree G1 humanoid with an articulated Inspire five-finger hand. Given the current robot configuration and a reachable blue-target position, the policy outputs bounded left-arm joint increments that move the modeled index fingertip into the target region and maintain valid touch.</w:t>
      </w:r>
    </w:p>
    <w:p>
      <w:pPr>
        <w:spacing w:after="80"/>
      </w:pPr>
      <w:r>
        <w:rPr>
          <w:rFonts w:ascii="Arial" w:hAnsi="Arial" w:cs="Arial"/>
          <w:sz w:val="22"/>
          <w:sz-cs w:val="22"/>
          <w:color w:val="172033"/>
        </w:rPr>
        <w:t xml:space="preserve">The current deliverable is a learned kinematic reaching baseline. It is not torque control, detailed physical contact, or a policy that learns finger articulation. The left hand stays in a validated pointing pose while the learned policy controls four arm joints.</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本项目为固定底座的 Unitree G1 人形机器人训练一个目标条件策略，并使用可动 Inspire 五指手模型。策略根据当前机器人状态和可达蓝色目标的位置，输出受限的左臂关节增量，使模型中的食指尖进入目标区域并保持有效触碰。</w:t>
      </w:r>
    </w:p>
    <w:p>
      <w:pPr>
        <w:spacing w:after="80"/>
      </w:pPr>
      <w:r>
        <w:rPr>
          <w:rFonts w:ascii="Arial" w:hAnsi="Arial" w:cs="Arial"/>
          <w:sz w:val="22"/>
          <w:sz-cs w:val="22"/>
          <w:color w:val="172033"/>
        </w:rPr>
        <w:t xml:space="preserve">当前成果是一个 learned kinematic reaching baseline。它不是力矩控制，不是详细物理接触，也没有让策略学习手指动作。左手保持已经验证的 pointing pose，学习策略只控制四个左臂关节。</w:t>
      </w:r>
    </w:p>
    <w:p>
      <w:pPr>
        <w:spacing w:before="220" w:after="100"/>
      </w:pPr>
      <w:r>
        <w:rPr>
          <w:rFonts w:ascii="Arial" w:hAnsi="Arial" w:cs="Arial"/>
          <w:sz w:val="34"/>
          <w:sz-cs w:val="34"/>
          <w:b/>
          <w:color w:val="007F73"/>
        </w:rPr>
        <w:t xml:space="preserve">2. Current project progress / 当前项目进度</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Completed / 已完成</w:t>
      </w:r>
      <w:r>
        <w:rPr>
          <w:rFonts w:ascii="Arial" w:hAnsi="Arial" w:cs="Arial"/>
          <w:sz w:val="26"/>
          <w:sz-cs w:val="26"/>
          <w:color w:val="073763"/>
        </w:rPr>
        <w:t xml:space="preserve"/>
      </w:r>
    </w:p>
    <w:p>
      <w:pPr>
        <w:ind w:left="360" w:first-line="-180"/>
        <w:spacing w:after="45"/>
      </w:pPr>
      <w:r>
        <w:rPr>
          <w:rFonts w:ascii="Arial" w:hAnsi="Arial" w:cs="Arial"/>
          <w:sz w:val="22"/>
          <w:sz-cs w:val="22"/>
          <w:color w:val="172033"/>
        </w:rPr>
        <w:t xml:space="preserve">•</w:t>
        <w:tab/>
        <w:t xml:space="preserve">English: Imported and validated the Unitree G1 model with an articulated Inspire five-finger hand and a measurable left-index fingertip site.</w:t>
        <w:br/>
        <w:t xml:space="preserve">中文：已导入并验证 Unitree G1 与可动 Inspire 五指手模型，并在左手食指尖建立可测量 site。</w:t>
      </w:r>
    </w:p>
    <w:p>
      <w:pPr>
        <w:ind w:left="360" w:first-line="-180"/>
        <w:spacing w:after="45"/>
      </w:pPr>
      <w:r>
        <w:rPr>
          <w:rFonts w:ascii="Arial" w:hAnsi="Arial" w:cs="Arial"/>
          <w:sz w:val="22"/>
          <w:sz-cs w:val="22"/>
          <w:color w:val="172033"/>
        </w:rPr>
        <w:t xml:space="preserve">•</w:t>
        <w:tab/>
        <w:t xml:space="preserve">English: Built a deterministic scripted point-reach-touch-hold-return baseline for model and task validation.</w:t>
        <w:br/>
        <w:t xml:space="preserve">中文：已完成确定性的 scripted point-reach-touch-hold-return baseline，用于验证模型和任务定义。</w:t>
      </w:r>
    </w:p>
    <w:p>
      <w:pPr>
        <w:ind w:left="360" w:first-line="-180"/>
        <w:spacing w:after="45"/>
      </w:pPr>
      <w:r>
        <w:rPr>
          <w:rFonts w:ascii="Arial" w:hAnsi="Arial" w:cs="Arial"/>
          <w:sz w:val="22"/>
          <w:sz-cs w:val="22"/>
          <w:color w:val="172033"/>
        </w:rPr>
        <w:t xml:space="preserve">•</w:t>
        <w:tab/>
        <w:t xml:space="preserve">English: Built a Gymnasium-compatible randomized-target environment with a 19-dimensional state, four continuous actions, reward, termination, and truncation.</w:t>
        <w:br/>
        <w:t xml:space="preserve">中文：已完成兼容 Gymnasium 的随机目标环境，包括 19 维 state、四个连续 action、reward、termination 和 truncation。</w:t>
      </w:r>
    </w:p>
    <w:p>
      <w:pPr>
        <w:ind w:left="360" w:first-line="-180"/>
        <w:spacing w:after="45"/>
      </w:pPr>
      <w:r>
        <w:rPr>
          <w:rFonts w:ascii="Arial" w:hAnsi="Arial" w:cs="Arial"/>
          <w:sz w:val="22"/>
          <w:sz-cs w:val="22"/>
          <w:color w:val="172033"/>
        </w:rPr>
        <w:t xml:space="preserve">•</w:t>
        <w:tab/>
        <w:t xml:space="preserve">English: Implemented a PyTorch Gaussian Actor, state-value Critic, PPO clipped update, and Generalized Advantage Estimation.</w:t>
        <w:br/>
        <w:t xml:space="preserve">中文：已使用 PyTorch 实现 Gaussian Actor、状态价值 Critic、PPO clipped update 和 GAE。</w:t>
      </w:r>
    </w:p>
    <w:p>
      <w:pPr>
        <w:ind w:left="360" w:first-line="-180"/>
        <w:spacing w:after="45"/>
      </w:pPr>
      <w:r>
        <w:rPr>
          <w:rFonts w:ascii="Arial" w:hAnsi="Arial" w:cs="Arial"/>
          <w:sz w:val="22"/>
          <w:sz-cs w:val="22"/>
          <w:color w:val="172033"/>
        </w:rPr>
        <w:t xml:space="preserve">•</w:t>
        <w:tab/>
        <w:t xml:space="preserve">English: Added validation-based best-checkpoint selection, deterministic saved-model evaluation, detailed logs, CSV metrics, and MuJoCo Viewer presentation output.</w:t>
        <w:br/>
        <w:t xml:space="preserve">中文：已加入基于 validation 的最佳 checkpoint 选择、保存模型的确定性评估、详细日志、CSV 指标和 MuJoCo Viewer 演示。</w:t>
      </w:r>
    </w:p>
    <w:p>
      <w:pPr>
        <w:ind w:left="360" w:first-line="-180"/>
        <w:spacing w:after="45"/>
      </w:pPr>
      <w:r>
        <w:rPr>
          <w:rFonts w:ascii="Arial" w:hAnsi="Arial" w:cs="Arial"/>
          <w:sz w:val="22"/>
          <w:sz-cs w:val="22"/>
          <w:color w:val="172033"/>
        </w:rPr>
        <w:t xml:space="preserve">•</w:t>
        <w:tab/>
        <w:t xml:space="preserve">English: Verified the selected checkpoint on 100 independent randomized episodes with 100/100 successes and a mean minimum fingertip distance of 0.0185 metres.</w:t>
        <w:br/>
        <w:t xml:space="preserve">中文：已在 100 个独立随机 episode 上验证选定 checkpoint，取得 100/100 成功，平均最小指尖距离为 0.0185 m。</w:t>
      </w:r>
    </w:p>
    <w:p>
      <w:pPr>
        <w:spacing w:before="160" w:after="55"/>
      </w:pPr>
      <w:r>
        <w:rPr>
          <w:rFonts w:ascii="Arial" w:hAnsi="Arial" w:cs="Arial"/>
          <w:sz w:val="26"/>
          <w:sz-cs w:val="26"/>
          <w:b/>
          <w:color w:val="073763"/>
        </w:rPr>
        <w:t xml:space="preserve">In progress / 进行中</w:t>
      </w:r>
      <w:r>
        <w:rPr>
          <w:rFonts w:ascii="Arial" w:hAnsi="Arial" w:cs="Arial"/>
          <w:sz w:val="26"/>
          <w:sz-cs w:val="26"/>
          <w:color w:val="073763"/>
        </w:rPr>
        <w:t xml:space="preserve"/>
      </w:r>
    </w:p>
    <w:p>
      <w:pPr>
        <w:ind w:left="360" w:first-line="-180"/>
        <w:spacing w:after="45"/>
      </w:pPr>
      <w:r>
        <w:rPr>
          <w:rFonts w:ascii="Arial" w:hAnsi="Arial" w:cs="Arial"/>
          <w:sz w:val="22"/>
          <w:sz-cs w:val="22"/>
          <w:color w:val="172033"/>
        </w:rPr>
        <w:t xml:space="preserve">•</w:t>
        <w:tab/>
        <w:t xml:space="preserve">English: Presentation integration, rehearsal, cross-platform demo preparation, and refinement of technical explanations based on instructor feedback.</w:t>
        <w:br/>
        <w:t xml:space="preserve">中文：正在进行 presentation 整合、排练、跨平台 demo 准备，以及根据老师反馈完善技术解释。</w:t>
      </w:r>
    </w:p>
    <w:p>
      <w:pPr>
        <w:ind w:left="360" w:first-line="-180"/>
        <w:spacing w:after="45"/>
      </w:pPr>
      <w:r>
        <w:rPr>
          <w:rFonts w:ascii="Arial" w:hAnsi="Arial" w:cs="Arial"/>
          <w:sz w:val="22"/>
          <w:sz-cs w:val="22"/>
          <w:color w:val="172033"/>
        </w:rPr>
        <w:t xml:space="preserve">•</w:t>
        <w:tab/>
        <w:t xml:space="preserve">English: Converting the current target-generation interface into a clearer direct Cartesian-target workflow.</w:t>
        <w:br/>
        <w:t xml:space="preserve">中文：正在规划将当前目标生成接口改为更清晰的直接 Cartesian target 工作流。</w:t>
      </w:r>
    </w:p>
    <w:p>
      <w:pPr>
        <w:spacing w:before="160" w:after="55"/>
      </w:pPr>
      <w:r>
        <w:rPr>
          <w:rFonts w:ascii="Arial" w:hAnsi="Arial" w:cs="Arial"/>
          <w:sz w:val="26"/>
          <w:sz-cs w:val="26"/>
          <w:b/>
          <w:color w:val="073763"/>
        </w:rPr>
        <w:t xml:space="preserve">Not yet implemented / 尚未实现</w:t>
      </w:r>
      <w:r>
        <w:rPr>
          <w:rFonts w:ascii="Arial" w:hAnsi="Arial" w:cs="Arial"/>
          <w:sz w:val="26"/>
          <w:sz-cs w:val="26"/>
          <w:color w:val="073763"/>
        </w:rPr>
        <w:t xml:space="preserve"/>
      </w:r>
    </w:p>
    <w:p>
      <w:pPr>
        <w:ind w:left="360" w:first-line="-180"/>
        <w:spacing w:after="45"/>
      </w:pPr>
      <w:r>
        <w:rPr>
          <w:rFonts w:ascii="Arial" w:hAnsi="Arial" w:cs="Arial"/>
          <w:sz w:val="22"/>
          <w:sz-cs w:val="22"/>
          <w:color w:val="172033"/>
        </w:rPr>
        <w:t xml:space="preserve">•</w:t>
        <w:tab/>
        <w:t xml:space="preserve">English: Interactive target movement during an episode.</w:t>
        <w:br/>
        <w:t xml:space="preserve">中文：Episode 运行中的交互式目标移动。</w:t>
      </w:r>
    </w:p>
    <w:p>
      <w:pPr>
        <w:ind w:left="360" w:first-line="-180"/>
        <w:spacing w:after="45"/>
      </w:pPr>
      <w:r>
        <w:rPr>
          <w:rFonts w:ascii="Arial" w:hAnsi="Arial" w:cs="Arial"/>
          <w:sz w:val="22"/>
          <w:sz-cs w:val="22"/>
          <w:color w:val="172033"/>
        </w:rPr>
        <w:t xml:space="preserve">•</w:t>
        <w:tab/>
        <w:t xml:space="preserve">English: Arbitrary Cartesian targets with explicit reachability checking.</w:t>
        <w:br/>
        <w:t xml:space="preserve">中文：带明确可达性检查的任意 Cartesian target。</w:t>
      </w:r>
    </w:p>
    <w:p>
      <w:pPr>
        <w:ind w:left="360" w:first-line="-180"/>
        <w:spacing w:after="45"/>
      </w:pPr>
      <w:r>
        <w:rPr>
          <w:rFonts w:ascii="Arial" w:hAnsi="Arial" w:cs="Arial"/>
          <w:sz w:val="22"/>
          <w:sz-cs w:val="22"/>
          <w:color w:val="172033"/>
        </w:rPr>
        <w:t xml:space="preserve">•</w:t>
        <w:tab/>
        <w:t xml:space="preserve">English: Dynamic low-level joint control or learned torque actions.</w:t>
        <w:br/>
        <w:t xml:space="preserve">中文：动态低层关节控制或学习 torque action。</w:t>
      </w:r>
    </w:p>
    <w:p>
      <w:pPr>
        <w:ind w:left="360" w:first-line="-180"/>
        <w:spacing w:after="45"/>
      </w:pPr>
      <w:r>
        <w:rPr>
          <w:rFonts w:ascii="Arial" w:hAnsi="Arial" w:cs="Arial"/>
          <w:sz w:val="22"/>
          <w:sz-cs w:val="22"/>
          <w:color w:val="172033"/>
        </w:rPr>
        <w:t xml:space="preserve">•</w:t>
        <w:tab/>
        <w:t xml:space="preserve">English: Detailed physical contact using stable simplified collision geometry.</w:t>
        <w:br/>
        <w:t xml:space="preserve">中文：使用稳定简化碰撞几何的详细物理接触。</w:t>
      </w:r>
    </w:p>
    <w:p>
      <w:pPr>
        <w:ind w:left="360" w:first-line="-180"/>
        <w:spacing w:after="45"/>
      </w:pPr>
      <w:r>
        <w:rPr>
          <w:rFonts w:ascii="Arial" w:hAnsi="Arial" w:cs="Arial"/>
          <w:sz w:val="22"/>
          <w:sz-cs w:val="22"/>
          <w:color w:val="172033"/>
        </w:rPr>
        <w:t xml:space="preserve">•</w:t>
        <w:tab/>
        <w:t xml:space="preserve">English: Learned finger articulation and coordinated arm-hand control.</w:t>
        <w:br/>
        <w:t xml:space="preserve">中文：学习手指关节动作以及手臂与手部的协调控制。</w:t>
      </w:r>
    </w:p>
    <w:p>
      <w:pPr>
        <w:ind w:left="360" w:first-line="-180"/>
        <w:spacing w:after="45"/>
      </w:pPr>
      <w:r>
        <w:rPr>
          <w:rFonts w:ascii="Arial" w:hAnsi="Arial" w:cs="Arial"/>
          <w:sz w:val="22"/>
          <w:sz-cs w:val="22"/>
          <w:color w:val="172033"/>
        </w:rPr>
        <w:t xml:space="preserve">•</w:t>
        <w:tab/>
        <w:t xml:space="preserve">English: Robustness tests with observation noise, dynamics variation, and real-robot transfer.</w:t>
        <w:br/>
        <w:t xml:space="preserve">中文：包含 observation noise、动力学变化和实体机器人迁移的鲁棒性测试。</w:t>
      </w:r>
    </w:p>
    <w:p>
      <w:pPr>
        <w:spacing w:before="160" w:after="55"/>
      </w:pPr>
      <w:r>
        <w:rPr>
          <w:rFonts w:ascii="Arial" w:hAnsi="Arial" w:cs="Arial"/>
          <w:sz w:val="26"/>
          <w:sz-cs w:val="26"/>
          <w:b/>
          <w:color w:val="073763"/>
        </w:rPr>
        <w:t xml:space="preserve">Next steps / 下一步</w:t>
      </w:r>
      <w:r>
        <w:rPr>
          <w:rFonts w:ascii="Arial" w:hAnsi="Arial" w:cs="Arial"/>
          <w:sz w:val="26"/>
          <w:sz-cs w:val="26"/>
          <w:color w:val="073763"/>
        </w:rPr>
        <w:t xml:space="preserve"/>
      </w:r>
    </w:p>
    <w:p>
      <w:pPr>
        <w:ind w:left="360" w:first-line="-180"/>
        <w:spacing w:after="45"/>
      </w:pPr>
      <w:r>
        <w:rPr>
          <w:rFonts w:ascii="Arial" w:hAnsi="Arial" w:cs="Arial"/>
          <w:sz w:val="22"/>
          <w:sz-cs w:val="22"/>
          <w:color w:val="172033"/>
        </w:rPr>
        <w:t xml:space="preserve">•</w:t>
        <w:tab/>
        <w:t xml:space="preserve">English: Accept direct XYZ target coordinates and add a reachability filter or inverse-kinematics reference.</w:t>
        <w:br/>
        <w:t xml:space="preserve">中文：接受直接 XYZ 目标坐标，并加入可达性过滤器或 inverse-kinematics reference。</w:t>
      </w:r>
    </w:p>
    <w:p>
      <w:pPr>
        <w:ind w:left="360" w:first-line="-180"/>
        <w:spacing w:after="45"/>
      </w:pPr>
      <w:r>
        <w:rPr>
          <w:rFonts w:ascii="Arial" w:hAnsi="Arial" w:cs="Arial"/>
          <w:sz w:val="22"/>
          <w:sz-cs w:val="22"/>
          <w:color w:val="172033"/>
        </w:rPr>
        <w:t xml:space="preserve">•</w:t>
        <w:tab/>
        <w:t xml:space="preserve">English: Support target changes during an episode and test whether the saved policy can continuously adapt.</w:t>
        <w:br/>
        <w:t xml:space="preserve">中文：支持 episode 中改变目标，并测试保存的 policy 能否持续适应。</w:t>
      </w:r>
    </w:p>
    <w:p>
      <w:pPr>
        <w:ind w:left="360" w:first-line="-180"/>
        <w:spacing w:after="45"/>
      </w:pPr>
      <w:r>
        <w:rPr>
          <w:rFonts w:ascii="Arial" w:hAnsi="Arial" w:cs="Arial"/>
          <w:sz w:val="22"/>
          <w:sz-cs w:val="22"/>
          <w:color w:val="172033"/>
        </w:rPr>
        <w:t xml:space="preserve">•</w:t>
        <w:tab/>
        <w:t xml:space="preserve">English: Replace direct kinematic increments with a dynamic position controller or torque-level action interface.</w:t>
        <w:br/>
        <w:t xml:space="preserve">中文：使用动态 position controller 或 torque-level action interface 替代直接运动学增量。</w:t>
      </w:r>
    </w:p>
    <w:p>
      <w:pPr>
        <w:ind w:left="360" w:first-line="-180"/>
        <w:spacing w:after="45"/>
      </w:pPr>
      <w:r>
        <w:rPr>
          <w:rFonts w:ascii="Arial" w:hAnsi="Arial" w:cs="Arial"/>
          <w:sz w:val="22"/>
          <w:sz-cs w:val="22"/>
          <w:color w:val="172033"/>
        </w:rPr>
        <w:t xml:space="preserve">•</w:t>
        <w:tab/>
        <w:t xml:space="preserve">English: Introduce simplified contact geometry and redesign the reward for physical touch and stable hold.</w:t>
        <w:br/>
        <w:t xml:space="preserve">中文：加入简化 contact geometry，并针对物理触碰与稳定保持重新设计 reward。</w:t>
      </w:r>
    </w:p>
    <w:p>
      <w:pPr>
        <w:ind w:left="360" w:first-line="-180"/>
        <w:spacing w:after="45"/>
      </w:pPr>
      <w:r>
        <w:rPr>
          <w:rFonts w:ascii="Arial" w:hAnsi="Arial" w:cs="Arial"/>
          <w:sz w:val="22"/>
          <w:sz-cs w:val="22"/>
          <w:color w:val="172033"/>
        </w:rPr>
        <w:t xml:space="preserve">•</w:t>
        <w:tab/>
        <w:t xml:space="preserve">English: Expand the action space gradually to selected finger joints and compare the learned policy with scripted and IK baselines.</w:t>
        <w:br/>
        <w:t xml:space="preserve">中文：逐步将 action space 扩展到部分手指关节，并将 learned policy 与 scripted 和 IK baseline 对比。</w:t>
      </w:r>
    </w:p>
    <w:p>
      <w:pPr>
        <w:spacing w:before="220" w:after="100"/>
      </w:pPr>
      <w:r>
        <w:rPr>
          <w:rFonts w:ascii="Arial" w:hAnsi="Arial" w:cs="Arial"/>
          <w:sz w:val="34"/>
          <w:sz-cs w:val="34"/>
          <w:b/>
          <w:color w:val="007F73"/>
        </w:rPr>
        <w:t xml:space="preserve">3. System architecture / 系统结构</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implementation has five main components:</w:t>
      </w:r>
    </w:p>
    <w:p>
      <w:pPr>
        <w:ind w:left="360" w:first-line="-180"/>
        <w:spacing w:after="45"/>
      </w:pPr>
      <w:r>
        <w:rPr>
          <w:rFonts w:ascii="Arial" w:hAnsi="Arial" w:cs="Arial"/>
          <w:sz w:val="22"/>
          <w:sz-cs w:val="22"/>
          <w:color w:val="172033"/>
        </w:rPr>
        <w:t xml:space="preserve">•</w:t>
        <w:tab/>
        <w:t xml:space="preserve">MuJoCo model: Unitree G1 29-DOF body with the Inspire DFQ hand and a modeled left-index fingertip site.</w:t>
      </w:r>
    </w:p>
    <w:p>
      <w:pPr>
        <w:ind w:left="360" w:first-line="-180"/>
        <w:spacing w:after="45"/>
      </w:pPr>
      <w:r>
        <w:rPr>
          <w:rFonts w:ascii="Arial" w:hAnsi="Arial" w:cs="Arial"/>
          <w:sz w:val="22"/>
          <w:sz-cs w:val="22"/>
          <w:color w:val="172033"/>
        </w:rPr>
        <w:t xml:space="preserve">•</w:t>
        <w:tab/>
        <w:t xml:space="preserve">Gymnasium environment: randomized reachable targets, observations, continuous actions, reward, success termination, and time-limit truncation.</w:t>
      </w:r>
    </w:p>
    <w:p>
      <w:pPr>
        <w:ind w:left="360" w:first-line="-180"/>
        <w:spacing w:after="45"/>
      </w:pPr>
      <w:r>
        <w:rPr>
          <w:rFonts w:ascii="Arial" w:hAnsi="Arial" w:cs="Arial"/>
          <w:sz w:val="22"/>
          <w:sz-cs w:val="22"/>
          <w:color w:val="172033"/>
        </w:rPr>
        <w:t xml:space="preserve">•</w:t>
        <w:tab/>
        <w:t xml:space="preserve">Actor-Critic network: a Gaussian Actor and a state-value Critic implemented in PyTorch.</w:t>
      </w:r>
    </w:p>
    <w:p>
      <w:pPr>
        <w:ind w:left="360" w:first-line="-180"/>
        <w:spacing w:after="45"/>
      </w:pPr>
      <w:r>
        <w:rPr>
          <w:rFonts w:ascii="Arial" w:hAnsi="Arial" w:cs="Arial"/>
          <w:sz w:val="22"/>
          <w:sz-cs w:val="22"/>
          <w:color w:val="172033"/>
        </w:rPr>
        <w:t xml:space="preserve">•</w:t>
        <w:tab/>
        <w:t xml:space="preserve">PPO trainer: rollout collection, Generalized Advantage Estimation, clipped policy updates, checkpoint validation, and metric export.</w:t>
      </w:r>
    </w:p>
    <w:p>
      <w:pPr>
        <w:ind w:left="360" w:first-line="-180"/>
        <w:spacing w:after="45"/>
      </w:pPr>
      <w:r>
        <w:rPr>
          <w:rFonts w:ascii="Arial" w:hAnsi="Arial" w:cs="Arial"/>
          <w:sz w:val="22"/>
          <w:sz-cs w:val="22"/>
          <w:color w:val="172033"/>
        </w:rPr>
        <w:t xml:space="preserve">•</w:t>
        <w:tab/>
        <w:t xml:space="preserve">Evaluator: deterministic checkpoint loading, randomized evaluation targets, viewer output, detailed terminal logs, and CSV evidence.</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实现由五个主要部分组成：</w:t>
      </w:r>
    </w:p>
    <w:p>
      <w:pPr>
        <w:ind w:left="360" w:first-line="-180"/>
        <w:spacing w:after="45"/>
      </w:pPr>
      <w:r>
        <w:rPr>
          <w:rFonts w:ascii="Arial" w:hAnsi="Arial" w:cs="Arial"/>
          <w:sz w:val="22"/>
          <w:sz-cs w:val="22"/>
          <w:color w:val="172033"/>
        </w:rPr>
        <w:t xml:space="preserve">•</w:t>
        <w:tab/>
        <w:t xml:space="preserve">MuJoCo 模型：Unitree G1 29-DOF 身体、Inspire DFQ 手，以及安装在左手食指模型上的 fingertip site。</w:t>
      </w:r>
    </w:p>
    <w:p>
      <w:pPr>
        <w:ind w:left="360" w:first-line="-180"/>
        <w:spacing w:after="45"/>
      </w:pPr>
      <w:r>
        <w:rPr>
          <w:rFonts w:ascii="Arial" w:hAnsi="Arial" w:cs="Arial"/>
          <w:sz w:val="22"/>
          <w:sz-cs w:val="22"/>
          <w:color w:val="172033"/>
        </w:rPr>
        <w:t xml:space="preserve">•</w:t>
        <w:tab/>
        <w:t xml:space="preserve">Gymnasium 环境：生成随机可达目标，并定义 observation、连续 action、reward、成功终止和时间上限截断。</w:t>
      </w:r>
    </w:p>
    <w:p>
      <w:pPr>
        <w:ind w:left="360" w:first-line="-180"/>
        <w:spacing w:after="45"/>
      </w:pPr>
      <w:r>
        <w:rPr>
          <w:rFonts w:ascii="Arial" w:hAnsi="Arial" w:cs="Arial"/>
          <w:sz w:val="22"/>
          <w:sz-cs w:val="22"/>
          <w:color w:val="172033"/>
        </w:rPr>
        <w:t xml:space="preserve">•</w:t>
        <w:tab/>
        <w:t xml:space="preserve">Actor-Critic 网络：使用 PyTorch 实现 Gaussian Actor 和状态价值 Critic。</w:t>
      </w:r>
    </w:p>
    <w:p>
      <w:pPr>
        <w:ind w:left="360" w:first-line="-180"/>
        <w:spacing w:after="45"/>
      </w:pPr>
      <w:r>
        <w:rPr>
          <w:rFonts w:ascii="Arial" w:hAnsi="Arial" w:cs="Arial"/>
          <w:sz w:val="22"/>
          <w:sz-cs w:val="22"/>
          <w:color w:val="172033"/>
        </w:rPr>
        <w:t xml:space="preserve">•</w:t>
        <w:tab/>
        <w:t xml:space="preserve">PPO 训练器：收集 rollout，计算 GAE，执行 clipped policy update，进行 checkpoint 验证并导出指标。</w:t>
      </w:r>
    </w:p>
    <w:p>
      <w:pPr>
        <w:ind w:left="360" w:first-line="-180"/>
        <w:spacing w:after="45"/>
      </w:pPr>
      <w:r>
        <w:rPr>
          <w:rFonts w:ascii="Arial" w:hAnsi="Arial" w:cs="Arial"/>
          <w:sz w:val="22"/>
          <w:sz-cs w:val="22"/>
          <w:color w:val="172033"/>
        </w:rPr>
        <w:t xml:space="preserve">•</w:t>
        <w:tab/>
        <w:t xml:space="preserve">评估器：加载确定性策略，对随机目标进行评估，显示 Viewer，输出详细日志并保存 CSV 证据。</w:t>
      </w:r>
    </w:p>
    <w:p>
      <w:pPr>
        <w:spacing w:before="220" w:after="100"/>
      </w:pPr>
      <w:r>
        <w:rPr>
          <w:rFonts w:ascii="Arial" w:hAnsi="Arial" w:cs="Arial"/>
          <w:sz w:val="34"/>
          <w:sz-cs w:val="34"/>
          <w:b/>
          <w:color w:val="007F73"/>
        </w:rPr>
        <w:t xml:space="preserve">4. State definition / 状态定义</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observation is a 19-dimensional vector:</w:t>
      </w:r>
    </w:p>
    <w:p>
      <w:pPr>
        <w:spacing w:after="80"/>
      </w:pPr>
      <w:r>
        <w:rPr>
          <w:rFonts w:ascii="Arial" w:hAnsi="Arial" w:cs="Arial"/>
          <w:sz w:val="22"/>
          <w:sz-cs w:val="22"/>
          <w:color w:val="172033"/>
        </w:rPr>
        <w:t xml:space="preserve">s_t = [q_t, qdot_t, p_tip,t, p_target, delta_p_t, d_t, h_t]</w:t>
      </w:r>
    </w:p>
    <w:p>
      <w:pPr>
        <w:ind w:left="360" w:first-line="-180"/>
        <w:spacing w:after="45"/>
      </w:pPr>
      <w:r>
        <w:rPr>
          <w:rFonts w:ascii="Arial" w:hAnsi="Arial" w:cs="Arial"/>
          <w:sz w:val="22"/>
          <w:sz-cs w:val="22"/>
          <w:color w:val="172033"/>
        </w:rPr>
        <w:t xml:space="preserve">•</w:t>
        <w:tab/>
        <w:t xml:space="preserve">q_t in R4: shoulder pitch, shoulder roll, shoulder yaw, and elbow angles.</w:t>
      </w:r>
    </w:p>
    <w:p>
      <w:pPr>
        <w:ind w:left="360" w:first-line="-180"/>
        <w:spacing w:after="45"/>
      </w:pPr>
      <w:r>
        <w:rPr>
          <w:rFonts w:ascii="Arial" w:hAnsi="Arial" w:cs="Arial"/>
          <w:sz w:val="22"/>
          <w:sz-cs w:val="22"/>
          <w:color w:val="172033"/>
        </w:rPr>
        <w:t xml:space="preserve">•</w:t>
        <w:tab/>
        <w:t xml:space="preserve">qdot_t in R4: velocities of the four controlled joints.</w:t>
      </w:r>
    </w:p>
    <w:p>
      <w:pPr>
        <w:ind w:left="360" w:first-line="-180"/>
        <w:spacing w:after="45"/>
      </w:pPr>
      <w:r>
        <w:rPr>
          <w:rFonts w:ascii="Arial" w:hAnsi="Arial" w:cs="Arial"/>
          <w:sz w:val="22"/>
          <w:sz-cs w:val="22"/>
          <w:color w:val="172033"/>
        </w:rPr>
        <w:t xml:space="preserve">•</w:t>
        <w:tab/>
        <w:t xml:space="preserve">p_tip,t in R3: modeled left-index fingertip position.</w:t>
      </w:r>
    </w:p>
    <w:p>
      <w:pPr>
        <w:ind w:left="360" w:first-line="-180"/>
        <w:spacing w:after="45"/>
      </w:pPr>
      <w:r>
        <w:rPr>
          <w:rFonts w:ascii="Arial" w:hAnsi="Arial" w:cs="Arial"/>
          <w:sz w:val="22"/>
          <w:sz-cs w:val="22"/>
          <w:color w:val="172033"/>
        </w:rPr>
        <w:t xml:space="preserve">•</w:t>
        <w:tab/>
        <w:t xml:space="preserve">p_target in R3: blue-target position.</w:t>
      </w:r>
    </w:p>
    <w:p>
      <w:pPr>
        <w:ind w:left="360" w:first-line="-180"/>
        <w:spacing w:after="45"/>
      </w:pPr>
      <w:r>
        <w:rPr>
          <w:rFonts w:ascii="Arial" w:hAnsi="Arial" w:cs="Arial"/>
          <w:sz w:val="22"/>
          <w:sz-cs w:val="22"/>
          <w:color w:val="172033"/>
        </w:rPr>
        <w:t xml:space="preserve">•</w:t>
        <w:tab/>
        <w:t xml:space="preserve">delta_p_t = p_target - p_tip,t in R3: signed Cartesian error.</w:t>
      </w:r>
    </w:p>
    <w:p>
      <w:pPr>
        <w:ind w:left="360" w:first-line="-180"/>
        <w:spacing w:after="45"/>
      </w:pPr>
      <w:r>
        <w:rPr>
          <w:rFonts w:ascii="Arial" w:hAnsi="Arial" w:cs="Arial"/>
          <w:sz w:val="22"/>
          <w:sz-cs w:val="22"/>
          <w:color w:val="172033"/>
        </w:rPr>
        <w:t xml:space="preserve">•</w:t>
        <w:tab/>
        <w:t xml:space="preserve">d_t = norm(delta_p_t): Euclidean distance.</w:t>
      </w:r>
    </w:p>
    <w:p>
      <w:pPr>
        <w:ind w:left="360" w:first-line="-180"/>
        <w:spacing w:after="45"/>
      </w:pPr>
      <w:r>
        <w:rPr>
          <w:rFonts w:ascii="Arial" w:hAnsi="Arial" w:cs="Arial"/>
          <w:sz w:val="22"/>
          <w:sz-cs w:val="22"/>
          <w:color w:val="172033"/>
        </w:rPr>
        <w:t xml:space="preserve">•</w:t>
        <w:tab/>
        <w:t xml:space="preserve">h_t in [0,1]: normalized touch-hold progress.</w:t>
      </w:r>
    </w:p>
    <w:p>
      <w:pPr>
        <w:spacing w:after="80"/>
      </w:pPr>
      <w:r>
        <w:rPr>
          <w:rFonts w:ascii="Arial" w:hAnsi="Arial" w:cs="Arial"/>
          <w:sz w:val="22"/>
          <w:sz-cs w:val="22"/>
          <w:color w:val="172033"/>
        </w:rPr>
        <w:t xml:space="preserve">The target position and relative error are essential. Without them, the Actor cannot know that the target changed and would tend to reproduce one fixed trajectory.</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Observation 是一个 19 维向量：</w:t>
      </w:r>
    </w:p>
    <w:p>
      <w:pPr>
        <w:spacing w:after="80"/>
      </w:pPr>
      <w:r>
        <w:rPr>
          <w:rFonts w:ascii="Arial" w:hAnsi="Arial" w:cs="Arial"/>
          <w:sz w:val="22"/>
          <w:sz-cs w:val="22"/>
          <w:color w:val="172033"/>
        </w:rPr>
        <w:t xml:space="preserve">s_t = [q_t, qdot_t, p_tip,t, p_target, delta_p_t, d_t, h_t]</w:t>
      </w:r>
    </w:p>
    <w:p>
      <w:pPr>
        <w:ind w:left="360" w:first-line="-180"/>
        <w:spacing w:after="45"/>
      </w:pPr>
      <w:r>
        <w:rPr>
          <w:rFonts w:ascii="Arial" w:hAnsi="Arial" w:cs="Arial"/>
          <w:sz w:val="22"/>
          <w:sz-cs w:val="22"/>
          <w:color w:val="172033"/>
        </w:rPr>
        <w:t xml:space="preserve">•</w:t>
        <w:tab/>
        <w:t xml:space="preserve">q_t ∈ R4：肩 pitch、肩 roll、肩 yaw 和肘关节角度。</w:t>
      </w:r>
    </w:p>
    <w:p>
      <w:pPr>
        <w:ind w:left="360" w:first-line="-180"/>
        <w:spacing w:after="45"/>
      </w:pPr>
      <w:r>
        <w:rPr>
          <w:rFonts w:ascii="Arial" w:hAnsi="Arial" w:cs="Arial"/>
          <w:sz w:val="22"/>
          <w:sz-cs w:val="22"/>
          <w:color w:val="172033"/>
        </w:rPr>
        <w:t xml:space="preserve">•</w:t>
        <w:tab/>
        <w:t xml:space="preserve">qdot_t ∈ R4：四个受控关节的速度。</w:t>
      </w:r>
    </w:p>
    <w:p>
      <w:pPr>
        <w:ind w:left="360" w:first-line="-180"/>
        <w:spacing w:after="45"/>
      </w:pPr>
      <w:r>
        <w:rPr>
          <w:rFonts w:ascii="Arial" w:hAnsi="Arial" w:cs="Arial"/>
          <w:sz w:val="22"/>
          <w:sz-cs w:val="22"/>
          <w:color w:val="172033"/>
        </w:rPr>
        <w:t xml:space="preserve">•</w:t>
        <w:tab/>
        <w:t xml:space="preserve">p_tip,t ∈ R3：模型左手食指尖位置。</w:t>
      </w:r>
    </w:p>
    <w:p>
      <w:pPr>
        <w:ind w:left="360" w:first-line="-180"/>
        <w:spacing w:after="45"/>
      </w:pPr>
      <w:r>
        <w:rPr>
          <w:rFonts w:ascii="Arial" w:hAnsi="Arial" w:cs="Arial"/>
          <w:sz w:val="22"/>
          <w:sz-cs w:val="22"/>
          <w:color w:val="172033"/>
        </w:rPr>
        <w:t xml:space="preserve">•</w:t>
        <w:tab/>
        <w:t xml:space="preserve">p_target ∈ R3：蓝色目标的位置。</w:t>
      </w:r>
    </w:p>
    <w:p>
      <w:pPr>
        <w:ind w:left="360" w:first-line="-180"/>
        <w:spacing w:after="45"/>
      </w:pPr>
      <w:r>
        <w:rPr>
          <w:rFonts w:ascii="Arial" w:hAnsi="Arial" w:cs="Arial"/>
          <w:sz w:val="22"/>
          <w:sz-cs w:val="22"/>
          <w:color w:val="172033"/>
        </w:rPr>
        <w:t xml:space="preserve">•</w:t>
        <w:tab/>
        <w:t xml:space="preserve">delta_p_t = p_target - p_tip,t ∈ R3：带方向的笛卡尔误差。</w:t>
      </w:r>
    </w:p>
    <w:p>
      <w:pPr>
        <w:ind w:left="360" w:first-line="-180"/>
        <w:spacing w:after="45"/>
      </w:pPr>
      <w:r>
        <w:rPr>
          <w:rFonts w:ascii="Arial" w:hAnsi="Arial" w:cs="Arial"/>
          <w:sz w:val="22"/>
          <w:sz-cs w:val="22"/>
          <w:color w:val="172033"/>
        </w:rPr>
        <w:t xml:space="preserve">•</w:t>
        <w:tab/>
        <w:t xml:space="preserve">d_t = norm(delta_p_t)：欧氏距离。</w:t>
      </w:r>
    </w:p>
    <w:p>
      <w:pPr>
        <w:ind w:left="360" w:first-line="-180"/>
        <w:spacing w:after="45"/>
      </w:pPr>
      <w:r>
        <w:rPr>
          <w:rFonts w:ascii="Arial" w:hAnsi="Arial" w:cs="Arial"/>
          <w:sz w:val="22"/>
          <w:sz-cs w:val="22"/>
          <w:color w:val="172033"/>
        </w:rPr>
        <w:t xml:space="preserve">•</w:t>
        <w:tab/>
        <w:t xml:space="preserve">h_t ∈ [0,1]：归一化触碰保持进度。</w:t>
      </w:r>
    </w:p>
    <w:p>
      <w:pPr>
        <w:spacing w:after="80"/>
      </w:pPr>
      <w:r>
        <w:rPr>
          <w:rFonts w:ascii="Arial" w:hAnsi="Arial" w:cs="Arial"/>
          <w:sz w:val="22"/>
          <w:sz-cs w:val="22"/>
          <w:color w:val="172033"/>
        </w:rPr>
        <w:t xml:space="preserve">目标位置和相对误差是最关键的输入。如果没有这些信息，Actor 无法知道目标已经变化，容易只重复一条固定轨迹。</w:t>
      </w:r>
    </w:p>
    <w:p>
      <w:pPr>
        <w:spacing w:before="220" w:after="100"/>
      </w:pPr>
      <w:r>
        <w:rPr>
          <w:rFonts w:ascii="Arial" w:hAnsi="Arial" w:cs="Arial"/>
          <w:sz w:val="34"/>
          <w:sz-cs w:val="34"/>
          <w:b/>
          <w:color w:val="007F73"/>
        </w:rPr>
        <w:t xml:space="preserve">5. Action and target generation / 动作与目标生成</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Actor outputs four normalized continuous actions in [-1,1]. The environment scales them by 0.055 radians and adds them to the commanded arm pose, with clipping at MuJoCo joint limits.</w:t>
      </w:r>
    </w:p>
    <w:p>
      <w:pPr>
        <w:spacing w:after="80"/>
      </w:pPr>
      <w:r>
        <w:rPr>
          <w:rFonts w:ascii="Arial" w:hAnsi="Arial" w:cs="Arial"/>
          <w:sz w:val="22"/>
          <w:sz-cs w:val="22"/>
          <w:color w:val="172033"/>
        </w:rPr>
        <w:t xml:space="preserve">Targets are generated by sampling a valid four-joint arm pose inside a restricted range and computing its fingertip position through forward kinematics. This guarantees that every training target is reachable by the controlled joints. The target changes between episodes. Interactive movement during an episode is not implemented yet.</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Actor 输出四个范围为 [-1,1] 的归一化连续动作。环境将动作乘以 0.055 rad，并加到当前指令关节姿态上，同时根据 MuJoCo 关节范围进行裁剪。</w:t>
      </w:r>
    </w:p>
    <w:p>
      <w:pPr>
        <w:spacing w:after="80"/>
      </w:pPr>
      <w:r>
        <w:rPr>
          <w:rFonts w:ascii="Arial" w:hAnsi="Arial" w:cs="Arial"/>
          <w:sz w:val="22"/>
          <w:sz-cs w:val="22"/>
          <w:color w:val="172033"/>
        </w:rPr>
        <w:t xml:space="preserve">目标通过采样一个受限范围内的有效四关节姿态，再利用正向运动学计算食指尖位置来生成。这保证了训练目标对当前受控关节是可达的。目标在 episode 之间变化，目前还没有实现 episode 运行中交互式移动。</w:t>
      </w:r>
    </w:p>
    <w:p>
      <w:pPr>
        <w:spacing w:before="220" w:after="100"/>
      </w:pPr>
      <w:r>
        <w:rPr>
          <w:rFonts w:ascii="Arial" w:hAnsi="Arial" w:cs="Arial"/>
          <w:sz w:val="34"/>
          <w:sz-cs w:val="34"/>
          <w:b/>
          <w:color w:val="007F73"/>
        </w:rPr>
        <w:t xml:space="preserve">6. Reward and success / 奖励与成功条件</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implemented reward is:</w:t>
      </w:r>
    </w:p>
    <w:p>
      <w:pPr>
        <w:spacing w:after="80"/>
      </w:pPr>
      <w:r>
        <w:rPr>
          <w:rFonts w:ascii="Arial" w:hAnsi="Arial" w:cs="Arial"/>
          <w:sz w:val="22"/>
          <w:sz-cs w:val="22"/>
          <w:color w:val="172033"/>
        </w:rPr>
        <w:t xml:space="preserve">r_t = 25(d_t-1 - d_t) - 1.5d_t - 0.01||a_t||² + 0.5 I[touch] + 10 I[success]</w:t>
      </w:r>
    </w:p>
    <w:p>
      <w:pPr>
        <w:ind w:left="360" w:first-line="-180"/>
        <w:spacing w:after="45"/>
      </w:pPr>
      <w:r>
        <w:rPr>
          <w:rFonts w:ascii="Arial" w:hAnsi="Arial" w:cs="Arial"/>
          <w:sz w:val="22"/>
          <w:sz-cs w:val="22"/>
          <w:color w:val="172033"/>
        </w:rPr>
        <w:t xml:space="preserve">•</w:t>
        <w:tab/>
        <w:t xml:space="preserve">The progress term rewards reduction in fingertip distance.</w:t>
      </w:r>
    </w:p>
    <w:p>
      <w:pPr>
        <w:ind w:left="360" w:first-line="-180"/>
        <w:spacing w:after="45"/>
      </w:pPr>
      <w:r>
        <w:rPr>
          <w:rFonts w:ascii="Arial" w:hAnsi="Arial" w:cs="Arial"/>
          <w:sz w:val="22"/>
          <w:sz-cs w:val="22"/>
          <w:color w:val="172033"/>
        </w:rPr>
        <w:t xml:space="preserve">•</w:t>
        <w:tab/>
        <w:t xml:space="preserve">The distance penalty discourages remaining far from the target.</w:t>
      </w:r>
    </w:p>
    <w:p>
      <w:pPr>
        <w:ind w:left="360" w:first-line="-180"/>
        <w:spacing w:after="45"/>
      </w:pPr>
      <w:r>
        <w:rPr>
          <w:rFonts w:ascii="Arial" w:hAnsi="Arial" w:cs="Arial"/>
          <w:sz w:val="22"/>
          <w:sz-cs w:val="22"/>
          <w:color w:val="172033"/>
        </w:rPr>
        <w:t xml:space="preserve">•</w:t>
        <w:tab/>
        <w:t xml:space="preserve">The action penalty discourages unnecessarily large commands.</w:t>
      </w:r>
    </w:p>
    <w:p>
      <w:pPr>
        <w:ind w:left="360" w:first-line="-180"/>
        <w:spacing w:after="45"/>
      </w:pPr>
      <w:r>
        <w:rPr>
          <w:rFonts w:ascii="Arial" w:hAnsi="Arial" w:cs="Arial"/>
          <w:sz w:val="22"/>
          <w:sz-cs w:val="22"/>
          <w:color w:val="172033"/>
        </w:rPr>
        <w:t xml:space="preserve">•</w:t>
        <w:tab/>
        <w:t xml:space="preserve">The touch bonus rewards entering the 0.045-metre target region.</w:t>
      </w:r>
    </w:p>
    <w:p>
      <w:pPr>
        <w:ind w:left="360" w:first-line="-180"/>
        <w:spacing w:after="45"/>
      </w:pPr>
      <w:r>
        <w:rPr>
          <w:rFonts w:ascii="Arial" w:hAnsi="Arial" w:cs="Arial"/>
          <w:sz w:val="22"/>
          <w:sz-cs w:val="22"/>
          <w:color w:val="172033"/>
        </w:rPr>
        <w:t xml:space="preserve">•</w:t>
        <w:tab/>
        <w:t xml:space="preserve">The success bonus is awarded after eight consecutive valid touch steps.</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实现中的 reward 为：</w:t>
      </w:r>
    </w:p>
    <w:p>
      <w:pPr>
        <w:spacing w:after="80"/>
      </w:pPr>
      <w:r>
        <w:rPr>
          <w:rFonts w:ascii="Arial" w:hAnsi="Arial" w:cs="Arial"/>
          <w:sz w:val="22"/>
          <w:sz-cs w:val="22"/>
          <w:color w:val="172033"/>
        </w:rPr>
        <w:t xml:space="preserve">r_t = 25(d_t-1 - d_t) - 1.5d_t - 0.01||a_t||² + 0.5 I[touch] + 10 I[success]</w:t>
      </w:r>
    </w:p>
    <w:p>
      <w:pPr>
        <w:ind w:left="360" w:first-line="-180"/>
        <w:spacing w:after="45"/>
      </w:pPr>
      <w:r>
        <w:rPr>
          <w:rFonts w:ascii="Arial" w:hAnsi="Arial" w:cs="Arial"/>
          <w:sz w:val="22"/>
          <w:sz-cs w:val="22"/>
          <w:color w:val="172033"/>
        </w:rPr>
        <w:t xml:space="preserve">•</w:t>
        <w:tab/>
        <w:t xml:space="preserve">Progress 项奖励指尖距离的减小。</w:t>
      </w:r>
    </w:p>
    <w:p>
      <w:pPr>
        <w:ind w:left="360" w:first-line="-180"/>
        <w:spacing w:after="45"/>
      </w:pPr>
      <w:r>
        <w:rPr>
          <w:rFonts w:ascii="Arial" w:hAnsi="Arial" w:cs="Arial"/>
          <w:sz w:val="22"/>
          <w:sz-cs w:val="22"/>
          <w:color w:val="172033"/>
        </w:rPr>
        <w:t xml:space="preserve">•</w:t>
        <w:tab/>
        <w:t xml:space="preserve">Distance penalty 惩罚机器人长时间远离目标。</w:t>
      </w:r>
    </w:p>
    <w:p>
      <w:pPr>
        <w:ind w:left="360" w:first-line="-180"/>
        <w:spacing w:after="45"/>
      </w:pPr>
      <w:r>
        <w:rPr>
          <w:rFonts w:ascii="Arial" w:hAnsi="Arial" w:cs="Arial"/>
          <w:sz w:val="22"/>
          <w:sz-cs w:val="22"/>
          <w:color w:val="172033"/>
        </w:rPr>
        <w:t xml:space="preserve">•</w:t>
        <w:tab/>
        <w:t xml:space="preserve">Action penalty 抑制不必要的大动作。</w:t>
      </w:r>
    </w:p>
    <w:p>
      <w:pPr>
        <w:ind w:left="360" w:first-line="-180"/>
        <w:spacing w:after="45"/>
      </w:pPr>
      <w:r>
        <w:rPr>
          <w:rFonts w:ascii="Arial" w:hAnsi="Arial" w:cs="Arial"/>
          <w:sz w:val="22"/>
          <w:sz-cs w:val="22"/>
          <w:color w:val="172033"/>
        </w:rPr>
        <w:t xml:space="preserve">•</w:t>
        <w:tab/>
        <w:t xml:space="preserve">Touch bonus 奖励进入 0.045 m 的目标区域。</w:t>
      </w:r>
    </w:p>
    <w:p>
      <w:pPr>
        <w:ind w:left="360" w:first-line="-180"/>
        <w:spacing w:after="45"/>
      </w:pPr>
      <w:r>
        <w:rPr>
          <w:rFonts w:ascii="Arial" w:hAnsi="Arial" w:cs="Arial"/>
          <w:sz w:val="22"/>
          <w:sz-cs w:val="22"/>
          <w:color w:val="172033"/>
        </w:rPr>
        <w:t xml:space="preserve">•</w:t>
        <w:tab/>
        <w:t xml:space="preserve">连续八个控制步都满足触碰条件后获得 success bonus。</w:t>
      </w:r>
    </w:p>
    <w:p>
      <w:pPr>
        <w:spacing w:before="220" w:after="100"/>
      </w:pPr>
      <w:r>
        <w:rPr>
          <w:rFonts w:ascii="Arial" w:hAnsi="Arial" w:cs="Arial"/>
          <w:sz w:val="34"/>
          <w:sz-cs w:val="34"/>
          <w:b/>
          <w:color w:val="007F73"/>
        </w:rPr>
        <w:t xml:space="preserve">7. How PPO Actor-Critic learns / PPO Actor-Critic 如何学习</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Actor represents pi_theta(a|s). During training it samples from a Gaussian distribution and passes the action through tanh. The Critic estimates V_phi(s). The temporal-difference error is:</w:t>
      </w:r>
    </w:p>
    <w:p>
      <w:pPr>
        <w:spacing w:after="80"/>
      </w:pPr>
      <w:r>
        <w:rPr>
          <w:rFonts w:ascii="Arial" w:hAnsi="Arial" w:cs="Arial"/>
          <w:sz w:val="22"/>
          <w:sz-cs w:val="22"/>
          <w:color w:val="172033"/>
        </w:rPr>
        <w:t xml:space="preserve">delta_t = r_t + gamma V_phi(s_t+1) - V_phi(s_t)</w:t>
      </w:r>
    </w:p>
    <w:p>
      <w:pPr>
        <w:spacing w:after="80"/>
      </w:pPr>
      <w:r>
        <w:rPr>
          <w:rFonts w:ascii="Arial" w:hAnsi="Arial" w:cs="Arial"/>
          <w:sz w:val="22"/>
          <w:sz-cs w:val="22"/>
          <w:color w:val="172033"/>
        </w:rPr>
        <w:t xml:space="preserve">Generalized Advantage Estimation combines TD errors over time. PPO compares the new and old action probabilities and clips the probability ratio, preventing an excessively large policy update. The Actor is optimized using the clipped advantage objective. The Critic is optimized against the bootstrapped return.</w:t>
      </w:r>
    </w:p>
    <w:p>
      <w:pPr>
        <w:spacing w:after="80"/>
      </w:pPr>
      <w:r>
        <w:rPr>
          <w:rFonts w:ascii="Arial" w:hAnsi="Arial" w:cs="Arial"/>
          <w:sz w:val="22"/>
          <w:sz-cs w:val="22"/>
          <w:color w:val="172033"/>
        </w:rPr>
        <w:t xml:space="preserve">During evaluation, the Actor uses its deterministic mean. Evaluation does not include exploration or retraining.</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Actor 表示 pi_theta(a|s)。训练时，它从 Gaussian distribution 采样，并通过 tanh 得到受限动作。Critic 估计 V_phi(s)。TD error 为：</w:t>
      </w:r>
    </w:p>
    <w:p>
      <w:pPr>
        <w:spacing w:after="80"/>
      </w:pPr>
      <w:r>
        <w:rPr>
          <w:rFonts w:ascii="Arial" w:hAnsi="Arial" w:cs="Arial"/>
          <w:sz w:val="22"/>
          <w:sz-cs w:val="22"/>
          <w:color w:val="172033"/>
        </w:rPr>
        <w:t xml:space="preserve">delta_t = r_t + gamma V_phi(s_t+1) - V_phi(s_t)</w:t>
      </w:r>
    </w:p>
    <w:p>
      <w:pPr>
        <w:spacing w:after="80"/>
      </w:pPr>
      <w:r>
        <w:rPr>
          <w:rFonts w:ascii="Arial" w:hAnsi="Arial" w:cs="Arial"/>
          <w:sz w:val="22"/>
          <w:sz-cs w:val="22"/>
          <w:color w:val="172033"/>
        </w:rPr>
        <w:t xml:space="preserve">GAE 将多个时间步的 TD error 组合成 advantage。PPO 比较新旧动作概率，并裁剪概率比率，避免一次更新让策略变化过大。Actor 使用 clipped advantage objective 优化，Critic 则根据 bootstrapped return 优化。</w:t>
      </w:r>
    </w:p>
    <w:p>
      <w:pPr>
        <w:spacing w:after="80"/>
      </w:pPr>
      <w:r>
        <w:rPr>
          <w:rFonts w:ascii="Arial" w:hAnsi="Arial" w:cs="Arial"/>
          <w:sz w:val="22"/>
          <w:sz-cs w:val="22"/>
          <w:color w:val="172033"/>
        </w:rPr>
        <w:t xml:space="preserve">评估时，Actor 使用确定性 mean，不进行探索，也不会重新训练。</w:t>
      </w:r>
    </w:p>
    <w:p>
      <w:pPr>
        <w:spacing w:before="220" w:after="100"/>
      </w:pPr>
      <w:r>
        <w:rPr>
          <w:rFonts w:ascii="Arial" w:hAnsi="Arial" w:cs="Arial"/>
          <w:sz w:val="34"/>
          <w:sz-cs w:val="34"/>
          <w:b/>
          <w:color w:val="007F73"/>
        </w:rPr>
        <w:t xml:space="preserve">8. Difference from DQN / 与 DQN 的区别</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The Assignment 3 DQN used an online Q-network and a target Q-network. It selected one of three discrete elbow actions using argmax Q(s,a). Those two networks are not an Actor and a Critic.</w:t>
      </w:r>
    </w:p>
    <w:p>
      <w:pPr>
        <w:spacing w:after="80"/>
      </w:pPr>
      <w:r>
        <w:rPr>
          <w:rFonts w:ascii="Arial" w:hAnsi="Arial" w:cs="Arial"/>
          <w:sz w:val="22"/>
          <w:sz-cs w:val="22"/>
          <w:color w:val="172033"/>
        </w:rPr>
        <w:t xml:space="preserve">The current system has an explicit continuous-action Actor and a separate Critic that estimates V(s). The Critic's advantage guides the Actor update. This distinction directly addresses the instructor's question about how the robot learns a policy using Actor-Critic.</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Assignment 3 的 DQN 使用 online Q-network 和 target Q-network，并通过 argmax Q(s,a) 在三个离散肘关节动作中选择一个。这两个网络不是 Actor 和 Critic。</w:t>
      </w:r>
    </w:p>
    <w:p>
      <w:pPr>
        <w:spacing w:after="80"/>
      </w:pPr>
      <w:r>
        <w:rPr>
          <w:rFonts w:ascii="Arial" w:hAnsi="Arial" w:cs="Arial"/>
          <w:sz w:val="22"/>
          <w:sz-cs w:val="22"/>
          <w:color w:val="172033"/>
        </w:rPr>
        <w:t xml:space="preserve">当前系统有一个明确输出连续动作的 Actor，以及一个单独估计 V(s) 的 Critic。Critic 产生的 advantage 用于指导 Actor 更新。这一区别直接回应了老师关于机器人如何使用 Actor-Critic 学习 policy 的问题。</w:t>
      </w:r>
    </w:p>
    <w:p>
      <w:pPr>
        <w:spacing w:before="220" w:after="100"/>
      </w:pPr>
      <w:r>
        <w:rPr>
          <w:rFonts w:ascii="Arial" w:hAnsi="Arial" w:cs="Arial"/>
          <w:sz w:val="34"/>
          <w:sz-cs w:val="34"/>
          <w:b/>
          <w:color w:val="007F73"/>
        </w:rPr>
        <w:t xml:space="preserve">9. Training, checkpoint selection, and evidence / 训练、模型选择与证据</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English</w:t>
      </w:r>
      <w:r>
        <w:rPr>
          <w:rFonts w:ascii="Arial" w:hAnsi="Arial" w:cs="Arial"/>
          <w:sz w:val="26"/>
          <w:sz-cs w:val="26"/>
          <w:color w:val="073763"/>
        </w:rPr>
        <w:t xml:space="preserve"/>
      </w:r>
    </w:p>
    <w:p>
      <w:pPr>
        <w:spacing w:after="80"/>
      </w:pPr>
      <w:r>
        <w:rPr>
          <w:rFonts w:ascii="Arial" w:hAnsi="Arial" w:cs="Arial"/>
          <w:sz w:val="22"/>
          <w:sz-cs w:val="22"/>
          <w:color w:val="172033"/>
        </w:rPr>
        <w:t xml:space="preserve">Training used seed 42, 1,024 environment steps per PPO update, and 100 updates in the recorded run. The trainer evaluated the deterministic policy on a fixed validation set every five updates. PPO performance improved and later degraded, so the last update was not used automatically. The best checkpoint was selected at update 35.</w:t>
      </w:r>
    </w:p>
    <w:p>
      <w:pPr>
        <w:spacing w:after="80"/>
      </w:pPr>
      <w:r>
        <w:rPr>
          <w:rFonts w:ascii="Arial" w:hAnsi="Arial" w:cs="Arial"/>
          <w:sz w:val="22"/>
          <w:sz-cs w:val="22"/>
          <w:color w:val="172033"/>
        </w:rPr>
        <w:t xml:space="preserve">The selected checkpoint was then tested on 100 separate randomized episodes using seeds 1000 through 1099. It achieved 100 successes out of 100. The mean minimum fingertip distance was 0.0185 metres. Detailed evidence is stored in results/inspire_actor_critic/evaluation.csv.</w:t>
      </w:r>
    </w:p>
    <w:p>
      <w:pPr>
        <w:spacing w:before="160" w:after="55"/>
      </w:pPr>
      <w:r>
        <w:rPr>
          <w:rFonts w:ascii="Arial" w:hAnsi="Arial" w:cs="Arial"/>
          <w:sz w:val="26"/>
          <w:sz-cs w:val="26"/>
          <w:b/>
          <w:color w:val="073763"/>
        </w:rPr>
        <w:t xml:space="preserve">中文</w:t>
      </w:r>
      <w:r>
        <w:rPr>
          <w:rFonts w:ascii="Arial" w:hAnsi="Arial" w:cs="Arial"/>
          <w:sz w:val="26"/>
          <w:sz-cs w:val="26"/>
          <w:color w:val="073763"/>
        </w:rPr>
        <w:t xml:space="preserve"/>
      </w:r>
    </w:p>
    <w:p>
      <w:pPr>
        <w:spacing w:after="80"/>
      </w:pPr>
      <w:r>
        <w:rPr>
          <w:rFonts w:ascii="Arial" w:hAnsi="Arial" w:cs="Arial"/>
          <w:sz w:val="22"/>
          <w:sz-cs w:val="22"/>
          <w:color w:val="172033"/>
        </w:rPr>
        <w:t xml:space="preserve">记录的训练使用 seed 42，每次 PPO update 收集 1,024 个环境步，共执行 100 次 update。训练器每五次 update 在固定 validation set 上评估确定性策略。由于 PPO 的表现先提高、后退化，因此不能直接使用最后一次 update；最终选择了第 35 次 update 的最佳 checkpoint。</w:t>
      </w:r>
    </w:p>
    <w:p>
      <w:pPr>
        <w:spacing w:after="80"/>
      </w:pPr>
      <w:r>
        <w:rPr>
          <w:rFonts w:ascii="Arial" w:hAnsi="Arial" w:cs="Arial"/>
          <w:sz w:val="22"/>
          <w:sz-cs w:val="22"/>
          <w:color w:val="172033"/>
        </w:rPr>
        <w:t xml:space="preserve">随后使用 seed 1000–1099，在 100 个独立随机 episode 上测试该 checkpoint，取得 100/100 成功。平均最小指尖距离为 0.0185 m。详细证据保存在 results/inspire_actor_critic/evaluation.csv。</w:t>
      </w:r>
    </w:p>
    <w:p>
      <w:pPr>
        <w:spacing w:before="220" w:after="100"/>
      </w:pPr>
      <w:r>
        <w:rPr>
          <w:rFonts w:ascii="Arial" w:hAnsi="Arial" w:cs="Arial"/>
          <w:sz w:val="34"/>
          <w:sz-cs w:val="34"/>
          <w:b/>
          <w:color w:val="007F73"/>
        </w:rPr>
        <w:t xml:space="preserve">10. Current limitations / 当前限制</w:t>
      </w:r>
      <w:r>
        <w:rPr>
          <w:rFonts w:ascii="Arial" w:hAnsi="Arial" w:cs="Arial"/>
          <w:sz w:val="34"/>
          <w:sz-cs w:val="34"/>
          <w:color w:val="007F73"/>
        </w:rPr>
        <w:t xml:space="preserve"/>
      </w:r>
    </w:p>
    <w:p>
      <w:pPr>
        <w:ind w:left="360" w:first-line="-180"/>
        <w:spacing w:after="45"/>
      </w:pPr>
      <w:r>
        <w:rPr>
          <w:rFonts w:ascii="Arial" w:hAnsi="Arial" w:cs="Arial"/>
          <w:sz w:val="22"/>
          <w:sz-cs w:val="22"/>
          <w:color w:val="172033"/>
        </w:rPr>
        <w:t xml:space="preserve">•</w:t>
        <w:tab/>
        <w:t xml:space="preserve">English: The controller writes bounded kinematic joint-position increments. It does not learn torques or simulate a realistic low-level servo loop.</w:t>
        <w:br/>
        <w:t xml:space="preserve">中文：控制器写入受限的运动学关节位置增量，没有学习 torque，也没有模拟真实低层伺服回路。</w:t>
      </w:r>
    </w:p>
    <w:p>
      <w:pPr>
        <w:ind w:left="360" w:first-line="-180"/>
        <w:spacing w:after="45"/>
      </w:pPr>
      <w:r>
        <w:rPr>
          <w:rFonts w:ascii="Arial" w:hAnsi="Arial" w:cs="Arial"/>
          <w:sz w:val="22"/>
          <w:sz-cs w:val="22"/>
          <w:color w:val="172033"/>
        </w:rPr>
        <w:t xml:space="preserve">•</w:t>
        <w:tab/>
        <w:t xml:space="preserve">English: Touch is virtual and distance-based because detailed imported hand collision geometry can interfere with the pose.</w:t>
        <w:br/>
        <w:t xml:space="preserve">中文：由于导入的详细手部碰撞几何可能干扰姿态，目前使用基于距离的虚拟触碰。</w:t>
      </w:r>
    </w:p>
    <w:p>
      <w:pPr>
        <w:ind w:left="360" w:first-line="-180"/>
        <w:spacing w:after="45"/>
      </w:pPr>
      <w:r>
        <w:rPr>
          <w:rFonts w:ascii="Arial" w:hAnsi="Arial" w:cs="Arial"/>
          <w:sz w:val="22"/>
          <w:sz-cs w:val="22"/>
          <w:color w:val="172033"/>
        </w:rPr>
        <w:t xml:space="preserve">•</w:t>
        <w:tab/>
        <w:t xml:space="preserve">English: The hand remains in a fixed pointing configuration; only four arm joints are learned.</w:t>
        <w:br/>
        <w:t xml:space="preserve">中文：手部保持固定指向姿态，策略只学习四个手臂关节。</w:t>
      </w:r>
    </w:p>
    <w:p>
      <w:pPr>
        <w:ind w:left="360" w:first-line="-180"/>
        <w:spacing w:after="45"/>
      </w:pPr>
      <w:r>
        <w:rPr>
          <w:rFonts w:ascii="Arial" w:hAnsi="Arial" w:cs="Arial"/>
          <w:sz w:val="22"/>
          <w:sz-cs w:val="22"/>
          <w:color w:val="172033"/>
        </w:rPr>
        <w:t xml:space="preserve">•</w:t>
        <w:tab/>
        <w:t xml:space="preserve">English: The blue target changes between episodes, not interactively during an episode.</w:t>
        <w:br/>
        <w:t xml:space="preserve">中文：蓝点在 episode 之间变化，而不是在 episode 运行过程中交互式移动。</w:t>
      </w:r>
    </w:p>
    <w:p>
      <w:pPr>
        <w:ind w:left="360" w:first-line="-180"/>
        <w:spacing w:after="45"/>
      </w:pPr>
      <w:r>
        <w:rPr>
          <w:rFonts w:ascii="Arial" w:hAnsi="Arial" w:cs="Arial"/>
          <w:sz w:val="22"/>
          <w:sz-cs w:val="22"/>
          <w:color w:val="172033"/>
        </w:rPr>
        <w:t xml:space="preserve">•</w:t>
        <w:tab/>
        <w:t xml:space="preserve">English: Targets are sampled from known reachable joint poses rather than arbitrary Cartesian space.</w:t>
        <w:br/>
        <w:t xml:space="preserve">中文：目标来自已知可达关节姿态，而不是任意笛卡尔空间位置。</w:t>
      </w:r>
    </w:p>
    <w:p>
      <w:pPr>
        <w:spacing w:before="220" w:after="100"/>
      </w:pPr>
      <w:r>
        <w:rPr>
          <w:rFonts w:ascii="Arial" w:hAnsi="Arial" w:cs="Arial"/>
          <w:sz w:val="34"/>
          <w:sz-cs w:val="34"/>
          <w:b/>
          <w:color w:val="007F73"/>
        </w:rPr>
        <w:t xml:space="preserve">11. David's feedback and our response / David 的反馈与我们的回应</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Speak louder and rehearse / 提高音量并继续排练</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Assign exact slide ownership, rehearse transitions, keep the live-demo narration short, and use the remaining presentation time for technical explanation.</w:t>
      </w:r>
    </w:p>
    <w:p>
      <w:pPr>
        <w:spacing w:after="80"/>
      </w:pPr>
      <w:r>
        <w:rPr>
          <w:rFonts w:ascii="Arial" w:hAnsi="Arial" w:cs="Arial"/>
          <w:sz w:val="22"/>
          <w:sz-cs w:val="22"/>
          <w:color w:val="172033"/>
        </w:rPr>
        <w:t xml:space="preserve">中文回应：明确每个人负责的页码，排练转场，现场 demo 只使用简短口述，并把剩余时间用于解释技术内容。</w:t>
      </w:r>
    </w:p>
    <w:p>
      <w:pPr>
        <w:spacing w:before="160" w:after="55"/>
      </w:pPr>
      <w:r>
        <w:rPr>
          <w:rFonts w:ascii="Arial" w:hAnsi="Arial" w:cs="Arial"/>
          <w:sz w:val="26"/>
          <w:sz-cs w:val="26"/>
          <w:b/>
          <w:color w:val="073763"/>
        </w:rPr>
        <w:t xml:space="preserve">Teams and projector showed different content / Teams 与教室投影内容不一致</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Share the entire presentation screen or the same desktop containing both the terminal and MuJoCo Viewer. Verify the Teams preview before starting.</w:t>
      </w:r>
    </w:p>
    <w:p>
      <w:pPr>
        <w:spacing w:after="80"/>
      </w:pPr>
      <w:r>
        <w:rPr>
          <w:rFonts w:ascii="Arial" w:hAnsi="Arial" w:cs="Arial"/>
          <w:sz w:val="22"/>
          <w:sz-cs w:val="22"/>
          <w:color w:val="172033"/>
        </w:rPr>
        <w:t xml:space="preserve">中文回应：共享完整演示屏幕，或共享同时包含终端和 MuJoCo Viewer 的同一个桌面；开始前检查 Teams 预览。</w:t>
      </w:r>
    </w:p>
    <w:p>
      <w:pPr>
        <w:spacing w:before="160" w:after="55"/>
      </w:pPr>
      <w:r>
        <w:rPr>
          <w:rFonts w:ascii="Arial" w:hAnsi="Arial" w:cs="Arial"/>
          <w:sz w:val="26"/>
          <w:sz-cs w:val="26"/>
          <w:b/>
          <w:color w:val="073763"/>
        </w:rPr>
        <w:t xml:space="preserve">Font was too small and the knowledge map was too busy / 字体太小且知识地图过于拥挤</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The new deck uses one technical claim per slide, larger formulas, fewer panels, and no simultaneous knowledge-map overlay.</w:t>
      </w:r>
    </w:p>
    <w:p>
      <w:pPr>
        <w:spacing w:after="80"/>
      </w:pPr>
      <w:r>
        <w:rPr>
          <w:rFonts w:ascii="Arial" w:hAnsi="Arial" w:cs="Arial"/>
          <w:sz w:val="22"/>
          <w:sz-cs w:val="22"/>
          <w:color w:val="172033"/>
        </w:rPr>
        <w:t xml:space="preserve">中文回应：新 PPT 每页只表达一个技术重点，放大公式，减少信息块，并取消与知识地图同时展示。</w:t>
      </w:r>
    </w:p>
    <w:p>
      <w:pPr>
        <w:spacing w:before="160" w:after="55"/>
      </w:pPr>
      <w:r>
        <w:rPr>
          <w:rFonts w:ascii="Arial" w:hAnsi="Arial" w:cs="Arial"/>
          <w:sz w:val="26"/>
          <w:sz-cs w:val="26"/>
          <w:b/>
          <w:color w:val="073763"/>
        </w:rPr>
        <w:t xml:space="preserve">Use the laser pointer deliberately / 更有目的地使用激光笔</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Point only to the state terms, Actor-Critic loop, PPO formula, and evaluation metrics currently being explained.</w:t>
      </w:r>
    </w:p>
    <w:p>
      <w:pPr>
        <w:spacing w:after="80"/>
      </w:pPr>
      <w:r>
        <w:rPr>
          <w:rFonts w:ascii="Arial" w:hAnsi="Arial" w:cs="Arial"/>
          <w:sz w:val="22"/>
          <w:sz-cs w:val="22"/>
          <w:color w:val="172033"/>
        </w:rPr>
        <w:t xml:space="preserve">中文回应：只在解释对应内容时指向 state 各项、Actor-Critic 闭环、PPO 公式和评估指标。</w:t>
      </w:r>
    </w:p>
    <w:p>
      <w:pPr>
        <w:spacing w:before="160" w:after="55"/>
      </w:pPr>
      <w:r>
        <w:rPr>
          <w:rFonts w:ascii="Arial" w:hAnsi="Arial" w:cs="Arial"/>
          <w:sz w:val="26"/>
          <w:sz-cs w:val="26"/>
          <w:b/>
          <w:color w:val="073763"/>
        </w:rPr>
        <w:t xml:space="preserve">What happens if the blue dot moves? / 蓝点移动后会怎样</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The target now changes between episodes and is included in the state. The saved Actor therefore generates a different trajectory for each target. Interactive mid-episode movement remains future work.</w:t>
      </w:r>
    </w:p>
    <w:p>
      <w:pPr>
        <w:spacing w:after="80"/>
      </w:pPr>
      <w:r>
        <w:rPr>
          <w:rFonts w:ascii="Arial" w:hAnsi="Arial" w:cs="Arial"/>
          <w:sz w:val="22"/>
          <w:sz-cs w:val="22"/>
          <w:color w:val="172033"/>
        </w:rPr>
        <w:t xml:space="preserve">中文回应：现在蓝点会在 episode 之间变化，并作为 state 的一部分输入。保存的 Actor 会针对每个目标生成不同轨迹；episode 运行中的交互移动仍是后续工作。</w:t>
      </w:r>
    </w:p>
    <w:p>
      <w:pPr>
        <w:spacing w:before="160" w:after="55"/>
      </w:pPr>
      <w:r>
        <w:rPr>
          <w:rFonts w:ascii="Arial" w:hAnsi="Arial" w:cs="Arial"/>
          <w:sz w:val="26"/>
          <w:sz-cs w:val="26"/>
          <w:b/>
          <w:color w:val="073763"/>
        </w:rPr>
        <w:t xml:space="preserve">Show the mathematical state / 展示 state 的数学表达</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Slide 4 now displays the complete 19-dimensional state and defines every component.</w:t>
      </w:r>
    </w:p>
    <w:p>
      <w:pPr>
        <w:spacing w:after="80"/>
      </w:pPr>
      <w:r>
        <w:rPr>
          <w:rFonts w:ascii="Arial" w:hAnsi="Arial" w:cs="Arial"/>
          <w:sz w:val="22"/>
          <w:sz-cs w:val="22"/>
          <w:color w:val="172033"/>
        </w:rPr>
        <w:t xml:space="preserve">中文回应：新 PPT 第 4 页完整展示 19 维 state，并逐项定义每个分量。</w:t>
      </w:r>
    </w:p>
    <w:p>
      <w:pPr>
        <w:spacing w:before="160" w:after="55"/>
      </w:pPr>
      <w:r>
        <w:rPr>
          <w:rFonts w:ascii="Arial" w:hAnsi="Arial" w:cs="Arial"/>
          <w:sz w:val="26"/>
          <w:sz-cs w:val="26"/>
          <w:b/>
          <w:color w:val="073763"/>
        </w:rPr>
        <w:t xml:space="preserve">How will the policy learn using Actor-Critic? / 如何使用 Actor-Critic 学习 policy</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response: Slides 5 and 6 separate Actor and Critic roles and show TD error, GAE, and the PPO clipped objective, together with the matching code sequence.</w:t>
      </w:r>
    </w:p>
    <w:p>
      <w:pPr>
        <w:spacing w:after="80"/>
      </w:pPr>
      <w:r>
        <w:rPr>
          <w:rFonts w:ascii="Arial" w:hAnsi="Arial" w:cs="Arial"/>
          <w:sz w:val="22"/>
          <w:sz-cs w:val="22"/>
          <w:color w:val="172033"/>
        </w:rPr>
        <w:t xml:space="preserve">中文回应：新 PPT 第 5、6 页分别说明 Actor 与 Critic 的作用，并展示 TD error、GAE、PPO clipped objective 及对应代码流程。</w:t>
      </w:r>
    </w:p>
    <w:p>
      <w:pPr>
        <w:spacing w:before="220" w:after="100"/>
      </w:pPr>
      <w:r>
        <w:rPr>
          <w:rFonts w:ascii="Arial" w:hAnsi="Arial" w:cs="Arial"/>
          <w:sz w:val="34"/>
          <w:sz-cs w:val="34"/>
          <w:b/>
          <w:color w:val="007F73"/>
        </w:rPr>
        <w:t xml:space="preserve">12. Demo commands / 演示命令</w:t>
      </w:r>
      <w:r>
        <w:rPr>
          <w:rFonts w:ascii="Arial" w:hAnsi="Arial" w:cs="Arial"/>
          <w:sz w:val="34"/>
          <w:sz-cs w:val="34"/>
          <w:color w:val="007F73"/>
        </w:rPr>
        <w:t xml:space="preserve"/>
      </w:r>
    </w:p>
    <w:p>
      <w:pPr>
        <w:spacing w:after="80"/>
      </w:pPr>
      <w:r>
        <w:rPr>
          <w:rFonts w:ascii="Arial" w:hAnsi="Arial" w:cs="Arial"/>
          <w:sz w:val="22"/>
          <w:sz-cs w:val="22"/>
          <w:color w:val="172033"/>
        </w:rPr>
        <w:t xml:space="preserve">macOS Viewer: mjpython final_project/evaluate_actor_critic.py --episodes 5 --viewer</w:t>
      </w:r>
    </w:p>
    <w:p>
      <w:pPr>
        <w:spacing w:after="80"/>
      </w:pPr>
      <w:r>
        <w:rPr>
          <w:rFonts w:ascii="Arial" w:hAnsi="Arial" w:cs="Arial"/>
          <w:sz w:val="22"/>
          <w:sz-cs w:val="22"/>
          <w:color w:val="172033"/>
        </w:rPr>
        <w:t xml:space="preserve">Windows/Linux Viewer: python final_project/evaluate_actor_critic.py --episodes 5 --viewer</w:t>
      </w:r>
    </w:p>
    <w:p>
      <w:pPr>
        <w:spacing w:after="80"/>
      </w:pPr>
      <w:r>
        <w:rPr>
          <w:rFonts w:ascii="Arial" w:hAnsi="Arial" w:cs="Arial"/>
          <w:sz w:val="22"/>
          <w:sz-cs w:val="22"/>
          <w:color w:val="172033"/>
        </w:rPr>
        <w:t xml:space="preserve">Cross-platform headless fallback: python final_project/evaluate_actor_critic.py --episodes 5</w:t>
      </w:r>
    </w:p>
    <w:p>
      <w:pPr>
        <w:spacing w:after="80"/>
      </w:pPr>
      <w:r>
        <w:rPr>
          <w:rFonts w:ascii="Arial" w:hAnsi="Arial" w:cs="Arial"/>
          <w:sz w:val="22"/>
          <w:sz-cs w:val="22"/>
          <w:color w:val="172033"/>
        </w:rPr>
        <w:t xml:space="preserve">中文说明：macOS 的 MuJoCo Viewer 需要主线程运行，因此使用 mjpython；Windows/Linux 通常直接使用 python。无界面评估在所有平台上都使用标准 python。</w:t>
      </w:r>
    </w:p>
    <w:sectPr>
      <w:pgSz w:w="12240" w:h="15840"/>
      <w:pgMar w:top="1040" w:right="1120" w:bottom="1040" w:left="11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