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280" w:after="40"/>
      </w:pPr>
      <w:r>
        <w:rPr>
          <w:rFonts w:ascii="Calibri" w:hAnsi="Calibri" w:eastAsia="Microsoft YaHei"/>
          <w:b/>
          <w:color w:val="17365D"/>
          <w:sz w:val="48"/>
        </w:rPr>
        <w:t>游戏设计需求文档</w:t>
      </w:r>
    </w:p>
    <w:p>
      <w:pPr>
        <w:widowControl/>
        <w:spacing w:after="280"/>
      </w:pPr>
      <w:r>
        <w:rPr>
          <w:rFonts w:ascii="Calibri" w:hAnsi="Calibri" w:eastAsia="Microsoft YaHei"/>
          <w:color w:val="666666"/>
          <w:sz w:val="26"/>
        </w:rPr>
        <w:t>Unity 3D Web3 FPS · 游戏侧与链上资产层分离</w:t>
      </w:r>
    </w:p>
    <w:p>
      <w:pPr>
        <w:widowControl/>
        <w:spacing w:after="40"/>
      </w:pPr>
      <w:r>
        <w:rPr>
          <w:rFonts w:ascii="Calibri" w:hAnsi="Calibri" w:eastAsia="Microsoft YaHei"/>
          <w:b/>
          <w:color w:val="17365D"/>
          <w:sz w:val="21"/>
        </w:rPr>
        <w:t>文档版本：</w:t>
      </w:r>
      <w:r>
        <w:rPr>
          <w:rFonts w:ascii="Calibri" w:hAnsi="Calibri" w:eastAsia="Microsoft YaHei"/>
          <w:sz w:val="21"/>
        </w:rPr>
        <w:t>v1.0</w:t>
      </w:r>
    </w:p>
    <w:p>
      <w:pPr>
        <w:widowControl/>
        <w:spacing w:after="40"/>
      </w:pPr>
      <w:r>
        <w:rPr>
          <w:rFonts w:ascii="Calibri" w:hAnsi="Calibri" w:eastAsia="Microsoft YaHei"/>
          <w:b/>
          <w:color w:val="17365D"/>
          <w:sz w:val="21"/>
        </w:rPr>
        <w:t>文档类型：</w:t>
      </w:r>
      <w:r>
        <w:rPr>
          <w:rFonts w:ascii="Calibri" w:hAnsi="Calibri" w:eastAsia="Microsoft YaHei"/>
          <w:sz w:val="21"/>
        </w:rPr>
        <w:t>游戏侧产品与集成需求（PRD / GDD 衔接稿）</w:t>
      </w:r>
    </w:p>
    <w:p>
      <w:pPr>
        <w:widowControl/>
        <w:spacing w:after="40"/>
      </w:pPr>
      <w:r>
        <w:rPr>
          <w:rFonts w:ascii="Calibri" w:hAnsi="Calibri" w:eastAsia="Microsoft YaHei"/>
          <w:b/>
          <w:color w:val="17365D"/>
          <w:sz w:val="21"/>
        </w:rPr>
        <w:t>适用对象：</w:t>
      </w:r>
      <w:r>
        <w:rPr>
          <w:rFonts w:ascii="Calibri" w:hAnsi="Calibri" w:eastAsia="Microsoft YaHei"/>
          <w:sz w:val="21"/>
        </w:rPr>
        <w:t>游戏策划、Unity 客户端、权威游戏服务器、后端与 QA</w:t>
      </w:r>
    </w:p>
    <w:p>
      <w:pPr>
        <w:widowControl/>
        <w:spacing w:after="40"/>
      </w:pPr>
      <w:r>
        <w:rPr>
          <w:rFonts w:ascii="Calibri" w:hAnsi="Calibri" w:eastAsia="Microsoft YaHei"/>
          <w:b/>
          <w:color w:val="17365D"/>
          <w:sz w:val="21"/>
        </w:rPr>
        <w:t>基准日期：</w:t>
      </w:r>
      <w:r>
        <w:rPr>
          <w:rFonts w:ascii="Calibri" w:hAnsi="Calibri" w:eastAsia="Microsoft YaHei"/>
          <w:sz w:val="21"/>
        </w:rPr>
        <w:t>2026-08-05</w:t>
      </w:r>
    </w:p>
    <w:p>
      <w:pPr>
        <w:widowControl/>
        <w:spacing w:after="40"/>
      </w:pPr>
      <w:r>
        <w:rPr>
          <w:rFonts w:ascii="Calibri" w:hAnsi="Calibri" w:eastAsia="Microsoft YaHei"/>
          <w:b/>
          <w:color w:val="17365D"/>
          <w:sz w:val="21"/>
        </w:rPr>
        <w:t>技术基线：</w:t>
      </w:r>
      <w:r>
        <w:rPr>
          <w:rFonts w:ascii="Calibri" w:hAnsi="Calibri" w:eastAsia="Microsoft YaHei"/>
          <w:sz w:val="21"/>
        </w:rPr>
        <w:t>Unity 3D + C#；实时对战链下；资产与结算能力经后端接入</w:t>
      </w:r>
    </w:p>
    <w:p>
      <w:pPr>
        <w:spacing w:before="80" w:after="200"/>
        <w:ind w:left="115" w:right="115"/>
        <w:shd w:fill="E8EEF5"/>
        <w:widowControl/>
        <w:pBdr>
          <w:top w:val="single" w:sz="4" w:space="6" w:color="E8EEF5"/>
          <w:left w:val="single" w:sz="4" w:space="6" w:color="E8EEF5"/>
          <w:bottom w:val="single" w:sz="4" w:space="6" w:color="E8EEF5"/>
          <w:right w:val="single" w:sz="4" w:space="6" w:color="E8EEF5"/>
        </w:pBdr>
      </w:pPr>
      <w:r>
        <w:rPr>
          <w:rFonts w:ascii="Calibri" w:hAnsi="Calibri" w:eastAsia="Microsoft YaHei"/>
          <w:b/>
          <w:color w:val="17365D"/>
          <w:sz w:val="21"/>
        </w:rPr>
        <w:t>核心原则：</w:t>
      </w:r>
      <w:r>
        <w:rPr>
          <w:rFonts w:ascii="Calibri" w:hAnsi="Calibri" w:eastAsia="Microsoft YaHei"/>
          <w:color w:val="000000"/>
          <w:sz w:val="21"/>
        </w:rPr>
        <w:t>任何需要在实时对战帧内完成的行为都不得依赖区块链。Unity 客户端不持有私钥、不直连 RPC；Web3 故障不能阻断玩家进入对局。</w:t>
      </w:r>
    </w:p>
    <w:p>
      <w:pPr>
        <w:pStyle w:val="Heading1"/>
        <w:keepNext/>
        <w:widowControl/>
      </w:pPr>
      <w:r>
        <w:t>1. 文档目标与范围</w:t>
      </w:r>
    </w:p>
    <w:p>
      <w:pPr>
        <w:widowControl/>
      </w:pPr>
      <w:r>
        <w:rPr>
          <w:rFonts w:ascii="Calibri" w:hAnsi="Calibri" w:eastAsia="Microsoft YaHei"/>
          <w:i w:val="0"/>
        </w:rPr>
        <w:t>本文把既有链上资产能力转换为游戏侧可实现、可测试的需求。它规定 Unity 客户端、权威游戏服务器与游戏后端需要提供的体验和接口，但不重复定义 Solidity 合约内部实现。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范围内：玩家账号与钱包绑定、皮肤库存与装备、奖励领取、电竞赛事、对局结果存证触发、交易入口、失败降级和验收。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范围外：移动/射击/碰撞算法、武器数值平衡、地图设计、反作弊算法细节、合约代码审计与主网运维。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术语约定：本文中的“赛事”指 TournamentEscrow 对应的电竞赛事奖池托管，不指 NFT 竞价拍卖。</w:t>
      </w:r>
    </w:p>
    <w:p>
      <w:pPr>
        <w:pStyle w:val="Heading1"/>
        <w:keepNext/>
        <w:widowControl/>
      </w:pPr>
      <w:r>
        <w:t>2. 产品定位与体验目标</w:t>
      </w:r>
    </w:p>
    <w:p>
      <w:pPr>
        <w:widowControl/>
      </w:pPr>
      <w:r>
        <w:rPr>
          <w:rFonts w:ascii="Calibri" w:hAnsi="Calibri" w:eastAsia="Microsoft YaHei"/>
          <w:i w:val="0"/>
        </w:rPr>
        <w:t>产品是一款多人联网 FPS。玩家以传统游戏账号进入游戏，钱包作为账号的可选资产属性；即使玩家从未接触钱包，也应能完成登录、匹配、战斗和基础成长。Web3 只增强所有权、奖励、赛事资金透明度与资产流通。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1800"/>
        <w:gridCol w:w="3960"/>
        <w:gridCol w:w="360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目标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游戏侧表现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成功信号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FPS 流畅优先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战斗期间不发生网关或链调用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RPC 中断时对局帧率、输入和结算采集不受影响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低门槛使用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先玩游戏，后绑定钱包；默认皮肤始终可用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未绑钱包玩家能完成完整普通对局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资产真实可拥有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已确认 NFT 可装备、展示并跳转交易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转移后库存与可装备状态在刷新周期内正确变化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结果可验证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对局结果由服务器生成标准结果包并提交存证任务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同一结果包可独立复算出相同哈希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赛事资金透明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报名费、奖池、状态、名次与领奖进度可见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取消、超时、结算三条路径均能解释且可验收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3. 系统边界与职责</w:t>
      </w:r>
    </w:p>
    <w:p>
      <w:pPr>
        <w:spacing w:before="80" w:after="200"/>
        <w:ind w:left="115" w:right="115"/>
        <w:shd w:fill="E8EEF5"/>
        <w:widowControl/>
        <w:pBdr>
          <w:top w:val="single" w:sz="4" w:space="6" w:color="E8EEF5"/>
          <w:left w:val="single" w:sz="4" w:space="6" w:color="E8EEF5"/>
          <w:bottom w:val="single" w:sz="4" w:space="6" w:color="E8EEF5"/>
          <w:right w:val="single" w:sz="4" w:space="6" w:color="E8EEF5"/>
        </w:pBdr>
      </w:pPr>
      <w:r>
        <w:rPr>
          <w:rFonts w:ascii="Calibri" w:hAnsi="Calibri" w:eastAsia="Microsoft YaHei"/>
          <w:b/>
          <w:color w:val="17365D"/>
          <w:sz w:val="21"/>
        </w:rPr>
        <w:t>边界：</w:t>
      </w:r>
      <w:r>
        <w:rPr>
          <w:rFonts w:ascii="Calibri" w:hAnsi="Calibri" w:eastAsia="Microsoft YaHei"/>
          <w:color w:val="000000"/>
          <w:sz w:val="21"/>
        </w:rPr>
        <w:t>Unity 负责体验与表现；权威游戏服务器负责可信战斗结果；游戏后端负责账号、缓存、幂等与风险控制；Web3 资产服务负责签名、交易提交和链上读取；合约只负责最终所有权、托管与不可覆盖的结果承诺。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1600"/>
        <w:gridCol w:w="4100"/>
        <w:gridCol w:w="3660"/>
      </w:tblGrid>
      <w:tr>
        <w:trPr>
          <w:tblHeader w:val="true"/>
          <w:cantSplit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组件</w:t>
            </w:r>
          </w:p>
        </w:tc>
        <w:tc>
          <w:tcPr>
            <w:tcW w:type="dxa" w:w="4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必须负责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明确禁止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Unity 客户端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大厅 UI、衣柜、装备选择、绑定跳转、奖励/赛事状态展示、失败提示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保存私钥；直连链；在战斗中调用资产网关；信任本地资产声明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权威游戏服务器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移动/命中/比分权威判定；开局资产核验；生成最终结果包；推送结算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接受客户端自报 NFT 所有权或最终比分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游戏后端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playerId、会话、钱包绑定、奖励状态、赛事业务状态、结果包 API、重试与审计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把钱包地址当作唯一游戏账号；无幂等地重复发奖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Web3 资产服务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链读取缓存、SIWE 验签、交易提交、确认追踪、合约事件同步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影响实时战斗；向 Unity 下发签名私钥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链上合约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NFT 所有权、发行上限、奖励铸造、赛事托管、结果哈希存证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保存逐帧战斗、等级经验、弹道、聊天或反作弊封禁</w:t>
            </w:r>
          </w:p>
        </w:tc>
      </w:tr>
    </w:tbl>
    <w:p>
      <w:pPr>
        <w:widowControl/>
        <w:spacing w:after="0"/>
      </w:pPr>
    </w:p>
    <w:p>
      <w:pPr>
        <w:widowControl/>
        <w:spacing w:before="80" w:after="160"/>
      </w:pPr>
      <w:r>
        <w:rPr>
          <w:rFonts w:ascii="Calibri" w:hAnsi="Calibri" w:eastAsia="Microsoft YaHei"/>
          <w:b/>
          <w:color w:val="17365D"/>
          <w:sz w:val="21"/>
        </w:rPr>
        <w:t>主链路：Unity 大厅 → 游戏后端 → Web3 资产服务 → EVM 合约；战斗链路：Unity 客户端 ↔ 权威游戏服务器（与链完全隔离）。</w:t>
      </w:r>
    </w:p>
    <w:p>
      <w:pPr>
        <w:pStyle w:val="Heading1"/>
        <w:keepNext/>
        <w:widowControl/>
      </w:pPr>
      <w:r>
        <w:t>4. 核心玩家循环</w:t>
      </w:r>
    </w:p>
    <w:p>
      <w:pPr>
        <w:spacing w:after="160" w:line="280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登录传统游戏账号，进入大厅；未绑定钱包时使用默认资产。</w:t>
      </w:r>
    </w:p>
    <w:p>
      <w:pPr>
        <w:spacing w:after="160" w:line="280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在衣柜选择已确认且通过服务器所有权核验的皮肤，保存 loadout。</w:t>
      </w:r>
    </w:p>
    <w:p>
      <w:pPr>
        <w:spacing w:after="160" w:line="280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进入匹配与实时 FPS 对局；对战全程不访问 Web3。</w:t>
      </w:r>
    </w:p>
    <w:p>
      <w:pPr>
        <w:spacing w:after="160" w:line="280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服务器结算比分，生成不可变的标准结果包，并异步创建存证与奖励任务。</w:t>
      </w:r>
    </w:p>
    <w:p>
      <w:pPr>
        <w:spacing w:after="160" w:line="280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玩家回到赛后页/大厅查看战绩、奖励状态和资产同步状态。</w:t>
      </w:r>
    </w:p>
    <w:p>
      <w:pPr>
        <w:spacing w:after="160" w:line="280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玩家可在系统浏览器完成钱包绑定、领取/查看资产或进入 Web 交易市场。</w:t>
      </w:r>
    </w:p>
    <w:p>
      <w:pPr>
        <w:pStyle w:val="Heading1"/>
        <w:keepNext/>
        <w:widowControl/>
      </w:pPr>
      <w:r>
        <w:t>5. 功能需求</w:t>
      </w:r>
    </w:p>
    <w:p>
      <w:pPr>
        <w:pStyle w:val="Heading2"/>
        <w:keepNext/>
        <w:widowControl/>
      </w:pPr>
      <w:r>
        <w:t>5.1 账号与钱包绑定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ACC-001（Must）</w:t>
      </w:r>
      <w:r>
        <w:rPr>
          <w:rFonts w:ascii="Calibri" w:hAnsi="Calibri" w:eastAsia="Microsoft YaHei"/>
          <w:sz w:val="22"/>
        </w:rPr>
        <w:t>游戏账号以 playerId 为主身份；钱包地址是可更换的绑定属性，不得替代 playerId。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ACC-002（Must）</w:t>
      </w:r>
      <w:r>
        <w:rPr>
          <w:rFonts w:ascii="Calibri" w:hAnsi="Calibri" w:eastAsia="Microsoft YaHei"/>
          <w:sz w:val="22"/>
        </w:rPr>
        <w:t>未绑定钱包的玩家可以登录、匹配、战斗并使用默认皮肤。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ACC-003（Must）</w:t>
      </w:r>
      <w:r>
        <w:rPr>
          <w:rFonts w:ascii="Calibri" w:hAnsi="Calibri" w:eastAsia="Microsoft YaHei"/>
          <w:sz w:val="22"/>
        </w:rPr>
        <w:t>Unity 调用 BeginWalletBind 后，使用系统默认浏览器打开 bindUrl；不得使用内嵌 WebView。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ACC-004（Must）</w:t>
      </w:r>
      <w:r>
        <w:rPr>
          <w:rFonts w:ascii="Calibri" w:hAnsi="Calibri" w:eastAsia="Microsoft YaHei"/>
          <w:sz w:val="22"/>
        </w:rPr>
        <w:t>绑定页完成 SIWE 签名后，Unity 通过 PollWalletBind 轮询状态：pending、bound、expired、failed。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ACC-005（Must）</w:t>
      </w:r>
      <w:r>
        <w:rPr>
          <w:rFonts w:ascii="Calibri" w:hAnsi="Calibri" w:eastAsia="Microsoft YaHei"/>
          <w:sz w:val="22"/>
        </w:rPr>
        <w:t>绑定成功后显示缩写地址并刷新库存；不在 UI、日志或本地文件中保存私钥、助记词或签名密钥。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ACC-006（Should）</w:t>
      </w:r>
      <w:r>
        <w:rPr>
          <w:rFonts w:ascii="Calibri" w:hAnsi="Calibri" w:eastAsia="Microsoft YaHei"/>
          <w:sz w:val="22"/>
        </w:rPr>
        <w:t>钱包更换必须经过重新认证，并由后端定义资产迁移/不可迁移提示；Unity 只展示结果。</w:t>
      </w:r>
    </w:p>
    <w:p>
      <w:pPr>
        <w:pStyle w:val="Heading2"/>
        <w:keepNext/>
        <w:widowControl/>
      </w:pPr>
      <w:r>
        <w:t>5.2 皮肤库存、装备与展示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AST-001（Must）</w:t>
      </w:r>
      <w:r>
        <w:rPr>
          <w:rFonts w:ascii="Calibri" w:hAnsi="Calibri" w:eastAsia="Microsoft YaHei"/>
          <w:sz w:val="22"/>
        </w:rPr>
        <w:t>衣柜只通过 IGameAssetGateway.GetPlayerAssetsAsync 读取玩家资产，不直接读取合约。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AST-002（Must）</w:t>
      </w:r>
      <w:r>
        <w:rPr>
          <w:rFonts w:ascii="Calibri" w:hAnsi="Calibri" w:eastAsia="Microsoft YaHei"/>
          <w:sz w:val="22"/>
        </w:rPr>
        <w:t>所有 tokenId 在 C#、JSON、日志和存档中均按十进制字符串处理，禁止转换为 ulong。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AST-003（Must）</w:t>
      </w:r>
      <w:r>
        <w:rPr>
          <w:rFonts w:ascii="Calibri" w:hAnsi="Calibri" w:eastAsia="Microsoft YaHei"/>
          <w:sz w:val="22"/>
        </w:rPr>
        <w:t>库存条目至少包含 tokenId、skinDefId、名称、稀有度、wear、seasonId、缩略图/资源键、状态和 contentHash。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AST-004（Must）</w:t>
      </w:r>
      <w:r>
        <w:rPr>
          <w:rFonts w:ascii="Calibri" w:hAnsi="Calibri" w:eastAsia="Microsoft YaHei"/>
          <w:sz w:val="22"/>
        </w:rPr>
        <w:t>只有 confirmed 状态资产可进入正式 loadout；pending 状态可展示“链上确认中”，但不可装备进入对局。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AST-005（Must）</w:t>
      </w:r>
      <w:r>
        <w:rPr>
          <w:rFonts w:ascii="Calibri" w:hAnsi="Calibri" w:eastAsia="Microsoft YaHei"/>
          <w:sz w:val="22"/>
        </w:rPr>
        <w:t>开局前由游戏服务器调用 entitlement-check 核验 loadout 所有权，并返回 snapshotId；Unity 无权调用该内部端点。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AST-006（Must）</w:t>
      </w:r>
      <w:r>
        <w:rPr>
          <w:rFonts w:ascii="Calibri" w:hAnsi="Calibri" w:eastAsia="Microsoft YaHei"/>
          <w:sz w:val="22"/>
        </w:rPr>
        <w:t>核验失败、资产已转出或 contentHash 不匹配时自动替换为默认皮肤，不阻断开局。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AST-007（Must）</w:t>
      </w:r>
      <w:r>
        <w:rPr>
          <w:rFonts w:ascii="Calibri" w:hAnsi="Calibri" w:eastAsia="Microsoft YaHei"/>
          <w:sz w:val="22"/>
        </w:rPr>
        <w:t>其他玩家看到的外观由游戏服务器下发，绝不采信该玩家客户端自报的 tokenId/skinDefId。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AST-008（Should）</w:t>
      </w:r>
      <w:r>
        <w:rPr>
          <w:rFonts w:ascii="Calibri" w:hAnsi="Calibri" w:eastAsia="Microsoft YaHei"/>
          <w:sz w:val="22"/>
        </w:rPr>
        <w:t>返回大厅、完成交易或收到资产变更通知后可手动刷新；缓存年龄通过 stalenessSeconds 展示为“同步中”。</w:t>
      </w:r>
    </w:p>
    <w:p>
      <w:pPr>
        <w:pStyle w:val="Heading2"/>
        <w:keepNext/>
        <w:widowControl/>
      </w:pPr>
      <w:r>
        <w:t>5.3 实时对战与网络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COM-001（Must）</w:t>
      </w:r>
      <w:r>
        <w:rPr>
          <w:rFonts w:ascii="Calibri" w:hAnsi="Calibri" w:eastAsia="Microsoft YaHei"/>
          <w:sz w:val="22"/>
        </w:rPr>
        <w:t>移动、射击、碰撞、伤害、死亡、复活、比分和胜负均由 Unity 与权威游戏服务器处理。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COM-002（Must）</w:t>
      </w:r>
      <w:r>
        <w:rPr>
          <w:rFonts w:ascii="Calibri" w:hAnsi="Calibri" w:eastAsia="Microsoft YaHei"/>
          <w:sz w:val="22"/>
        </w:rPr>
        <w:t>对局场景中禁止调用任何 IGameAssetGateway 方法；资产快照在开局前确定并冻结到本局结束。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COM-003（Must）</w:t>
      </w:r>
      <w:r>
        <w:rPr>
          <w:rFonts w:ascii="Calibri" w:hAnsi="Calibri" w:eastAsia="Microsoft YaHei"/>
          <w:sz w:val="22"/>
        </w:rPr>
        <w:t>客户端断线重连不得重新依赖链；服务器依据 snapshotId 和本局会话恢复外观与战斗状态。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COM-004（Must）</w:t>
      </w:r>
      <w:r>
        <w:rPr>
          <w:rFonts w:ascii="Calibri" w:hAnsi="Calibri" w:eastAsia="Microsoft YaHei"/>
          <w:sz w:val="22"/>
        </w:rPr>
        <w:t>NFT 皮肤仅改变视觉/音效表现，不提供伤害、射速、命中盒、后坐力或匹配优势。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COM-005（Should）</w:t>
      </w:r>
      <w:r>
        <w:rPr>
          <w:rFonts w:ascii="Calibri" w:hAnsi="Calibri" w:eastAsia="Microsoft YaHei"/>
          <w:sz w:val="22"/>
        </w:rPr>
        <w:t>桌面 MVP 以稳定 60 FPS 为最低体验目标；Web3 后台请求不得占用战斗主线程或产生可感知卡顿。</w:t>
      </w:r>
    </w:p>
    <w:p>
      <w:pPr>
        <w:pStyle w:val="Heading2"/>
        <w:keepNext/>
        <w:widowControl/>
      </w:pPr>
      <w:r>
        <w:t>5.4 对局结果与链上存证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MAT-001（Must）</w:t>
      </w:r>
      <w:r>
        <w:rPr>
          <w:rFonts w:ascii="Calibri" w:hAnsi="Calibri" w:eastAsia="Microsoft YaHei"/>
          <w:sz w:val="22"/>
        </w:rPr>
        <w:t>只有权威服务器能宣告对局结束并生成 matchId；客户端结果页仅消费服务器结果。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MAT-002（Must）</w:t>
      </w:r>
      <w:r>
        <w:rPr>
          <w:rFonts w:ascii="Calibri" w:hAnsi="Calibri" w:eastAsia="Microsoft YaHei"/>
          <w:sz w:val="22"/>
        </w:rPr>
        <w:t>服务器生成 versioned MatchResult 结果包；同一 matchId 的结果包发布后不得在原记录上静默修改。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MAT-003（Must）</w:t>
      </w:r>
      <w:r>
        <w:rPr>
          <w:rFonts w:ascii="Calibri" w:hAnsi="Calibri" w:eastAsia="Microsoft YaHei"/>
          <w:sz w:val="22"/>
        </w:rPr>
        <w:t>结果包按 UTF-8 编码，使用 RFC 8785 JSON Canonicalization Scheme 规范化，再计算 keccak256；任何语言实现必须得到同一 resultHash。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MAT-004（Must）</w:t>
      </w:r>
      <w:r>
        <w:rPr>
          <w:rFonts w:ascii="Calibri" w:hAnsi="Calibri" w:eastAsia="Microsoft YaHei"/>
          <w:sz w:val="22"/>
        </w:rPr>
        <w:t>matchId 的链上键为 keccak256(UTF-8(matchId))；空 matchId 或空 resultHash 不得进入提交队列。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MAT-005（Must）</w:t>
      </w:r>
      <w:r>
        <w:rPr>
          <w:rFonts w:ascii="Calibri" w:hAnsi="Calibri" w:eastAsia="Microsoft YaHei"/>
          <w:sz w:val="22"/>
        </w:rPr>
        <w:t>游戏后端保存完整结果包并提供 GET /v1/matches/{matchId}；链上只写 resultHash。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MAT-006（Must）</w:t>
      </w:r>
      <w:r>
        <w:rPr>
          <w:rFonts w:ascii="Calibri" w:hAnsi="Calibri" w:eastAsia="Microsoft YaHei"/>
          <w:sz w:val="22"/>
        </w:rPr>
        <w:t>存证任务异步执行并支持批量；失败仅影响“已验证”标记，不影响赛后页、排行或下一局。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MAT-007（Should）</w:t>
      </w:r>
      <w:r>
        <w:rPr>
          <w:rFonts w:ascii="Calibri" w:hAnsi="Calibri" w:eastAsia="Microsoft YaHei"/>
          <w:sz w:val="22"/>
        </w:rPr>
        <w:t>赛后页展示 pending、attested、failed 三种存证状态，并提供区块浏览器/验证页入口。</w:t>
      </w:r>
    </w:p>
    <w:p>
      <w:pPr>
        <w:pStyle w:val="Heading2"/>
        <w:keepNext/>
        <w:widowControl/>
      </w:pPr>
      <w:r>
        <w:t>5.5 奖励与 NFT 发放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RWD-001（Must）</w:t>
      </w:r>
      <w:r>
        <w:rPr>
          <w:rFonts w:ascii="Calibri" w:hAnsi="Calibri" w:eastAsia="Microsoft YaHei"/>
          <w:sz w:val="22"/>
        </w:rPr>
        <w:t>奖励先归属于 playerId；只有已绑定钱包且通过反作弊/风控闸门后才能进入铸造。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RWD-002（Must）</w:t>
      </w:r>
      <w:r>
        <w:rPr>
          <w:rFonts w:ascii="Calibri" w:hAnsi="Calibri" w:eastAsia="Microsoft YaHei"/>
          <w:sz w:val="22"/>
        </w:rPr>
        <w:t>MVP 默认采用后端 mintDirect（push）路径，玩家不承担 gas；高价值奖励可切换为 voucher（pull）路径。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RWD-003（Must）</w:t>
      </w:r>
      <w:r>
        <w:rPr>
          <w:rFonts w:ascii="Calibri" w:hAnsi="Calibri" w:eastAsia="Microsoft YaHei"/>
          <w:sz w:val="22"/>
        </w:rPr>
        <w:t>每个奖励使用稳定 rewardId；合约 requestId 必须由 matchId + playerId + rewardSlot 唯一派生，前后端都要幂等。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RWD-004（Must）</w:t>
      </w:r>
      <w:r>
        <w:rPr>
          <w:rFonts w:ascii="Calibri" w:hAnsi="Calibri" w:eastAsia="Microsoft YaHei"/>
          <w:sz w:val="22"/>
        </w:rPr>
        <w:t>Unity 的奖励状态包括 earned、held、claimable、processing、pending_chain、confirmed、failed。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RWD-005（Must）</w:t>
      </w:r>
      <w:r>
        <w:rPr>
          <w:rFonts w:ascii="Calibri" w:hAnsi="Calibri" w:eastAsia="Microsoft YaHei"/>
          <w:sz w:val="22"/>
        </w:rPr>
        <w:t>重复点击、客户端重试、网络超时或服务器重复推送不得造成重复 NFT。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RWD-006（Must）</w:t>
      </w:r>
      <w:r>
        <w:rPr>
          <w:rFonts w:ascii="Calibri" w:hAnsi="Calibri" w:eastAsia="Microsoft YaHei"/>
          <w:sz w:val="22"/>
        </w:rPr>
        <w:t>铸造失败可重试；界面不得在链确认前把奖励标为已可装备。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RWD-007（Should）</w:t>
      </w:r>
      <w:r>
        <w:rPr>
          <w:rFonts w:ascii="Calibri" w:hAnsi="Calibri" w:eastAsia="Microsoft YaHei"/>
          <w:sz w:val="22"/>
        </w:rPr>
        <w:t>发奖成功后自动刷新衣柜，并在奖励卡片展示 tokenId、稀有度和查看资产入口。</w:t>
      </w:r>
    </w:p>
    <w:p>
      <w:pPr>
        <w:pStyle w:val="Heading2"/>
        <w:keepNext/>
        <w:widowControl/>
      </w:pPr>
      <w:r>
        <w:t>5.6 电竞赛事与奖池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TRN-001（Must）</w:t>
      </w:r>
      <w:r>
        <w:rPr>
          <w:rFonts w:ascii="Calibri" w:hAnsi="Calibri" w:eastAsia="Microsoft YaHei"/>
          <w:sz w:val="22"/>
        </w:rPr>
        <w:t>游戏内提供赛事列表、详情、报名确认、参赛状态、奖池、规则、报名/结果截止时间和分奖比例。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TRN-002（Must）</w:t>
      </w:r>
      <w:r>
        <w:rPr>
          <w:rFonts w:ascii="Calibri" w:hAnsi="Calibri" w:eastAsia="Microsoft YaHei"/>
          <w:sz w:val="22"/>
        </w:rPr>
        <w:t>创建信息中明确显示 organizer、resultSubmitter、entryFee、人数上下限、organizerFeeBps 与 payoutBps；报名后不得由游戏侧暗改。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TRN-003（Must）</w:t>
      </w:r>
      <w:r>
        <w:rPr>
          <w:rFonts w:ascii="Calibri" w:hAnsi="Calibri" w:eastAsia="Microsoft YaHei"/>
          <w:sz w:val="22"/>
        </w:rPr>
        <w:t>报名支付、赞助、领奖与退款属于链上交易，Unity 只展示意图和状态，并跳转系统浏览器完成签名/支付。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TRN-004（Must）</w:t>
      </w:r>
      <w:r>
        <w:rPr>
          <w:rFonts w:ascii="Calibri" w:hAnsi="Calibri" w:eastAsia="Microsoft YaHei"/>
          <w:sz w:val="22"/>
        </w:rPr>
        <w:t>赛事状态与合约保持一致：Open、Settled、Cancelled；Settled 和 Cancelled 为终态。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TRN-005（Must）</w:t>
      </w:r>
      <w:r>
        <w:rPr>
          <w:rFonts w:ascii="Calibri" w:hAnsi="Calibri" w:eastAsia="Microsoft YaHei"/>
          <w:sz w:val="22"/>
        </w:rPr>
        <w:t>人数不足、组织者在允许时间主动取消、结果提交超时三类取消原因必须分别展示；Cancelled 后提供 claimRefund 入口。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TRN-006（Must）</w:t>
      </w:r>
      <w:r>
        <w:rPr>
          <w:rFonts w:ascii="Calibri" w:hAnsi="Calibri" w:eastAsia="Microsoft YaHei"/>
          <w:sz w:val="22"/>
        </w:rPr>
        <w:t>结算 winners 顺序与 payoutBps 名次一一对应，且 resultHash 必须引用同一赛事最终对局结果包。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TRN-007（Must）</w:t>
      </w:r>
      <w:r>
        <w:rPr>
          <w:rFonts w:ascii="Calibri" w:hAnsi="Calibri" w:eastAsia="Microsoft YaHei"/>
          <w:sz w:val="22"/>
        </w:rPr>
        <w:t>奖金采用玩家主动领取；某一领奖账户失败不得影响其他玩家。Unity 分账户展示可领取金额。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TRN-008（Should）</w:t>
      </w:r>
      <w:r>
        <w:rPr>
          <w:rFonts w:ascii="Calibri" w:hAnsi="Calibri" w:eastAsia="Microsoft YaHei"/>
          <w:sz w:val="22"/>
        </w:rPr>
        <w:t>所有金额同时显示 MON 原始单位的格式化值与网络标识，避免把测试网资产误认为真实货币。</w:t>
      </w:r>
    </w:p>
    <w:p>
      <w:pPr>
        <w:pStyle w:val="Heading2"/>
        <w:keepNext/>
        <w:widowControl/>
      </w:pPr>
      <w:r>
        <w:t>5.7 交易入口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MKT-001（Must）</w:t>
      </w:r>
      <w:r>
        <w:rPr>
          <w:rFonts w:ascii="Calibri" w:hAnsi="Calibri" w:eastAsia="Microsoft YaHei"/>
          <w:sz w:val="22"/>
        </w:rPr>
        <w:t>MVP 游戏内不实现托管钱包和完整交易签名；从资产详情跳转系统浏览器进入 Web 市场。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MKT-002（Must）</w:t>
      </w:r>
      <w:r>
        <w:rPr>
          <w:rFonts w:ascii="Calibri" w:hAnsi="Calibri" w:eastAsia="Microsoft YaHei"/>
          <w:sz w:val="22"/>
        </w:rPr>
        <w:t>返回游戏后刷新库存；若 NFT 已转出，当前 loadout 在下一次开局核验时回退默认皮肤。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MKT-003（Should）</w:t>
      </w:r>
      <w:r>
        <w:rPr>
          <w:rFonts w:ascii="Calibri" w:hAnsi="Calibri" w:eastAsia="Microsoft YaHei"/>
          <w:sz w:val="22"/>
        </w:rPr>
        <w:t>资产详情可展示可转让提示、版税提示与外部交易风险说明，不承诺版税一定被所有市场执行。</w:t>
      </w:r>
    </w:p>
    <w:p>
      <w:pPr>
        <w:pStyle w:val="Heading1"/>
        <w:keepNext/>
        <w:widowControl/>
      </w:pPr>
      <w:r>
        <w:t>6. Unity 客户端模块需求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1700"/>
        <w:gridCol w:w="2150"/>
        <w:gridCol w:w="3310"/>
        <w:gridCol w:w="220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模块</w:t>
            </w:r>
          </w:p>
        </w:tc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输入</w:t>
            </w:r>
          </w:p>
        </w:tc>
        <w:tc>
          <w:tcPr>
            <w:tcW w:type="dxa" w:w="3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输出/行为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禁止依赖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GameAssetService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IGameAssetGateway、会话 Token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统一超时、取消、错误映射和缓存；仅大厅调用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区块链 SDK、私钥、战斗对象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ArmoryController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PlayerAssets、资源目录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筛选 confirmed、预览、装备、默认回退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客户端自认所有权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WalletBindController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绑定会话与 bindUrl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系统浏览器跳转、轮询、过期重试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内嵌 WebView、助记词输入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RewardController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rewardId、RewardStatus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状态机、重试、成功刷新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直接调用合约 mint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TournamentController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赛事 REST 模型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列表/详情/报名意图/状态刷新/领奖入口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本地计算最终奖金额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MatchResultPresenter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服务器 MatchResult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赛后页与存证状态展示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客户端生成最终比分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Web3DegradePolicy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错误类别、缓存年龄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默认皮肤、功能灰显、用户可理解提示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退出游戏或阻断匹配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7. 对外接口与数据契约</w:t>
      </w:r>
    </w:p>
    <w:p>
      <w:pPr>
        <w:pStyle w:val="Heading2"/>
        <w:keepNext/>
        <w:widowControl/>
      </w:pPr>
      <w:r>
        <w:t>7.1 Unity 网关接口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2400"/>
        <w:gridCol w:w="2250"/>
        <w:gridCol w:w="2570"/>
        <w:gridCol w:w="2140"/>
      </w:tblGrid>
      <w:tr>
        <w:trPr>
          <w:tblHeader w:val="true"/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方法</w:t>
            </w:r>
          </w:p>
        </w:tc>
        <w:tc>
          <w:tcPr>
            <w:tcW w:type="dxa" w:w="2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调用场景</w:t>
            </w:r>
          </w:p>
        </w:tc>
        <w:tc>
          <w:tcPr>
            <w:tcW w:type="dxa" w:w="257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关键返回</w:t>
            </w:r>
          </w:p>
        </w:tc>
        <w:tc>
          <w:tcPr>
            <w:tcW w:type="dxa" w:w="21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失败策略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GetPlayerAssetsAsync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大厅/衣柜/交易返回</w:t>
            </w:r>
          </w:p>
        </w:tc>
        <w:tc>
          <w:tcPr>
            <w:tcW w:type="dxa" w:w="2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PlayerAssets + stalenessSeconds</w:t>
            </w:r>
          </w:p>
        </w:tc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缓存可用则展示；否则默认皮肤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BeginWalletBindAsync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玩家点击绑定</w:t>
            </w:r>
          </w:p>
        </w:tc>
        <w:tc>
          <w:tcPr>
            <w:tcW w:type="dxa" w:w="2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sessionId + bindUrl + expiresAt</w:t>
            </w:r>
          </w:p>
        </w:tc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允许重试，不影响游戏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PollWalletBindAsync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绑定浏览器已打开</w:t>
            </w:r>
          </w:p>
        </w:tc>
        <w:tc>
          <w:tcPr>
            <w:tcW w:type="dxa" w:w="2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pending/bound/expired/failed</w:t>
            </w:r>
          </w:p>
        </w:tc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到期停止轮询并提示重开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RequestClaimAsync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玩家领取奖励</w:t>
            </w:r>
          </w:p>
        </w:tc>
        <w:tc>
          <w:tcPr>
            <w:tcW w:type="dxa" w:w="2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ClaimTicket / 当前状态</w:t>
            </w:r>
          </w:p>
        </w:tc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同 rewardId 幂等返回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PollRewardAsync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领奖处理中</w:t>
            </w:r>
          </w:p>
        </w:tc>
        <w:tc>
          <w:tcPr>
            <w:tcW w:type="dxa" w:w="2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RewardStatus + tokenId/txHash</w:t>
            </w:r>
          </w:p>
        </w:tc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退避轮询，可跨场景恢复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Calibri" w:hAnsi="Calibri" w:eastAsia="Microsoft YaHei"/>
          <w:i w:val="0"/>
        </w:rPr>
        <w:t>实现约束：开发期使用 MockGameAssetGateway；联调期替换 HttpGameAssetGateway。上层 UI 与业务控制器不得因实现切换而修改。所有异步调用接受 CancellationToken，并在场景销毁时取消。</w:t>
      </w:r>
    </w:p>
    <w:p>
      <w:pPr>
        <w:pStyle w:val="Heading2"/>
        <w:keepNext/>
        <w:widowControl/>
      </w:pPr>
      <w:r>
        <w:t>7.2 MatchResult 结果包（游戏服务器输出）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1900"/>
        <w:gridCol w:w="1500"/>
        <w:gridCol w:w="900"/>
        <w:gridCol w:w="50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类型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必填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version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固定为 schema 版本，如 1.0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matchId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全局唯一；生成后不可复用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modeId / mapId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稳定配置 ID，不使用本地化名称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startedAt / endedAt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int64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UTC Unix 秒；endedAt ≥ startedAt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serverBuild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可追溯到服务端构建版本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tournamentId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string/null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赛事局对应链上 tournamentId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players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array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按 playerId 升序；至少含 playerId、teamId、kills、deaths、score、placement、result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antiCheatState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passed/held/rejected；held/rejected 禁止立即发高价值奖励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rewardSlots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array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slot、playerId、rewardId；作为幂等派生输入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7.3 服务器专用资产核验</w:t>
      </w:r>
    </w:p>
    <w:p>
      <w:pPr>
        <w:widowControl/>
      </w:pPr>
      <w:r>
        <w:rPr>
          <w:rFonts w:ascii="Calibri" w:hAnsi="Calibri" w:eastAsia="Microsoft YaHei"/>
          <w:i w:val="0"/>
        </w:rPr>
        <w:t>POST /internal/v1/entitlement-check 只能由游戏服务器调用。请求包含 playerId、wallet、待装备 tokenId 列表和 matchId；返回 allowed、snapshotId、resolvedSkins、rejectedTokenIds 与 cacheAge。若依赖不可用，服务端按策略返回默认皮肤快照，而不是拒绝加入对局。</w:t>
      </w:r>
    </w:p>
    <w:p>
      <w:pPr>
        <w:pStyle w:val="Heading1"/>
        <w:keepNext/>
        <w:widowControl/>
      </w:pPr>
      <w:r>
        <w:t>8. 界面与交互清单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1650"/>
        <w:gridCol w:w="3050"/>
        <w:gridCol w:w="2360"/>
        <w:gridCol w:w="2300"/>
      </w:tblGrid>
      <w:tr>
        <w:trPr>
          <w:tblHeader w:val="true"/>
          <w:cantSplit/>
        </w:trPr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界面</w:t>
            </w:r>
          </w:p>
        </w:tc>
        <w:tc>
          <w:tcPr>
            <w:tcW w:type="dxa" w:w="3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主要内容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关键操作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异常态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大厅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账号、钱包摘要、奖励/赛事入口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进入匹配、刷新资产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Web3 不可用横幅但匹配仍可用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衣柜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默认皮肤、confirmed/pending NFT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预览、装备、查看资产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同步中、已转出、资源哈希失败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钱包绑定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流程说明、二维码/链接状态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打开系统浏览器、重新绑定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过期、拒签、地址冲突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赛后结果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比分、名次、奖励、存证状态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查看奖励、验证结果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存证失败不遮挡战绩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奖励中心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earned/held/processing/confirmed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领取、重试、查看 NFT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重复请求、超时、链确认中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赛事列表/详情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奖池、人数、费用、截止、提交方、分奖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报名、赞助、查看状态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报名关闭、已满、余额不足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赛事结算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名次、resultHash、可领奖/退款金额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跳转领取/退款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提交超时、取消原因、交易失败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资产详情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tokenId、款式、稀有度、磨损、赛季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打开 Web 市场/浏览器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网络错误、资产已转移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9. 非功能与安全需求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NFR-001 性能：网关响应、JSON 解析、图片加载与缓存更新不得在战斗主线程同步阻塞；战斗场景不启动资产轮询。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NFR-002 可用性：RPC、资产后端或缓存故障时，普通对局使用默认皮肤继续；只有资产、领奖、报名/交易入口降级。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NFR-003 安全：客户端和客户端日志不得包含私钥、助记词、服务签名密钥、管理员地址凭据或后端内部令牌。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NFR-004 信任：客户端上报的 tokenId、比分、名次、奖励资格和交易状态均不作为最终依据。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NFR-005 幂等：绑定会话、结果推送、奖励请求、链交易提交和事件消费均可安全重试。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NFR-006 可观测：记录 requestId、matchId、rewardId、playerId、tournamentId、txHash 和错误码；禁止记录签名原文与敏感认证材料。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NFR-007 最终性：链上事件未达到 Web3 服务设定的最终确认策略前，资产/奖励只能显示 pending，不得用于正式 loadout。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NFR-008 资源完整性：contentHash 校验失败时使用默认资源并上报告警；不得加载未经验证的远程可执行内容。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NFR-009 可访问性：关键状态不只依赖颜色；pending、failed、confirmed 同时使用文字和图标。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NFR-010 法务提示：NFT 所有权不等于游戏账号所有权；游戏内可用性仍受服务运营、反作弊与内容规则约束。</w:t>
      </w:r>
    </w:p>
    <w:p>
      <w:pPr>
        <w:pStyle w:val="Heading1"/>
        <w:keepNext/>
        <w:widowControl/>
      </w:pPr>
      <w:r>
        <w:t>10. 失败降级矩阵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1900"/>
        <w:gridCol w:w="2600"/>
        <w:gridCol w:w="2100"/>
        <w:gridCol w:w="27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故障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玩家可继续做什么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受限功能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游戏侧处理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链 RPC 不可用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登录、匹配、战斗、查看缓存库存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刷新资产、领奖、报名/交易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显示维护提示；使用缓存或默认皮肤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资产后端超时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匹配与普通对局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绑定、库存刷新、奖励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取消请求、可重试、禁止无限 loading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缓存与数据库同时不可用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使用默认皮肤进入对局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NFT 装备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服务器生成默认 snapshotId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contentHash 不一致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继续游戏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对应 NFT 外观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替换默认资源并告警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奖励交易失败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继续下一局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该奖励暂不可用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保持 failed/processing 状态并幂等重试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结果存证失败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查看赛后结果、继续游戏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“已验证”标识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异步重试；禁止修改已发布结果包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赛事提交方超时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查看赛事与退款资格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正常结算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到 resultDeadline 后展示取消/退款入口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11. MVP 优先级与明确不做</w:t>
      </w:r>
    </w:p>
    <w:p>
      <w:pPr>
        <w:pStyle w:val="Heading2"/>
        <w:keepNext/>
        <w:widowControl/>
      </w:pPr>
      <w:r>
        <w:t>11.1 MVP 必须完成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Mock 与 HTTP 网关可无缝切换；大厅、衣柜和默认皮肤降级闭环。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传统账号登录 + 系统浏览器钱包绑定 + 库存读取。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开局服务器 entitlement-check + 本局资产 snapshot。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对局结果包、哈希规范、异步存证状态和赛后页。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奖励 mintDirect 幂等链路与 confirmed 后可装备。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赛事浏览、报名跳转、Open/Settled/Cancelled 展示、领奖/退款入口。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外部 Web 市场入口与交易返回后的库存刷新。</w:t>
      </w:r>
    </w:p>
    <w:p>
      <w:pPr>
        <w:pStyle w:val="Heading2"/>
        <w:keepNext/>
        <w:widowControl/>
      </w:pPr>
      <w:r>
        <w:t>11.2 本版本明确不做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逐帧战斗、每枪弹道、经验、等级、匹配分或封禁记录上链。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游戏内 ERC-20、质押、挖矿、收益玩法、竞猜或押注。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宝箱/开箱及任何需要随机数且可能触发博彩合规的问题。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Unity 内嵌钱包、私钥托管、内嵌 WebView 签名或直接 RPC。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游戏内完整 NFT 拍卖市场；MVP 使用外部 Web 市场。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NFT 给予战斗数值优势或付费获胜能力。</w:t>
      </w:r>
    </w:p>
    <w:p>
      <w:pPr>
        <w:pStyle w:val="Heading1"/>
        <w:keepNext/>
        <w:widowControl/>
      </w:pPr>
      <w:r>
        <w:t>12. 验收测试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1000"/>
        <w:gridCol w:w="2800"/>
        <w:gridCol w:w="5560"/>
      </w:tblGrid>
      <w:tr>
        <w:trPr>
          <w:tblHeader w:val="true"/>
          <w:cantSplit/>
        </w:trP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编号</w:t>
            </w:r>
          </w:p>
        </w:tc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场景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验收标准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AC-01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未绑定钱包进入游戏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可登录、匹配、使用默认皮肤完成一局；无阻断弹窗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AC-02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绑定钱包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系统浏览器完成签名；Unity 从 pending 进入 bound 并刷新库存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AC-03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持有 NFT 装备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confirmed 资产可选；服务器核验通过并向所有客户端下发正确外观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AC-04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伪造 tokenId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客户端改包不生效；服务器替换默认皮肤并记录拒绝原因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AC-05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战斗中 RPC 宕机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移动、射击、命中和结算采集无异常；只影响赛后 Web3 状态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AC-06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同一奖励重复请求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多次点击/重试只产生一个 requestId 对应的一件 NFT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AC-07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链上奖励等待确认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状态显示 pending_chain；确认前不可装备，确认后自动/手动刷新可见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AC-08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结果哈希互操作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C# 与后端实现对同一标准结果包计算出相同 keccak256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AC-09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同一 matchId 二次存证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第二次提交被拒绝；游戏侧保留原结果并上报告警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AC-10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赛事正常结算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名次与 payoutBps 对齐；各获奖者独立看到可领取金额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AC-11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赛事人数不足/超时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显示准确取消原因；每位付款方可独立进入退款流程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AC-12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资产交易后返回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库存刷新；已转出 NFT 不再可装备，既有 loadout 下局回退默认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AC-13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资源哈希错误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不崩溃、不拦截匹配；使用默认外观并产生日志/告警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AC-14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Mock 切 HTTP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仅替换网关实现与配置；上层 UI/控制器不改代码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13. 交付依赖与待游戏团队锁定项</w:t>
      </w:r>
    </w:p>
    <w:p>
      <w:pPr>
        <w:widowControl/>
      </w:pPr>
      <w:r>
        <w:rPr>
          <w:rFonts w:ascii="Calibri" w:hAnsi="Calibri" w:eastAsia="Microsoft YaHei"/>
          <w:i w:val="0"/>
        </w:rPr>
        <w:t>下列项目不由链上能力决定，需在游戏立项阶段单独锁定；它们不会改变本文的游戏/Web3 分层原则。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3100"/>
        <w:gridCol w:w="1900"/>
        <w:gridCol w:w="4360"/>
      </w:tblGrid>
      <w:tr>
        <w:trPr>
          <w:tblHeader w:val="true"/>
          <w:cantSplit/>
        </w:trPr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待锁定项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建议责任人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对本文的影响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Unity LTS 具体版本、渲染管线与目标平台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技术负责人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影响资源包、性能基线和 SDK 打包方式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联机方案、服务器 tick 与部署拓扑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网络/服务器负责人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影响 MatchResult 生产点与重连策略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首发模式、人数、地图与计分规则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主策划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影响结果包字段、名次和赛事规则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皮肤资源目录与 contentHash 生成流水线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美术技术/构建负责人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影响资源校验与版本兼容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奖励经济、发行量与稀有度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经济/运营策划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受链上 maxSupply 约束；上链后只能降不能升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高价值奖励反作弊 held 规则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安全/运营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决定何时允许 mint，不影响对局结算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14. 链上能力到游戏需求的追踪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2100"/>
        <w:gridCol w:w="3290"/>
        <w:gridCol w:w="3970"/>
      </w:tblGrid>
      <w:tr>
        <w:trPr>
          <w:tblHeader w:val="true"/>
          <w:cantSplit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链上模块</w:t>
            </w:r>
          </w:p>
        </w:tc>
        <w:tc>
          <w:tcPr>
            <w:tcW w:type="dxa" w:w="329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提供的能力</w:t>
            </w:r>
          </w:p>
        </w:tc>
        <w:tc>
          <w:tcPr>
            <w:tcW w:type="dxa" w:w="397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对应游戏需求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GameAssetRegistry</w:t>
            </w:r>
          </w:p>
        </w:tc>
        <w:tc>
          <w:tcPr>
            <w:tcW w:type="dxa" w:w="3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款式定义、发行上限、contentHash</w:t>
            </w:r>
          </w:p>
        </w:tc>
        <w:tc>
          <w:tcPr>
            <w:tcW w:type="dxa" w:w="3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AST-003/006、NFR-008、资源目录与稀缺性展示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WeaponSkin</w:t>
            </w:r>
          </w:p>
        </w:tc>
        <w:tc>
          <w:tcPr>
            <w:tcW w:type="dxa" w:w="3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ERC-721 所有权、磨损、赛季、tokenId 编码</w:t>
            </w:r>
          </w:p>
        </w:tc>
        <w:tc>
          <w:tcPr>
            <w:tcW w:type="dxa" w:w="3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衣柜、装备、资产详情、交易后刷新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RewardDistributor</w:t>
            </w:r>
          </w:p>
        </w:tc>
        <w:tc>
          <w:tcPr>
            <w:tcW w:type="dxa" w:w="3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voucher 与 mintDirect、nonce/requestId 幂等</w:t>
            </w:r>
          </w:p>
        </w:tc>
        <w:tc>
          <w:tcPr>
            <w:tcW w:type="dxa" w:w="3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RWD-001~007、奖励状态机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SkinMarket</w:t>
            </w:r>
          </w:p>
        </w:tc>
        <w:tc>
          <w:tcPr>
            <w:tcW w:type="dxa" w:w="3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固定价转让与版税信息</w:t>
            </w:r>
          </w:p>
        </w:tc>
        <w:tc>
          <w:tcPr>
            <w:tcW w:type="dxa" w:w="3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MKT-001~003；MVP 仅外部 Web 入口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MatchAttestation</w:t>
            </w:r>
          </w:p>
        </w:tc>
        <w:tc>
          <w:tcPr>
            <w:tcW w:type="dxa" w:w="3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不可覆盖 resultHash、批量存证</w:t>
            </w:r>
          </w:p>
        </w:tc>
        <w:tc>
          <w:tcPr>
            <w:tcW w:type="dxa" w:w="3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MAT-001~007、赛后验证状态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TournamentEscrow</w:t>
            </w:r>
          </w:p>
        </w:tc>
        <w:tc>
          <w:tcPr>
            <w:tcW w:type="dxa" w:w="3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报名/赞助托管、分奖、取消与退款</w:t>
            </w:r>
          </w:p>
        </w:tc>
        <w:tc>
          <w:tcPr>
            <w:tcW w:type="dxa" w:w="3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TRN-001~008、赛事 UI 与状态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附录 A：来源与假设</w:t>
      </w:r>
    </w:p>
    <w:p>
      <w:pPr>
        <w:widowControl/>
      </w:pPr>
      <w:r>
        <w:rPr>
          <w:rFonts w:ascii="Calibri" w:hAnsi="Calibri" w:eastAsia="Microsoft YaHei"/>
          <w:i w:val="0"/>
        </w:rPr>
        <w:t>来源：本文依据 timothyshen/web3-fps-assets 仓库中现有合约、接口、Unity SDK 与集成文档整理。</w:t>
      </w:r>
    </w:p>
    <w:p>
      <w:pPr>
        <w:widowControl/>
        <w:spacing w:after="120"/>
      </w:pPr>
      <w:hyperlink r:id="rId11">
        <w:r>
          <w:rPr>
            <w:color w:val="2E74B5"/>
            <w:u w:val="single"/>
            <w:rFonts w:ascii="Calibri" w:hAnsi="Calibri" w:eastAsia="Microsoft YaHei"/>
          </w:rPr>
          <w:t>timothyshen/web3-fps-assets（GitHub）</w:t>
        </w:r>
      </w:hyperlink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首个版本采用 EVM 测试环境；具体网络配置由 Web3 团队提供，Unity 不硬编码 chainId 或合约地址。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MVP 面向桌面多人 FPS；移动端、主机平台和跨平台账号合并不在本文范围。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奖励默认使用后端直铸；voucher 路径保留给高价值奖励或未来 gas 代付方案。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赛事采用电竞奖池托管语义，不包含 NFT 竞拍。</w:t>
      </w:r>
    </w:p>
    <w:p>
      <w:pPr>
        <w:spacing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所有具体武器数值、地图、模式人数与匹配规则由独立 GDD 决定。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第 </w:t>
    </w:r>
    <w:r>
      <w:rPr>
        <w:rFonts w:ascii="Calibri" w:hAnsi="Calibri" w:eastAsia="Microsoft YaHei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6666"/>
        <w:sz w:val="17"/>
      </w:rPr>
      <w:t>WEB3 FPS · UNITY 3D 游戏侧需求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timothyshen/web3-fps-ass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Unity 3D Web3 FPS 游戏设计需求文档</dc:title>
  <dc:subject>游戏侧与链上资产层分离的需求基线</dc:subject>
  <dc:creator>Codex</dc:creator>
  <cp:keywords>Unity 3D, FPS, Web3, NFT, Tournament, Match Attestation,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