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3D27E" w14:textId="23EB4FDE" w:rsidR="00B61EB5" w:rsidRPr="00BC0DEC" w:rsidRDefault="00BC0DEC">
      <w:pPr>
        <w:jc w:val="center"/>
        <w:rPr>
          <w:rFonts w:ascii="BiauKai" w:eastAsia="BiauKai" w:hAnsi="BiauKai" w:cs="Times New Roman"/>
          <w:b/>
          <w:sz w:val="28"/>
          <w:szCs w:val="28"/>
          <w:lang w:val="en-US"/>
        </w:rPr>
      </w:pPr>
      <w:r w:rsidRPr="00BC0DEC">
        <w:rPr>
          <w:rFonts w:ascii="BiauKai" w:eastAsia="BiauKai" w:hAnsi="BiauKai" w:cs="Times New Roman"/>
          <w:b/>
          <w:sz w:val="28"/>
          <w:szCs w:val="28"/>
          <w:lang w:val="en-US"/>
        </w:rPr>
        <w:t>ML2021Spring HW</w:t>
      </w:r>
      <w:r w:rsidR="00161892" w:rsidRPr="00BC0DEC">
        <w:rPr>
          <w:rFonts w:ascii="BiauKai" w:eastAsia="BiauKai" w:hAnsi="BiauKai" w:cs="Times New Roman" w:hint="eastAsia"/>
          <w:b/>
          <w:sz w:val="28"/>
          <w:szCs w:val="28"/>
          <w:lang w:val="en-US"/>
        </w:rPr>
        <w:t>4</w:t>
      </w:r>
      <w:r w:rsidRPr="00BC0DEC">
        <w:rPr>
          <w:rFonts w:ascii="BiauKai" w:eastAsia="BiauKai" w:hAnsi="BiauKai" w:cs="Times New Roman"/>
          <w:b/>
          <w:sz w:val="28"/>
          <w:szCs w:val="28"/>
          <w:lang w:val="en-US"/>
        </w:rPr>
        <w:t xml:space="preserve"> Report</w:t>
      </w:r>
    </w:p>
    <w:p w14:paraId="01EF28AF" w14:textId="0DF399E3" w:rsidR="00B61EB5" w:rsidRPr="00BC0DEC" w:rsidRDefault="00161892">
      <w:pPr>
        <w:jc w:val="center"/>
        <w:rPr>
          <w:rFonts w:ascii="BiauKai" w:eastAsia="BiauKai" w:hAnsi="BiauKai" w:cs="Times New Roman" w:hint="eastAsia"/>
          <w:sz w:val="24"/>
          <w:szCs w:val="24"/>
          <w:lang w:val="en-US"/>
        </w:rPr>
      </w:pPr>
      <w:r w:rsidRPr="00BC0DEC">
        <w:rPr>
          <w:rFonts w:ascii="BiauKai" w:eastAsia="BiauKai" w:hAnsi="BiauKai" w:cs="Times New Roman" w:hint="eastAsia"/>
          <w:sz w:val="24"/>
          <w:szCs w:val="24"/>
          <w:lang w:val="en-US"/>
        </w:rPr>
        <w:t>Material Science and Engineering</w:t>
      </w:r>
      <w:r w:rsidR="00BC0DEC" w:rsidRPr="00BC0DEC">
        <w:rPr>
          <w:rFonts w:ascii="BiauKai" w:eastAsia="BiauKai" w:hAnsi="BiauKai" w:cs="Times New Roman"/>
          <w:sz w:val="24"/>
          <w:szCs w:val="24"/>
          <w:lang w:val="en-US"/>
        </w:rPr>
        <w:t xml:space="preserve"> </w:t>
      </w:r>
      <w:r w:rsidRPr="00BC0DEC">
        <w:rPr>
          <w:rFonts w:ascii="BiauKai" w:eastAsia="BiauKai" w:hAnsi="BiauKai" w:cs="Times New Roman" w:hint="eastAsia"/>
          <w:sz w:val="24"/>
          <w:szCs w:val="24"/>
          <w:lang w:val="en-US"/>
        </w:rPr>
        <w:t xml:space="preserve">   Hou, Yu-Chien</w:t>
      </w:r>
    </w:p>
    <w:p w14:paraId="4EF86D2F" w14:textId="24A8E734" w:rsidR="00B61EB5" w:rsidRPr="00BC0DEC" w:rsidRDefault="00161892">
      <w:pPr>
        <w:jc w:val="center"/>
        <w:rPr>
          <w:rFonts w:ascii="BiauKai" w:eastAsia="BiauKai" w:hAnsi="BiauKai" w:cs="Times New Roman" w:hint="eastAsia"/>
          <w:sz w:val="24"/>
          <w:szCs w:val="24"/>
          <w:lang w:val="en-US"/>
        </w:rPr>
      </w:pPr>
      <w:r w:rsidRPr="00BC0DEC">
        <w:rPr>
          <w:rFonts w:ascii="BiauKai" w:eastAsia="BiauKai" w:hAnsi="BiauKai" w:cs="新細明體"/>
          <w:sz w:val="24"/>
          <w:szCs w:val="24"/>
          <w:lang w:val="en-US"/>
        </w:rPr>
        <w:t>B</w:t>
      </w:r>
      <w:r w:rsidRPr="00BC0DEC">
        <w:rPr>
          <w:rFonts w:ascii="BiauKai" w:eastAsia="BiauKai" w:hAnsi="BiauKai" w:cs="新細明體" w:hint="eastAsia"/>
          <w:sz w:val="24"/>
          <w:szCs w:val="24"/>
          <w:lang w:val="en-US"/>
        </w:rPr>
        <w:t>08507012</w:t>
      </w:r>
    </w:p>
    <w:p w14:paraId="2B8172FA" w14:textId="77777777" w:rsidR="00B61EB5" w:rsidRPr="00BC0DEC" w:rsidRDefault="00B61EB5">
      <w:pPr>
        <w:jc w:val="both"/>
        <w:rPr>
          <w:rFonts w:ascii="BiauKai" w:eastAsia="BiauKai" w:hAnsi="BiauKai" w:cs="Times New Roman"/>
          <w:sz w:val="24"/>
          <w:szCs w:val="24"/>
        </w:rPr>
      </w:pPr>
    </w:p>
    <w:tbl>
      <w:tblPr>
        <w:tblStyle w:val="a5"/>
        <w:tblW w:w="54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</w:tblGrid>
      <w:tr w:rsidR="00B61EB5" w:rsidRPr="00BC0DEC" w14:paraId="76DCBFFF" w14:textId="77777777">
        <w:trPr>
          <w:jc w:val="center"/>
        </w:trPr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B591" w14:textId="77777777" w:rsidR="00B61EB5" w:rsidRPr="00BC0DEC" w:rsidRDefault="00BC0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</w:pPr>
            <w:r w:rsidRPr="00BC0DEC"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  <w:t>Public Score</w:t>
            </w:r>
          </w:p>
        </w:tc>
        <w:tc>
          <w:tcPr>
            <w:tcW w:w="2700" w:type="dxa"/>
            <w:tcBorders>
              <w:top w:val="single" w:sz="12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63FDC" w14:textId="77777777" w:rsidR="00B61EB5" w:rsidRPr="00BC0DEC" w:rsidRDefault="00BC0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</w:pPr>
            <w:r w:rsidRPr="00BC0DEC">
              <w:rPr>
                <w:rFonts w:ascii="BiauKai" w:eastAsia="BiauKai" w:hAnsi="BiauKai" w:cs="Times New Roman"/>
                <w:b/>
                <w:bCs/>
                <w:sz w:val="24"/>
                <w:szCs w:val="24"/>
              </w:rPr>
              <w:t>Private Score</w:t>
            </w:r>
          </w:p>
        </w:tc>
      </w:tr>
      <w:tr w:rsidR="00B61EB5" w:rsidRPr="00BC0DEC" w14:paraId="252519D3" w14:textId="77777777">
        <w:trPr>
          <w:jc w:val="center"/>
        </w:trPr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9B1E" w14:textId="48D2CC79" w:rsidR="00B61EB5" w:rsidRPr="00BC0DEC" w:rsidRDefault="0016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 w:hint="eastAsia"/>
                <w:sz w:val="24"/>
                <w:szCs w:val="24"/>
              </w:rPr>
            </w:pPr>
            <w:r w:rsidRPr="00BC0DEC">
              <w:rPr>
                <w:rFonts w:ascii="BiauKai" w:eastAsia="BiauKai" w:hAnsi="BiauKai" w:cs="Times New Roman" w:hint="eastAsia"/>
                <w:sz w:val="24"/>
                <w:szCs w:val="24"/>
              </w:rPr>
              <w:t>0.96166</w:t>
            </w:r>
          </w:p>
        </w:tc>
        <w:tc>
          <w:tcPr>
            <w:tcW w:w="270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7C94" w14:textId="17ABC0DC" w:rsidR="00B61EB5" w:rsidRPr="00BC0DEC" w:rsidRDefault="00161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iauKai" w:eastAsia="BiauKai" w:hAnsi="BiauKai" w:cs="Times New Roman" w:hint="eastAsia"/>
                <w:sz w:val="24"/>
                <w:szCs w:val="24"/>
              </w:rPr>
            </w:pPr>
            <w:r w:rsidRPr="00BC0DEC">
              <w:rPr>
                <w:rFonts w:ascii="BiauKai" w:eastAsia="BiauKai" w:hAnsi="BiauKai" w:cs="Times New Roman" w:hint="eastAsia"/>
                <w:sz w:val="24"/>
                <w:szCs w:val="24"/>
              </w:rPr>
              <w:t>0.96000</w:t>
            </w:r>
          </w:p>
        </w:tc>
      </w:tr>
    </w:tbl>
    <w:p w14:paraId="1B5C8840" w14:textId="77777777" w:rsidR="00B61EB5" w:rsidRPr="00BC0DEC" w:rsidRDefault="00B61EB5">
      <w:pPr>
        <w:jc w:val="both"/>
        <w:rPr>
          <w:rFonts w:ascii="BiauKai" w:eastAsia="BiauKai" w:hAnsi="BiauKai" w:cs="Times New Roman"/>
          <w:sz w:val="24"/>
          <w:szCs w:val="24"/>
        </w:rPr>
      </w:pPr>
    </w:p>
    <w:p w14:paraId="47E3B57F" w14:textId="77777777" w:rsidR="00B61EB5" w:rsidRPr="00BC0DEC" w:rsidRDefault="00BC0DEC" w:rsidP="00BC0DEC">
      <w:p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/>
          <w:lang w:val="en-US"/>
        </w:rPr>
        <w:t>The methods I used to pass the strong baselines include:</w:t>
      </w:r>
    </w:p>
    <w:p w14:paraId="667E5D9C" w14:textId="77777777" w:rsidR="00447484" w:rsidRPr="00BC0DEC" w:rsidRDefault="00161892" w:rsidP="00BC0DEC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>I constructed</w:t>
      </w:r>
      <w:r w:rsidRPr="00BC0DEC">
        <w:rPr>
          <w:rFonts w:ascii="BiauKai" w:eastAsia="BiauKai" w:hAnsi="BiauKai" w:cs="Times New Roman" w:hint="eastAsia"/>
          <w:lang w:val="en-US"/>
        </w:rPr>
        <w:t xml:space="preserve"> a</w:t>
      </w:r>
      <w:r w:rsidRPr="00BC0DEC">
        <w:rPr>
          <w:rFonts w:ascii="BiauKai" w:eastAsia="BiauKai" w:hAnsi="BiauKai" w:cs="Times New Roman" w:hint="eastAsia"/>
          <w:lang w:val="en-US"/>
        </w:rPr>
        <w:t xml:space="preserve"> </w:t>
      </w:r>
      <w:r w:rsidRPr="00BC0DEC">
        <w:rPr>
          <w:rFonts w:ascii="BiauKai" w:eastAsia="BiauKai" w:hAnsi="BiauKai" w:cs="Times New Roman" w:hint="eastAsia"/>
          <w:lang w:val="en-US"/>
        </w:rPr>
        <w:t>conformer structure by using ConformerBlock</w:t>
      </w:r>
      <w:r w:rsidR="00447484" w:rsidRPr="00BC0DEC">
        <w:rPr>
          <w:rFonts w:ascii="BiauKai" w:eastAsia="BiauKai" w:hAnsi="BiauKai" w:cs="Times New Roman" w:hint="eastAsia"/>
          <w:lang w:val="en-US"/>
        </w:rPr>
        <w:t xml:space="preserve">, which is proposed by </w:t>
      </w:r>
    </w:p>
    <w:p w14:paraId="098AC372" w14:textId="77777777" w:rsidR="00447484" w:rsidRPr="00BC0DEC" w:rsidRDefault="00447484" w:rsidP="00BC0DEC">
      <w:pPr>
        <w:spacing w:line="360" w:lineRule="auto"/>
        <w:ind w:left="720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 xml:space="preserve">lucidrains in his </w:t>
      </w:r>
      <w:r w:rsidRPr="00BC0DEC">
        <w:rPr>
          <w:rFonts w:ascii="BiauKai" w:eastAsia="BiauKai" w:hAnsi="BiauKai" w:cs="Times New Roman" w:hint="eastAsia"/>
          <w:lang w:val="en-US"/>
        </w:rPr>
        <w:t xml:space="preserve">GitHub </w:t>
      </w:r>
      <w:r w:rsidRPr="00BC0DEC">
        <w:rPr>
          <w:rFonts w:ascii="BiauKai" w:eastAsia="BiauKai" w:hAnsi="BiauKai" w:cs="Times New Roman" w:hint="eastAsia"/>
          <w:lang w:val="en-US"/>
        </w:rPr>
        <w:t xml:space="preserve">conformer repositiory, and replaced the original transformer </w:t>
      </w:r>
    </w:p>
    <w:p w14:paraId="05B6B676" w14:textId="733C8F0E" w:rsidR="00B61EB5" w:rsidRPr="00BC0DEC" w:rsidRDefault="00447484" w:rsidP="00BC0DEC">
      <w:pPr>
        <w:spacing w:line="360" w:lineRule="auto"/>
        <w:ind w:left="720"/>
        <w:jc w:val="both"/>
        <w:rPr>
          <w:rFonts w:ascii="BiauKai" w:eastAsia="BiauKai" w:hAnsi="BiauKai" w:cs="Times New Roman" w:hint="eastAsia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>layer with it.</w:t>
      </w:r>
    </w:p>
    <w:p w14:paraId="4D8280DE" w14:textId="3F00562C" w:rsidR="00B61EB5" w:rsidRPr="00BC0DEC" w:rsidRDefault="00447484" w:rsidP="00BC0DEC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>I tweaked the parameters by lowering</w:t>
      </w:r>
      <w:r w:rsidRPr="00BC0DEC">
        <w:rPr>
          <w:rFonts w:ascii="BiauKai" w:eastAsia="BiauKai" w:hAnsi="BiauKai" w:cs="Times New Roman" w:hint="eastAsia"/>
          <w:i/>
          <w:iCs/>
          <w:lang w:val="en-US"/>
        </w:rPr>
        <w:t xml:space="preserve"> </w:t>
      </w:r>
      <w:r w:rsidRPr="00BC0DEC">
        <w:rPr>
          <w:rFonts w:ascii="Palatino Linotype" w:eastAsia="BiauKai" w:hAnsi="Palatino Linotype" w:cs="Times New Roman"/>
          <w:i/>
          <w:iCs/>
          <w:lang w:val="en-US"/>
        </w:rPr>
        <w:t>dim_head</w:t>
      </w:r>
      <w:r w:rsidRPr="00BC0DEC">
        <w:rPr>
          <w:rFonts w:ascii="BiauKai" w:eastAsia="BiauKai" w:hAnsi="BiauKai" w:cs="Times New Roman" w:hint="eastAsia"/>
          <w:i/>
          <w:iCs/>
          <w:lang w:val="en-US"/>
        </w:rPr>
        <w:t xml:space="preserve"> </w:t>
      </w:r>
      <w:r w:rsidRPr="00BC0DEC">
        <w:rPr>
          <w:rFonts w:ascii="BiauKai" w:eastAsia="BiauKai" w:hAnsi="BiauKai" w:cs="Times New Roman" w:hint="eastAsia"/>
          <w:lang w:val="en-US"/>
        </w:rPr>
        <w:t xml:space="preserve">and </w:t>
      </w:r>
      <w:r w:rsidRPr="00BC0DEC">
        <w:rPr>
          <w:rFonts w:ascii="BiauKai" w:eastAsia="BiauKai" w:hAnsi="BiauKai" w:cs="Times New Roman" w:hint="eastAsia"/>
          <w:i/>
          <w:iCs/>
          <w:lang w:val="en-US"/>
        </w:rPr>
        <w:t xml:space="preserve">heads </w:t>
      </w:r>
      <w:r w:rsidRPr="00BC0DEC">
        <w:rPr>
          <w:rFonts w:ascii="BiauKai" w:eastAsia="BiauKai" w:hAnsi="BiauKai" w:cs="Times New Roman" w:hint="eastAsia"/>
          <w:lang w:val="en-US"/>
        </w:rPr>
        <w:t>to reduce model complexity.</w:t>
      </w:r>
    </w:p>
    <w:p w14:paraId="1534A4E6" w14:textId="4AF897E8" w:rsidR="00447484" w:rsidRPr="00BC0DEC" w:rsidRDefault="00447484" w:rsidP="00BC0DEC">
      <w:pPr>
        <w:numPr>
          <w:ilvl w:val="0"/>
          <w:numId w:val="1"/>
        </w:numPr>
        <w:spacing w:line="360" w:lineRule="auto"/>
        <w:jc w:val="both"/>
        <w:rPr>
          <w:rFonts w:ascii="BiauKai" w:eastAsia="BiauKai" w:hAnsi="BiauKai" w:cs="Times New Roman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 xml:space="preserve">I raised the training steps from 70000 to 200000 because the validation accuracy was still </w:t>
      </w:r>
    </w:p>
    <w:p w14:paraId="2296A0BD" w14:textId="53CB149A" w:rsidR="00B61EB5" w:rsidRPr="00BC0DEC" w:rsidRDefault="00447484" w:rsidP="00BC0DEC">
      <w:pPr>
        <w:spacing w:line="360" w:lineRule="auto"/>
        <w:ind w:left="720"/>
        <w:jc w:val="both"/>
        <w:rPr>
          <w:rFonts w:ascii="BiauKai" w:eastAsia="BiauKai" w:hAnsi="BiauKai" w:cs="Times New Roman" w:hint="eastAsia"/>
          <w:lang w:val="en-US"/>
        </w:rPr>
      </w:pPr>
      <w:r w:rsidRPr="00BC0DEC">
        <w:rPr>
          <w:rFonts w:ascii="BiauKai" w:eastAsia="BiauKai" w:hAnsi="BiauKai" w:cs="Times New Roman" w:hint="eastAsia"/>
          <w:lang w:val="en-US"/>
        </w:rPr>
        <w:t>increasing at 70000 steps, and higher training steps indeed benefitted the final score.</w:t>
      </w:r>
    </w:p>
    <w:p w14:paraId="0EE86221" w14:textId="4A97BFDC" w:rsidR="00B61EB5" w:rsidRPr="00161892" w:rsidRDefault="00B61EB5" w:rsidP="00BC0DEC">
      <w:pPr>
        <w:spacing w:line="360" w:lineRule="auto"/>
        <w:jc w:val="both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</w:p>
    <w:sectPr w:rsidR="00B61EB5" w:rsidRPr="001618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BiauKai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23203"/>
    <w:multiLevelType w:val="multilevel"/>
    <w:tmpl w:val="C5E4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B5"/>
    <w:rsid w:val="00161892"/>
    <w:rsid w:val="00447484"/>
    <w:rsid w:val="00B61EB5"/>
    <w:rsid w:val="00BC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251EB"/>
  <w15:docId w15:val="{97B52177-BB97-A242-BDDF-2A2EE398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2021-04-16T17:34:00Z</dcterms:created>
  <dcterms:modified xsi:type="dcterms:W3CDTF">2021-04-16T17:59:00Z</dcterms:modified>
</cp:coreProperties>
</file>