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ADAD" w14:textId="3ACECF26" w:rsidR="00A954BD" w:rsidRDefault="00000000">
      <w:pPr>
        <w:pStyle w:val="2"/>
      </w:pPr>
      <w:r>
        <w:t>1. 文件架構說明</w:t>
      </w:r>
    </w:p>
    <w:p w14:paraId="06D0EE68" w14:textId="77777777" w:rsidR="00A954BD" w:rsidRDefault="00000000">
      <w:pPr>
        <w:pStyle w:val="a4"/>
        <w:numPr>
          <w:ilvl w:val="0"/>
          <w:numId w:val="2"/>
        </w:numPr>
      </w:pPr>
      <w:r>
        <w:t>材料規格：定義</w:t>
      </w:r>
      <w:r>
        <w:t>UF3808</w:t>
      </w:r>
      <w:r>
        <w:t>關鍵物性與選用風險基準</w:t>
      </w:r>
    </w:p>
    <w:p w14:paraId="1856B8D1" w14:textId="77777777" w:rsidR="00A954BD" w:rsidRDefault="00000000">
      <w:pPr>
        <w:pStyle w:val="a4"/>
        <w:numPr>
          <w:ilvl w:val="0"/>
          <w:numId w:val="2"/>
        </w:numPr>
      </w:pPr>
      <w:r>
        <w:t>製程流程：建立標準作業程序與關鍵注意事項</w:t>
      </w:r>
    </w:p>
    <w:p w14:paraId="51FCE3C5" w14:textId="77777777" w:rsidR="00A954BD" w:rsidRDefault="00000000">
      <w:pPr>
        <w:pStyle w:val="a4"/>
        <w:numPr>
          <w:ilvl w:val="0"/>
          <w:numId w:val="2"/>
        </w:numPr>
      </w:pPr>
      <w:r>
        <w:t>參數控制：提供起始值與量產管制方法</w:t>
      </w:r>
    </w:p>
    <w:p w14:paraId="6DBADF18" w14:textId="77777777" w:rsidR="00A954BD" w:rsidRDefault="00000000">
      <w:pPr>
        <w:pStyle w:val="a4"/>
        <w:numPr>
          <w:ilvl w:val="0"/>
          <w:numId w:val="2"/>
        </w:numPr>
      </w:pPr>
      <w:r>
        <w:t>路徑設計：定義</w:t>
      </w:r>
      <w:r>
        <w:t>I/L/U</w:t>
      </w:r>
      <w:r>
        <w:t>型路徑適用條件</w:t>
      </w:r>
    </w:p>
    <w:p w14:paraId="350D9674" w14:textId="77777777" w:rsidR="00A954BD" w:rsidRDefault="00000000">
      <w:pPr>
        <w:pStyle w:val="a4"/>
        <w:numPr>
          <w:ilvl w:val="0"/>
          <w:numId w:val="2"/>
        </w:numPr>
      </w:pPr>
      <w:r>
        <w:t>檢驗標準：統一外觀與影像檢驗口徑</w:t>
      </w:r>
    </w:p>
    <w:p w14:paraId="6551A7FF" w14:textId="77777777" w:rsidR="00A954BD" w:rsidRDefault="00000000">
      <w:pPr>
        <w:pStyle w:val="a4"/>
        <w:numPr>
          <w:ilvl w:val="0"/>
          <w:numId w:val="2"/>
        </w:numPr>
      </w:pPr>
      <w:r>
        <w:t>異常對策：提供快速診斷與處置流程</w:t>
      </w:r>
    </w:p>
    <w:p w14:paraId="2492F7D3" w14:textId="06B5DABB" w:rsidR="0066255E" w:rsidRDefault="00000000" w:rsidP="009A441B">
      <w:pPr>
        <w:pStyle w:val="a4"/>
        <w:numPr>
          <w:ilvl w:val="0"/>
          <w:numId w:val="2"/>
        </w:numPr>
        <w:spacing w:after="0"/>
        <w:rPr>
          <w:rFonts w:hint="eastAsia"/>
        </w:rPr>
      </w:pPr>
      <w:r>
        <w:t>返修流程：降低二次失效風險</w:t>
      </w:r>
    </w:p>
    <w:p w14:paraId="008F9C31" w14:textId="24C87F77" w:rsidR="00A954BD" w:rsidRPr="0066255E" w:rsidRDefault="00A954BD">
      <w:pPr>
        <w:pStyle w:val="1"/>
        <w:rPr>
          <w:rFonts w:eastAsiaTheme="minorEastAsia" w:hint="eastAsia"/>
        </w:rPr>
      </w:pPr>
    </w:p>
    <w:p w14:paraId="2067C4D7" w14:textId="2AEDB342" w:rsidR="00A954BD" w:rsidRDefault="00000000">
      <w:pPr>
        <w:pStyle w:val="2"/>
      </w:pPr>
      <w:r>
        <w:t>2. UF3808材料特性</w:t>
      </w:r>
    </w:p>
    <w:p w14:paraId="47F7390F" w14:textId="77777777" w:rsidR="00A954BD" w:rsidRDefault="00000000">
      <w:r>
        <w:t>UF3808</w:t>
      </w:r>
      <w:r>
        <w:t>為環氧樹脂基底部填充膠，具備優異的流動性與機械強度，適用於</w:t>
      </w:r>
      <w:r>
        <w:t>Fine Pitch BGA</w:t>
      </w:r>
      <w:r>
        <w:t>與</w:t>
      </w:r>
      <w:r>
        <w:t>WLCSP</w:t>
      </w:r>
      <w:r>
        <w:t>封裝。以下為關鍵物性參數：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37"/>
        <w:gridCol w:w="2087"/>
        <w:gridCol w:w="1983"/>
        <w:gridCol w:w="3209"/>
      </w:tblGrid>
      <w:tr w:rsidR="00A954BD" w14:paraId="2437752D" w14:textId="77777777" w:rsidTr="00D215EB">
        <w:trPr>
          <w:tblHeader/>
        </w:trPr>
        <w:tc>
          <w:tcPr>
            <w:tcW w:w="1737" w:type="dxa"/>
            <w:vAlign w:val="center"/>
          </w:tcPr>
          <w:p w14:paraId="7254C854" w14:textId="77777777" w:rsidR="00A954BD" w:rsidRDefault="00000000" w:rsidP="00BB34E3">
            <w:pPr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087" w:type="dxa"/>
          </w:tcPr>
          <w:p w14:paraId="399638CD" w14:textId="77777777" w:rsidR="00A954BD" w:rsidRDefault="00000000" w:rsidP="00BB34E3">
            <w:pPr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>數值</w:t>
            </w:r>
            <w:r>
              <w:rPr>
                <w:b/>
                <w:bCs/>
                <w:sz w:val="22"/>
                <w:szCs w:val="22"/>
              </w:rPr>
              <w:t>/</w:t>
            </w:r>
            <w:r>
              <w:rPr>
                <w:b/>
                <w:bCs/>
                <w:sz w:val="22"/>
                <w:szCs w:val="22"/>
              </w:rPr>
              <w:t>規格</w:t>
            </w:r>
          </w:p>
        </w:tc>
        <w:tc>
          <w:tcPr>
            <w:tcW w:w="1983" w:type="dxa"/>
          </w:tcPr>
          <w:p w14:paraId="530DD4BB" w14:textId="77777777" w:rsidR="00A954BD" w:rsidRDefault="00000000" w:rsidP="00BB34E3">
            <w:pPr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>條件</w:t>
            </w:r>
            <w:r>
              <w:rPr>
                <w:b/>
                <w:bCs/>
                <w:sz w:val="22"/>
                <w:szCs w:val="22"/>
              </w:rPr>
              <w:t>/</w:t>
            </w:r>
            <w:r>
              <w:rPr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3209" w:type="dxa"/>
          </w:tcPr>
          <w:p w14:paraId="54A6F5FB" w14:textId="77777777" w:rsidR="00A954BD" w:rsidRDefault="00000000" w:rsidP="00BB34E3">
            <w:pPr>
              <w:spacing w:before="0" w:after="0"/>
              <w:jc w:val="center"/>
            </w:pPr>
            <w:r>
              <w:rPr>
                <w:b/>
                <w:bCs/>
                <w:sz w:val="22"/>
                <w:szCs w:val="22"/>
              </w:rPr>
              <w:t>工程意義</w:t>
            </w:r>
          </w:p>
        </w:tc>
      </w:tr>
      <w:tr w:rsidR="00A954BD" w14:paraId="6A06F601" w14:textId="77777777" w:rsidTr="00D215EB">
        <w:tc>
          <w:tcPr>
            <w:tcW w:w="1737" w:type="dxa"/>
          </w:tcPr>
          <w:p w14:paraId="7E9714C3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黏度</w:t>
            </w:r>
          </w:p>
        </w:tc>
        <w:tc>
          <w:tcPr>
            <w:tcW w:w="2087" w:type="dxa"/>
          </w:tcPr>
          <w:p w14:paraId="05047FBE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 xml:space="preserve">348 </w:t>
            </w:r>
            <w:proofErr w:type="spellStart"/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mPa·s</w:t>
            </w:r>
            <w:proofErr w:type="spellEnd"/>
          </w:p>
        </w:tc>
        <w:tc>
          <w:tcPr>
            <w:tcW w:w="1983" w:type="dxa"/>
          </w:tcPr>
          <w:p w14:paraId="18A55C17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@25°C</w:t>
            </w:r>
          </w:p>
        </w:tc>
        <w:tc>
          <w:tcPr>
            <w:tcW w:w="3209" w:type="dxa"/>
          </w:tcPr>
          <w:p w14:paraId="1ACA9D73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影響充填時間與空洞風險</w:t>
            </w:r>
          </w:p>
        </w:tc>
      </w:tr>
      <w:tr w:rsidR="00A954BD" w14:paraId="6551ADFC" w14:textId="77777777" w:rsidTr="00D215EB">
        <w:tc>
          <w:tcPr>
            <w:tcW w:w="1737" w:type="dxa"/>
          </w:tcPr>
          <w:p w14:paraId="28186B2B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proofErr w:type="spellStart"/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Tg</w:t>
            </w:r>
            <w:proofErr w:type="spellEnd"/>
          </w:p>
        </w:tc>
        <w:tc>
          <w:tcPr>
            <w:tcW w:w="2087" w:type="dxa"/>
          </w:tcPr>
          <w:p w14:paraId="4BD40C30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113°C</w:t>
            </w:r>
          </w:p>
        </w:tc>
        <w:tc>
          <w:tcPr>
            <w:tcW w:w="1983" w:type="dxa"/>
          </w:tcPr>
          <w:p w14:paraId="20E476CA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by TMA</w:t>
            </w:r>
          </w:p>
        </w:tc>
        <w:tc>
          <w:tcPr>
            <w:tcW w:w="3209" w:type="dxa"/>
          </w:tcPr>
          <w:p w14:paraId="77ADE5B1" w14:textId="516D7484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接近</w:t>
            </w:r>
            <w:proofErr w:type="spellStart"/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Tg</w:t>
            </w:r>
            <w:proofErr w:type="spellEnd"/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需注意模量變化</w:t>
            </w:r>
          </w:p>
        </w:tc>
      </w:tr>
      <w:tr w:rsidR="00A954BD" w14:paraId="3CBB422F" w14:textId="77777777" w:rsidTr="00D215EB">
        <w:tc>
          <w:tcPr>
            <w:tcW w:w="1737" w:type="dxa"/>
          </w:tcPr>
          <w:p w14:paraId="098C91F7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 xml:space="preserve">CTE &lt; </w:t>
            </w:r>
            <w:proofErr w:type="spellStart"/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Tg</w:t>
            </w:r>
            <w:proofErr w:type="spellEnd"/>
          </w:p>
        </w:tc>
        <w:tc>
          <w:tcPr>
            <w:tcW w:w="2087" w:type="dxa"/>
          </w:tcPr>
          <w:p w14:paraId="70C8560B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55 ppm/°C</w:t>
            </w:r>
          </w:p>
        </w:tc>
        <w:tc>
          <w:tcPr>
            <w:tcW w:w="1983" w:type="dxa"/>
          </w:tcPr>
          <w:p w14:paraId="5099CF5E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—</w:t>
            </w:r>
          </w:p>
        </w:tc>
        <w:tc>
          <w:tcPr>
            <w:tcW w:w="3209" w:type="dxa"/>
          </w:tcPr>
          <w:p w14:paraId="37B52E3A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影響熱</w:t>
            </w:r>
            <w:proofErr w:type="gramStart"/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循環焊點應力</w:t>
            </w:r>
            <w:proofErr w:type="gramEnd"/>
          </w:p>
        </w:tc>
      </w:tr>
      <w:tr w:rsidR="00A954BD" w14:paraId="0D176E0E" w14:textId="77777777" w:rsidTr="00D215EB">
        <w:tc>
          <w:tcPr>
            <w:tcW w:w="1737" w:type="dxa"/>
          </w:tcPr>
          <w:p w14:paraId="76E6DA1D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固化條件</w:t>
            </w:r>
          </w:p>
        </w:tc>
        <w:tc>
          <w:tcPr>
            <w:tcW w:w="2087" w:type="dxa"/>
          </w:tcPr>
          <w:p w14:paraId="114A90F6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Cambria Math" w:eastAsia="微軟正黑體" w:hAnsi="Cambria Math" w:cs="Cambria Math"/>
                <w:sz w:val="18"/>
                <w:szCs w:val="18"/>
              </w:rPr>
              <w:t>≥</w:t>
            </w: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8 min @130</w:t>
            </w:r>
            <w:r w:rsidRPr="00823203">
              <w:rPr>
                <w:rFonts w:ascii="微軟正黑體" w:eastAsia="微軟正黑體" w:hAnsi="微軟正黑體" w:cs="微軟正黑體" w:hint="eastAsia"/>
                <w:sz w:val="18"/>
                <w:szCs w:val="18"/>
              </w:rPr>
              <w:t>°</w:t>
            </w: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C</w:t>
            </w:r>
          </w:p>
        </w:tc>
        <w:tc>
          <w:tcPr>
            <w:tcW w:w="1983" w:type="dxa"/>
          </w:tcPr>
          <w:p w14:paraId="74A7DBBF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Heat cure</w:t>
            </w:r>
          </w:p>
        </w:tc>
        <w:tc>
          <w:tcPr>
            <w:tcW w:w="3209" w:type="dxa"/>
          </w:tcPr>
          <w:p w14:paraId="66A618EF" w14:textId="77777777" w:rsidR="00A954BD" w:rsidRPr="00823203" w:rsidRDefault="00000000" w:rsidP="00BB34E3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以板面實測溫度為</w:t>
            </w:r>
            <w:proofErr w:type="gramStart"/>
            <w:r w:rsidRPr="00823203">
              <w:rPr>
                <w:rFonts w:ascii="微軟正黑體" w:eastAsia="微軟正黑體" w:hAnsi="微軟正黑體"/>
                <w:sz w:val="18"/>
                <w:szCs w:val="18"/>
              </w:rPr>
              <w:t>準</w:t>
            </w:r>
            <w:proofErr w:type="gramEnd"/>
          </w:p>
        </w:tc>
      </w:tr>
      <w:tr w:rsidR="001E2338" w14:paraId="6CE63A92" w14:textId="77777777" w:rsidTr="00D215EB">
        <w:tc>
          <w:tcPr>
            <w:tcW w:w="1737" w:type="dxa"/>
            <w:vAlign w:val="center"/>
          </w:tcPr>
          <w:p w14:paraId="600DB8B6" w14:textId="467AD8E4" w:rsidR="001E2338" w:rsidRPr="00823203" w:rsidRDefault="001E2338" w:rsidP="001E2338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工作壽命Pot life</w:t>
            </w:r>
          </w:p>
        </w:tc>
        <w:tc>
          <w:tcPr>
            <w:tcW w:w="2087" w:type="dxa"/>
            <w:vAlign w:val="center"/>
          </w:tcPr>
          <w:p w14:paraId="0973F7A9" w14:textId="1BF60EBD" w:rsidR="001E2338" w:rsidRPr="00823203" w:rsidRDefault="001E2338" w:rsidP="001E2338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3 天</w:t>
            </w:r>
          </w:p>
        </w:tc>
        <w:tc>
          <w:tcPr>
            <w:tcW w:w="1983" w:type="dxa"/>
            <w:vAlign w:val="center"/>
          </w:tcPr>
          <w:p w14:paraId="40F0C431" w14:textId="49A021C1" w:rsidR="001E2338" w:rsidRPr="00823203" w:rsidRDefault="001E2338" w:rsidP="001E2338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@25°C（黏度增加 25%）</w:t>
            </w:r>
          </w:p>
        </w:tc>
        <w:tc>
          <w:tcPr>
            <w:tcW w:w="3209" w:type="dxa"/>
            <w:vAlign w:val="center"/>
          </w:tcPr>
          <w:p w14:paraId="6FA375AC" w14:textId="3893A90E" w:rsidR="001E2338" w:rsidRPr="00823203" w:rsidRDefault="001E2338" w:rsidP="001E2338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現場仍需依實際條件管控</w:t>
            </w:r>
          </w:p>
        </w:tc>
      </w:tr>
      <w:tr w:rsidR="00C20BF7" w14:paraId="56870AD4" w14:textId="77777777" w:rsidTr="00653B34">
        <w:tc>
          <w:tcPr>
            <w:tcW w:w="1737" w:type="dxa"/>
            <w:vAlign w:val="center"/>
          </w:tcPr>
          <w:p w14:paraId="75EEA782" w14:textId="1DA981EA" w:rsidR="00C20BF7" w:rsidRPr="00823203" w:rsidRDefault="00C20BF7" w:rsidP="00C20BF7">
            <w:pPr>
              <w:spacing w:before="0" w:after="0"/>
              <w:rPr>
                <w:rFonts w:ascii="微軟正黑體" w:eastAsia="微軟正黑體" w:hAnsi="微軟正黑體" w:cs="新細明體" w:hint="eastAsia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回溫時間Thawing</w:t>
            </w:r>
          </w:p>
        </w:tc>
        <w:tc>
          <w:tcPr>
            <w:tcW w:w="2087" w:type="dxa"/>
            <w:vAlign w:val="center"/>
          </w:tcPr>
          <w:p w14:paraId="57655402" w14:textId="77777777" w:rsidR="00C20BF7" w:rsidRPr="00823203" w:rsidRDefault="00C20BF7" w:rsidP="00C20BF7">
            <w:pPr>
              <w:spacing w:after="0"/>
              <w:rPr>
                <w:rFonts w:ascii="微軟正黑體" w:eastAsia="微軟正黑體" w:hAnsi="微軟正黑體" w:cs="新細明體" w:hint="eastAsia"/>
                <w:sz w:val="18"/>
                <w:szCs w:val="18"/>
                <w:lang w:eastAsia="en-US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 xml:space="preserve">10 cc：1 </w:t>
            </w:r>
            <w:proofErr w:type="spellStart"/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hr</w:t>
            </w:r>
            <w:proofErr w:type="spellEnd"/>
          </w:p>
          <w:p w14:paraId="6554B2E1" w14:textId="77777777" w:rsidR="00C20BF7" w:rsidRPr="00823203" w:rsidRDefault="00C20BF7" w:rsidP="00C20BF7">
            <w:pPr>
              <w:spacing w:after="0"/>
              <w:rPr>
                <w:rFonts w:ascii="微軟正黑體" w:eastAsia="微軟正黑體" w:hAnsi="微軟正黑體" w:cs="新細明體" w:hint="eastAsia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 xml:space="preserve">30 cc：1.5 </w:t>
            </w:r>
            <w:proofErr w:type="spellStart"/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hr</w:t>
            </w:r>
            <w:proofErr w:type="spellEnd"/>
          </w:p>
          <w:p w14:paraId="5F9D18DE" w14:textId="7D5F5FFD" w:rsidR="00C20BF7" w:rsidRPr="00823203" w:rsidRDefault="00C20BF7" w:rsidP="00C20BF7">
            <w:pPr>
              <w:spacing w:before="0" w:after="0"/>
              <w:rPr>
                <w:rFonts w:ascii="微軟正黑體" w:eastAsia="微軟正黑體" w:hAnsi="微軟正黑體" w:cs="新細明體" w:hint="eastAsia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 xml:space="preserve">55 cc：2~3 </w:t>
            </w:r>
            <w:proofErr w:type="spellStart"/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hr</w:t>
            </w:r>
            <w:proofErr w:type="spellEnd"/>
          </w:p>
        </w:tc>
        <w:tc>
          <w:tcPr>
            <w:tcW w:w="1983" w:type="dxa"/>
            <w:shd w:val="clear" w:color="auto" w:fill="FEE2FC"/>
            <w:vAlign w:val="center"/>
          </w:tcPr>
          <w:p w14:paraId="4177B628" w14:textId="77777777" w:rsidR="00A026ED" w:rsidRPr="00823203" w:rsidRDefault="00C20BF7" w:rsidP="00C20BF7">
            <w:pPr>
              <w:spacing w:before="0" w:after="0"/>
              <w:rPr>
                <w:rFonts w:ascii="微軟正黑體" w:eastAsia="微軟正黑體" w:hAnsi="微軟正黑體" w:cs="新細明體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回溫至 25°C；直立放置</w:t>
            </w:r>
          </w:p>
          <w:p w14:paraId="28CFD331" w14:textId="067E971C" w:rsidR="00C20BF7" w:rsidRPr="00823203" w:rsidRDefault="00C20BF7" w:rsidP="00C20BF7">
            <w:pPr>
              <w:spacing w:before="0" w:after="0"/>
              <w:rPr>
                <w:rFonts w:ascii="微軟正黑體" w:eastAsia="微軟正黑體" w:hAnsi="微軟正黑體" w:cs="新細明體" w:hint="eastAsia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（針頭朝下）</w:t>
            </w:r>
          </w:p>
        </w:tc>
        <w:tc>
          <w:tcPr>
            <w:tcW w:w="3209" w:type="dxa"/>
            <w:vAlign w:val="center"/>
          </w:tcPr>
          <w:p w14:paraId="47E5D0C6" w14:textId="45AF9EF0" w:rsidR="00C20BF7" w:rsidRPr="00823203" w:rsidRDefault="00C20BF7" w:rsidP="00C20BF7">
            <w:pPr>
              <w:spacing w:before="0" w:after="0"/>
              <w:rPr>
                <w:rFonts w:ascii="微軟正黑體" w:eastAsia="微軟正黑體" w:hAnsi="微軟正黑體" w:cs="新細明體" w:hint="eastAsia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避免</w:t>
            </w:r>
            <w:proofErr w:type="gramStart"/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開封結露進水</w:t>
            </w:r>
            <w:proofErr w:type="gramEnd"/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；回</w:t>
            </w:r>
            <w:proofErr w:type="gramStart"/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溫後不可回凍</w:t>
            </w:r>
            <w:proofErr w:type="gramEnd"/>
          </w:p>
        </w:tc>
      </w:tr>
      <w:tr w:rsidR="00C20BF7" w14:paraId="66BD55BE" w14:textId="77777777" w:rsidTr="00D215EB">
        <w:tc>
          <w:tcPr>
            <w:tcW w:w="1737" w:type="dxa"/>
            <w:vAlign w:val="center"/>
          </w:tcPr>
          <w:p w14:paraId="559B7CA8" w14:textId="7D714808" w:rsidR="00C20BF7" w:rsidRPr="00823203" w:rsidRDefault="00C20BF7" w:rsidP="00C20BF7">
            <w:pPr>
              <w:spacing w:before="0" w:after="0"/>
              <w:rPr>
                <w:rFonts w:ascii="微軟正黑體" w:eastAsia="微軟正黑體" w:hAnsi="微軟正黑體" w:cs="新細明體" w:hint="eastAsia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保存條件</w:t>
            </w:r>
          </w:p>
        </w:tc>
        <w:tc>
          <w:tcPr>
            <w:tcW w:w="2087" w:type="dxa"/>
            <w:vAlign w:val="center"/>
          </w:tcPr>
          <w:p w14:paraId="490A2754" w14:textId="7DE55BDB" w:rsidR="00C20BF7" w:rsidRPr="00823203" w:rsidRDefault="00C20BF7" w:rsidP="00C20BF7">
            <w:pPr>
              <w:spacing w:before="0" w:after="0"/>
              <w:rPr>
                <w:rFonts w:ascii="微軟正黑體" w:eastAsia="微軟正黑體" w:hAnsi="微軟正黑體" w:cs="新細明體" w:hint="eastAsia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-25°C ~ -15°C</w:t>
            </w:r>
          </w:p>
        </w:tc>
        <w:tc>
          <w:tcPr>
            <w:tcW w:w="1983" w:type="dxa"/>
            <w:vAlign w:val="center"/>
          </w:tcPr>
          <w:p w14:paraId="25939A62" w14:textId="6301D1A0" w:rsidR="00C20BF7" w:rsidRPr="00823203" w:rsidRDefault="00C20BF7" w:rsidP="00C20BF7">
            <w:pPr>
              <w:spacing w:before="0" w:after="0"/>
              <w:rPr>
                <w:rFonts w:ascii="微軟正黑體" w:eastAsia="微軟正黑體" w:hAnsi="微軟正黑體" w:cs="新細明體" w:hint="eastAsia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未開封、乾燥</w:t>
            </w:r>
          </w:p>
        </w:tc>
        <w:tc>
          <w:tcPr>
            <w:tcW w:w="3209" w:type="dxa"/>
            <w:vAlign w:val="center"/>
          </w:tcPr>
          <w:p w14:paraId="2A96656A" w14:textId="125C281E" w:rsidR="00C20BF7" w:rsidRPr="00823203" w:rsidRDefault="00C20BF7" w:rsidP="00C20BF7">
            <w:pPr>
              <w:spacing w:before="0" w:after="0"/>
              <w:rPr>
                <w:rFonts w:ascii="微軟正黑體" w:eastAsia="微軟正黑體" w:hAnsi="微軟正黑體" w:cs="新細明體" w:hint="eastAsia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以供應商最新 TDS 為</w:t>
            </w:r>
            <w:proofErr w:type="gramStart"/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準</w:t>
            </w:r>
            <w:proofErr w:type="gramEnd"/>
          </w:p>
        </w:tc>
      </w:tr>
      <w:tr w:rsidR="00C20BF7" w14:paraId="4FE31033" w14:textId="77777777" w:rsidTr="00653B34">
        <w:tc>
          <w:tcPr>
            <w:tcW w:w="1737" w:type="dxa"/>
            <w:shd w:val="clear" w:color="auto" w:fill="FEE2FC"/>
            <w:vAlign w:val="center"/>
          </w:tcPr>
          <w:p w14:paraId="32FBA00B" w14:textId="722E4EEF" w:rsidR="00C20BF7" w:rsidRPr="00823203" w:rsidRDefault="00C20BF7" w:rsidP="00C20BF7">
            <w:pPr>
              <w:spacing w:before="0" w:after="0"/>
              <w:rPr>
                <w:rFonts w:ascii="微軟正黑體" w:eastAsia="微軟正黑體" w:hAnsi="微軟正黑體" w:cs="新細明體" w:hint="eastAsia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保存期限</w:t>
            </w:r>
          </w:p>
        </w:tc>
        <w:tc>
          <w:tcPr>
            <w:tcW w:w="2087" w:type="dxa"/>
            <w:shd w:val="clear" w:color="auto" w:fill="FEE2FC"/>
            <w:vAlign w:val="center"/>
          </w:tcPr>
          <w:p w14:paraId="7A37A1EE" w14:textId="2E873FDE" w:rsidR="00C20BF7" w:rsidRPr="00823203" w:rsidRDefault="00C20BF7" w:rsidP="00C20BF7">
            <w:pPr>
              <w:spacing w:before="0" w:after="0"/>
              <w:rPr>
                <w:rFonts w:ascii="微軟正黑體" w:eastAsia="微軟正黑體" w:hAnsi="微軟正黑體" w:cs="新細明體" w:hint="eastAsia"/>
                <w:sz w:val="18"/>
                <w:szCs w:val="18"/>
              </w:rPr>
            </w:pPr>
            <w:r w:rsidRPr="00823203">
              <w:rPr>
                <w:rFonts w:ascii="Cambria Math" w:eastAsia="微軟正黑體" w:hAnsi="Cambria Math" w:cs="Cambria Math"/>
                <w:sz w:val="18"/>
                <w:szCs w:val="18"/>
              </w:rPr>
              <w:t>≈</w:t>
            </w: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12 個月</w:t>
            </w:r>
          </w:p>
        </w:tc>
        <w:tc>
          <w:tcPr>
            <w:tcW w:w="1983" w:type="dxa"/>
            <w:shd w:val="clear" w:color="auto" w:fill="FEE2FC"/>
            <w:vAlign w:val="center"/>
          </w:tcPr>
          <w:p w14:paraId="434C22CB" w14:textId="408DA2A3" w:rsidR="00C20BF7" w:rsidRPr="00823203" w:rsidRDefault="00C20BF7" w:rsidP="00C20BF7">
            <w:pPr>
              <w:spacing w:before="0" w:after="0"/>
              <w:rPr>
                <w:rFonts w:ascii="微軟正黑體" w:eastAsia="微軟正黑體" w:hAnsi="微軟正黑體" w:cs="新細明體" w:hint="eastAsia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@ -20°C</w:t>
            </w:r>
          </w:p>
        </w:tc>
        <w:tc>
          <w:tcPr>
            <w:tcW w:w="3209" w:type="dxa"/>
            <w:shd w:val="clear" w:color="auto" w:fill="FEE2FC"/>
            <w:vAlign w:val="center"/>
          </w:tcPr>
          <w:p w14:paraId="5ADF9EFC" w14:textId="6A69C892" w:rsidR="00C20BF7" w:rsidRPr="00823203" w:rsidRDefault="00C20BF7" w:rsidP="00C20BF7">
            <w:pPr>
              <w:spacing w:before="0" w:after="0"/>
              <w:rPr>
                <w:rFonts w:ascii="微軟正黑體" w:eastAsia="微軟正黑體" w:hAnsi="微軟正黑體" w:cs="新細明體" w:hint="eastAsia"/>
                <w:sz w:val="18"/>
                <w:szCs w:val="18"/>
              </w:rPr>
            </w:pPr>
            <w:r w:rsidRPr="00823203">
              <w:rPr>
                <w:rFonts w:ascii="微軟正黑體" w:eastAsia="微軟正黑體" w:hAnsi="微軟正黑體" w:cs="新細明體" w:hint="eastAsia"/>
                <w:sz w:val="18"/>
                <w:szCs w:val="18"/>
              </w:rPr>
              <w:t>批號 FIFO 管控</w:t>
            </w:r>
          </w:p>
        </w:tc>
      </w:tr>
    </w:tbl>
    <w:p w14:paraId="1A99C22F" w14:textId="77777777" w:rsidR="00236CB7" w:rsidRDefault="00236CB7">
      <w:pPr>
        <w:pStyle w:val="2"/>
        <w:rPr>
          <w:rFonts w:eastAsiaTheme="minorEastAsia"/>
        </w:rPr>
      </w:pPr>
    </w:p>
    <w:p w14:paraId="641806A3" w14:textId="77777777" w:rsidR="00020737" w:rsidRDefault="00020737">
      <w:pPr>
        <w:pStyle w:val="2"/>
        <w:rPr>
          <w:rFonts w:eastAsiaTheme="minorEastAsia" w:hint="eastAsia"/>
        </w:rPr>
      </w:pPr>
    </w:p>
    <w:p w14:paraId="56E5D1C5" w14:textId="6B75A076" w:rsidR="00A954BD" w:rsidRDefault="0066255E">
      <w:pPr>
        <w:pStyle w:val="2"/>
      </w:pPr>
      <w:r>
        <w:rPr>
          <w:rFonts w:eastAsiaTheme="minorEastAsia" w:hint="eastAsia"/>
        </w:rPr>
        <w:lastRenderedPageBreak/>
        <w:t>3.</w:t>
      </w:r>
      <w:r w:rsidR="00000000">
        <w:t xml:space="preserve"> 關鍵物性與風險管制</w:t>
      </w:r>
    </w:p>
    <w:p w14:paraId="49AD65BB" w14:textId="77777777" w:rsidR="00A954BD" w:rsidRDefault="00000000">
      <w:r>
        <w:rPr>
          <w:b/>
          <w:bCs/>
        </w:rPr>
        <w:t>界面應力控制：</w:t>
      </w:r>
      <w:r>
        <w:t>固化收縮引發的殘餘應力</w:t>
      </w:r>
      <w:proofErr w:type="gramStart"/>
      <w:r>
        <w:t>會疊加</w:t>
      </w:r>
      <w:proofErr w:type="gramEnd"/>
      <w:r>
        <w:t>晶粒與基板的熱膨脹差異。</w:t>
      </w:r>
      <w:proofErr w:type="gramStart"/>
      <w:r>
        <w:t>材料模量偏</w:t>
      </w:r>
      <w:proofErr w:type="gramEnd"/>
      <w:r>
        <w:t>高時，收縮應力更容易集中在晶粒</w:t>
      </w:r>
      <w:proofErr w:type="gramStart"/>
      <w:r>
        <w:t>鈍化層與</w:t>
      </w:r>
      <w:proofErr w:type="gramEnd"/>
      <w:r>
        <w:t>界面附著層，</w:t>
      </w:r>
      <w:proofErr w:type="gramStart"/>
      <w:r>
        <w:t>提升微裂與</w:t>
      </w:r>
      <w:proofErr w:type="gramEnd"/>
      <w:r>
        <w:t>界面剝離風險。</w:t>
      </w:r>
    </w:p>
    <w:p w14:paraId="53046D41" w14:textId="3AFDD713" w:rsidR="0066255E" w:rsidRPr="003357CD" w:rsidRDefault="00000000" w:rsidP="009A441B">
      <w:pPr>
        <w:rPr>
          <w:shd w:val="clear" w:color="auto" w:fill="FEE2FC"/>
        </w:rPr>
      </w:pPr>
      <w:r>
        <w:rPr>
          <w:b/>
          <w:bCs/>
        </w:rPr>
        <w:t>選材平衡考量：</w:t>
      </w:r>
      <w:r>
        <w:t>除</w:t>
      </w:r>
      <w:proofErr w:type="spellStart"/>
      <w:r>
        <w:t>Tg</w:t>
      </w:r>
      <w:proofErr w:type="spellEnd"/>
      <w:r>
        <w:t>與</w:t>
      </w:r>
      <w:r>
        <w:t>CTE</w:t>
      </w:r>
      <w:r>
        <w:t>外，建議同步評估固化收縮率與殘餘應力。</w:t>
      </w:r>
      <w:r w:rsidRPr="003357CD">
        <w:rPr>
          <w:shd w:val="clear" w:color="auto" w:fill="FEE2FC"/>
        </w:rPr>
        <w:t>高</w:t>
      </w:r>
      <w:proofErr w:type="spellStart"/>
      <w:r w:rsidRPr="003357CD">
        <w:rPr>
          <w:shd w:val="clear" w:color="auto" w:fill="FEE2FC"/>
        </w:rPr>
        <w:t>Tg</w:t>
      </w:r>
      <w:proofErr w:type="spellEnd"/>
      <w:r w:rsidRPr="003357CD">
        <w:rPr>
          <w:shd w:val="clear" w:color="auto" w:fill="FEE2FC"/>
        </w:rPr>
        <w:t>有助於高溫下</w:t>
      </w:r>
      <w:proofErr w:type="gramStart"/>
      <w:r w:rsidRPr="003357CD">
        <w:rPr>
          <w:shd w:val="clear" w:color="auto" w:fill="FEE2FC"/>
        </w:rPr>
        <w:t>保護焊點</w:t>
      </w:r>
      <w:proofErr w:type="gramEnd"/>
      <w:r w:rsidRPr="003357CD">
        <w:rPr>
          <w:shd w:val="clear" w:color="auto" w:fill="FEE2FC"/>
        </w:rPr>
        <w:t>，但</w:t>
      </w:r>
      <w:proofErr w:type="gramStart"/>
      <w:r w:rsidRPr="003357CD">
        <w:rPr>
          <w:shd w:val="clear" w:color="auto" w:fill="FEE2FC"/>
        </w:rPr>
        <w:t>若模量</w:t>
      </w:r>
      <w:proofErr w:type="gramEnd"/>
      <w:r w:rsidRPr="003357CD">
        <w:rPr>
          <w:shd w:val="clear" w:color="auto" w:fill="FEE2FC"/>
        </w:rPr>
        <w:t>過高，可能增加界面剝離力與分層敏感度。</w:t>
      </w:r>
    </w:p>
    <w:p w14:paraId="571843BC" w14:textId="77777777" w:rsidR="00686007" w:rsidRDefault="00686007" w:rsidP="009A441B">
      <w:pPr>
        <w:rPr>
          <w:rFonts w:hint="eastAsia"/>
        </w:rPr>
      </w:pPr>
    </w:p>
    <w:p w14:paraId="5EBADE2A" w14:textId="4BFA0E53" w:rsidR="00A954BD" w:rsidRDefault="0066255E">
      <w:pPr>
        <w:pStyle w:val="2"/>
      </w:pPr>
      <w:r>
        <w:rPr>
          <w:rFonts w:eastAsiaTheme="minorEastAsia" w:hint="eastAsia"/>
        </w:rPr>
        <w:t>4.</w:t>
      </w:r>
      <w:r w:rsidR="00000000">
        <w:t xml:space="preserve"> 標準製程流程</w:t>
      </w:r>
    </w:p>
    <w:p w14:paraId="41E9E253" w14:textId="77777777" w:rsidR="00A954BD" w:rsidRDefault="00000000">
      <w:r>
        <w:t>Underfill</w:t>
      </w:r>
      <w:r>
        <w:t>製程包含以下關鍵步驟，每</w:t>
      </w:r>
      <w:proofErr w:type="gramStart"/>
      <w:r>
        <w:t>個</w:t>
      </w:r>
      <w:proofErr w:type="gramEnd"/>
      <w:r>
        <w:t>步驟都有特定的控制要求：</w:t>
      </w:r>
    </w:p>
    <w:p w14:paraId="449C67AA" w14:textId="77777777" w:rsidR="00A954BD" w:rsidRPr="00E941A4" w:rsidRDefault="00000000">
      <w:pPr>
        <w:pStyle w:val="a4"/>
        <w:numPr>
          <w:ilvl w:val="0"/>
          <w:numId w:val="3"/>
        </w:numPr>
        <w:rPr>
          <w:shd w:val="clear" w:color="auto" w:fill="FEE2FC"/>
        </w:rPr>
      </w:pPr>
      <w:r w:rsidRPr="00E941A4">
        <w:rPr>
          <w:b/>
          <w:bCs/>
          <w:shd w:val="clear" w:color="auto" w:fill="FEE2FC"/>
        </w:rPr>
        <w:t>進料檢驗（</w:t>
      </w:r>
      <w:r w:rsidRPr="00E941A4">
        <w:rPr>
          <w:b/>
          <w:bCs/>
          <w:shd w:val="clear" w:color="auto" w:fill="FEE2FC"/>
        </w:rPr>
        <w:t>IQC</w:t>
      </w:r>
      <w:r w:rsidRPr="00E941A4">
        <w:rPr>
          <w:b/>
          <w:bCs/>
          <w:shd w:val="clear" w:color="auto" w:fill="FEE2FC"/>
        </w:rPr>
        <w:t>）：</w:t>
      </w:r>
      <w:r w:rsidRPr="00E941A4">
        <w:rPr>
          <w:shd w:val="clear" w:color="auto" w:fill="FEE2FC"/>
        </w:rPr>
        <w:t>確認批號、效期、</w:t>
      </w:r>
      <w:r w:rsidRPr="00E941A4">
        <w:rPr>
          <w:shd w:val="clear" w:color="auto" w:fill="FEE2FC"/>
        </w:rPr>
        <w:t>CoA</w:t>
      </w:r>
      <w:r w:rsidRPr="00E941A4">
        <w:rPr>
          <w:shd w:val="clear" w:color="auto" w:fill="FEE2FC"/>
        </w:rPr>
        <w:t>、黏度與外觀</w:t>
      </w:r>
    </w:p>
    <w:p w14:paraId="3F41B29C" w14:textId="77777777" w:rsidR="00A954BD" w:rsidRPr="00E941A4" w:rsidRDefault="00000000">
      <w:pPr>
        <w:pStyle w:val="a4"/>
        <w:numPr>
          <w:ilvl w:val="0"/>
          <w:numId w:val="3"/>
        </w:numPr>
        <w:rPr>
          <w:shd w:val="clear" w:color="auto" w:fill="FEE2FC"/>
        </w:rPr>
      </w:pPr>
      <w:r w:rsidRPr="00E941A4">
        <w:rPr>
          <w:b/>
          <w:bCs/>
          <w:shd w:val="clear" w:color="auto" w:fill="FEE2FC"/>
        </w:rPr>
        <w:t>儲存管理：</w:t>
      </w:r>
      <w:r w:rsidRPr="00E941A4">
        <w:rPr>
          <w:shd w:val="clear" w:color="auto" w:fill="FEE2FC"/>
        </w:rPr>
        <w:t>依</w:t>
      </w:r>
      <w:r w:rsidRPr="00E941A4">
        <w:rPr>
          <w:shd w:val="clear" w:color="auto" w:fill="FEE2FC"/>
        </w:rPr>
        <w:t>FIFO</w:t>
      </w:r>
      <w:r w:rsidRPr="00E941A4">
        <w:rPr>
          <w:shd w:val="clear" w:color="auto" w:fill="FEE2FC"/>
        </w:rPr>
        <w:t>原則，維持</w:t>
      </w:r>
      <w:r w:rsidRPr="00E941A4">
        <w:rPr>
          <w:shd w:val="clear" w:color="auto" w:fill="FEE2FC"/>
        </w:rPr>
        <w:t>-25°C~-15°C</w:t>
      </w:r>
      <w:r w:rsidRPr="00E941A4">
        <w:rPr>
          <w:shd w:val="clear" w:color="auto" w:fill="FEE2FC"/>
        </w:rPr>
        <w:t>冷凍環境</w:t>
      </w:r>
    </w:p>
    <w:p w14:paraId="566DD9F2" w14:textId="77777777" w:rsidR="00A954BD" w:rsidRPr="00E941A4" w:rsidRDefault="00000000">
      <w:pPr>
        <w:pStyle w:val="a4"/>
        <w:numPr>
          <w:ilvl w:val="0"/>
          <w:numId w:val="3"/>
        </w:numPr>
        <w:rPr>
          <w:shd w:val="clear" w:color="auto" w:fill="FEE2FC"/>
        </w:rPr>
      </w:pPr>
      <w:r w:rsidRPr="00E941A4">
        <w:rPr>
          <w:b/>
          <w:bCs/>
          <w:shd w:val="clear" w:color="auto" w:fill="FEE2FC"/>
        </w:rPr>
        <w:t>回溫作業：</w:t>
      </w:r>
      <w:r w:rsidRPr="00E941A4">
        <w:rPr>
          <w:shd w:val="clear" w:color="auto" w:fill="FEE2FC"/>
        </w:rPr>
        <w:t>室溫直立（針頭朝下），依容量決定回溫時間</w:t>
      </w:r>
    </w:p>
    <w:p w14:paraId="4F4EF97F" w14:textId="77777777" w:rsidR="00A954BD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PCB</w:t>
      </w:r>
      <w:proofErr w:type="gramStart"/>
      <w:r>
        <w:rPr>
          <w:b/>
          <w:bCs/>
        </w:rPr>
        <w:t>預烤</w:t>
      </w:r>
      <w:proofErr w:type="gramEnd"/>
      <w:r>
        <w:rPr>
          <w:b/>
          <w:bCs/>
        </w:rPr>
        <w:t>：</w:t>
      </w:r>
      <w:r>
        <w:t>100°C/1.5h</w:t>
      </w:r>
      <w:r>
        <w:t>（依客</w:t>
      </w:r>
      <w:proofErr w:type="gramStart"/>
      <w:r>
        <w:t>規</w:t>
      </w:r>
      <w:proofErr w:type="gramEnd"/>
      <w:r>
        <w:t>或受潮風險要求）</w:t>
      </w:r>
    </w:p>
    <w:p w14:paraId="23C65C26" w14:textId="77777777" w:rsidR="00A954BD" w:rsidRDefault="00000000">
      <w:pPr>
        <w:pStyle w:val="a4"/>
        <w:numPr>
          <w:ilvl w:val="0"/>
          <w:numId w:val="3"/>
        </w:numPr>
      </w:pPr>
      <w:proofErr w:type="gramStart"/>
      <w:r>
        <w:rPr>
          <w:b/>
          <w:bCs/>
        </w:rPr>
        <w:t>點膠前</w:t>
      </w:r>
      <w:proofErr w:type="gramEnd"/>
      <w:r>
        <w:rPr>
          <w:b/>
          <w:bCs/>
        </w:rPr>
        <w:t>預熱：</w:t>
      </w:r>
      <w:r>
        <w:t>標準</w:t>
      </w:r>
      <w:r>
        <w:t>75~90°C</w:t>
      </w:r>
      <w:r>
        <w:t>（允收</w:t>
      </w:r>
      <w:r>
        <w:t>70~90°C</w:t>
      </w:r>
      <w:r>
        <w:t>）</w:t>
      </w:r>
    </w:p>
    <w:p w14:paraId="0BC9DD92" w14:textId="77777777" w:rsidR="00A954BD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表面清潔：</w:t>
      </w:r>
      <w:r>
        <w:t>Fine Pitch</w:t>
      </w:r>
      <w:r>
        <w:t>或小間隙（</w:t>
      </w:r>
      <w:r>
        <w:t>&lt;50μm</w:t>
      </w:r>
      <w:r>
        <w:t>）元件導入</w:t>
      </w:r>
      <w:r>
        <w:t>Plasma Cleaning</w:t>
      </w:r>
    </w:p>
    <w:p w14:paraId="5A45F39E" w14:textId="77777777" w:rsidR="00A954BD" w:rsidRDefault="00000000">
      <w:pPr>
        <w:pStyle w:val="a4"/>
        <w:numPr>
          <w:ilvl w:val="0"/>
          <w:numId w:val="3"/>
        </w:numPr>
      </w:pPr>
      <w:proofErr w:type="gramStart"/>
      <w:r>
        <w:rPr>
          <w:b/>
          <w:bCs/>
        </w:rPr>
        <w:t>點膠作業</w:t>
      </w:r>
      <w:proofErr w:type="gramEnd"/>
      <w:r>
        <w:rPr>
          <w:b/>
          <w:bCs/>
        </w:rPr>
        <w:t>：</w:t>
      </w:r>
      <w:r>
        <w:t>依元件尺寸選擇</w:t>
      </w:r>
      <w:r>
        <w:t>I/L/U</w:t>
      </w:r>
      <w:r>
        <w:t>路徑</w:t>
      </w:r>
    </w:p>
    <w:p w14:paraId="489FDC79" w14:textId="77777777" w:rsidR="00A954BD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固化處理：</w:t>
      </w:r>
      <w:r>
        <w:t>以板面實測溫度為</w:t>
      </w:r>
      <w:proofErr w:type="gramStart"/>
      <w:r>
        <w:t>準</w:t>
      </w:r>
      <w:proofErr w:type="gramEnd"/>
      <w:r>
        <w:t>執行固化</w:t>
      </w:r>
    </w:p>
    <w:p w14:paraId="37D9F343" w14:textId="77777777" w:rsidR="00A954BD" w:rsidRDefault="00000000">
      <w:pPr>
        <w:pStyle w:val="a4"/>
        <w:numPr>
          <w:ilvl w:val="0"/>
          <w:numId w:val="3"/>
        </w:numPr>
      </w:pPr>
      <w:r>
        <w:rPr>
          <w:b/>
          <w:bCs/>
        </w:rPr>
        <w:t>品質檢驗：</w:t>
      </w:r>
      <w:r w:rsidRPr="00E941A4">
        <w:rPr>
          <w:shd w:val="clear" w:color="auto" w:fill="FEE2FC"/>
        </w:rPr>
        <w:t>Visual 100% + X-Ray</w:t>
      </w:r>
      <w:r w:rsidRPr="00E941A4">
        <w:rPr>
          <w:shd w:val="clear" w:color="auto" w:fill="FEE2FC"/>
        </w:rPr>
        <w:t>抽樣</w:t>
      </w:r>
      <w:r>
        <w:t xml:space="preserve"> + </w:t>
      </w:r>
      <w:r w:rsidRPr="00E941A4">
        <w:rPr>
          <w:strike/>
          <w:shd w:val="clear" w:color="auto" w:fill="BFBFBF" w:themeFill="background1" w:themeFillShade="BF"/>
        </w:rPr>
        <w:t>高風險產品</w:t>
      </w:r>
      <w:r w:rsidRPr="00E941A4">
        <w:rPr>
          <w:strike/>
          <w:shd w:val="clear" w:color="auto" w:fill="BFBFBF" w:themeFill="background1" w:themeFillShade="BF"/>
        </w:rPr>
        <w:t>CSAM</w:t>
      </w:r>
    </w:p>
    <w:p w14:paraId="336B1C5A" w14:textId="77777777" w:rsidR="0066255E" w:rsidRDefault="0066255E" w:rsidP="0066255E">
      <w:pPr>
        <w:pStyle w:val="a4"/>
        <w:ind w:left="720"/>
        <w:rPr>
          <w:rFonts w:hint="eastAsia"/>
        </w:rPr>
      </w:pPr>
    </w:p>
    <w:p w14:paraId="3F561AFF" w14:textId="5F1EDB32" w:rsidR="00A954BD" w:rsidRDefault="0066255E">
      <w:pPr>
        <w:pStyle w:val="2"/>
      </w:pPr>
      <w:r>
        <w:rPr>
          <w:rFonts w:eastAsiaTheme="minorEastAsia" w:hint="eastAsia"/>
        </w:rPr>
        <w:t xml:space="preserve">4.1 </w:t>
      </w:r>
      <w:r w:rsidR="00000000">
        <w:t>Plasma清潔管制要點</w:t>
      </w:r>
    </w:p>
    <w:p w14:paraId="65567151" w14:textId="77777777" w:rsidR="00A954BD" w:rsidRDefault="00000000">
      <w:r>
        <w:rPr>
          <w:b/>
          <w:bCs/>
        </w:rPr>
        <w:t>強制條件：</w:t>
      </w:r>
      <w:r>
        <w:t>對於</w:t>
      </w:r>
      <w:r>
        <w:t>Flip Chip</w:t>
      </w:r>
      <w:r>
        <w:t>且間隙</w:t>
      </w:r>
      <w:r>
        <w:t>&lt;50μm</w:t>
      </w:r>
      <w:r>
        <w:t>之產品，</w:t>
      </w:r>
      <w:r>
        <w:t>Plasma Cleaning</w:t>
      </w:r>
      <w:r>
        <w:t>列為必做前處理，以提升濕潤並降低流動條紋風險。</w:t>
      </w:r>
    </w:p>
    <w:p w14:paraId="4046119C" w14:textId="77777777" w:rsidR="00A954BD" w:rsidRDefault="00000000">
      <w:r>
        <w:rPr>
          <w:b/>
          <w:bCs/>
        </w:rPr>
        <w:t>Staging Time</w:t>
      </w:r>
      <w:r>
        <w:rPr>
          <w:b/>
          <w:bCs/>
        </w:rPr>
        <w:t>管制：</w:t>
      </w:r>
      <w:r>
        <w:t>明確定義為「</w:t>
      </w:r>
      <w:r w:rsidRPr="008E6B04">
        <w:rPr>
          <w:shd w:val="clear" w:color="auto" w:fill="FEE2FC"/>
        </w:rPr>
        <w:t>回焊完成後至</w:t>
      </w:r>
      <w:r w:rsidRPr="008E6B04">
        <w:rPr>
          <w:shd w:val="clear" w:color="auto" w:fill="FEE2FC"/>
        </w:rPr>
        <w:t>Underfill</w:t>
      </w:r>
      <w:proofErr w:type="gramStart"/>
      <w:r w:rsidRPr="008E6B04">
        <w:rPr>
          <w:shd w:val="clear" w:color="auto" w:fill="FEE2FC"/>
        </w:rPr>
        <w:t>點膠前</w:t>
      </w:r>
      <w:proofErr w:type="gramEnd"/>
      <w:r w:rsidRPr="008E6B04">
        <w:rPr>
          <w:shd w:val="clear" w:color="auto" w:fill="FEE2FC"/>
        </w:rPr>
        <w:t>之停留時間</w:t>
      </w:r>
      <w:r>
        <w:t>」。若超過</w:t>
      </w:r>
      <w:r>
        <w:t>4~8</w:t>
      </w:r>
      <w:r>
        <w:t>小時，</w:t>
      </w:r>
      <w:proofErr w:type="gramStart"/>
      <w:r>
        <w:t>焊墊周邊</w:t>
      </w:r>
      <w:proofErr w:type="gramEnd"/>
      <w:r>
        <w:t>吸濕與氧化風險上升，可能提高空洞率。</w:t>
      </w:r>
    </w:p>
    <w:p w14:paraId="5B1E57B3" w14:textId="77777777" w:rsidR="00A954BD" w:rsidRDefault="00000000">
      <w:r>
        <w:rPr>
          <w:b/>
          <w:bCs/>
        </w:rPr>
        <w:t>處理條件：</w:t>
      </w:r>
      <w:r>
        <w:t>將</w:t>
      </w:r>
      <w:r>
        <w:t>Plasma</w:t>
      </w:r>
      <w:r>
        <w:t>條件納入產品別管制（處理時間</w:t>
      </w:r>
      <w:r>
        <w:t>/</w:t>
      </w:r>
      <w:r>
        <w:t>功率</w:t>
      </w:r>
      <w:r>
        <w:t>/</w:t>
      </w:r>
      <w:r>
        <w:t>氣體），並定義</w:t>
      </w:r>
      <w:r>
        <w:t>staging time</w:t>
      </w:r>
      <w:r>
        <w:t>上限與超時處置方式。</w:t>
      </w:r>
    </w:p>
    <w:p w14:paraId="3617598D" w14:textId="64759E22" w:rsidR="00A954BD" w:rsidRDefault="00A954BD">
      <w:pPr>
        <w:pStyle w:val="1"/>
        <w:rPr>
          <w:rFonts w:eastAsiaTheme="minorEastAsia"/>
        </w:rPr>
      </w:pPr>
    </w:p>
    <w:p w14:paraId="4798DAB9" w14:textId="77777777" w:rsidR="0066255E" w:rsidRPr="0066255E" w:rsidRDefault="0066255E">
      <w:pPr>
        <w:pStyle w:val="1"/>
        <w:rPr>
          <w:rFonts w:eastAsiaTheme="minorEastAsia" w:hint="eastAsia"/>
        </w:rPr>
      </w:pPr>
    </w:p>
    <w:p w14:paraId="38D342CD" w14:textId="4C209EEA" w:rsidR="00A954BD" w:rsidRDefault="00000000">
      <w:pPr>
        <w:pStyle w:val="2"/>
      </w:pPr>
      <w:r>
        <w:lastRenderedPageBreak/>
        <w:t>4.</w:t>
      </w:r>
      <w:r w:rsidR="0066255E">
        <w:rPr>
          <w:rFonts w:eastAsiaTheme="minorEastAsia" w:hint="eastAsia"/>
        </w:rPr>
        <w:t xml:space="preserve">2 </w:t>
      </w:r>
      <w:r>
        <w:t>關鍵參數設定表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494"/>
        <w:gridCol w:w="4522"/>
      </w:tblGrid>
      <w:tr w:rsidR="00A954BD" w14:paraId="7E46D805" w14:textId="77777777" w:rsidTr="0050369D">
        <w:trPr>
          <w:trHeight w:val="422"/>
          <w:tblHeader/>
        </w:trPr>
        <w:tc>
          <w:tcPr>
            <w:tcW w:w="4680" w:type="dxa"/>
            <w:shd w:val="clear" w:color="auto" w:fill="0E2841" w:themeFill="text2"/>
            <w:vAlign w:val="center"/>
          </w:tcPr>
          <w:p w14:paraId="1BB67E61" w14:textId="77777777" w:rsidR="00A954BD" w:rsidRPr="0050369D" w:rsidRDefault="00000000" w:rsidP="0050369D">
            <w:pPr>
              <w:spacing w:before="0" w:after="0"/>
              <w:jc w:val="both"/>
            </w:pPr>
            <w:r w:rsidRPr="0050369D">
              <w:rPr>
                <w:b/>
                <w:bCs/>
                <w:sz w:val="22"/>
                <w:szCs w:val="22"/>
              </w:rPr>
              <w:t>參數</w:t>
            </w:r>
          </w:p>
        </w:tc>
        <w:tc>
          <w:tcPr>
            <w:tcW w:w="4680" w:type="dxa"/>
            <w:shd w:val="clear" w:color="auto" w:fill="0E2841" w:themeFill="text2"/>
            <w:vAlign w:val="center"/>
          </w:tcPr>
          <w:p w14:paraId="431B02CA" w14:textId="77777777" w:rsidR="00A954BD" w:rsidRPr="0050369D" w:rsidRDefault="00000000" w:rsidP="0050369D">
            <w:pPr>
              <w:spacing w:before="0" w:after="0"/>
              <w:jc w:val="both"/>
            </w:pPr>
            <w:r w:rsidRPr="0050369D">
              <w:rPr>
                <w:b/>
                <w:bCs/>
                <w:sz w:val="22"/>
                <w:szCs w:val="22"/>
              </w:rPr>
              <w:t>標準值（範例參考）</w:t>
            </w:r>
          </w:p>
        </w:tc>
      </w:tr>
      <w:tr w:rsidR="00A954BD" w14:paraId="287FBE4A" w14:textId="77777777" w:rsidTr="00B1636A">
        <w:tc>
          <w:tcPr>
            <w:tcW w:w="4680" w:type="dxa"/>
          </w:tcPr>
          <w:p w14:paraId="7EDA3372" w14:textId="77777777" w:rsidR="00A954BD" w:rsidRPr="001D3E85" w:rsidRDefault="00000000" w:rsidP="0066255E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1D3E85">
              <w:rPr>
                <w:rFonts w:ascii="微軟正黑體" w:eastAsia="微軟正黑體" w:hAnsi="微軟正黑體"/>
                <w:sz w:val="18"/>
                <w:szCs w:val="18"/>
              </w:rPr>
              <w:t>針頭規格</w:t>
            </w:r>
          </w:p>
        </w:tc>
        <w:tc>
          <w:tcPr>
            <w:tcW w:w="4680" w:type="dxa"/>
          </w:tcPr>
          <w:p w14:paraId="13F49188" w14:textId="77777777" w:rsidR="00A954BD" w:rsidRPr="001D3E85" w:rsidRDefault="00000000" w:rsidP="0066255E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1D3E85">
              <w:rPr>
                <w:rFonts w:ascii="微軟正黑體" w:eastAsia="微軟正黑體" w:hAnsi="微軟正黑體"/>
                <w:sz w:val="18"/>
                <w:szCs w:val="18"/>
              </w:rPr>
              <w:t>23G~27G</w:t>
            </w:r>
          </w:p>
        </w:tc>
      </w:tr>
      <w:tr w:rsidR="00A954BD" w14:paraId="371B8B48" w14:textId="77777777" w:rsidTr="00B1636A">
        <w:tc>
          <w:tcPr>
            <w:tcW w:w="4680" w:type="dxa"/>
          </w:tcPr>
          <w:p w14:paraId="47B3D2FB" w14:textId="77777777" w:rsidR="00A954BD" w:rsidRPr="001D3E85" w:rsidRDefault="00000000" w:rsidP="0066255E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proofErr w:type="gramStart"/>
            <w:r w:rsidRPr="001D3E85">
              <w:rPr>
                <w:rFonts w:ascii="微軟正黑體" w:eastAsia="微軟正黑體" w:hAnsi="微軟正黑體"/>
                <w:sz w:val="18"/>
                <w:szCs w:val="18"/>
              </w:rPr>
              <w:t>點膠壓力</w:t>
            </w:r>
            <w:proofErr w:type="gramEnd"/>
          </w:p>
        </w:tc>
        <w:tc>
          <w:tcPr>
            <w:tcW w:w="4680" w:type="dxa"/>
          </w:tcPr>
          <w:p w14:paraId="58B1C691" w14:textId="77777777" w:rsidR="00A954BD" w:rsidRPr="001D3E85" w:rsidRDefault="00000000" w:rsidP="0066255E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1D3E85">
              <w:rPr>
                <w:rFonts w:ascii="微軟正黑體" w:eastAsia="微軟正黑體" w:hAnsi="微軟正黑體"/>
                <w:sz w:val="18"/>
                <w:szCs w:val="18"/>
              </w:rPr>
              <w:t>0.10~0.35 MPa</w:t>
            </w:r>
          </w:p>
        </w:tc>
      </w:tr>
      <w:tr w:rsidR="00A954BD" w14:paraId="2C5A8FE7" w14:textId="77777777" w:rsidTr="00B1636A">
        <w:tc>
          <w:tcPr>
            <w:tcW w:w="4680" w:type="dxa"/>
          </w:tcPr>
          <w:p w14:paraId="36BB247F" w14:textId="77777777" w:rsidR="00A954BD" w:rsidRPr="001D3E85" w:rsidRDefault="00000000" w:rsidP="0066255E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proofErr w:type="gramStart"/>
            <w:r w:rsidRPr="001D3E85">
              <w:rPr>
                <w:rFonts w:ascii="微軟正黑體" w:eastAsia="微軟正黑體" w:hAnsi="微軟正黑體"/>
                <w:sz w:val="18"/>
                <w:szCs w:val="18"/>
              </w:rPr>
              <w:t>點膠高度</w:t>
            </w:r>
            <w:proofErr w:type="gramEnd"/>
          </w:p>
        </w:tc>
        <w:tc>
          <w:tcPr>
            <w:tcW w:w="4680" w:type="dxa"/>
          </w:tcPr>
          <w:p w14:paraId="4473DFB9" w14:textId="77777777" w:rsidR="00A954BD" w:rsidRPr="001D3E85" w:rsidRDefault="00000000" w:rsidP="0066255E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1D3E85">
              <w:rPr>
                <w:rFonts w:ascii="微軟正黑體" w:eastAsia="微軟正黑體" w:hAnsi="微軟正黑體"/>
                <w:sz w:val="18"/>
                <w:szCs w:val="18"/>
              </w:rPr>
              <w:t>0.2~0.5 mm（元件上方）</w:t>
            </w:r>
          </w:p>
        </w:tc>
      </w:tr>
      <w:tr w:rsidR="00A954BD" w14:paraId="269DD936" w14:textId="77777777" w:rsidTr="00B1636A">
        <w:tc>
          <w:tcPr>
            <w:tcW w:w="4680" w:type="dxa"/>
          </w:tcPr>
          <w:p w14:paraId="294F66A3" w14:textId="77777777" w:rsidR="00A954BD" w:rsidRPr="001D3E85" w:rsidRDefault="00000000" w:rsidP="0066255E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proofErr w:type="gramStart"/>
            <w:r w:rsidRPr="001D3E85">
              <w:rPr>
                <w:rFonts w:ascii="微軟正黑體" w:eastAsia="微軟正黑體" w:hAnsi="微軟正黑體"/>
                <w:sz w:val="18"/>
                <w:szCs w:val="18"/>
              </w:rPr>
              <w:t>元件邊距</w:t>
            </w:r>
            <w:proofErr w:type="gramEnd"/>
          </w:p>
        </w:tc>
        <w:tc>
          <w:tcPr>
            <w:tcW w:w="4680" w:type="dxa"/>
          </w:tcPr>
          <w:p w14:paraId="66214D42" w14:textId="77777777" w:rsidR="00A954BD" w:rsidRPr="001D3E85" w:rsidRDefault="00000000" w:rsidP="0066255E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1D3E85">
              <w:rPr>
                <w:rFonts w:ascii="微軟正黑體" w:eastAsia="微軟正黑體" w:hAnsi="微軟正黑體"/>
                <w:sz w:val="18"/>
                <w:szCs w:val="18"/>
              </w:rPr>
              <w:t>0.5~0.8 mm</w:t>
            </w:r>
          </w:p>
        </w:tc>
      </w:tr>
      <w:tr w:rsidR="00A954BD" w14:paraId="322BE2C1" w14:textId="77777777" w:rsidTr="00B1636A">
        <w:tc>
          <w:tcPr>
            <w:tcW w:w="4680" w:type="dxa"/>
          </w:tcPr>
          <w:p w14:paraId="10A2A63E" w14:textId="77777777" w:rsidR="00A954BD" w:rsidRPr="001D3E85" w:rsidRDefault="00000000" w:rsidP="0066255E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proofErr w:type="gramStart"/>
            <w:r w:rsidRPr="001D3E85">
              <w:rPr>
                <w:rFonts w:ascii="微軟正黑體" w:eastAsia="微軟正黑體" w:hAnsi="微軟正黑體"/>
                <w:sz w:val="18"/>
                <w:szCs w:val="18"/>
              </w:rPr>
              <w:t>點膠延遲</w:t>
            </w:r>
            <w:proofErr w:type="gramEnd"/>
          </w:p>
        </w:tc>
        <w:tc>
          <w:tcPr>
            <w:tcW w:w="4680" w:type="dxa"/>
          </w:tcPr>
          <w:p w14:paraId="4AD03FC9" w14:textId="77777777" w:rsidR="00A954BD" w:rsidRPr="001D3E85" w:rsidRDefault="00000000" w:rsidP="0066255E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1D3E85">
              <w:rPr>
                <w:rFonts w:ascii="微軟正黑體" w:eastAsia="微軟正黑體" w:hAnsi="微軟正黑體"/>
                <w:sz w:val="18"/>
                <w:szCs w:val="18"/>
              </w:rPr>
              <w:t xml:space="preserve">150~500 </w:t>
            </w:r>
            <w:proofErr w:type="spellStart"/>
            <w:r w:rsidRPr="001D3E85">
              <w:rPr>
                <w:rFonts w:ascii="微軟正黑體" w:eastAsia="微軟正黑體" w:hAnsi="微軟正黑體"/>
                <w:sz w:val="18"/>
                <w:szCs w:val="18"/>
              </w:rPr>
              <w:t>ms</w:t>
            </w:r>
            <w:proofErr w:type="spellEnd"/>
          </w:p>
        </w:tc>
      </w:tr>
      <w:tr w:rsidR="00A954BD" w14:paraId="4A8D398D" w14:textId="77777777" w:rsidTr="00B1636A">
        <w:tc>
          <w:tcPr>
            <w:tcW w:w="4680" w:type="dxa"/>
          </w:tcPr>
          <w:p w14:paraId="58A6CCB2" w14:textId="77777777" w:rsidR="00A954BD" w:rsidRPr="001D3E85" w:rsidRDefault="00000000" w:rsidP="0066255E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1D3E85">
              <w:rPr>
                <w:rFonts w:ascii="微軟正黑體" w:eastAsia="微軟正黑體" w:hAnsi="微軟正黑體"/>
                <w:sz w:val="18"/>
                <w:szCs w:val="18"/>
              </w:rPr>
              <w:t>PCB預熱</w:t>
            </w:r>
          </w:p>
        </w:tc>
        <w:tc>
          <w:tcPr>
            <w:tcW w:w="4680" w:type="dxa"/>
          </w:tcPr>
          <w:p w14:paraId="1207A68D" w14:textId="77777777" w:rsidR="00A954BD" w:rsidRPr="001D3E85" w:rsidRDefault="00000000" w:rsidP="0066255E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1D3E85">
              <w:rPr>
                <w:rFonts w:ascii="微軟正黑體" w:eastAsia="微軟正黑體" w:hAnsi="微軟正黑體"/>
                <w:sz w:val="18"/>
                <w:szCs w:val="18"/>
              </w:rPr>
              <w:t>75~90°C（允收70~90°C）</w:t>
            </w:r>
          </w:p>
        </w:tc>
      </w:tr>
    </w:tbl>
    <w:p w14:paraId="26E5B742" w14:textId="5935824D" w:rsidR="00A954BD" w:rsidRDefault="00000000">
      <w:pPr>
        <w:pStyle w:val="2"/>
      </w:pPr>
      <w:r>
        <w:t>4.</w:t>
      </w:r>
      <w:r w:rsidR="0066255E">
        <w:rPr>
          <w:rFonts w:eastAsiaTheme="minorEastAsia" w:hint="eastAsia"/>
        </w:rPr>
        <w:t>3</w:t>
      </w:r>
      <w:r>
        <w:t>監控重點</w:t>
      </w:r>
    </w:p>
    <w:p w14:paraId="55B41B11" w14:textId="77777777" w:rsidR="00A954BD" w:rsidRDefault="00000000">
      <w:proofErr w:type="gramStart"/>
      <w:r>
        <w:rPr>
          <w:b/>
          <w:bCs/>
        </w:rPr>
        <w:t>閥壓精準</w:t>
      </w:r>
      <w:proofErr w:type="gramEnd"/>
      <w:r>
        <w:rPr>
          <w:b/>
          <w:bCs/>
        </w:rPr>
        <w:t>控制：</w:t>
      </w:r>
      <w:proofErr w:type="gramStart"/>
      <w:r>
        <w:t>點膠閥壓</w:t>
      </w:r>
      <w:proofErr w:type="gramEnd"/>
      <w:r>
        <w:t>為空洞風險關鍵參數。</w:t>
      </w:r>
      <w:proofErr w:type="gramStart"/>
      <w:r>
        <w:t>閥壓波動</w:t>
      </w:r>
      <w:proofErr w:type="gramEnd"/>
      <w:r>
        <w:t>會</w:t>
      </w:r>
      <w:proofErr w:type="gramStart"/>
      <w:r>
        <w:t>造成出膠量</w:t>
      </w:r>
      <w:proofErr w:type="gramEnd"/>
      <w:r>
        <w:t>不穩，</w:t>
      </w:r>
      <w:proofErr w:type="gramStart"/>
      <w:r>
        <w:t>增加鎖氣</w:t>
      </w:r>
      <w:proofErr w:type="gramEnd"/>
      <w:r>
        <w:t>/</w:t>
      </w:r>
      <w:r>
        <w:t>空洞風險。建議導入</w:t>
      </w:r>
      <w:r w:rsidRPr="002243FC">
        <w:rPr>
          <w:b/>
          <w:bCs/>
          <w:shd w:val="clear" w:color="auto" w:fill="FEE2FC"/>
        </w:rPr>
        <w:t>流量監控機制</w:t>
      </w:r>
      <w:r>
        <w:t>，將管制重點由「</w:t>
      </w:r>
      <w:proofErr w:type="gramStart"/>
      <w:r>
        <w:t>目檢</w:t>
      </w:r>
      <w:proofErr w:type="gramEnd"/>
      <w:r>
        <w:t>fillet</w:t>
      </w:r>
      <w:r>
        <w:t>」提升至「</w:t>
      </w:r>
      <w:proofErr w:type="gramStart"/>
      <w:r>
        <w:t>出膠量</w:t>
      </w:r>
      <w:proofErr w:type="gramEnd"/>
      <w:r>
        <w:t>/</w:t>
      </w:r>
      <w:r>
        <w:t>重量控制」。</w:t>
      </w:r>
    </w:p>
    <w:p w14:paraId="24043F61" w14:textId="77777777" w:rsidR="00A954BD" w:rsidRDefault="00000000">
      <w:r>
        <w:rPr>
          <w:b/>
          <w:bCs/>
        </w:rPr>
        <w:t>風險提示：</w:t>
      </w:r>
      <w:proofErr w:type="gramStart"/>
      <w:r>
        <w:t>閥壓過高</w:t>
      </w:r>
      <w:proofErr w:type="gramEnd"/>
      <w:r>
        <w:t>除造成</w:t>
      </w:r>
      <w:proofErr w:type="gramStart"/>
      <w:r>
        <w:t>出膠量偏大</w:t>
      </w:r>
      <w:proofErr w:type="gramEnd"/>
      <w:r>
        <w:t>外，也可能加劇</w:t>
      </w:r>
      <w:r>
        <w:t>Racing Effect</w:t>
      </w:r>
      <w:r>
        <w:t>（在無焊球區推進過快），</w:t>
      </w:r>
      <w:proofErr w:type="gramStart"/>
      <w:r>
        <w:t>使流前</w:t>
      </w:r>
      <w:proofErr w:type="gramEnd"/>
      <w:r>
        <w:t>更容易包圍空氣而形成空洞。</w:t>
      </w:r>
    </w:p>
    <w:p w14:paraId="35AF7C28" w14:textId="77777777" w:rsidR="00A22D75" w:rsidRPr="00A22D75" w:rsidRDefault="00A22D75" w:rsidP="00A22D75">
      <w:r w:rsidRPr="00A22D75">
        <w:rPr>
          <w:rFonts w:hint="eastAsia"/>
          <w:b/>
          <w:bCs/>
        </w:rPr>
        <w:t>封裝材質</w:t>
      </w:r>
      <w:r w:rsidRPr="00A22D75">
        <w:rPr>
          <w:rFonts w:hint="eastAsia"/>
          <w:b/>
          <w:bCs/>
        </w:rPr>
        <w:t>/</w:t>
      </w:r>
      <w:r w:rsidRPr="00A22D75">
        <w:rPr>
          <w:rFonts w:hint="eastAsia"/>
          <w:b/>
          <w:bCs/>
        </w:rPr>
        <w:t>厚度（翹曲</w:t>
      </w:r>
      <w:r w:rsidRPr="00A22D75">
        <w:rPr>
          <w:rFonts w:hint="eastAsia"/>
          <w:b/>
          <w:bCs/>
        </w:rPr>
        <w:t>/</w:t>
      </w:r>
      <w:r w:rsidRPr="00A22D75">
        <w:rPr>
          <w:rFonts w:hint="eastAsia"/>
          <w:b/>
          <w:bCs/>
        </w:rPr>
        <w:t>剛性）</w:t>
      </w:r>
      <w:r w:rsidRPr="00A22D75">
        <w:rPr>
          <w:rFonts w:hint="eastAsia"/>
        </w:rPr>
        <w:t>：熱膨脹差異會</w:t>
      </w:r>
      <w:proofErr w:type="gramStart"/>
      <w:r w:rsidRPr="00A22D75">
        <w:rPr>
          <w:rFonts w:hint="eastAsia"/>
        </w:rPr>
        <w:t>影響焊點應力</w:t>
      </w:r>
      <w:proofErr w:type="gramEnd"/>
      <w:r w:rsidRPr="00A22D75">
        <w:rPr>
          <w:rFonts w:hint="eastAsia"/>
        </w:rPr>
        <w:t>；選材需平衡</w:t>
      </w:r>
      <w:r w:rsidRPr="00A22D75">
        <w:rPr>
          <w:rFonts w:hint="eastAsia"/>
        </w:rPr>
        <w:t xml:space="preserve"> </w:t>
      </w:r>
      <w:proofErr w:type="spellStart"/>
      <w:r w:rsidRPr="00A22D75">
        <w:rPr>
          <w:rFonts w:hint="eastAsia"/>
        </w:rPr>
        <w:t>Tg</w:t>
      </w:r>
      <w:proofErr w:type="spellEnd"/>
      <w:r w:rsidRPr="00A22D75">
        <w:rPr>
          <w:rFonts w:hint="eastAsia"/>
        </w:rPr>
        <w:t xml:space="preserve">/CTE </w:t>
      </w:r>
      <w:proofErr w:type="gramStart"/>
      <w:r w:rsidRPr="00A22D75">
        <w:rPr>
          <w:rFonts w:hint="eastAsia"/>
        </w:rPr>
        <w:t>與模量</w:t>
      </w:r>
      <w:proofErr w:type="gramEnd"/>
      <w:r w:rsidRPr="00A22D75">
        <w:rPr>
          <w:rFonts w:hint="eastAsia"/>
        </w:rPr>
        <w:t>。使用溫度接近或高於材料</w:t>
      </w:r>
      <w:r w:rsidRPr="00A22D75">
        <w:rPr>
          <w:rFonts w:hint="eastAsia"/>
        </w:rPr>
        <w:t xml:space="preserve"> </w:t>
      </w:r>
      <w:proofErr w:type="spellStart"/>
      <w:r w:rsidRPr="00A22D75">
        <w:rPr>
          <w:rFonts w:hint="eastAsia"/>
        </w:rPr>
        <w:t>Tg</w:t>
      </w:r>
      <w:proofErr w:type="spellEnd"/>
      <w:r w:rsidRPr="00A22D75">
        <w:rPr>
          <w:rFonts w:hint="eastAsia"/>
        </w:rPr>
        <w:t xml:space="preserve"> </w:t>
      </w:r>
      <w:r w:rsidRPr="00A22D75">
        <w:rPr>
          <w:rFonts w:hint="eastAsia"/>
        </w:rPr>
        <w:t>時，加做可靠度與分層風險驗證。</w:t>
      </w:r>
    </w:p>
    <w:p w14:paraId="6E84CAD5" w14:textId="3F8E44FF" w:rsidR="00A954BD" w:rsidRDefault="0066255E">
      <w:pPr>
        <w:pStyle w:val="2"/>
      </w:pPr>
      <w:r>
        <w:rPr>
          <w:rFonts w:eastAsiaTheme="minorEastAsia" w:hint="eastAsia"/>
        </w:rPr>
        <w:t>4.4</w:t>
      </w:r>
      <w:r w:rsidR="00000000">
        <w:t>路徑設計原則</w:t>
      </w:r>
    </w:p>
    <w:p w14:paraId="776648A2" w14:textId="77777777" w:rsidR="00A954BD" w:rsidRDefault="00000000">
      <w:r>
        <w:rPr>
          <w:b/>
          <w:bCs/>
        </w:rPr>
        <w:t>核心原則：</w:t>
      </w:r>
      <w:r>
        <w:t>避免</w:t>
      </w:r>
      <w:r>
        <w:t>Air Lock</w:t>
      </w:r>
      <w:r>
        <w:t>，預設使用</w:t>
      </w:r>
      <w:r>
        <w:t>L</w:t>
      </w:r>
      <w:r>
        <w:t>型由兩側推進、對角排氣。嚴禁封閉式</w:t>
      </w:r>
      <w:proofErr w:type="gramStart"/>
      <w:r>
        <w:t>四邊點膠</w:t>
      </w:r>
      <w:proofErr w:type="gramEnd"/>
      <w:r>
        <w:t>（形成閉合</w:t>
      </w:r>
      <w:proofErr w:type="gramStart"/>
      <w:r>
        <w:t>迴</w:t>
      </w:r>
      <w:proofErr w:type="gramEnd"/>
      <w:r>
        <w:t>圈），以免末端閉合</w:t>
      </w:r>
      <w:proofErr w:type="gramStart"/>
      <w:r>
        <w:t>導致鎖氣與</w:t>
      </w:r>
      <w:proofErr w:type="gramEnd"/>
      <w:r>
        <w:t>連通性空洞。</w:t>
      </w:r>
    </w:p>
    <w:p w14:paraId="29FD676A" w14:textId="77777777" w:rsidR="00A954BD" w:rsidRDefault="00000000" w:rsidP="007630A4">
      <w:pPr>
        <w:spacing w:before="0" w:after="0"/>
      </w:pPr>
      <w:r>
        <w:rPr>
          <w:b/>
          <w:bCs/>
        </w:rPr>
        <w:t>I</w:t>
      </w:r>
      <w:r>
        <w:rPr>
          <w:b/>
          <w:bCs/>
        </w:rPr>
        <w:t>型（條件式）：</w:t>
      </w:r>
      <w:r>
        <w:t>小尺寸</w:t>
      </w:r>
      <w:r>
        <w:t>/</w:t>
      </w:r>
      <w:proofErr w:type="gramStart"/>
      <w:r>
        <w:t>簡單流道</w:t>
      </w:r>
      <w:proofErr w:type="gramEnd"/>
      <w:r>
        <w:t>（低風險時採用）</w:t>
      </w:r>
    </w:p>
    <w:p w14:paraId="79750B05" w14:textId="77777777" w:rsidR="00A954BD" w:rsidRPr="00D50D3F" w:rsidRDefault="00000000" w:rsidP="007630A4">
      <w:pPr>
        <w:spacing w:before="0" w:after="0"/>
        <w:rPr>
          <w:b/>
          <w:bCs/>
          <w:shd w:val="clear" w:color="auto" w:fill="FEE2FC"/>
        </w:rPr>
      </w:pPr>
      <w:r w:rsidRPr="00D50D3F">
        <w:rPr>
          <w:b/>
          <w:bCs/>
          <w:shd w:val="clear" w:color="auto" w:fill="FEE2FC"/>
        </w:rPr>
        <w:t>L</w:t>
      </w:r>
      <w:r w:rsidRPr="00D50D3F">
        <w:rPr>
          <w:b/>
          <w:bCs/>
          <w:shd w:val="clear" w:color="auto" w:fill="FEE2FC"/>
        </w:rPr>
        <w:t>型（預設）：兩側推進、對角排氣，通用且較穩定</w:t>
      </w:r>
    </w:p>
    <w:p w14:paraId="1A34C3E4" w14:textId="1AC813D4" w:rsidR="00A954BD" w:rsidRDefault="00000000" w:rsidP="007630A4">
      <w:pPr>
        <w:spacing w:before="0" w:after="0"/>
      </w:pPr>
      <w:r>
        <w:rPr>
          <w:b/>
          <w:bCs/>
        </w:rPr>
        <w:t>U</w:t>
      </w:r>
      <w:r>
        <w:rPr>
          <w:b/>
          <w:bCs/>
        </w:rPr>
        <w:t>型（條件式）：</w:t>
      </w:r>
      <w:r>
        <w:t>大尺寸加速，但必須保留排氣通道、避免形成閉合</w:t>
      </w:r>
      <w:proofErr w:type="gramStart"/>
      <w:r>
        <w:t>迴</w:t>
      </w:r>
      <w:proofErr w:type="gramEnd"/>
      <w:r>
        <w:t>圈</w:t>
      </w:r>
    </w:p>
    <w:p w14:paraId="6791D28B" w14:textId="143DAA12" w:rsidR="003D0D7E" w:rsidRDefault="007630A4">
      <w:pPr>
        <w:rPr>
          <w:rFonts w:hint="eastAsia"/>
        </w:rPr>
      </w:pPr>
      <w:r>
        <w:rPr>
          <w:noProof/>
        </w:rPr>
        <w:drawing>
          <wp:inline distT="0" distB="0" distL="0" distR="0" wp14:anchorId="3F5F5F4F" wp14:editId="08A64341">
            <wp:extent cx="2233613" cy="2233613"/>
            <wp:effectExtent l="19050" t="19050" r="14605" b="14605"/>
            <wp:docPr id="351973945" name="圖片 1" descr="The diagram illustrates the process of placing and underfilling solder balls for a BGA (Ball Grid Array) component on a PCB (Printed Circuit Board), detailing the path and direction of dispensing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3945" name="圖片 1" descr="The diagram illustrates the process of placing and underfilling solder balls for a BGA (Ball Grid Array) component on a PCB (Printed Circuit Board), detailing the path and direction of dispensing.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826" cy="22518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proofErr w:type="gramStart"/>
      <w:r w:rsidRPr="00707A90">
        <w:rPr>
          <w:rFonts w:hint="eastAsia"/>
        </w:rPr>
        <w:t>點膠路徑</w:t>
      </w:r>
      <w:proofErr w:type="gramEnd"/>
      <w:r w:rsidRPr="00707A90">
        <w:rPr>
          <w:rFonts w:hint="eastAsia"/>
        </w:rPr>
        <w:t>（</w:t>
      </w:r>
      <w:r w:rsidRPr="00707A90">
        <w:rPr>
          <w:rFonts w:hint="eastAsia"/>
        </w:rPr>
        <w:t xml:space="preserve">L </w:t>
      </w:r>
      <w:r w:rsidRPr="00707A90">
        <w:rPr>
          <w:rFonts w:hint="eastAsia"/>
        </w:rPr>
        <w:t>型）</w:t>
      </w:r>
    </w:p>
    <w:p w14:paraId="754BCC14" w14:textId="0B8C052D" w:rsidR="00A954BD" w:rsidRDefault="00000000">
      <w:pPr>
        <w:pStyle w:val="2"/>
        <w:rPr>
          <w:rFonts w:eastAsiaTheme="minorEastAsia"/>
        </w:rPr>
      </w:pPr>
      <w:r>
        <w:lastRenderedPageBreak/>
        <w:t>5.</w:t>
      </w:r>
      <w:r w:rsidR="003D0D7E">
        <w:rPr>
          <w:rFonts w:eastAsiaTheme="minorEastAsia" w:hint="eastAsia"/>
        </w:rPr>
        <w:t xml:space="preserve"> </w:t>
      </w:r>
      <w:r>
        <w:t>適用元件矩陣</w:t>
      </w:r>
    </w:p>
    <w:p w14:paraId="079A26B0" w14:textId="1772920C" w:rsidR="00236CB7" w:rsidRDefault="00236CB7" w:rsidP="0069763A">
      <w:pPr>
        <w:pStyle w:val="2"/>
        <w:numPr>
          <w:ilvl w:val="0"/>
          <w:numId w:val="7"/>
        </w:numPr>
        <w:rPr>
          <w:rFonts w:asciiTheme="minorEastAsia" w:eastAsiaTheme="minorEastAsia" w:hAnsiTheme="minorEastAsia" w:cs="Cambria"/>
          <w:b w:val="0"/>
          <w:bCs w:val="0"/>
          <w:color w:val="auto"/>
          <w:sz w:val="24"/>
          <w:szCs w:val="24"/>
          <w:shd w:val="clear" w:color="auto" w:fill="FEE2FC"/>
        </w:rPr>
      </w:pPr>
      <w:r w:rsidRPr="00236CB7">
        <w:rPr>
          <w:rFonts w:ascii="Cambria" w:eastAsiaTheme="minorEastAsia" w:hAnsi="Cambria" w:cs="Cambria" w:hint="eastAsia"/>
          <w:b w:val="0"/>
          <w:bCs w:val="0"/>
          <w:color w:val="auto"/>
          <w:sz w:val="24"/>
          <w:szCs w:val="24"/>
          <w:shd w:val="clear" w:color="auto" w:fill="FEE2FC"/>
        </w:rPr>
        <w:t>對</w:t>
      </w:r>
      <w:r w:rsidRPr="00236CB7">
        <w:rPr>
          <w:rFonts w:ascii="Cambria" w:eastAsiaTheme="minorEastAsia" w:hAnsi="Cambria" w:cs="Cambria" w:hint="eastAsia"/>
          <w:b w:val="0"/>
          <w:bCs w:val="0"/>
          <w:color w:val="auto"/>
          <w:sz w:val="24"/>
          <w:szCs w:val="24"/>
          <w:shd w:val="clear" w:color="auto" w:fill="FEE2FC"/>
        </w:rPr>
        <w:t xml:space="preserve"> BGA </w:t>
      </w:r>
      <w:r w:rsidRPr="00236CB7">
        <w:rPr>
          <w:rFonts w:ascii="Cambria" w:eastAsiaTheme="minorEastAsia" w:hAnsi="Cambria" w:cs="Cambria" w:hint="eastAsia"/>
          <w:b w:val="0"/>
          <w:bCs w:val="0"/>
          <w:color w:val="auto"/>
          <w:sz w:val="24"/>
          <w:szCs w:val="24"/>
          <w:shd w:val="clear" w:color="auto" w:fill="FEE2FC"/>
        </w:rPr>
        <w:t>而言，</w:t>
      </w:r>
      <w:r w:rsidRPr="00236CB7">
        <w:rPr>
          <w:rFonts w:ascii="Cambria" w:eastAsiaTheme="minorEastAsia" w:hAnsi="Cambria" w:cs="Cambria" w:hint="eastAsia"/>
          <w:b w:val="0"/>
          <w:bCs w:val="0"/>
          <w:color w:val="auto"/>
          <w:sz w:val="24"/>
          <w:szCs w:val="24"/>
          <w:shd w:val="clear" w:color="auto" w:fill="FEE2FC"/>
        </w:rPr>
        <w:t xml:space="preserve">Underfill </w:t>
      </w:r>
      <w:proofErr w:type="gramStart"/>
      <w:r w:rsidRPr="00236CB7">
        <w:rPr>
          <w:rFonts w:ascii="Cambria" w:eastAsiaTheme="minorEastAsia" w:hAnsi="Cambria" w:cs="Cambria" w:hint="eastAsia"/>
          <w:b w:val="0"/>
          <w:bCs w:val="0"/>
          <w:color w:val="auto"/>
          <w:sz w:val="24"/>
          <w:szCs w:val="24"/>
          <w:shd w:val="clear" w:color="auto" w:fill="FEE2FC"/>
        </w:rPr>
        <w:t>主要靠毛細作</w:t>
      </w:r>
      <w:proofErr w:type="gramEnd"/>
      <w:r w:rsidRPr="00236CB7">
        <w:rPr>
          <w:rFonts w:ascii="Cambria" w:eastAsiaTheme="minorEastAsia" w:hAnsi="Cambria" w:cs="Cambria" w:hint="eastAsia"/>
          <w:b w:val="0"/>
          <w:bCs w:val="0"/>
          <w:color w:val="auto"/>
          <w:sz w:val="24"/>
          <w:szCs w:val="24"/>
          <w:shd w:val="clear" w:color="auto" w:fill="FEE2FC"/>
        </w:rPr>
        <w:t>用</w:t>
      </w:r>
      <w:proofErr w:type="gramStart"/>
      <w:r w:rsidRPr="00236CB7">
        <w:rPr>
          <w:rFonts w:ascii="Cambria" w:eastAsiaTheme="minorEastAsia" w:hAnsi="Cambria" w:cs="Cambria" w:hint="eastAsia"/>
          <w:b w:val="0"/>
          <w:bCs w:val="0"/>
          <w:color w:val="auto"/>
          <w:sz w:val="24"/>
          <w:szCs w:val="24"/>
          <w:shd w:val="clear" w:color="auto" w:fill="FEE2FC"/>
        </w:rPr>
        <w:t>在焊球間隙</w:t>
      </w:r>
      <w:proofErr w:type="gramEnd"/>
      <w:r w:rsidRPr="00236CB7">
        <w:rPr>
          <w:rFonts w:ascii="Cambria" w:eastAsiaTheme="minorEastAsia" w:hAnsi="Cambria" w:cs="Cambria" w:hint="eastAsia"/>
          <w:b w:val="0"/>
          <w:bCs w:val="0"/>
          <w:color w:val="auto"/>
          <w:sz w:val="24"/>
          <w:szCs w:val="24"/>
          <w:shd w:val="clear" w:color="auto" w:fill="FEE2FC"/>
        </w:rPr>
        <w:t>流動</w:t>
      </w:r>
      <w:r>
        <w:rPr>
          <w:rFonts w:asciiTheme="minorEastAsia" w:eastAsiaTheme="minorEastAsia" w:hAnsiTheme="minorEastAsia" w:cs="Cambria" w:hint="eastAsia"/>
          <w:b w:val="0"/>
          <w:bCs w:val="0"/>
          <w:color w:val="auto"/>
          <w:sz w:val="24"/>
          <w:szCs w:val="24"/>
          <w:shd w:val="clear" w:color="auto" w:fill="FEE2FC"/>
        </w:rPr>
        <w:t>。</w:t>
      </w:r>
    </w:p>
    <w:p w14:paraId="631F19DB" w14:textId="4FAC1013" w:rsidR="00D33578" w:rsidRPr="00D33578" w:rsidRDefault="00D33578" w:rsidP="0069763A">
      <w:pPr>
        <w:pStyle w:val="2"/>
        <w:numPr>
          <w:ilvl w:val="0"/>
          <w:numId w:val="7"/>
        </w:numPr>
        <w:spacing w:after="240"/>
        <w:rPr>
          <w:rFonts w:ascii="Cambria" w:eastAsiaTheme="minorEastAsia" w:hAnsi="Cambria" w:cs="Cambria" w:hint="eastAsia"/>
          <w:b w:val="0"/>
          <w:bCs w:val="0"/>
          <w:color w:val="auto"/>
          <w:sz w:val="24"/>
          <w:szCs w:val="24"/>
          <w:shd w:val="clear" w:color="auto" w:fill="FEE2FC"/>
        </w:rPr>
      </w:pPr>
      <w:r w:rsidRPr="00D33578">
        <w:rPr>
          <w:rFonts w:ascii="Cambria" w:eastAsiaTheme="minorEastAsia" w:hAnsi="Cambria" w:cs="Cambria" w:hint="eastAsia"/>
          <w:b w:val="0"/>
          <w:bCs w:val="0"/>
          <w:color w:val="auto"/>
          <w:sz w:val="24"/>
          <w:szCs w:val="24"/>
          <w:shd w:val="clear" w:color="auto" w:fill="FEE2FC"/>
        </w:rPr>
        <w:t>板面預熱溫度（影響黏度與流動速度）</w:t>
      </w:r>
      <w:r>
        <w:rPr>
          <w:rFonts w:asciiTheme="minorEastAsia" w:eastAsiaTheme="minorEastAsia" w:hAnsiTheme="minorEastAsia" w:cs="Cambria" w:hint="eastAsia"/>
          <w:b w:val="0"/>
          <w:bCs w:val="0"/>
          <w:color w:val="auto"/>
          <w:sz w:val="24"/>
          <w:szCs w:val="24"/>
          <w:shd w:val="clear" w:color="auto" w:fill="FEE2FC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122"/>
        <w:gridCol w:w="1701"/>
        <w:gridCol w:w="1984"/>
        <w:gridCol w:w="1985"/>
        <w:gridCol w:w="1224"/>
      </w:tblGrid>
      <w:tr w:rsidR="00A954BD" w14:paraId="363F4AC2" w14:textId="77777777" w:rsidTr="008D2061">
        <w:trPr>
          <w:trHeight w:val="170"/>
          <w:tblHeader/>
        </w:trPr>
        <w:tc>
          <w:tcPr>
            <w:tcW w:w="2122" w:type="dxa"/>
            <w:vAlign w:val="center"/>
          </w:tcPr>
          <w:p w14:paraId="77E11BB1" w14:textId="77777777" w:rsidR="00A954BD" w:rsidRPr="003D0D7E" w:rsidRDefault="00000000" w:rsidP="003D0D7E">
            <w:pPr>
              <w:spacing w:before="0" w:after="0"/>
              <w:jc w:val="both"/>
              <w:rPr>
                <w:highlight w:val="yellow"/>
              </w:rPr>
            </w:pPr>
            <w:r w:rsidRPr="003D0D7E">
              <w:rPr>
                <w:b/>
                <w:bCs/>
                <w:sz w:val="20"/>
                <w:szCs w:val="20"/>
                <w:highlight w:val="yellow"/>
              </w:rPr>
              <w:t>元件類別</w:t>
            </w:r>
          </w:p>
        </w:tc>
        <w:tc>
          <w:tcPr>
            <w:tcW w:w="1701" w:type="dxa"/>
            <w:vAlign w:val="center"/>
          </w:tcPr>
          <w:p w14:paraId="11F03C08" w14:textId="77777777" w:rsidR="00A954BD" w:rsidRPr="003D0D7E" w:rsidRDefault="00000000" w:rsidP="003D0D7E">
            <w:pPr>
              <w:spacing w:before="0" w:after="0"/>
              <w:jc w:val="both"/>
              <w:rPr>
                <w:highlight w:val="yellow"/>
              </w:rPr>
            </w:pPr>
            <w:r w:rsidRPr="003D0D7E">
              <w:rPr>
                <w:b/>
                <w:bCs/>
                <w:sz w:val="20"/>
                <w:szCs w:val="20"/>
                <w:highlight w:val="yellow"/>
              </w:rPr>
              <w:t>Die Size</w:t>
            </w:r>
          </w:p>
        </w:tc>
        <w:tc>
          <w:tcPr>
            <w:tcW w:w="1984" w:type="dxa"/>
            <w:vAlign w:val="center"/>
          </w:tcPr>
          <w:p w14:paraId="483BB395" w14:textId="77777777" w:rsidR="00A954BD" w:rsidRPr="003D0D7E" w:rsidRDefault="00000000" w:rsidP="003D0D7E">
            <w:pPr>
              <w:spacing w:before="0" w:after="0"/>
              <w:jc w:val="both"/>
              <w:rPr>
                <w:highlight w:val="yellow"/>
              </w:rPr>
            </w:pPr>
            <w:r w:rsidRPr="003D0D7E">
              <w:rPr>
                <w:b/>
                <w:bCs/>
                <w:sz w:val="20"/>
                <w:szCs w:val="20"/>
                <w:highlight w:val="yellow"/>
              </w:rPr>
              <w:t>Pitch</w:t>
            </w:r>
          </w:p>
        </w:tc>
        <w:tc>
          <w:tcPr>
            <w:tcW w:w="1985" w:type="dxa"/>
            <w:vAlign w:val="center"/>
          </w:tcPr>
          <w:p w14:paraId="35652935" w14:textId="77777777" w:rsidR="00A954BD" w:rsidRPr="003D0D7E" w:rsidRDefault="00000000" w:rsidP="003D0D7E">
            <w:pPr>
              <w:spacing w:before="0" w:after="0"/>
              <w:jc w:val="both"/>
              <w:rPr>
                <w:highlight w:val="yellow"/>
              </w:rPr>
            </w:pPr>
            <w:r w:rsidRPr="003D0D7E">
              <w:rPr>
                <w:b/>
                <w:bCs/>
                <w:sz w:val="20"/>
                <w:szCs w:val="20"/>
                <w:highlight w:val="yellow"/>
              </w:rPr>
              <w:t>Ball Size</w:t>
            </w:r>
          </w:p>
        </w:tc>
        <w:tc>
          <w:tcPr>
            <w:tcW w:w="1224" w:type="dxa"/>
            <w:vAlign w:val="center"/>
          </w:tcPr>
          <w:p w14:paraId="04EA9413" w14:textId="77777777" w:rsidR="00A954BD" w:rsidRPr="003D0D7E" w:rsidRDefault="00000000" w:rsidP="003D0D7E">
            <w:pPr>
              <w:spacing w:before="0" w:after="0"/>
              <w:jc w:val="both"/>
              <w:rPr>
                <w:highlight w:val="yellow"/>
              </w:rPr>
            </w:pPr>
            <w:r w:rsidRPr="003D0D7E">
              <w:rPr>
                <w:b/>
                <w:bCs/>
                <w:sz w:val="20"/>
                <w:szCs w:val="20"/>
                <w:highlight w:val="yellow"/>
              </w:rPr>
              <w:t>等級</w:t>
            </w:r>
          </w:p>
        </w:tc>
      </w:tr>
      <w:tr w:rsidR="00A954BD" w14:paraId="68A16622" w14:textId="77777777" w:rsidTr="008D2061">
        <w:trPr>
          <w:trHeight w:val="227"/>
        </w:trPr>
        <w:tc>
          <w:tcPr>
            <w:tcW w:w="2122" w:type="dxa"/>
            <w:vAlign w:val="center"/>
          </w:tcPr>
          <w:p w14:paraId="3523D49C" w14:textId="77777777" w:rsidR="00A954BD" w:rsidRPr="00CF55A9" w:rsidRDefault="00000000" w:rsidP="00096776">
            <w:pPr>
              <w:spacing w:before="0" w:after="0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Flip Chip</w:t>
            </w:r>
          </w:p>
        </w:tc>
        <w:tc>
          <w:tcPr>
            <w:tcW w:w="1701" w:type="dxa"/>
            <w:vAlign w:val="center"/>
          </w:tcPr>
          <w:p w14:paraId="3AA0403C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2~15 mm</w:t>
            </w:r>
          </w:p>
        </w:tc>
        <w:tc>
          <w:tcPr>
            <w:tcW w:w="1984" w:type="dxa"/>
            <w:vAlign w:val="center"/>
          </w:tcPr>
          <w:p w14:paraId="30CD164A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0.10~0.30 mm</w:t>
            </w:r>
          </w:p>
        </w:tc>
        <w:tc>
          <w:tcPr>
            <w:tcW w:w="1985" w:type="dxa"/>
            <w:vAlign w:val="center"/>
          </w:tcPr>
          <w:p w14:paraId="46DCDC37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0.05~0.15 mm</w:t>
            </w:r>
          </w:p>
        </w:tc>
        <w:tc>
          <w:tcPr>
            <w:tcW w:w="1224" w:type="dxa"/>
            <w:vAlign w:val="center"/>
          </w:tcPr>
          <w:p w14:paraId="21F900D3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必做</w:t>
            </w:r>
          </w:p>
        </w:tc>
      </w:tr>
      <w:tr w:rsidR="00A954BD" w14:paraId="4C1846B5" w14:textId="77777777" w:rsidTr="008D2061">
        <w:trPr>
          <w:trHeight w:val="227"/>
        </w:trPr>
        <w:tc>
          <w:tcPr>
            <w:tcW w:w="2122" w:type="dxa"/>
            <w:vAlign w:val="center"/>
          </w:tcPr>
          <w:p w14:paraId="12D80B22" w14:textId="77777777" w:rsidR="00A954BD" w:rsidRPr="00CF55A9" w:rsidRDefault="00000000" w:rsidP="00096776">
            <w:pPr>
              <w:spacing w:before="0" w:after="0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WLCSP/CSP</w:t>
            </w:r>
          </w:p>
        </w:tc>
        <w:tc>
          <w:tcPr>
            <w:tcW w:w="1701" w:type="dxa"/>
            <w:vAlign w:val="center"/>
          </w:tcPr>
          <w:p w14:paraId="052FD698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1.5~10 mm</w:t>
            </w:r>
          </w:p>
        </w:tc>
        <w:tc>
          <w:tcPr>
            <w:tcW w:w="1984" w:type="dxa"/>
            <w:vAlign w:val="center"/>
          </w:tcPr>
          <w:p w14:paraId="17484463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0.30~0.50 mm</w:t>
            </w:r>
          </w:p>
        </w:tc>
        <w:tc>
          <w:tcPr>
            <w:tcW w:w="1985" w:type="dxa"/>
            <w:vAlign w:val="center"/>
          </w:tcPr>
          <w:p w14:paraId="4A744229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0.15~0.25 mm</w:t>
            </w:r>
          </w:p>
        </w:tc>
        <w:tc>
          <w:tcPr>
            <w:tcW w:w="1224" w:type="dxa"/>
            <w:vAlign w:val="center"/>
          </w:tcPr>
          <w:p w14:paraId="691B0193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必做</w:t>
            </w:r>
          </w:p>
        </w:tc>
      </w:tr>
      <w:tr w:rsidR="00A954BD" w14:paraId="5F224DC1" w14:textId="77777777" w:rsidTr="008D2061">
        <w:trPr>
          <w:trHeight w:val="227"/>
        </w:trPr>
        <w:tc>
          <w:tcPr>
            <w:tcW w:w="2122" w:type="dxa"/>
            <w:vAlign w:val="center"/>
          </w:tcPr>
          <w:p w14:paraId="5A5D7395" w14:textId="77777777" w:rsidR="00A954BD" w:rsidRPr="00CF55A9" w:rsidRDefault="00000000" w:rsidP="00096776">
            <w:pPr>
              <w:spacing w:before="0" w:after="0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Fine Pitch BGA</w:t>
            </w:r>
          </w:p>
        </w:tc>
        <w:tc>
          <w:tcPr>
            <w:tcW w:w="1701" w:type="dxa"/>
            <w:vAlign w:val="center"/>
          </w:tcPr>
          <w:p w14:paraId="4E27EF33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5~15 mm</w:t>
            </w:r>
          </w:p>
        </w:tc>
        <w:tc>
          <w:tcPr>
            <w:tcW w:w="1984" w:type="dxa"/>
            <w:vAlign w:val="center"/>
          </w:tcPr>
          <w:p w14:paraId="6D1049B9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0.35~0.50 mm</w:t>
            </w:r>
          </w:p>
        </w:tc>
        <w:tc>
          <w:tcPr>
            <w:tcW w:w="1985" w:type="dxa"/>
            <w:vAlign w:val="center"/>
          </w:tcPr>
          <w:p w14:paraId="24E92203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0.20~0.30 mm</w:t>
            </w:r>
          </w:p>
        </w:tc>
        <w:tc>
          <w:tcPr>
            <w:tcW w:w="1224" w:type="dxa"/>
            <w:vAlign w:val="center"/>
          </w:tcPr>
          <w:p w14:paraId="1ECAA4D5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/>
                <w:sz w:val="18"/>
                <w:szCs w:val="18"/>
                <w:lang w:eastAsia="en-US"/>
              </w:rPr>
              <w:t>建議</w:t>
            </w:r>
          </w:p>
        </w:tc>
      </w:tr>
      <w:tr w:rsidR="00A954BD" w14:paraId="495C6715" w14:textId="77777777" w:rsidTr="008D2061">
        <w:trPr>
          <w:trHeight w:val="227"/>
        </w:trPr>
        <w:tc>
          <w:tcPr>
            <w:tcW w:w="2122" w:type="dxa"/>
            <w:shd w:val="clear" w:color="auto" w:fill="FAE2D5" w:themeFill="accent2" w:themeFillTint="33"/>
            <w:vAlign w:val="center"/>
          </w:tcPr>
          <w:p w14:paraId="420DBECD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CF55A9">
              <w:rPr>
                <w:rFonts w:ascii="微軟正黑體" w:eastAsia="微軟正黑體" w:hAnsi="微軟正黑體"/>
                <w:sz w:val="18"/>
                <w:szCs w:val="18"/>
              </w:rPr>
              <w:t>Standard BGA</w:t>
            </w:r>
          </w:p>
        </w:tc>
        <w:tc>
          <w:tcPr>
            <w:tcW w:w="1701" w:type="dxa"/>
            <w:shd w:val="clear" w:color="auto" w:fill="FAE2D5" w:themeFill="accent2" w:themeFillTint="33"/>
            <w:vAlign w:val="center"/>
          </w:tcPr>
          <w:p w14:paraId="245DA893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CF55A9">
              <w:rPr>
                <w:rFonts w:ascii="微軟正黑體" w:eastAsia="微軟正黑體" w:hAnsi="微軟正黑體"/>
                <w:sz w:val="18"/>
                <w:szCs w:val="18"/>
              </w:rPr>
              <w:t>15~45 mm</w:t>
            </w:r>
          </w:p>
        </w:tc>
        <w:tc>
          <w:tcPr>
            <w:tcW w:w="1984" w:type="dxa"/>
            <w:shd w:val="clear" w:color="auto" w:fill="FAE2D5" w:themeFill="accent2" w:themeFillTint="33"/>
            <w:vAlign w:val="center"/>
          </w:tcPr>
          <w:p w14:paraId="3818CAAC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CF55A9">
              <w:rPr>
                <w:rFonts w:ascii="微軟正黑體" w:eastAsia="微軟正黑體" w:hAnsi="微軟正黑體"/>
                <w:sz w:val="18"/>
                <w:szCs w:val="18"/>
              </w:rPr>
              <w:t>0.65~1.27 mm</w:t>
            </w:r>
          </w:p>
        </w:tc>
        <w:tc>
          <w:tcPr>
            <w:tcW w:w="1985" w:type="dxa"/>
            <w:shd w:val="clear" w:color="auto" w:fill="FAE2D5" w:themeFill="accent2" w:themeFillTint="33"/>
            <w:vAlign w:val="center"/>
          </w:tcPr>
          <w:p w14:paraId="2A23F5F6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CF55A9">
              <w:rPr>
                <w:rFonts w:ascii="微軟正黑體" w:eastAsia="微軟正黑體" w:hAnsi="微軟正黑體"/>
                <w:sz w:val="18"/>
                <w:szCs w:val="18"/>
              </w:rPr>
              <w:t>0.35~0.60 mm</w:t>
            </w:r>
          </w:p>
        </w:tc>
        <w:tc>
          <w:tcPr>
            <w:tcW w:w="1224" w:type="dxa"/>
            <w:shd w:val="clear" w:color="auto" w:fill="FAE2D5" w:themeFill="accent2" w:themeFillTint="33"/>
            <w:vAlign w:val="center"/>
          </w:tcPr>
          <w:p w14:paraId="409FB12A" w14:textId="77777777" w:rsidR="00A954BD" w:rsidRPr="00CF55A9" w:rsidRDefault="00000000" w:rsidP="003D0D7E">
            <w:pPr>
              <w:spacing w:before="0" w:after="0"/>
              <w:jc w:val="both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CF55A9">
              <w:rPr>
                <w:rFonts w:ascii="微軟正黑體" w:eastAsia="微軟正黑體" w:hAnsi="微軟正黑體"/>
                <w:sz w:val="18"/>
                <w:szCs w:val="18"/>
              </w:rPr>
              <w:t>視需求</w:t>
            </w:r>
          </w:p>
        </w:tc>
      </w:tr>
    </w:tbl>
    <w:p w14:paraId="1F8F034C" w14:textId="77777777" w:rsidR="008D2061" w:rsidRDefault="008D2061">
      <w:pPr>
        <w:pStyle w:val="2"/>
        <w:rPr>
          <w:rFonts w:eastAsiaTheme="minorEastAsia"/>
        </w:rPr>
      </w:pPr>
    </w:p>
    <w:tbl>
      <w:tblPr>
        <w:tblW w:w="9062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86"/>
        <w:gridCol w:w="1544"/>
        <w:gridCol w:w="1560"/>
        <w:gridCol w:w="1134"/>
        <w:gridCol w:w="1417"/>
        <w:gridCol w:w="2121"/>
      </w:tblGrid>
      <w:tr w:rsidR="00CF55A9" w:rsidRPr="00CF55A9" w14:paraId="0A3399D4" w14:textId="77777777" w:rsidTr="00CF55A9">
        <w:trPr>
          <w:trHeight w:val="69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97D"/>
            <w:vAlign w:val="center"/>
            <w:hideMark/>
          </w:tcPr>
          <w:p w14:paraId="273C6A73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="新細明體"/>
                <w:color w:val="FFFFFF"/>
                <w:sz w:val="20"/>
                <w:szCs w:val="22"/>
                <w:lang w:eastAsia="en-US"/>
              </w:rPr>
            </w:pPr>
            <w:proofErr w:type="spellStart"/>
            <w:r w:rsidRPr="00CF55A9">
              <w:rPr>
                <w:rFonts w:ascii="微軟正黑體" w:eastAsia="微軟正黑體" w:hAnsi="微軟正黑體" w:cs="新細明體" w:hint="eastAsia"/>
                <w:color w:val="FFFFFF"/>
                <w:sz w:val="20"/>
                <w:szCs w:val="22"/>
                <w:lang w:eastAsia="en-US"/>
              </w:rPr>
              <w:t>元件類別</w:t>
            </w:r>
            <w:proofErr w:type="spellEnd"/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vAlign w:val="center"/>
            <w:hideMark/>
          </w:tcPr>
          <w:p w14:paraId="53CC888E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="新細明體" w:hint="eastAsia"/>
                <w:color w:val="FFFFFF"/>
                <w:sz w:val="20"/>
                <w:szCs w:val="22"/>
                <w:lang w:eastAsia="en-US"/>
              </w:rPr>
            </w:pPr>
            <w:r w:rsidRPr="00CF55A9">
              <w:rPr>
                <w:rFonts w:ascii="微軟正黑體" w:eastAsia="微軟正黑體" w:hAnsi="微軟正黑體" w:cs="新細明體" w:hint="eastAsia"/>
                <w:color w:val="FFFFFF"/>
                <w:sz w:val="20"/>
                <w:szCs w:val="22"/>
                <w:lang w:eastAsia="en-US"/>
              </w:rPr>
              <w:t xml:space="preserve">封裝特性 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vAlign w:val="center"/>
            <w:hideMark/>
          </w:tcPr>
          <w:p w14:paraId="689F9410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="新細明體" w:hint="eastAsia"/>
                <w:color w:val="FFFFFF"/>
                <w:sz w:val="20"/>
                <w:szCs w:val="22"/>
                <w:lang w:eastAsia="en-US"/>
              </w:rPr>
            </w:pPr>
            <w:r w:rsidRPr="00CF55A9">
              <w:rPr>
                <w:rFonts w:ascii="微軟正黑體" w:eastAsia="微軟正黑體" w:hAnsi="微軟正黑體" w:cs="新細明體" w:hint="eastAsia"/>
                <w:color w:val="FFFFFF"/>
                <w:sz w:val="20"/>
                <w:szCs w:val="22"/>
                <w:lang w:eastAsia="en-US"/>
              </w:rPr>
              <w:t>風險機制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vAlign w:val="center"/>
            <w:hideMark/>
          </w:tcPr>
          <w:p w14:paraId="17EEA8EF" w14:textId="06C8FFB9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="新細明體" w:hint="eastAsia"/>
                <w:color w:val="FFFFFF"/>
                <w:sz w:val="20"/>
                <w:szCs w:val="22"/>
                <w:lang w:eastAsia="en-US"/>
              </w:rPr>
            </w:pPr>
            <w:proofErr w:type="spellStart"/>
            <w:r w:rsidRPr="00CF55A9">
              <w:rPr>
                <w:rFonts w:ascii="微軟正黑體" w:eastAsia="微軟正黑體" w:hAnsi="微軟正黑體" w:cs="新細明體" w:hint="eastAsia"/>
                <w:color w:val="FFFFFF"/>
                <w:sz w:val="20"/>
                <w:szCs w:val="22"/>
                <w:lang w:eastAsia="en-US"/>
              </w:rPr>
              <w:t>需求等級</w:t>
            </w:r>
            <w:proofErr w:type="spellEnd"/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vAlign w:val="center"/>
            <w:hideMark/>
          </w:tcPr>
          <w:p w14:paraId="39D38F86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="新細明體" w:hint="eastAsia"/>
                <w:color w:val="FFFFFF"/>
                <w:sz w:val="20"/>
                <w:szCs w:val="22"/>
                <w:lang w:eastAsia="en-US"/>
              </w:rPr>
            </w:pPr>
            <w:r w:rsidRPr="00CF55A9">
              <w:rPr>
                <w:rFonts w:ascii="微軟正黑體" w:eastAsia="微軟正黑體" w:hAnsi="微軟正黑體" w:cs="新細明體" w:hint="eastAsia"/>
                <w:color w:val="FFFFFF"/>
                <w:sz w:val="20"/>
                <w:szCs w:val="22"/>
                <w:lang w:eastAsia="en-US"/>
              </w:rPr>
              <w:t>建議方案</w:t>
            </w:r>
          </w:p>
        </w:tc>
        <w:tc>
          <w:tcPr>
            <w:tcW w:w="21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vAlign w:val="center"/>
            <w:hideMark/>
          </w:tcPr>
          <w:p w14:paraId="0435D216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="新細明體" w:hint="eastAsia"/>
                <w:color w:val="FFFFFF"/>
                <w:sz w:val="20"/>
                <w:szCs w:val="22"/>
                <w:lang w:eastAsia="en-US"/>
              </w:rPr>
            </w:pPr>
            <w:r w:rsidRPr="00CF55A9">
              <w:rPr>
                <w:rFonts w:ascii="微軟正黑體" w:eastAsia="微軟正黑體" w:hAnsi="微軟正黑體" w:cs="新細明體" w:hint="eastAsia"/>
                <w:color w:val="FFFFFF"/>
                <w:sz w:val="20"/>
                <w:szCs w:val="22"/>
                <w:lang w:eastAsia="en-US"/>
              </w:rPr>
              <w:t>關鍵</w:t>
            </w:r>
          </w:p>
          <w:p w14:paraId="1FC957A2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="新細明體" w:hint="eastAsia"/>
                <w:color w:val="FFFFFF"/>
                <w:sz w:val="20"/>
                <w:szCs w:val="22"/>
                <w:lang w:eastAsia="en-US"/>
              </w:rPr>
            </w:pPr>
            <w:r w:rsidRPr="00CF55A9">
              <w:rPr>
                <w:rFonts w:ascii="微軟正黑體" w:eastAsia="微軟正黑體" w:hAnsi="微軟正黑體" w:cs="新細明體" w:hint="eastAsia"/>
                <w:color w:val="FFFFFF"/>
                <w:sz w:val="20"/>
                <w:szCs w:val="22"/>
                <w:lang w:eastAsia="en-US"/>
              </w:rPr>
              <w:t>設計重點</w:t>
            </w:r>
          </w:p>
        </w:tc>
      </w:tr>
      <w:tr w:rsidR="00CF55A9" w:rsidRPr="00CF55A9" w14:paraId="579097EC" w14:textId="77777777" w:rsidTr="00CF55A9">
        <w:trPr>
          <w:trHeight w:val="8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8A1016D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Flip Chip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C0A144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超細pitch (&lt;0.3 mm) / 無引腳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F7927C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CTE mismatch 極高 / solder fatigue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7BB5E49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必做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A1CFC0C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Full underfill / NUF / MUF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FE36FE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流動性、void control、warpage</w:t>
            </w:r>
          </w:p>
        </w:tc>
      </w:tr>
      <w:tr w:rsidR="00CF55A9" w:rsidRPr="00CF55A9" w14:paraId="2A6151DF" w14:textId="77777777" w:rsidTr="00CF55A9">
        <w:trPr>
          <w:trHeight w:val="70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1211711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WLCSP / CSP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7EDB50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小尺寸 / 無封裝保護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B07ABC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跌落 / bending stress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B613CA4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必做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C6017DA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proofErr w:type="gramStart"/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Capillary</w:t>
            </w:r>
            <w:proofErr w:type="gramEnd"/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 xml:space="preserve"> underfill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D7FC97A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Drop test reliability</w:t>
            </w:r>
          </w:p>
        </w:tc>
      </w:tr>
      <w:tr w:rsidR="00CF55A9" w:rsidRPr="00CF55A9" w14:paraId="1079D118" w14:textId="77777777" w:rsidTr="00CF55A9">
        <w:trPr>
          <w:trHeight w:val="63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28E97EC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Fine Pitch BGA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67369D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0.35~0.5 mm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A704DF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熱循環疲勞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7729EB3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建議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33F2201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Corner bond / Edge bond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8084633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成本 vs reliability</w:t>
            </w:r>
          </w:p>
        </w:tc>
      </w:tr>
      <w:tr w:rsidR="00CF55A9" w:rsidRPr="00CF55A9" w14:paraId="44DE1CFF" w14:textId="77777777" w:rsidTr="00CF55A9">
        <w:trPr>
          <w:trHeight w:val="73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C5752E5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Standard BGA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13F87B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Cambria Math" w:eastAsia="微軟正黑體" w:hAnsi="Cambria Math" w:cs="Cambria Math"/>
                <w:sz w:val="18"/>
                <w:szCs w:val="18"/>
                <w:lang w:eastAsia="en-US"/>
              </w:rPr>
              <w:t>≥</w:t>
            </w: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0.65 mm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303FA0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焊點疲勞（較低）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005DF20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視需求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C4DAE29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Corner bond / selective UF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B1F2514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高可靠應用才使用</w:t>
            </w:r>
          </w:p>
        </w:tc>
      </w:tr>
      <w:tr w:rsidR="00CF55A9" w:rsidRPr="00CF55A9" w14:paraId="64F45CCD" w14:textId="77777777" w:rsidTr="00CF55A9">
        <w:trPr>
          <w:trHeight w:val="6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80B4D56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QFN / LGA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A2A8E6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無球 / 大pad接觸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362C0F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空洞 / delamination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C45379C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條件式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6730E66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不建議full UF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6FC37C6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散熱、outgassing、void</w:t>
            </w:r>
          </w:p>
        </w:tc>
      </w:tr>
      <w:tr w:rsidR="00CF55A9" w:rsidRPr="00CF55A9" w14:paraId="4B4CA5A5" w14:textId="77777777" w:rsidTr="00CF55A9">
        <w:trPr>
          <w:trHeight w:val="65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D991551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proofErr w:type="spellStart"/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SiP</w:t>
            </w:r>
            <w:proofErr w:type="spellEnd"/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 xml:space="preserve"> / </w:t>
            </w:r>
            <w:proofErr w:type="spellStart"/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PoP</w:t>
            </w:r>
            <w:proofErr w:type="spellEnd"/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D38D08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多層堆疊封裝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D64620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warpage + interconnect stress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14CE169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必做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D70644C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Molded underfill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BC4786C" w14:textId="77777777" w:rsidR="00CF55A9" w:rsidRPr="00CF55A9" w:rsidRDefault="00CF55A9" w:rsidP="00CF55A9">
            <w:pPr>
              <w:widowControl/>
              <w:spacing w:before="0" w:after="0"/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</w:pPr>
            <w:r w:rsidRPr="00CF55A9">
              <w:rPr>
                <w:rFonts w:ascii="微軟正黑體" w:eastAsia="微軟正黑體" w:hAnsi="微軟正黑體" w:cstheme="minorBidi" w:hint="eastAsia"/>
                <w:sz w:val="18"/>
                <w:szCs w:val="18"/>
                <w:lang w:eastAsia="en-US"/>
              </w:rPr>
              <w:t>製程整合性</w:t>
            </w:r>
          </w:p>
        </w:tc>
      </w:tr>
    </w:tbl>
    <w:p w14:paraId="11A68BC8" w14:textId="77777777" w:rsidR="00CF55A9" w:rsidRDefault="00CF55A9">
      <w:pPr>
        <w:pStyle w:val="2"/>
        <w:rPr>
          <w:rFonts w:eastAsiaTheme="minorEastAsia" w:hint="eastAsia"/>
        </w:rPr>
      </w:pPr>
    </w:p>
    <w:p w14:paraId="7ADEC992" w14:textId="712B2749" w:rsidR="00A954BD" w:rsidRDefault="00000000">
      <w:pPr>
        <w:pStyle w:val="2"/>
      </w:pPr>
      <w:r>
        <w:t>6.1 檢驗方法與頻率</w:t>
      </w:r>
    </w:p>
    <w:p w14:paraId="4FE7F06E" w14:textId="77777777" w:rsidR="00A954BD" w:rsidRDefault="00000000">
      <w:r>
        <w:rPr>
          <w:b/>
          <w:bCs/>
        </w:rPr>
        <w:t>Visual</w:t>
      </w:r>
      <w:r>
        <w:rPr>
          <w:b/>
          <w:bCs/>
        </w:rPr>
        <w:t>檢驗</w:t>
      </w:r>
      <w:proofErr w:type="gramStart"/>
      <w:r>
        <w:rPr>
          <w:b/>
          <w:bCs/>
        </w:rPr>
        <w:t>（</w:t>
      </w:r>
      <w:proofErr w:type="gramEnd"/>
      <w:r>
        <w:rPr>
          <w:b/>
          <w:bCs/>
        </w:rPr>
        <w:t>必做；</w:t>
      </w:r>
      <w:r>
        <w:rPr>
          <w:b/>
          <w:bCs/>
        </w:rPr>
        <w:t>100%</w:t>
      </w:r>
      <w:proofErr w:type="gramStart"/>
      <w:r>
        <w:rPr>
          <w:b/>
          <w:bCs/>
        </w:rPr>
        <w:t>）</w:t>
      </w:r>
      <w:proofErr w:type="gramEnd"/>
      <w:r>
        <w:rPr>
          <w:b/>
          <w:bCs/>
        </w:rPr>
        <w:t>：</w:t>
      </w:r>
      <w:r>
        <w:t>確認</w:t>
      </w:r>
      <w:r>
        <w:t>fillet</w:t>
      </w:r>
      <w:r>
        <w:t>是否四周連續且無裂紋</w:t>
      </w:r>
      <w:r>
        <w:t>/</w:t>
      </w:r>
      <w:proofErr w:type="gramStart"/>
      <w:r>
        <w:t>縮孔</w:t>
      </w:r>
      <w:proofErr w:type="gramEnd"/>
      <w:r>
        <w:t>，檢查是否有溢流</w:t>
      </w:r>
      <w:proofErr w:type="gramStart"/>
      <w:r>
        <w:t>進入禁布區</w:t>
      </w:r>
      <w:proofErr w:type="gramEnd"/>
      <w:r>
        <w:t>或造成電性間隙風險。</w:t>
      </w:r>
    </w:p>
    <w:p w14:paraId="0FFF98AF" w14:textId="77777777" w:rsidR="00A954BD" w:rsidRDefault="00000000">
      <w:r>
        <w:rPr>
          <w:b/>
          <w:bCs/>
        </w:rPr>
        <w:t>X-Ray</w:t>
      </w:r>
      <w:r>
        <w:rPr>
          <w:b/>
          <w:bCs/>
        </w:rPr>
        <w:t>檢驗</w:t>
      </w:r>
      <w:proofErr w:type="gramStart"/>
      <w:r>
        <w:rPr>
          <w:b/>
          <w:bCs/>
        </w:rPr>
        <w:t>（</w:t>
      </w:r>
      <w:proofErr w:type="gramEnd"/>
      <w:r>
        <w:rPr>
          <w:b/>
          <w:bCs/>
        </w:rPr>
        <w:t>必做；首件</w:t>
      </w:r>
      <w:r>
        <w:rPr>
          <w:b/>
          <w:bCs/>
        </w:rPr>
        <w:t>+</w:t>
      </w:r>
      <w:r>
        <w:rPr>
          <w:b/>
          <w:bCs/>
        </w:rPr>
        <w:t>量產抽樣</w:t>
      </w:r>
      <w:proofErr w:type="gramStart"/>
      <w:r>
        <w:rPr>
          <w:b/>
          <w:bCs/>
        </w:rPr>
        <w:t>）</w:t>
      </w:r>
      <w:proofErr w:type="gramEnd"/>
      <w:r>
        <w:rPr>
          <w:b/>
          <w:bCs/>
        </w:rPr>
        <w:t>：</w:t>
      </w:r>
      <w:r>
        <w:t>判讀空洞的位置型態，</w:t>
      </w:r>
      <w:proofErr w:type="gramStart"/>
      <w:r>
        <w:t>界面型或</w:t>
      </w:r>
      <w:proofErr w:type="gramEnd"/>
      <w:r>
        <w:t>連續帶狀者優先升級處置。抽樣頻率依客</w:t>
      </w:r>
      <w:proofErr w:type="gramStart"/>
      <w:r>
        <w:t>規</w:t>
      </w:r>
      <w:proofErr w:type="gramEnd"/>
      <w:r>
        <w:t>/</w:t>
      </w:r>
      <w:r>
        <w:t>風險等級定版。</w:t>
      </w:r>
    </w:p>
    <w:p w14:paraId="5A00A6D4" w14:textId="78C1CE73" w:rsidR="008D2061" w:rsidRPr="008D2061" w:rsidRDefault="00000000">
      <w:pPr>
        <w:rPr>
          <w:rFonts w:hint="eastAsia"/>
          <w:strike/>
        </w:rPr>
      </w:pPr>
      <w:r w:rsidRPr="008D2061">
        <w:rPr>
          <w:b/>
          <w:bCs/>
          <w:strike/>
          <w:highlight w:val="lightGray"/>
        </w:rPr>
        <w:t>CSAM</w:t>
      </w:r>
      <w:r w:rsidRPr="008D2061">
        <w:rPr>
          <w:b/>
          <w:bCs/>
          <w:strike/>
          <w:highlight w:val="lightGray"/>
        </w:rPr>
        <w:t>檢驗（條件式）：</w:t>
      </w:r>
      <w:r w:rsidRPr="008D2061">
        <w:rPr>
          <w:strike/>
          <w:highlight w:val="lightGray"/>
        </w:rPr>
        <w:t>高可靠</w:t>
      </w:r>
      <w:r w:rsidRPr="008D2061">
        <w:rPr>
          <w:strike/>
          <w:highlight w:val="lightGray"/>
        </w:rPr>
        <w:t>/</w:t>
      </w:r>
      <w:r w:rsidRPr="008D2061">
        <w:rPr>
          <w:strike/>
          <w:highlight w:val="lightGray"/>
        </w:rPr>
        <w:t>高風險產品或疑似分層時加做，監控分層</w:t>
      </w:r>
      <w:r w:rsidRPr="008D2061">
        <w:rPr>
          <w:strike/>
          <w:highlight w:val="lightGray"/>
        </w:rPr>
        <w:t>/</w:t>
      </w:r>
      <w:r w:rsidRPr="008D2061">
        <w:rPr>
          <w:strike/>
          <w:highlight w:val="lightGray"/>
        </w:rPr>
        <w:t>剝離（特別是由外緣向內延伸者）。</w:t>
      </w:r>
      <w:r w:rsidR="008D2061" w:rsidRPr="008D2061">
        <w:rPr>
          <w:rFonts w:hint="eastAsia"/>
          <w:strike/>
          <w:highlight w:val="lightGray"/>
        </w:rPr>
        <w:t>]</w:t>
      </w:r>
    </w:p>
    <w:p w14:paraId="6D803047" w14:textId="77777777" w:rsidR="00A954BD" w:rsidRDefault="00000000">
      <w:pPr>
        <w:pStyle w:val="2"/>
      </w:pPr>
      <w:r>
        <w:lastRenderedPageBreak/>
        <w:t>6.2 判定標準</w:t>
      </w:r>
    </w:p>
    <w:p w14:paraId="69C8F3B3" w14:textId="77777777" w:rsidR="00A954BD" w:rsidRDefault="00000000">
      <w:r>
        <w:rPr>
          <w:b/>
          <w:bCs/>
        </w:rPr>
        <w:t>Fillet</w:t>
      </w:r>
      <w:r>
        <w:rPr>
          <w:b/>
          <w:bCs/>
        </w:rPr>
        <w:t>高度：</w:t>
      </w:r>
      <w:proofErr w:type="gramStart"/>
      <w:r>
        <w:t>元件側壁</w:t>
      </w:r>
      <w:proofErr w:type="gramEnd"/>
      <w:r>
        <w:t>50%~75%</w:t>
      </w:r>
    </w:p>
    <w:p w14:paraId="5D3A070C" w14:textId="77777777" w:rsidR="00A954BD" w:rsidRDefault="00000000">
      <w:r>
        <w:rPr>
          <w:b/>
          <w:bCs/>
        </w:rPr>
        <w:t>Fillet</w:t>
      </w:r>
      <w:r>
        <w:rPr>
          <w:b/>
          <w:bCs/>
        </w:rPr>
        <w:t>包覆：</w:t>
      </w:r>
      <w:r>
        <w:t>周長</w:t>
      </w:r>
      <w:r>
        <w:t>100%</w:t>
      </w:r>
      <w:r>
        <w:t>連續，無明顯斷裂</w:t>
      </w:r>
    </w:p>
    <w:p w14:paraId="162D3C37" w14:textId="77777777" w:rsidR="00A954BD" w:rsidRDefault="00000000">
      <w:r>
        <w:rPr>
          <w:b/>
          <w:bCs/>
        </w:rPr>
        <w:t>Voids</w:t>
      </w:r>
      <w:r>
        <w:rPr>
          <w:b/>
          <w:bCs/>
        </w:rPr>
        <w:t>（</w:t>
      </w:r>
      <w:r>
        <w:rPr>
          <w:b/>
          <w:bCs/>
        </w:rPr>
        <w:t>X-Ray</w:t>
      </w:r>
      <w:r>
        <w:rPr>
          <w:b/>
          <w:bCs/>
        </w:rPr>
        <w:t>）：</w:t>
      </w:r>
      <w:r>
        <w:t>單</w:t>
      </w:r>
      <w:proofErr w:type="gramStart"/>
      <w:r>
        <w:t>顆焊點空洞</w:t>
      </w:r>
      <w:proofErr w:type="gramEnd"/>
      <w:r>
        <w:t>面積比</w:t>
      </w:r>
      <w:r>
        <w:t>≤25%</w:t>
      </w:r>
      <w:r>
        <w:t>（參考</w:t>
      </w:r>
      <w:r>
        <w:t>IPC-7095/IPC-A-610</w:t>
      </w:r>
      <w:r>
        <w:t>）</w:t>
      </w:r>
    </w:p>
    <w:p w14:paraId="606BD030" w14:textId="77777777" w:rsidR="00A954BD" w:rsidRDefault="00000000">
      <w:r>
        <w:rPr>
          <w:b/>
          <w:bCs/>
        </w:rPr>
        <w:t>Reject</w:t>
      </w:r>
      <w:r>
        <w:rPr>
          <w:b/>
          <w:bCs/>
        </w:rPr>
        <w:t>條件：</w:t>
      </w:r>
      <w:proofErr w:type="gramStart"/>
      <w:r>
        <w:t>膠材污染</w:t>
      </w:r>
      <w:proofErr w:type="gramEnd"/>
      <w:r>
        <w:t>元件頂部</w:t>
      </w:r>
      <w:r>
        <w:t>/</w:t>
      </w:r>
      <w:r>
        <w:t>溢流</w:t>
      </w:r>
      <w:proofErr w:type="gramStart"/>
      <w:r>
        <w:t>超出禁布區</w:t>
      </w:r>
      <w:proofErr w:type="gramEnd"/>
      <w:r>
        <w:t>/</w:t>
      </w:r>
      <w:r>
        <w:t>元件位移</w:t>
      </w:r>
      <w:r>
        <w:t>&gt;0.1mm</w:t>
      </w:r>
    </w:p>
    <w:p w14:paraId="197CD882" w14:textId="370EED01" w:rsidR="008D2061" w:rsidRDefault="007E5A46">
      <w:r>
        <w:rPr>
          <w:noProof/>
        </w:rPr>
        <w:drawing>
          <wp:inline distT="0" distB="0" distL="0" distR="0" wp14:anchorId="52A71CCC" wp14:editId="7008AB5A">
            <wp:extent cx="4893928" cy="2981325"/>
            <wp:effectExtent l="19050" t="19050" r="21590" b="9525"/>
            <wp:docPr id="5" name="Picture 5" descr="The image depicts a BGA (Ball Grid Array) component with a curved underfill fillet, including solder balls, and illustrates the relationship between the height of the component (Hc), the underfill height (HF), and the components' connection to a copper-coated PCB surface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e image depicts a BGA (Ball Grid Array) component with a curved underfill fillet, including solder balls, and illustrates the relationship between the height of the component (Hc), the underfill height (HF), and the components' connection to a copper-coated PCB surface.&#10;&#10;AI 產生的內容可能不正確。"/>
                    <pic:cNvPicPr/>
                  </pic:nvPicPr>
                  <pic:blipFill rotWithShape="1">
                    <a:blip r:embed="rId8"/>
                    <a:srcRect t="19512" b="19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115" cy="30161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EA2D9" w14:textId="77777777" w:rsidR="00A954BD" w:rsidRDefault="00000000">
      <w:pPr>
        <w:pStyle w:val="2"/>
      </w:pPr>
      <w:r>
        <w:t>6.3 空洞位置風險權重</w:t>
      </w:r>
    </w:p>
    <w:p w14:paraId="4040A994" w14:textId="77777777" w:rsidR="00A954BD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Reject</w:t>
      </w:r>
      <w:r>
        <w:rPr>
          <w:b/>
          <w:bCs/>
        </w:rPr>
        <w:t>（必做）：</w:t>
      </w:r>
      <w:proofErr w:type="gramStart"/>
      <w:r>
        <w:t>嚴禁焊點周圍</w:t>
      </w:r>
      <w:proofErr w:type="gramEnd"/>
      <w:r>
        <w:t>出現環狀空洞、連通至邊緣的空洞</w:t>
      </w:r>
      <w:proofErr w:type="gramStart"/>
      <w:r>
        <w:t>或沿界面</w:t>
      </w:r>
      <w:proofErr w:type="gramEnd"/>
      <w:r>
        <w:t>連續帶狀空洞</w:t>
      </w:r>
    </w:p>
    <w:p w14:paraId="0BB66078" w14:textId="77777777" w:rsidR="00A954BD" w:rsidRDefault="00000000">
      <w:pPr>
        <w:pStyle w:val="a4"/>
        <w:numPr>
          <w:ilvl w:val="0"/>
          <w:numId w:val="2"/>
        </w:numPr>
      </w:pPr>
      <w:r>
        <w:t>若判讀顯示空洞集中</w:t>
      </w:r>
      <w:proofErr w:type="gramStart"/>
      <w:r>
        <w:t>於流前匯合</w:t>
      </w:r>
      <w:proofErr w:type="gramEnd"/>
      <w:r>
        <w:t>線或末端閉合區，優先回推路徑排氣設計與分段等待策略</w:t>
      </w:r>
    </w:p>
    <w:p w14:paraId="36F2C564" w14:textId="77777777" w:rsidR="00314E65" w:rsidRDefault="00314E65" w:rsidP="00314E65">
      <w:pPr>
        <w:ind w:left="240"/>
        <w:rPr>
          <w:rFonts w:hint="eastAsia"/>
        </w:rPr>
      </w:pPr>
    </w:p>
    <w:p w14:paraId="7C543F48" w14:textId="77777777" w:rsidR="00A954BD" w:rsidRDefault="00000000">
      <w:pPr>
        <w:pStyle w:val="2"/>
      </w:pPr>
      <w:r>
        <w:t>7.1 空洞失效模式分類</w:t>
      </w:r>
    </w:p>
    <w:p w14:paraId="470CB1DB" w14:textId="77777777" w:rsidR="00A954BD" w:rsidRDefault="00000000">
      <w:r>
        <w:rPr>
          <w:b/>
          <w:bCs/>
        </w:rPr>
        <w:t>流動型空洞：</w:t>
      </w:r>
      <w:r>
        <w:t>Racing Effect</w:t>
      </w:r>
      <w:r>
        <w:t>（在無焊球區流動過快）易包圍空氣形成空洞。對策：</w:t>
      </w:r>
      <w:proofErr w:type="gramStart"/>
      <w:r>
        <w:t>調整點膠路徑</w:t>
      </w:r>
      <w:proofErr w:type="gramEnd"/>
      <w:r>
        <w:t>/</w:t>
      </w:r>
      <w:r>
        <w:t>分段等待時序。</w:t>
      </w:r>
    </w:p>
    <w:p w14:paraId="4D0FEC69" w14:textId="77777777" w:rsidR="00A954BD" w:rsidRDefault="00000000">
      <w:r>
        <w:rPr>
          <w:b/>
          <w:bCs/>
        </w:rPr>
        <w:t>出氣型空洞：</w:t>
      </w:r>
      <w:r>
        <w:t>PCB</w:t>
      </w:r>
      <w:r>
        <w:t>吸濕或</w:t>
      </w:r>
      <w:proofErr w:type="gramStart"/>
      <w:r>
        <w:t>助焊劑揮發物</w:t>
      </w:r>
      <w:proofErr w:type="gramEnd"/>
      <w:r>
        <w:t>導致。對策：依風險等級執行去濕烘烤，並管制烘烤後暴露時間。</w:t>
      </w:r>
    </w:p>
    <w:p w14:paraId="76ED476A" w14:textId="77777777" w:rsidR="00A954BD" w:rsidRPr="000544AC" w:rsidRDefault="00000000">
      <w:pPr>
        <w:rPr>
          <w:shd w:val="clear" w:color="auto" w:fill="FEE2FC"/>
        </w:rPr>
      </w:pPr>
      <w:r w:rsidRPr="000544AC">
        <w:rPr>
          <w:b/>
          <w:bCs/>
          <w:shd w:val="clear" w:color="auto" w:fill="FEE2FC"/>
        </w:rPr>
        <w:t>材料氣泡：</w:t>
      </w:r>
      <w:r w:rsidRPr="000544AC">
        <w:rPr>
          <w:shd w:val="clear" w:color="auto" w:fill="FEE2FC"/>
        </w:rPr>
        <w:t>針筒內含氣或回溫</w:t>
      </w:r>
      <w:r w:rsidRPr="000544AC">
        <w:rPr>
          <w:shd w:val="clear" w:color="auto" w:fill="FEE2FC"/>
        </w:rPr>
        <w:t>/</w:t>
      </w:r>
      <w:r w:rsidRPr="000544AC">
        <w:rPr>
          <w:shd w:val="clear" w:color="auto" w:fill="FEE2FC"/>
        </w:rPr>
        <w:t>操作不當導致。對策：</w:t>
      </w:r>
      <w:proofErr w:type="gramStart"/>
      <w:r w:rsidRPr="000544AC">
        <w:rPr>
          <w:shd w:val="clear" w:color="auto" w:fill="FEE2FC"/>
        </w:rPr>
        <w:t>回溫後避免</w:t>
      </w:r>
      <w:proofErr w:type="gramEnd"/>
      <w:r w:rsidRPr="000544AC">
        <w:rPr>
          <w:shd w:val="clear" w:color="auto" w:fill="FEE2FC"/>
        </w:rPr>
        <w:t>劇烈搖晃；管制回溫姿態與靜置時間。</w:t>
      </w:r>
    </w:p>
    <w:p w14:paraId="5275D674" w14:textId="77777777" w:rsidR="00314E65" w:rsidRDefault="00314E65">
      <w:pPr>
        <w:rPr>
          <w:rFonts w:hint="eastAsia"/>
        </w:rPr>
      </w:pPr>
    </w:p>
    <w:p w14:paraId="07D9B475" w14:textId="77777777" w:rsidR="00A954BD" w:rsidRDefault="00000000">
      <w:pPr>
        <w:pStyle w:val="2"/>
      </w:pPr>
      <w:r>
        <w:lastRenderedPageBreak/>
        <w:t xml:space="preserve">7.2 </w:t>
      </w:r>
      <w:proofErr w:type="gramStart"/>
      <w:r>
        <w:t>助焊劑相容性</w:t>
      </w:r>
      <w:proofErr w:type="gramEnd"/>
      <w:r>
        <w:t>管制</w:t>
      </w:r>
    </w:p>
    <w:p w14:paraId="45ECA539" w14:textId="77777777" w:rsidR="00A954BD" w:rsidRDefault="00000000">
      <w:r>
        <w:rPr>
          <w:b/>
          <w:bCs/>
        </w:rPr>
        <w:t>化學性空洞：</w:t>
      </w:r>
      <w:r>
        <w:t>部分免</w:t>
      </w:r>
      <w:proofErr w:type="gramStart"/>
      <w:r>
        <w:t>洗助焊劑</w:t>
      </w:r>
      <w:proofErr w:type="gramEnd"/>
      <w:r>
        <w:t>與</w:t>
      </w:r>
      <w:r>
        <w:t>UF</w:t>
      </w:r>
      <w:r>
        <w:t>樹脂交互作用，可能造成固化冒泡形成空洞；易被誤判為受潮或路徑問題。</w:t>
      </w:r>
    </w:p>
    <w:p w14:paraId="228B68CE" w14:textId="77777777" w:rsidR="00A954BD" w:rsidRDefault="00000000">
      <w:r>
        <w:rPr>
          <w:b/>
          <w:bCs/>
        </w:rPr>
        <w:t>相容性矩陣：</w:t>
      </w:r>
      <w:r>
        <w:t>建立</w:t>
      </w:r>
      <w:r>
        <w:t>Flux</w:t>
      </w:r>
      <w:proofErr w:type="gramStart"/>
      <w:r>
        <w:t>–</w:t>
      </w:r>
      <w:proofErr w:type="gramEnd"/>
      <w:r>
        <w:t>Underfill</w:t>
      </w:r>
      <w:r>
        <w:t>相容性矩陣；「</w:t>
      </w:r>
      <w:proofErr w:type="gramStart"/>
      <w:r>
        <w:t>更換錫膏</w:t>
      </w:r>
      <w:proofErr w:type="gramEnd"/>
      <w:r>
        <w:t>/</w:t>
      </w:r>
      <w:r>
        <w:t>供應商」納入變更管制，</w:t>
      </w:r>
      <w:r w:rsidRPr="00314E65">
        <w:rPr>
          <w:strike/>
          <w:highlight w:val="lightGray"/>
        </w:rPr>
        <w:t>除電性測試外加做</w:t>
      </w:r>
      <w:r w:rsidRPr="00314E65">
        <w:rPr>
          <w:strike/>
          <w:highlight w:val="lightGray"/>
        </w:rPr>
        <w:t>CSAM</w:t>
      </w:r>
      <w:r w:rsidRPr="00314E65">
        <w:rPr>
          <w:strike/>
          <w:highlight w:val="lightGray"/>
        </w:rPr>
        <w:t>介面掃描</w:t>
      </w:r>
      <w:r w:rsidRPr="00314E65">
        <w:rPr>
          <w:strike/>
          <w:highlight w:val="lightGray"/>
        </w:rPr>
        <w:t>/</w:t>
      </w:r>
      <w:r w:rsidRPr="00314E65">
        <w:rPr>
          <w:strike/>
          <w:highlight w:val="lightGray"/>
        </w:rPr>
        <w:t>剝離風險驗證。</w:t>
      </w:r>
    </w:p>
    <w:p w14:paraId="59406C4B" w14:textId="77777777" w:rsidR="00A954BD" w:rsidRDefault="00000000">
      <w:r>
        <w:rPr>
          <w:b/>
          <w:bCs/>
        </w:rPr>
        <w:t>製程要求：</w:t>
      </w:r>
      <w:r>
        <w:t>高頻</w:t>
      </w:r>
      <w:r>
        <w:t>/</w:t>
      </w:r>
      <w:r>
        <w:t>高可靠時，即使為免</w:t>
      </w:r>
      <w:proofErr w:type="gramStart"/>
      <w:r>
        <w:t>洗助焊劑亦</w:t>
      </w:r>
      <w:proofErr w:type="gramEnd"/>
      <w:r>
        <w:t>清洗殘留，以降低分層與化學性空洞風險。</w:t>
      </w:r>
    </w:p>
    <w:p w14:paraId="5F9F8441" w14:textId="77777777" w:rsidR="00B81143" w:rsidRDefault="00B81143">
      <w:pPr>
        <w:rPr>
          <w:rFonts w:hint="eastAsia"/>
        </w:rPr>
      </w:pPr>
    </w:p>
    <w:p w14:paraId="178761B3" w14:textId="77777777" w:rsidR="00A954BD" w:rsidRDefault="00000000">
      <w:pPr>
        <w:pStyle w:val="2"/>
      </w:pPr>
      <w:r>
        <w:t>7.3 處置順序</w:t>
      </w:r>
    </w:p>
    <w:p w14:paraId="3FBBCB72" w14:textId="77777777" w:rsidR="00A954BD" w:rsidRDefault="00000000">
      <w:r>
        <w:t>現場快速對應「異常現象</w:t>
      </w:r>
      <w:r>
        <w:t>→</w:t>
      </w:r>
      <w:proofErr w:type="gramStart"/>
      <w:r>
        <w:t>常見根因</w:t>
      </w:r>
      <w:proofErr w:type="gramEnd"/>
      <w:r>
        <w:t>→</w:t>
      </w:r>
      <w:r>
        <w:t>建議驗證方式」：</w:t>
      </w:r>
    </w:p>
    <w:p w14:paraId="2278AFD4" w14:textId="77777777" w:rsidR="00A954BD" w:rsidRDefault="00000000" w:rsidP="000C2CFE">
      <w:pPr>
        <w:pStyle w:val="a4"/>
        <w:numPr>
          <w:ilvl w:val="0"/>
          <w:numId w:val="9"/>
        </w:numPr>
      </w:pPr>
      <w:r>
        <w:t>確認烘烤</w:t>
      </w:r>
      <w:r>
        <w:t>/</w:t>
      </w:r>
      <w:r>
        <w:t>預熱</w:t>
      </w:r>
      <w:r>
        <w:t>/</w:t>
      </w:r>
      <w:r>
        <w:t>回溫與環境濕度紀錄</w:t>
      </w:r>
    </w:p>
    <w:p w14:paraId="0AFE2293" w14:textId="77777777" w:rsidR="00A954BD" w:rsidRDefault="00000000" w:rsidP="000C2CFE">
      <w:pPr>
        <w:pStyle w:val="a4"/>
        <w:numPr>
          <w:ilvl w:val="0"/>
          <w:numId w:val="9"/>
        </w:numPr>
      </w:pPr>
      <w:proofErr w:type="gramStart"/>
      <w:r>
        <w:t>檢查點膠路徑</w:t>
      </w:r>
      <w:proofErr w:type="gramEnd"/>
      <w:r>
        <w:t>是否保留排氣、是否需要</w:t>
      </w:r>
      <w:proofErr w:type="gramStart"/>
      <w:r>
        <w:t>分段點膠與</w:t>
      </w:r>
      <w:proofErr w:type="gramEnd"/>
      <w:r>
        <w:t>等待</w:t>
      </w:r>
    </w:p>
    <w:p w14:paraId="52810A9D" w14:textId="77777777" w:rsidR="00A954BD" w:rsidRDefault="00000000" w:rsidP="000C2CFE">
      <w:pPr>
        <w:pStyle w:val="a4"/>
        <w:numPr>
          <w:ilvl w:val="0"/>
          <w:numId w:val="9"/>
        </w:numPr>
      </w:pPr>
      <w:proofErr w:type="gramStart"/>
      <w:r>
        <w:t>微調出膠量</w:t>
      </w:r>
      <w:proofErr w:type="gramEnd"/>
      <w:r>
        <w:t>/</w:t>
      </w:r>
      <w:r>
        <w:t>延遲</w:t>
      </w:r>
      <w:r>
        <w:t>/</w:t>
      </w:r>
      <w:r>
        <w:t>高度以穩定流前</w:t>
      </w:r>
    </w:p>
    <w:p w14:paraId="3B80FF21" w14:textId="77777777" w:rsidR="00A954BD" w:rsidRDefault="00000000" w:rsidP="000C2CFE">
      <w:pPr>
        <w:pStyle w:val="a4"/>
        <w:numPr>
          <w:ilvl w:val="0"/>
          <w:numId w:val="9"/>
        </w:numPr>
        <w:rPr>
          <w:strike/>
          <w:highlight w:val="lightGray"/>
        </w:rPr>
      </w:pPr>
      <w:r w:rsidRPr="00BB52AA">
        <w:rPr>
          <w:strike/>
          <w:highlight w:val="lightGray"/>
        </w:rPr>
        <w:t>若疑似分層</w:t>
      </w:r>
      <w:r w:rsidRPr="00BB52AA">
        <w:rPr>
          <w:strike/>
          <w:highlight w:val="lightGray"/>
        </w:rPr>
        <w:t>/</w:t>
      </w:r>
      <w:r w:rsidRPr="00BB52AA">
        <w:rPr>
          <w:strike/>
          <w:highlight w:val="lightGray"/>
        </w:rPr>
        <w:t>界面污染，以</w:t>
      </w:r>
      <w:r w:rsidRPr="00BB52AA">
        <w:rPr>
          <w:strike/>
          <w:highlight w:val="lightGray"/>
        </w:rPr>
        <w:t>CSAM</w:t>
      </w:r>
      <w:r w:rsidRPr="00BB52AA">
        <w:rPr>
          <w:strike/>
          <w:highlight w:val="lightGray"/>
        </w:rPr>
        <w:t>或剖面確認分層界面並回推清潔</w:t>
      </w:r>
      <w:r w:rsidRPr="00BB52AA">
        <w:rPr>
          <w:strike/>
          <w:highlight w:val="lightGray"/>
        </w:rPr>
        <w:t>/</w:t>
      </w:r>
      <w:r w:rsidRPr="00BB52AA">
        <w:rPr>
          <w:strike/>
          <w:highlight w:val="lightGray"/>
        </w:rPr>
        <w:t>材料相容性</w:t>
      </w:r>
    </w:p>
    <w:p w14:paraId="17B131C9" w14:textId="77777777" w:rsidR="00683FD0" w:rsidRDefault="00683FD0" w:rsidP="00683FD0">
      <w:pPr>
        <w:rPr>
          <w:strike/>
          <w:highlight w:val="lightGray"/>
        </w:rPr>
      </w:pPr>
    </w:p>
    <w:p w14:paraId="03A99FD7" w14:textId="77777777" w:rsidR="00A954BD" w:rsidRDefault="00000000">
      <w:pPr>
        <w:pStyle w:val="2"/>
      </w:pPr>
      <w:r>
        <w:t>8.1 標準返修流程</w:t>
      </w:r>
    </w:p>
    <w:p w14:paraId="1D65B720" w14:textId="77777777" w:rsidR="00A954BD" w:rsidRPr="00007E84" w:rsidRDefault="00000000" w:rsidP="007475BC">
      <w:pPr>
        <w:pStyle w:val="a4"/>
        <w:numPr>
          <w:ilvl w:val="0"/>
          <w:numId w:val="5"/>
        </w:numPr>
        <w:spacing w:after="0" w:line="276" w:lineRule="auto"/>
        <w:rPr>
          <w:strike/>
          <w:shd w:val="clear" w:color="auto" w:fill="FEE2FC"/>
        </w:rPr>
      </w:pPr>
      <w:proofErr w:type="gramStart"/>
      <w:r w:rsidRPr="00007E84">
        <w:rPr>
          <w:strike/>
          <w:shd w:val="clear" w:color="auto" w:fill="FEE2FC"/>
        </w:rPr>
        <w:t>全板預熱約</w:t>
      </w:r>
      <w:proofErr w:type="gramEnd"/>
      <w:r w:rsidRPr="00007E84">
        <w:rPr>
          <w:strike/>
          <w:shd w:val="clear" w:color="auto" w:fill="FEE2FC"/>
        </w:rPr>
        <w:t>150°C</w:t>
      </w:r>
    </w:p>
    <w:p w14:paraId="622F0D0E" w14:textId="77777777" w:rsidR="00A954BD" w:rsidRPr="00007E84" w:rsidRDefault="00000000" w:rsidP="007475BC">
      <w:pPr>
        <w:pStyle w:val="a4"/>
        <w:numPr>
          <w:ilvl w:val="0"/>
          <w:numId w:val="5"/>
        </w:numPr>
        <w:spacing w:after="0" w:line="276" w:lineRule="auto"/>
        <w:rPr>
          <w:strike/>
          <w:shd w:val="clear" w:color="auto" w:fill="FEE2FC"/>
        </w:rPr>
      </w:pPr>
      <w:r w:rsidRPr="00007E84">
        <w:rPr>
          <w:strike/>
          <w:shd w:val="clear" w:color="auto" w:fill="FEE2FC"/>
        </w:rPr>
        <w:t>局部加熱</w:t>
      </w:r>
      <w:r w:rsidRPr="00007E84">
        <w:rPr>
          <w:strike/>
          <w:shd w:val="clear" w:color="auto" w:fill="FEE2FC"/>
        </w:rPr>
        <w:t>240~250°C</w:t>
      </w:r>
      <w:r w:rsidRPr="00007E84">
        <w:rPr>
          <w:strike/>
          <w:shd w:val="clear" w:color="auto" w:fill="FEE2FC"/>
        </w:rPr>
        <w:t>軟化環氧樹脂</w:t>
      </w:r>
    </w:p>
    <w:p w14:paraId="4214C866" w14:textId="77777777" w:rsidR="00A954BD" w:rsidRPr="00007E84" w:rsidRDefault="00000000" w:rsidP="007475BC">
      <w:pPr>
        <w:pStyle w:val="a4"/>
        <w:numPr>
          <w:ilvl w:val="0"/>
          <w:numId w:val="5"/>
        </w:numPr>
        <w:spacing w:after="0" w:line="276" w:lineRule="auto"/>
        <w:rPr>
          <w:strike/>
          <w:shd w:val="clear" w:color="auto" w:fill="FEE2FC"/>
        </w:rPr>
      </w:pPr>
      <w:r w:rsidRPr="00007E84">
        <w:rPr>
          <w:strike/>
          <w:shd w:val="clear" w:color="auto" w:fill="FEE2FC"/>
        </w:rPr>
        <w:t>使用真空吸嘴垂直移除元件</w:t>
      </w:r>
    </w:p>
    <w:p w14:paraId="3258C3A0" w14:textId="77777777" w:rsidR="00A954BD" w:rsidRPr="00007E84" w:rsidRDefault="00000000" w:rsidP="007475BC">
      <w:pPr>
        <w:pStyle w:val="a4"/>
        <w:numPr>
          <w:ilvl w:val="0"/>
          <w:numId w:val="5"/>
        </w:numPr>
        <w:spacing w:after="0" w:line="276" w:lineRule="auto"/>
        <w:rPr>
          <w:strike/>
          <w:shd w:val="clear" w:color="auto" w:fill="FEE2FC"/>
        </w:rPr>
      </w:pPr>
      <w:r w:rsidRPr="00007E84">
        <w:rPr>
          <w:strike/>
          <w:shd w:val="clear" w:color="auto" w:fill="FEE2FC"/>
        </w:rPr>
        <w:t>於餘熱狀態下</w:t>
      </w:r>
      <w:proofErr w:type="gramStart"/>
      <w:r w:rsidRPr="00007E84">
        <w:rPr>
          <w:strike/>
          <w:shd w:val="clear" w:color="auto" w:fill="FEE2FC"/>
        </w:rPr>
        <w:t>清除殘膠</w:t>
      </w:r>
      <w:proofErr w:type="gramEnd"/>
      <w:r w:rsidRPr="00007E84">
        <w:rPr>
          <w:strike/>
          <w:shd w:val="clear" w:color="auto" w:fill="FEE2FC"/>
        </w:rPr>
        <w:t>（</w:t>
      </w:r>
      <w:r w:rsidRPr="00007E84">
        <w:rPr>
          <w:strike/>
          <w:shd w:val="clear" w:color="auto" w:fill="FEE2FC"/>
        </w:rPr>
        <w:t>PTFE/</w:t>
      </w:r>
      <w:r w:rsidRPr="00007E84">
        <w:rPr>
          <w:strike/>
          <w:shd w:val="clear" w:color="auto" w:fill="FEE2FC"/>
        </w:rPr>
        <w:t>不鏽鋼刮刀）</w:t>
      </w:r>
    </w:p>
    <w:p w14:paraId="1255B169" w14:textId="77777777" w:rsidR="00A954BD" w:rsidRPr="00007E84" w:rsidRDefault="00000000" w:rsidP="007475BC">
      <w:pPr>
        <w:pStyle w:val="a4"/>
        <w:numPr>
          <w:ilvl w:val="0"/>
          <w:numId w:val="5"/>
        </w:numPr>
        <w:spacing w:after="0" w:line="276" w:lineRule="auto"/>
        <w:rPr>
          <w:strike/>
          <w:shd w:val="clear" w:color="auto" w:fill="FEE2FC"/>
        </w:rPr>
      </w:pPr>
      <w:r w:rsidRPr="00007E84">
        <w:rPr>
          <w:strike/>
          <w:shd w:val="clear" w:color="auto" w:fill="FEE2FC"/>
        </w:rPr>
        <w:t>以</w:t>
      </w:r>
      <w:r w:rsidRPr="00007E84">
        <w:rPr>
          <w:strike/>
          <w:shd w:val="clear" w:color="auto" w:fill="FEE2FC"/>
        </w:rPr>
        <w:t>IPA</w:t>
      </w:r>
      <w:r w:rsidRPr="00007E84">
        <w:rPr>
          <w:strike/>
          <w:shd w:val="clear" w:color="auto" w:fill="FEE2FC"/>
        </w:rPr>
        <w:t>或指定清洗劑完成界面清潔</w:t>
      </w:r>
    </w:p>
    <w:p w14:paraId="1050AA5B" w14:textId="77777777" w:rsidR="003A35C7" w:rsidRDefault="003A35C7" w:rsidP="003A35C7">
      <w:pPr>
        <w:ind w:left="240"/>
        <w:rPr>
          <w:rFonts w:hint="eastAsia"/>
        </w:rPr>
      </w:pPr>
    </w:p>
    <w:p w14:paraId="7C83CC47" w14:textId="77777777" w:rsidR="00A954BD" w:rsidRDefault="00000000">
      <w:pPr>
        <w:pStyle w:val="2"/>
      </w:pPr>
      <w:r>
        <w:t xml:space="preserve">8.2 </w:t>
      </w:r>
      <w:proofErr w:type="gramStart"/>
      <w:r>
        <w:t>翹曲</w:t>
      </w:r>
      <w:proofErr w:type="gramEnd"/>
      <w:r>
        <w:t>/應力注意事項</w:t>
      </w:r>
    </w:p>
    <w:p w14:paraId="6740B667" w14:textId="77777777" w:rsidR="00A954BD" w:rsidRDefault="00000000">
      <w:r>
        <w:t>施作</w:t>
      </w:r>
      <w:r>
        <w:t>Underfill</w:t>
      </w:r>
      <w:proofErr w:type="gramStart"/>
      <w:r>
        <w:t>後板件</w:t>
      </w:r>
      <w:proofErr w:type="gramEnd"/>
      <w:r>
        <w:t>剛性與熱機械行為改變；返修加熱與冷卻可能</w:t>
      </w:r>
      <w:proofErr w:type="gramStart"/>
      <w:r>
        <w:t>誘發翹曲與</w:t>
      </w:r>
      <w:proofErr w:type="gramEnd"/>
      <w:r>
        <w:t>界面應力集中。返修驗證時同步</w:t>
      </w:r>
      <w:proofErr w:type="gramStart"/>
      <w:r>
        <w:t>檢視板彎</w:t>
      </w:r>
      <w:proofErr w:type="gramEnd"/>
      <w:r>
        <w:t>/</w:t>
      </w:r>
      <w:r>
        <w:t>元件裂紋風險，並以板面實測溫度與冷卻條件定義可接受窗口。</w:t>
      </w:r>
    </w:p>
    <w:p w14:paraId="220DECD7" w14:textId="77777777" w:rsidR="00B81143" w:rsidRDefault="00B81143"/>
    <w:p w14:paraId="1F4AB7D2" w14:textId="77777777" w:rsidR="00D525E9" w:rsidRDefault="00D525E9">
      <w:pPr>
        <w:rPr>
          <w:rFonts w:hint="eastAsia"/>
        </w:rPr>
      </w:pPr>
    </w:p>
    <w:p w14:paraId="38A27BF0" w14:textId="77777777" w:rsidR="00A954BD" w:rsidRDefault="00000000">
      <w:pPr>
        <w:pStyle w:val="1"/>
      </w:pPr>
      <w:bookmarkStart w:id="0" w:name="section9"/>
      <w:r>
        <w:lastRenderedPageBreak/>
        <w:t>9. 日常檢查與維護</w:t>
      </w:r>
      <w:bookmarkEnd w:id="0"/>
    </w:p>
    <w:p w14:paraId="6BBB8384" w14:textId="77777777" w:rsidR="00A954BD" w:rsidRPr="000544AC" w:rsidRDefault="00000000" w:rsidP="007475BC">
      <w:pPr>
        <w:pStyle w:val="a4"/>
        <w:numPr>
          <w:ilvl w:val="0"/>
          <w:numId w:val="2"/>
        </w:numPr>
        <w:spacing w:after="0" w:line="360" w:lineRule="auto"/>
        <w:rPr>
          <w:shd w:val="clear" w:color="auto" w:fill="FEE2FC"/>
        </w:rPr>
      </w:pPr>
      <w:proofErr w:type="gramStart"/>
      <w:r w:rsidRPr="000544AC">
        <w:rPr>
          <w:shd w:val="clear" w:color="auto" w:fill="FEE2FC"/>
        </w:rPr>
        <w:t>膠材效期</w:t>
      </w:r>
      <w:proofErr w:type="gramEnd"/>
      <w:r w:rsidRPr="000544AC">
        <w:rPr>
          <w:shd w:val="clear" w:color="auto" w:fill="FEE2FC"/>
        </w:rPr>
        <w:t>與批號確認</w:t>
      </w:r>
    </w:p>
    <w:p w14:paraId="13B147DB" w14:textId="77777777" w:rsidR="00A954BD" w:rsidRPr="000544AC" w:rsidRDefault="00000000" w:rsidP="00E96C44">
      <w:pPr>
        <w:pStyle w:val="a4"/>
        <w:numPr>
          <w:ilvl w:val="0"/>
          <w:numId w:val="2"/>
        </w:numPr>
        <w:spacing w:before="0" w:after="0" w:line="360" w:lineRule="auto"/>
        <w:rPr>
          <w:shd w:val="clear" w:color="auto" w:fill="FEE2FC"/>
        </w:rPr>
      </w:pPr>
      <w:r w:rsidRPr="000544AC">
        <w:rPr>
          <w:shd w:val="clear" w:color="auto" w:fill="FEE2FC"/>
        </w:rPr>
        <w:t>冷凍儲位溫度確認（依材料規格「保存條件」）</w:t>
      </w:r>
    </w:p>
    <w:p w14:paraId="131E5B6D" w14:textId="77777777" w:rsidR="00A954BD" w:rsidRPr="000544AC" w:rsidRDefault="00000000" w:rsidP="00E96C44">
      <w:pPr>
        <w:pStyle w:val="a4"/>
        <w:numPr>
          <w:ilvl w:val="0"/>
          <w:numId w:val="2"/>
        </w:numPr>
        <w:spacing w:before="0" w:after="0" w:line="360" w:lineRule="auto"/>
        <w:rPr>
          <w:shd w:val="clear" w:color="auto" w:fill="FEE2FC"/>
        </w:rPr>
      </w:pPr>
      <w:r w:rsidRPr="000544AC">
        <w:rPr>
          <w:shd w:val="clear" w:color="auto" w:fill="FEE2FC"/>
        </w:rPr>
        <w:t>回溫時間與姿態紀錄（室溫直立、針頭朝下）</w:t>
      </w:r>
    </w:p>
    <w:p w14:paraId="0EA6274A" w14:textId="77777777" w:rsidR="00A954BD" w:rsidRDefault="00000000" w:rsidP="00E96C44">
      <w:pPr>
        <w:pStyle w:val="a4"/>
        <w:numPr>
          <w:ilvl w:val="0"/>
          <w:numId w:val="2"/>
        </w:numPr>
        <w:spacing w:before="0" w:after="0" w:line="360" w:lineRule="auto"/>
      </w:pPr>
      <w:r>
        <w:t>PCB</w:t>
      </w:r>
      <w:r>
        <w:t>預熱溫度實測</w:t>
      </w:r>
    </w:p>
    <w:p w14:paraId="173DE853" w14:textId="77777777" w:rsidR="00A954BD" w:rsidRPr="000544AC" w:rsidRDefault="00000000" w:rsidP="00E96C44">
      <w:pPr>
        <w:pStyle w:val="a4"/>
        <w:numPr>
          <w:ilvl w:val="0"/>
          <w:numId w:val="2"/>
        </w:numPr>
        <w:spacing w:before="0" w:after="0" w:line="360" w:lineRule="auto"/>
        <w:rPr>
          <w:shd w:val="clear" w:color="auto" w:fill="FEE2FC"/>
        </w:rPr>
      </w:pPr>
      <w:r w:rsidRPr="000544AC">
        <w:rPr>
          <w:shd w:val="clear" w:color="auto" w:fill="FEE2FC"/>
        </w:rPr>
        <w:t>首件</w:t>
      </w:r>
      <w:r w:rsidRPr="000544AC">
        <w:rPr>
          <w:shd w:val="clear" w:color="auto" w:fill="FEE2FC"/>
        </w:rPr>
        <w:t>Fillet</w:t>
      </w:r>
      <w:r w:rsidRPr="000544AC">
        <w:rPr>
          <w:shd w:val="clear" w:color="auto" w:fill="FEE2FC"/>
        </w:rPr>
        <w:t>與</w:t>
      </w:r>
      <w:r w:rsidRPr="000544AC">
        <w:rPr>
          <w:shd w:val="clear" w:color="auto" w:fill="FEE2FC"/>
        </w:rPr>
        <w:t>X-Ray</w:t>
      </w:r>
      <w:r w:rsidRPr="000544AC">
        <w:rPr>
          <w:shd w:val="clear" w:color="auto" w:fill="FEE2FC"/>
        </w:rPr>
        <w:t>抽測完成</w:t>
      </w:r>
    </w:p>
    <w:p w14:paraId="75FD4B2D" w14:textId="77777777" w:rsidR="00B81143" w:rsidRDefault="00B81143" w:rsidP="00DF70C2">
      <w:pPr>
        <w:spacing w:before="0" w:after="0"/>
        <w:rPr>
          <w:rFonts w:hint="eastAsia"/>
        </w:rPr>
      </w:pPr>
    </w:p>
    <w:p w14:paraId="3B672522" w14:textId="6D91E84D" w:rsidR="00A954BD" w:rsidRDefault="00000000">
      <w:bookmarkStart w:id="1" w:name="section10"/>
      <w:r>
        <w:t xml:space="preserve">10. </w:t>
      </w:r>
      <w:r>
        <w:t>專業術語對照表</w:t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555"/>
        <w:gridCol w:w="2551"/>
        <w:gridCol w:w="4910"/>
      </w:tblGrid>
      <w:tr w:rsidR="00A954BD" w14:paraId="51B3DCC7" w14:textId="77777777" w:rsidTr="00E96C44">
        <w:tc>
          <w:tcPr>
            <w:tcW w:w="1555" w:type="dxa"/>
          </w:tcPr>
          <w:p w14:paraId="345E7318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Air Lock</w:t>
            </w:r>
          </w:p>
        </w:tc>
        <w:tc>
          <w:tcPr>
            <w:tcW w:w="2551" w:type="dxa"/>
          </w:tcPr>
          <w:p w14:paraId="26723C8F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proofErr w:type="gramStart"/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氣堵/鎖氣</w:t>
            </w:r>
            <w:proofErr w:type="gramEnd"/>
          </w:p>
        </w:tc>
        <w:tc>
          <w:tcPr>
            <w:tcW w:w="4910" w:type="dxa"/>
          </w:tcPr>
          <w:p w14:paraId="0789EF74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proofErr w:type="gramStart"/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流道造成</w:t>
            </w:r>
            <w:proofErr w:type="gramEnd"/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空氣無法排出而形成空洞</w:t>
            </w:r>
          </w:p>
        </w:tc>
      </w:tr>
      <w:tr w:rsidR="00A954BD" w14:paraId="524ABD42" w14:textId="77777777" w:rsidTr="00E96C44">
        <w:tc>
          <w:tcPr>
            <w:tcW w:w="1555" w:type="dxa"/>
          </w:tcPr>
          <w:p w14:paraId="7C299B80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Void/Voids</w:t>
            </w:r>
          </w:p>
        </w:tc>
        <w:tc>
          <w:tcPr>
            <w:tcW w:w="2551" w:type="dxa"/>
          </w:tcPr>
          <w:p w14:paraId="633F7C34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空洞/氣泡</w:t>
            </w:r>
          </w:p>
        </w:tc>
        <w:tc>
          <w:tcPr>
            <w:tcW w:w="4910" w:type="dxa"/>
          </w:tcPr>
          <w:p w14:paraId="158CB6BA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X-Ray主要判定項；</w:t>
            </w:r>
            <w:proofErr w:type="gramStart"/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允收為</w:t>
            </w:r>
            <w:proofErr w:type="gramEnd"/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單</w:t>
            </w:r>
            <w:proofErr w:type="gramStart"/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顆焊點</w:t>
            </w:r>
            <w:proofErr w:type="gramEnd"/>
            <w:r w:rsidRPr="000162E0">
              <w:rPr>
                <w:rFonts w:ascii="Cambria Math" w:eastAsia="微軟正黑體" w:hAnsi="Cambria Math" w:cs="Cambria Math"/>
                <w:sz w:val="18"/>
                <w:szCs w:val="18"/>
              </w:rPr>
              <w:t>≤</w:t>
            </w: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25%</w:t>
            </w:r>
          </w:p>
        </w:tc>
      </w:tr>
      <w:tr w:rsidR="00A954BD" w14:paraId="5C73CEA4" w14:textId="77777777" w:rsidTr="00E96C44">
        <w:tc>
          <w:tcPr>
            <w:tcW w:w="1555" w:type="dxa"/>
          </w:tcPr>
          <w:p w14:paraId="184B75F4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Fillet</w:t>
            </w:r>
          </w:p>
        </w:tc>
        <w:tc>
          <w:tcPr>
            <w:tcW w:w="2551" w:type="dxa"/>
          </w:tcPr>
          <w:p w14:paraId="21F8D77A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proofErr w:type="gramStart"/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膠角</w:t>
            </w:r>
            <w:proofErr w:type="gramEnd"/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/</w:t>
            </w:r>
            <w:proofErr w:type="gramStart"/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封邊膠角</w:t>
            </w:r>
            <w:proofErr w:type="gramEnd"/>
          </w:p>
        </w:tc>
        <w:tc>
          <w:tcPr>
            <w:tcW w:w="4910" w:type="dxa"/>
          </w:tcPr>
          <w:p w14:paraId="626F21E2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Underfill於元件側邊形成的封邊外形</w:t>
            </w:r>
          </w:p>
        </w:tc>
      </w:tr>
      <w:tr w:rsidR="00A954BD" w14:paraId="38B88E05" w14:textId="77777777" w:rsidTr="00E96C44">
        <w:tc>
          <w:tcPr>
            <w:tcW w:w="1555" w:type="dxa"/>
          </w:tcPr>
          <w:p w14:paraId="61CB46DD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CSAM</w:t>
            </w:r>
          </w:p>
        </w:tc>
        <w:tc>
          <w:tcPr>
            <w:tcW w:w="2551" w:type="dxa"/>
          </w:tcPr>
          <w:p w14:paraId="4E6A6B98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掃描式聲學顯微鏡</w:t>
            </w:r>
          </w:p>
        </w:tc>
        <w:tc>
          <w:tcPr>
            <w:tcW w:w="4910" w:type="dxa"/>
          </w:tcPr>
          <w:p w14:paraId="63AE81DB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用於偵測分層/剝離等內部缺陷</w:t>
            </w:r>
          </w:p>
        </w:tc>
      </w:tr>
      <w:tr w:rsidR="00A954BD" w14:paraId="6EBBCCA5" w14:textId="77777777" w:rsidTr="00E96C44">
        <w:tc>
          <w:tcPr>
            <w:tcW w:w="1555" w:type="dxa"/>
          </w:tcPr>
          <w:p w14:paraId="1B2D1908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proofErr w:type="spellStart"/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Tg</w:t>
            </w:r>
            <w:proofErr w:type="spellEnd"/>
          </w:p>
        </w:tc>
        <w:tc>
          <w:tcPr>
            <w:tcW w:w="2551" w:type="dxa"/>
          </w:tcPr>
          <w:p w14:paraId="2C25F8C3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玻璃轉移溫度</w:t>
            </w:r>
          </w:p>
        </w:tc>
        <w:tc>
          <w:tcPr>
            <w:tcW w:w="4910" w:type="dxa"/>
          </w:tcPr>
          <w:p w14:paraId="47C514CD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玻璃態轉為橡膠態的轉變溫度</w:t>
            </w:r>
          </w:p>
        </w:tc>
      </w:tr>
      <w:tr w:rsidR="00A954BD" w14:paraId="2422594D" w14:textId="77777777" w:rsidTr="00E96C44">
        <w:tc>
          <w:tcPr>
            <w:tcW w:w="1555" w:type="dxa"/>
          </w:tcPr>
          <w:p w14:paraId="35A6BD6B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CTE</w:t>
            </w:r>
          </w:p>
        </w:tc>
        <w:tc>
          <w:tcPr>
            <w:tcW w:w="2551" w:type="dxa"/>
          </w:tcPr>
          <w:p w14:paraId="58BD85DD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熱膨脹係數</w:t>
            </w:r>
          </w:p>
        </w:tc>
        <w:tc>
          <w:tcPr>
            <w:tcW w:w="4910" w:type="dxa"/>
          </w:tcPr>
          <w:p w14:paraId="79C560E0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溫度變化的尺寸膨脹率</w:t>
            </w:r>
          </w:p>
        </w:tc>
      </w:tr>
      <w:tr w:rsidR="00A954BD" w14:paraId="7861512C" w14:textId="77777777" w:rsidTr="00E96C44">
        <w:tc>
          <w:tcPr>
            <w:tcW w:w="1555" w:type="dxa"/>
          </w:tcPr>
          <w:p w14:paraId="54C8B66A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Standoff</w:t>
            </w:r>
          </w:p>
        </w:tc>
        <w:tc>
          <w:tcPr>
            <w:tcW w:w="2551" w:type="dxa"/>
          </w:tcPr>
          <w:p w14:paraId="330AD960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離地高度/間隙高度</w:t>
            </w:r>
          </w:p>
        </w:tc>
        <w:tc>
          <w:tcPr>
            <w:tcW w:w="4910" w:type="dxa"/>
          </w:tcPr>
          <w:p w14:paraId="4241FBAF" w14:textId="77777777" w:rsidR="00A954BD" w:rsidRPr="000162E0" w:rsidRDefault="00000000" w:rsidP="00114209">
            <w:pPr>
              <w:spacing w:before="0" w:after="0"/>
              <w:rPr>
                <w:rFonts w:ascii="微軟正黑體" w:eastAsia="微軟正黑體" w:hAnsi="微軟正黑體"/>
                <w:sz w:val="18"/>
                <w:szCs w:val="18"/>
              </w:rPr>
            </w:pPr>
            <w:r w:rsidRPr="000162E0">
              <w:rPr>
                <w:rFonts w:ascii="微軟正黑體" w:eastAsia="微軟正黑體" w:hAnsi="微軟正黑體"/>
                <w:sz w:val="18"/>
                <w:szCs w:val="18"/>
              </w:rPr>
              <w:t>元件底部至PCB的高度</w:t>
            </w:r>
          </w:p>
        </w:tc>
      </w:tr>
    </w:tbl>
    <w:p w14:paraId="4873F4B4" w14:textId="5D873B35" w:rsidR="00A954BD" w:rsidRDefault="00A954BD"/>
    <w:p w14:paraId="0F6F65FD" w14:textId="0158DC57" w:rsidR="00707A90" w:rsidRDefault="00707A90">
      <w:pPr>
        <w:rPr>
          <w:rFonts w:hint="eastAsia"/>
        </w:rPr>
      </w:pPr>
      <w:r>
        <w:rPr>
          <w:rFonts w:hint="eastAsia"/>
        </w:rPr>
        <w:t xml:space="preserve">   </w:t>
      </w:r>
    </w:p>
    <w:sectPr w:rsidR="00707A9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0D336" w14:textId="77777777" w:rsidR="00A6491C" w:rsidRDefault="00A6491C">
      <w:pPr>
        <w:spacing w:before="0" w:after="0"/>
      </w:pPr>
      <w:r>
        <w:separator/>
      </w:r>
    </w:p>
  </w:endnote>
  <w:endnote w:type="continuationSeparator" w:id="0">
    <w:p w14:paraId="42371F0D" w14:textId="77777777" w:rsidR="00A6491C" w:rsidRDefault="00A6491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(Headings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2C1AE" w14:textId="77777777" w:rsidR="00FA0352" w:rsidRDefault="00FA035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3675D" w14:textId="77777777" w:rsidR="00A954BD" w:rsidRDefault="00000000">
    <w:pPr>
      <w:jc w:val="center"/>
    </w:pPr>
    <w:r>
      <w:rPr>
        <w:color w:val="666666"/>
        <w:sz w:val="20"/>
        <w:szCs w:val="20"/>
      </w:rPr>
      <w:t>第</w:t>
    </w:r>
    <w:r>
      <w:rPr>
        <w:color w:val="666666"/>
        <w:sz w:val="20"/>
        <w:szCs w:val="20"/>
      </w:rPr>
      <w:t xml:space="preserve"> 1 </w:t>
    </w:r>
    <w:r>
      <w:rPr>
        <w:color w:val="666666"/>
        <w:sz w:val="20"/>
        <w:szCs w:val="20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D26DE" w14:textId="77777777" w:rsidR="00FA0352" w:rsidRDefault="00FA035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FD273" w14:textId="77777777" w:rsidR="00A6491C" w:rsidRDefault="00A6491C">
      <w:pPr>
        <w:spacing w:before="0" w:after="0"/>
      </w:pPr>
      <w:r>
        <w:separator/>
      </w:r>
    </w:p>
  </w:footnote>
  <w:footnote w:type="continuationSeparator" w:id="0">
    <w:p w14:paraId="2C066DF9" w14:textId="77777777" w:rsidR="00A6491C" w:rsidRDefault="00A6491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F5654" w14:textId="77777777" w:rsidR="00FA0352" w:rsidRDefault="00FA0352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8C835" w14:textId="77777777" w:rsidR="00A954BD" w:rsidRPr="00FA0352" w:rsidRDefault="00000000">
    <w:pPr>
      <w:jc w:val="center"/>
      <w:rPr>
        <w:b/>
        <w:bCs/>
        <w:sz w:val="36"/>
        <w:szCs w:val="36"/>
      </w:rPr>
    </w:pPr>
    <w:r w:rsidRPr="00FA0352">
      <w:rPr>
        <w:b/>
        <w:bCs/>
        <w:sz w:val="36"/>
        <w:szCs w:val="36"/>
      </w:rPr>
      <w:t>Underfill</w:t>
    </w:r>
    <w:r w:rsidRPr="00FA0352">
      <w:rPr>
        <w:b/>
        <w:bCs/>
        <w:sz w:val="36"/>
        <w:szCs w:val="36"/>
      </w:rPr>
      <w:t>作業標準書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5C5C0" w14:textId="77777777" w:rsidR="00FA0352" w:rsidRDefault="00FA035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CFD"/>
    <w:multiLevelType w:val="hybridMultilevel"/>
    <w:tmpl w:val="F0DE187E"/>
    <w:lvl w:ilvl="0" w:tplc="1F44F820">
      <w:start w:val="1"/>
      <w:numFmt w:val="bullet"/>
      <w:lvlText w:val="•"/>
      <w:lvlJc w:val="left"/>
      <w:pPr>
        <w:ind w:left="720" w:hanging="480"/>
      </w:pPr>
    </w:lvl>
    <w:lvl w:ilvl="1" w:tplc="693EF9B4">
      <w:numFmt w:val="decimal"/>
      <w:lvlText w:val=""/>
      <w:lvlJc w:val="left"/>
    </w:lvl>
    <w:lvl w:ilvl="2" w:tplc="F460BBE0">
      <w:numFmt w:val="decimal"/>
      <w:lvlText w:val=""/>
      <w:lvlJc w:val="left"/>
    </w:lvl>
    <w:lvl w:ilvl="3" w:tplc="097422A4">
      <w:numFmt w:val="decimal"/>
      <w:lvlText w:val=""/>
      <w:lvlJc w:val="left"/>
    </w:lvl>
    <w:lvl w:ilvl="4" w:tplc="3746EA6A">
      <w:numFmt w:val="decimal"/>
      <w:lvlText w:val=""/>
      <w:lvlJc w:val="left"/>
    </w:lvl>
    <w:lvl w:ilvl="5" w:tplc="78282344">
      <w:numFmt w:val="decimal"/>
      <w:lvlText w:val=""/>
      <w:lvlJc w:val="left"/>
    </w:lvl>
    <w:lvl w:ilvl="6" w:tplc="71E86048">
      <w:numFmt w:val="decimal"/>
      <w:lvlText w:val=""/>
      <w:lvlJc w:val="left"/>
    </w:lvl>
    <w:lvl w:ilvl="7" w:tplc="252EC268">
      <w:numFmt w:val="decimal"/>
      <w:lvlText w:val=""/>
      <w:lvlJc w:val="left"/>
    </w:lvl>
    <w:lvl w:ilvl="8" w:tplc="94D2C560">
      <w:numFmt w:val="decimal"/>
      <w:lvlText w:val=""/>
      <w:lvlJc w:val="left"/>
    </w:lvl>
  </w:abstractNum>
  <w:abstractNum w:abstractNumId="1" w15:restartNumberingAfterBreak="0">
    <w:nsid w:val="0F2A667F"/>
    <w:multiLevelType w:val="hybridMultilevel"/>
    <w:tmpl w:val="D99CC964"/>
    <w:lvl w:ilvl="0" w:tplc="D0CCB700">
      <w:start w:val="1"/>
      <w:numFmt w:val="decimal"/>
      <w:lvlText w:val="%1."/>
      <w:lvlJc w:val="left"/>
      <w:pPr>
        <w:ind w:left="7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9610CD"/>
    <w:multiLevelType w:val="hybridMultilevel"/>
    <w:tmpl w:val="6BB6B3EC"/>
    <w:lvl w:ilvl="0" w:tplc="DF987C3A">
      <w:start w:val="1"/>
      <w:numFmt w:val="decimal"/>
      <w:lvlText w:val="%1."/>
      <w:lvlJc w:val="left"/>
      <w:pPr>
        <w:ind w:left="720" w:hanging="480"/>
      </w:pPr>
    </w:lvl>
    <w:lvl w:ilvl="1" w:tplc="639CDE2C">
      <w:numFmt w:val="decimal"/>
      <w:lvlText w:val=""/>
      <w:lvlJc w:val="left"/>
    </w:lvl>
    <w:lvl w:ilvl="2" w:tplc="C3120BD6">
      <w:numFmt w:val="decimal"/>
      <w:lvlText w:val=""/>
      <w:lvlJc w:val="left"/>
    </w:lvl>
    <w:lvl w:ilvl="3" w:tplc="73D40C6C">
      <w:numFmt w:val="decimal"/>
      <w:lvlText w:val=""/>
      <w:lvlJc w:val="left"/>
    </w:lvl>
    <w:lvl w:ilvl="4" w:tplc="D738FCB6">
      <w:numFmt w:val="decimal"/>
      <w:lvlText w:val=""/>
      <w:lvlJc w:val="left"/>
    </w:lvl>
    <w:lvl w:ilvl="5" w:tplc="97CE57CA">
      <w:numFmt w:val="decimal"/>
      <w:lvlText w:val=""/>
      <w:lvlJc w:val="left"/>
    </w:lvl>
    <w:lvl w:ilvl="6" w:tplc="733A1754">
      <w:numFmt w:val="decimal"/>
      <w:lvlText w:val=""/>
      <w:lvlJc w:val="left"/>
    </w:lvl>
    <w:lvl w:ilvl="7" w:tplc="7A9C3D14">
      <w:numFmt w:val="decimal"/>
      <w:lvlText w:val=""/>
      <w:lvlJc w:val="left"/>
    </w:lvl>
    <w:lvl w:ilvl="8" w:tplc="78B06BD0">
      <w:numFmt w:val="decimal"/>
      <w:lvlText w:val=""/>
      <w:lvlJc w:val="left"/>
    </w:lvl>
  </w:abstractNum>
  <w:abstractNum w:abstractNumId="3" w15:restartNumberingAfterBreak="0">
    <w:nsid w:val="2CF274B4"/>
    <w:multiLevelType w:val="hybridMultilevel"/>
    <w:tmpl w:val="6BB6B3E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CF87413"/>
    <w:multiLevelType w:val="hybridMultilevel"/>
    <w:tmpl w:val="2AA4597E"/>
    <w:lvl w:ilvl="0" w:tplc="B9CAEE8C">
      <w:start w:val="1"/>
      <w:numFmt w:val="bullet"/>
      <w:lvlText w:val="●"/>
      <w:lvlJc w:val="left"/>
      <w:pPr>
        <w:ind w:left="720" w:hanging="360"/>
      </w:pPr>
    </w:lvl>
    <w:lvl w:ilvl="1" w:tplc="307EC818">
      <w:start w:val="1"/>
      <w:numFmt w:val="bullet"/>
      <w:lvlText w:val="○"/>
      <w:lvlJc w:val="left"/>
      <w:pPr>
        <w:ind w:left="1440" w:hanging="360"/>
      </w:pPr>
    </w:lvl>
    <w:lvl w:ilvl="2" w:tplc="E9A63602">
      <w:start w:val="1"/>
      <w:numFmt w:val="bullet"/>
      <w:lvlText w:val="■"/>
      <w:lvlJc w:val="left"/>
      <w:pPr>
        <w:ind w:left="2160" w:hanging="360"/>
      </w:pPr>
    </w:lvl>
    <w:lvl w:ilvl="3" w:tplc="716EF902">
      <w:start w:val="1"/>
      <w:numFmt w:val="bullet"/>
      <w:lvlText w:val="●"/>
      <w:lvlJc w:val="left"/>
      <w:pPr>
        <w:ind w:left="2880" w:hanging="360"/>
      </w:pPr>
    </w:lvl>
    <w:lvl w:ilvl="4" w:tplc="7B70FFDC">
      <w:start w:val="1"/>
      <w:numFmt w:val="bullet"/>
      <w:lvlText w:val="○"/>
      <w:lvlJc w:val="left"/>
      <w:pPr>
        <w:ind w:left="3600" w:hanging="360"/>
      </w:pPr>
    </w:lvl>
    <w:lvl w:ilvl="5" w:tplc="62C455EE">
      <w:start w:val="1"/>
      <w:numFmt w:val="bullet"/>
      <w:lvlText w:val="■"/>
      <w:lvlJc w:val="left"/>
      <w:pPr>
        <w:ind w:left="4320" w:hanging="360"/>
      </w:pPr>
    </w:lvl>
    <w:lvl w:ilvl="6" w:tplc="F5707C72">
      <w:start w:val="1"/>
      <w:numFmt w:val="bullet"/>
      <w:lvlText w:val="●"/>
      <w:lvlJc w:val="left"/>
      <w:pPr>
        <w:ind w:left="5040" w:hanging="360"/>
      </w:pPr>
    </w:lvl>
    <w:lvl w:ilvl="7" w:tplc="BD2271E2">
      <w:start w:val="1"/>
      <w:numFmt w:val="bullet"/>
      <w:lvlText w:val="●"/>
      <w:lvlJc w:val="left"/>
      <w:pPr>
        <w:ind w:left="5760" w:hanging="360"/>
      </w:pPr>
    </w:lvl>
    <w:lvl w:ilvl="8" w:tplc="4E489B6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1AA2B4D"/>
    <w:multiLevelType w:val="hybridMultilevel"/>
    <w:tmpl w:val="F3E8D3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28137E9"/>
    <w:multiLevelType w:val="multilevel"/>
    <w:tmpl w:val="6A18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1B7346"/>
    <w:multiLevelType w:val="multilevel"/>
    <w:tmpl w:val="768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74311">
    <w:abstractNumId w:val="4"/>
    <w:lvlOverride w:ilvl="0">
      <w:startOverride w:val="1"/>
    </w:lvlOverride>
  </w:num>
  <w:num w:numId="2" w16cid:durableId="1251893082">
    <w:abstractNumId w:val="0"/>
    <w:lvlOverride w:ilvl="0">
      <w:startOverride w:val="1"/>
    </w:lvlOverride>
  </w:num>
  <w:num w:numId="3" w16cid:durableId="540019130">
    <w:abstractNumId w:val="2"/>
    <w:lvlOverride w:ilvl="0">
      <w:startOverride w:val="1"/>
    </w:lvlOverride>
  </w:num>
  <w:num w:numId="4" w16cid:durableId="1626426933">
    <w:abstractNumId w:val="2"/>
  </w:num>
  <w:num w:numId="5" w16cid:durableId="114374886">
    <w:abstractNumId w:val="1"/>
  </w:num>
  <w:num w:numId="6" w16cid:durableId="21313879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48029133">
    <w:abstractNumId w:val="5"/>
  </w:num>
  <w:num w:numId="8" w16cid:durableId="123843827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55497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4BD"/>
    <w:rsid w:val="00007E84"/>
    <w:rsid w:val="000162E0"/>
    <w:rsid w:val="00020737"/>
    <w:rsid w:val="00052945"/>
    <w:rsid w:val="000544AC"/>
    <w:rsid w:val="00096776"/>
    <w:rsid w:val="000C2CFE"/>
    <w:rsid w:val="00114209"/>
    <w:rsid w:val="001D3E85"/>
    <w:rsid w:val="001E2338"/>
    <w:rsid w:val="002243FC"/>
    <w:rsid w:val="00236CB7"/>
    <w:rsid w:val="002F4C05"/>
    <w:rsid w:val="00314E65"/>
    <w:rsid w:val="003357CD"/>
    <w:rsid w:val="003A35C7"/>
    <w:rsid w:val="003D0D7E"/>
    <w:rsid w:val="00441673"/>
    <w:rsid w:val="00457902"/>
    <w:rsid w:val="004D156E"/>
    <w:rsid w:val="0050369D"/>
    <w:rsid w:val="005B41EC"/>
    <w:rsid w:val="00647A25"/>
    <w:rsid w:val="00653B34"/>
    <w:rsid w:val="0066255E"/>
    <w:rsid w:val="00683FD0"/>
    <w:rsid w:val="00686007"/>
    <w:rsid w:val="0069763A"/>
    <w:rsid w:val="006C6C6D"/>
    <w:rsid w:val="00707A90"/>
    <w:rsid w:val="00742D42"/>
    <w:rsid w:val="007475BC"/>
    <w:rsid w:val="007563A5"/>
    <w:rsid w:val="007630A4"/>
    <w:rsid w:val="007E5A46"/>
    <w:rsid w:val="00811DCF"/>
    <w:rsid w:val="00823203"/>
    <w:rsid w:val="008D2061"/>
    <w:rsid w:val="008E6B04"/>
    <w:rsid w:val="009A441B"/>
    <w:rsid w:val="00A026ED"/>
    <w:rsid w:val="00A22D75"/>
    <w:rsid w:val="00A42C35"/>
    <w:rsid w:val="00A6491C"/>
    <w:rsid w:val="00A954BD"/>
    <w:rsid w:val="00B1636A"/>
    <w:rsid w:val="00B81143"/>
    <w:rsid w:val="00B85BC1"/>
    <w:rsid w:val="00BB34E3"/>
    <w:rsid w:val="00BB52AA"/>
    <w:rsid w:val="00C01C20"/>
    <w:rsid w:val="00C165CB"/>
    <w:rsid w:val="00C20BF7"/>
    <w:rsid w:val="00C34C02"/>
    <w:rsid w:val="00CF55A9"/>
    <w:rsid w:val="00D215EB"/>
    <w:rsid w:val="00D33578"/>
    <w:rsid w:val="00D50D3F"/>
    <w:rsid w:val="00D525E9"/>
    <w:rsid w:val="00D6713C"/>
    <w:rsid w:val="00D87967"/>
    <w:rsid w:val="00DF70C2"/>
    <w:rsid w:val="00E941A4"/>
    <w:rsid w:val="00E96C44"/>
    <w:rsid w:val="00EE139E"/>
    <w:rsid w:val="00F42B1B"/>
    <w:rsid w:val="00FA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012D1"/>
  <w15:docId w15:val="{C9BF30E4-FED4-480F-9B77-60128D5D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Cambria"/>
        <w:sz w:val="24"/>
        <w:szCs w:val="24"/>
        <w:lang w:val="en-US" w:eastAsia="zh-TW" w:bidi="ar-SA"/>
      </w:rPr>
    </w:rPrDefault>
    <w:pPrDefault>
      <w:pPr>
        <w:spacing w:before="180" w:after="1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0"/>
      <w:outlineLvl w:val="0"/>
    </w:pPr>
    <w:rPr>
      <w:rFonts w:ascii="Calibri(Headings)" w:eastAsia="Calibri(Headings)" w:hAnsi="Calibri(Headings)" w:cs="Calibri(Headings)"/>
      <w:b/>
      <w:bCs/>
      <w:color w:val="4F81BD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0"/>
      <w:outlineLvl w:val="1"/>
    </w:pPr>
    <w:rPr>
      <w:rFonts w:ascii="Calibri(Headings)" w:eastAsia="Calibri(Headings)" w:hAnsi="Calibri(Headings)" w:cs="Calibri(Headings)"/>
      <w:b/>
      <w:bCs/>
      <w:color w:val="4F81BD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60" w:after="0"/>
      <w:outlineLvl w:val="2"/>
    </w:pPr>
    <w:rPr>
      <w:rFonts w:ascii="Calibri(Headings)" w:eastAsia="Calibri(Headings)" w:hAnsi="Calibri(Headings)" w:cs="Calibri(Headings)"/>
      <w:b/>
      <w:bCs/>
      <w:color w:val="4F81BD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240"/>
      <w:jc w:val="center"/>
    </w:pPr>
    <w:rPr>
      <w:rFonts w:ascii="Calibri(Headings)" w:eastAsia="Calibri(Headings)" w:hAnsi="Calibri(Headings)" w:cs="Calibri(Headings)"/>
      <w:b/>
      <w:bCs/>
      <w:color w:val="4F81BD"/>
      <w:sz w:val="36"/>
      <w:szCs w:val="3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20" w:after="120"/>
    </w:pPr>
    <w:rPr>
      <w:rFonts w:ascii="Consolas" w:eastAsia="Consolas" w:hAnsi="Consolas" w:cs="Consolas"/>
      <w:color w:val="2F4F4F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FA03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FA0352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FA03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FA035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1816</Words>
  <Characters>2308</Characters>
  <Application>Microsoft Office Word</Application>
  <DocSecurity>0</DocSecurity>
  <Lines>128</Lines>
  <Paragraphs>147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Underfill作業標準書</dc:title>
  <dc:creator>Office Agent</dc:creator>
  <dc:description>BGA Underfill製程標準作業程序</dc:description>
  <cp:lastModifiedBy>陳智富 醫電</cp:lastModifiedBy>
  <cp:revision>63</cp:revision>
  <dcterms:created xsi:type="dcterms:W3CDTF">2026-04-16T15:58:00Z</dcterms:created>
  <dcterms:modified xsi:type="dcterms:W3CDTF">2026-04-16T17:04:00Z</dcterms:modified>
</cp:coreProperties>
</file>