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Default Extension="pdf" ContentType="application/pdf"/>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F1932" w:rsidRDefault="009E0C06" w:rsidP="00BA1CF9">
      <w:pPr>
        <w:pStyle w:val="Title"/>
      </w:pPr>
      <w:bookmarkStart w:id="0" w:name="_Toc80956765"/>
      <w:bookmarkStart w:id="1" w:name="_Toc81020061"/>
      <w:bookmarkStart w:id="2" w:name="_Toc81025230"/>
      <w:r>
        <w:t xml:space="preserve">Cancer Genomics </w:t>
      </w:r>
      <w:bookmarkEnd w:id="0"/>
      <w:bookmarkEnd w:id="1"/>
      <w:bookmarkEnd w:id="2"/>
      <w:r w:rsidR="00F465A4">
        <w:t>Data Portal</w:t>
      </w:r>
    </w:p>
    <w:p w:rsidR="004F1932" w:rsidRDefault="004F1932" w:rsidP="004F1932"/>
    <w:p w:rsidR="00FB18C5" w:rsidRDefault="004F1932" w:rsidP="004F1932">
      <w:r>
        <w:t>Author:  Ethan Cerami, cBio @ MSKCC.</w:t>
      </w:r>
    </w:p>
    <w:p w:rsidR="00430710" w:rsidRDefault="00430710" w:rsidP="00430710">
      <w:bookmarkStart w:id="3" w:name="_Toc81448786"/>
      <w:bookmarkStart w:id="4" w:name="_Toc81451087"/>
      <w:bookmarkStart w:id="5" w:name="_Toc81451999"/>
    </w:p>
    <w:p w:rsidR="00430710" w:rsidRPr="00430710" w:rsidRDefault="00430710" w:rsidP="00430710"/>
    <w:bookmarkStart w:id="6" w:name="_Toc81988339"/>
    <w:p w:rsidR="00C141E0" w:rsidRDefault="00B03619">
      <w:pPr>
        <w:pStyle w:val="TOC1"/>
        <w:tabs>
          <w:tab w:val="right" w:leader="dot" w:pos="8630"/>
        </w:tabs>
        <w:rPr>
          <w:rFonts w:asciiTheme="minorHAnsi" w:eastAsiaTheme="minorEastAsia" w:hAnsiTheme="minorHAnsi"/>
          <w:b w:val="0"/>
          <w:noProof/>
          <w:color w:val="auto"/>
        </w:rPr>
      </w:pPr>
      <w:r w:rsidRPr="00B03619">
        <w:fldChar w:fldCharType="begin"/>
      </w:r>
      <w:r w:rsidR="00C141E0">
        <w:instrText xml:space="preserve"> TOC \o "1-3" </w:instrText>
      </w:r>
      <w:r w:rsidRPr="00B03619">
        <w:fldChar w:fldCharType="separate"/>
      </w:r>
      <w:r w:rsidR="00C141E0">
        <w:rPr>
          <w:noProof/>
        </w:rPr>
        <w:t>Introduction</w:t>
      </w:r>
      <w:r w:rsidR="00C141E0">
        <w:rPr>
          <w:noProof/>
        </w:rPr>
        <w:tab/>
      </w:r>
      <w:r>
        <w:rPr>
          <w:noProof/>
        </w:rPr>
        <w:fldChar w:fldCharType="begin"/>
      </w:r>
      <w:r w:rsidR="00C141E0">
        <w:rPr>
          <w:noProof/>
        </w:rPr>
        <w:instrText xml:space="preserve"> PAGEREF _Toc81988443 \h </w:instrText>
      </w:r>
      <w:r w:rsidR="00323EDE">
        <w:rPr>
          <w:noProof/>
        </w:rPr>
      </w:r>
      <w:r>
        <w:rPr>
          <w:noProof/>
        </w:rPr>
        <w:fldChar w:fldCharType="separate"/>
      </w:r>
      <w:r w:rsidR="00323EDE">
        <w:rPr>
          <w:noProof/>
        </w:rPr>
        <w:t>2</w:t>
      </w:r>
      <w:r>
        <w:rPr>
          <w:noProof/>
        </w:rPr>
        <w:fldChar w:fldCharType="end"/>
      </w:r>
    </w:p>
    <w:p w:rsidR="00C141E0" w:rsidRDefault="00C141E0">
      <w:pPr>
        <w:pStyle w:val="TOC2"/>
        <w:tabs>
          <w:tab w:val="right" w:leader="dot" w:pos="8630"/>
        </w:tabs>
        <w:rPr>
          <w:rFonts w:eastAsiaTheme="minorEastAsia"/>
          <w:noProof/>
          <w:sz w:val="24"/>
          <w:szCs w:val="24"/>
        </w:rPr>
      </w:pPr>
      <w:r>
        <w:rPr>
          <w:noProof/>
        </w:rPr>
        <w:t>About this Document</w:t>
      </w:r>
      <w:r>
        <w:rPr>
          <w:noProof/>
        </w:rPr>
        <w:tab/>
      </w:r>
      <w:r w:rsidR="00B03619">
        <w:rPr>
          <w:noProof/>
        </w:rPr>
        <w:fldChar w:fldCharType="begin"/>
      </w:r>
      <w:r>
        <w:rPr>
          <w:noProof/>
        </w:rPr>
        <w:instrText xml:space="preserve"> PAGEREF _Toc81988444 \h </w:instrText>
      </w:r>
      <w:r w:rsidR="00323EDE">
        <w:rPr>
          <w:noProof/>
        </w:rPr>
      </w:r>
      <w:r w:rsidR="00B03619">
        <w:rPr>
          <w:noProof/>
        </w:rPr>
        <w:fldChar w:fldCharType="separate"/>
      </w:r>
      <w:r w:rsidR="00323EDE">
        <w:rPr>
          <w:noProof/>
        </w:rPr>
        <w:t>2</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Disclaimers</w:t>
      </w:r>
      <w:r>
        <w:rPr>
          <w:noProof/>
        </w:rPr>
        <w:tab/>
      </w:r>
      <w:r w:rsidR="00B03619">
        <w:rPr>
          <w:noProof/>
        </w:rPr>
        <w:fldChar w:fldCharType="begin"/>
      </w:r>
      <w:r>
        <w:rPr>
          <w:noProof/>
        </w:rPr>
        <w:instrText xml:space="preserve"> PAGEREF _Toc81988445 \h </w:instrText>
      </w:r>
      <w:r w:rsidR="00323EDE">
        <w:rPr>
          <w:noProof/>
        </w:rPr>
      </w:r>
      <w:r w:rsidR="00B03619">
        <w:rPr>
          <w:noProof/>
        </w:rPr>
        <w:fldChar w:fldCharType="separate"/>
      </w:r>
      <w:r w:rsidR="00323EDE">
        <w:rPr>
          <w:noProof/>
        </w:rPr>
        <w:t>2</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To Do List</w:t>
      </w:r>
      <w:r>
        <w:rPr>
          <w:noProof/>
        </w:rPr>
        <w:tab/>
      </w:r>
      <w:r w:rsidR="00B03619">
        <w:rPr>
          <w:noProof/>
        </w:rPr>
        <w:fldChar w:fldCharType="begin"/>
      </w:r>
      <w:r>
        <w:rPr>
          <w:noProof/>
        </w:rPr>
        <w:instrText xml:space="preserve"> PAGEREF _Toc81988446 \h </w:instrText>
      </w:r>
      <w:r w:rsidR="00323EDE">
        <w:rPr>
          <w:noProof/>
        </w:rPr>
      </w:r>
      <w:r w:rsidR="00B03619">
        <w:rPr>
          <w:noProof/>
        </w:rPr>
        <w:fldChar w:fldCharType="separate"/>
      </w:r>
      <w:r w:rsidR="00323EDE">
        <w:rPr>
          <w:noProof/>
        </w:rPr>
        <w:t>2</w:t>
      </w:r>
      <w:r w:rsidR="00B03619">
        <w:rPr>
          <w:noProof/>
        </w:rPr>
        <w:fldChar w:fldCharType="end"/>
      </w:r>
    </w:p>
    <w:p w:rsidR="00C141E0" w:rsidRDefault="00C141E0">
      <w:pPr>
        <w:pStyle w:val="TOC1"/>
        <w:tabs>
          <w:tab w:val="right" w:leader="dot" w:pos="8630"/>
        </w:tabs>
        <w:rPr>
          <w:rFonts w:asciiTheme="minorHAnsi" w:eastAsiaTheme="minorEastAsia" w:hAnsiTheme="minorHAnsi"/>
          <w:b w:val="0"/>
          <w:noProof/>
          <w:color w:val="auto"/>
        </w:rPr>
      </w:pPr>
      <w:r>
        <w:rPr>
          <w:noProof/>
        </w:rPr>
        <w:t>Part I:  Functional Specification</w:t>
      </w:r>
      <w:r>
        <w:rPr>
          <w:noProof/>
        </w:rPr>
        <w:tab/>
      </w:r>
      <w:r w:rsidR="00B03619">
        <w:rPr>
          <w:noProof/>
        </w:rPr>
        <w:fldChar w:fldCharType="begin"/>
      </w:r>
      <w:r>
        <w:rPr>
          <w:noProof/>
        </w:rPr>
        <w:instrText xml:space="preserve"> PAGEREF _Toc81988447 \h </w:instrText>
      </w:r>
      <w:r w:rsidR="00323EDE">
        <w:rPr>
          <w:noProof/>
        </w:rPr>
      </w:r>
      <w:r w:rsidR="00B03619">
        <w:rPr>
          <w:noProof/>
        </w:rPr>
        <w:fldChar w:fldCharType="separate"/>
      </w:r>
      <w:r w:rsidR="00323EDE">
        <w:rPr>
          <w:noProof/>
        </w:rPr>
        <w:t>2</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Prototype</w:t>
      </w:r>
      <w:r>
        <w:rPr>
          <w:noProof/>
        </w:rPr>
        <w:tab/>
      </w:r>
      <w:r w:rsidR="00B03619">
        <w:rPr>
          <w:noProof/>
        </w:rPr>
        <w:fldChar w:fldCharType="begin"/>
      </w:r>
      <w:r>
        <w:rPr>
          <w:noProof/>
        </w:rPr>
        <w:instrText xml:space="preserve"> PAGEREF _Toc81988448 \h </w:instrText>
      </w:r>
      <w:r w:rsidR="00323EDE">
        <w:rPr>
          <w:noProof/>
        </w:rPr>
      </w:r>
      <w:r w:rsidR="00B03619">
        <w:rPr>
          <w:noProof/>
        </w:rPr>
        <w:fldChar w:fldCharType="separate"/>
      </w:r>
      <w:r w:rsidR="00323EDE">
        <w:rPr>
          <w:noProof/>
        </w:rPr>
        <w:t>3</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Overview of Functionality</w:t>
      </w:r>
      <w:r>
        <w:rPr>
          <w:noProof/>
        </w:rPr>
        <w:tab/>
      </w:r>
      <w:r w:rsidR="00B03619">
        <w:rPr>
          <w:noProof/>
        </w:rPr>
        <w:fldChar w:fldCharType="begin"/>
      </w:r>
      <w:r>
        <w:rPr>
          <w:noProof/>
        </w:rPr>
        <w:instrText xml:space="preserve"> PAGEREF _Toc81988449 \h </w:instrText>
      </w:r>
      <w:r w:rsidR="00323EDE">
        <w:rPr>
          <w:noProof/>
        </w:rPr>
      </w:r>
      <w:r w:rsidR="00B03619">
        <w:rPr>
          <w:noProof/>
        </w:rPr>
        <w:fldChar w:fldCharType="separate"/>
      </w:r>
      <w:r w:rsidR="00323EDE">
        <w:rPr>
          <w:noProof/>
        </w:rPr>
        <w:t>3</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Non-Goals</w:t>
      </w:r>
      <w:r>
        <w:rPr>
          <w:noProof/>
        </w:rPr>
        <w:tab/>
      </w:r>
      <w:r w:rsidR="00B03619">
        <w:rPr>
          <w:noProof/>
        </w:rPr>
        <w:fldChar w:fldCharType="begin"/>
      </w:r>
      <w:r>
        <w:rPr>
          <w:noProof/>
        </w:rPr>
        <w:instrText xml:space="preserve"> PAGEREF _Toc81988450 \h </w:instrText>
      </w:r>
      <w:r w:rsidR="00323EDE">
        <w:rPr>
          <w:noProof/>
        </w:rPr>
      </w:r>
      <w:r w:rsidR="00B03619">
        <w:rPr>
          <w:noProof/>
        </w:rPr>
        <w:fldChar w:fldCharType="separate"/>
      </w:r>
      <w:r w:rsidR="00323EDE">
        <w:rPr>
          <w:noProof/>
        </w:rPr>
        <w:t>5</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Competitive Analysis</w:t>
      </w:r>
      <w:r>
        <w:rPr>
          <w:noProof/>
        </w:rPr>
        <w:tab/>
      </w:r>
      <w:r w:rsidR="00B03619">
        <w:rPr>
          <w:noProof/>
        </w:rPr>
        <w:fldChar w:fldCharType="begin"/>
      </w:r>
      <w:r>
        <w:rPr>
          <w:noProof/>
        </w:rPr>
        <w:instrText xml:space="preserve"> PAGEREF _Toc81988451 \h </w:instrText>
      </w:r>
      <w:r w:rsidR="00323EDE">
        <w:rPr>
          <w:noProof/>
        </w:rPr>
      </w:r>
      <w:r w:rsidR="00B03619">
        <w:rPr>
          <w:noProof/>
        </w:rPr>
        <w:fldChar w:fldCharType="separate"/>
      </w:r>
      <w:r w:rsidR="00323EDE">
        <w:rPr>
          <w:noProof/>
        </w:rPr>
        <w:t>6</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Lowering the Barriers to Use</w:t>
      </w:r>
      <w:r>
        <w:rPr>
          <w:noProof/>
        </w:rPr>
        <w:tab/>
      </w:r>
      <w:r w:rsidR="00B03619">
        <w:rPr>
          <w:noProof/>
        </w:rPr>
        <w:fldChar w:fldCharType="begin"/>
      </w:r>
      <w:r>
        <w:rPr>
          <w:noProof/>
        </w:rPr>
        <w:instrText xml:space="preserve"> PAGEREF _Toc81988452 \h </w:instrText>
      </w:r>
      <w:r w:rsidR="00323EDE">
        <w:rPr>
          <w:noProof/>
        </w:rPr>
      </w:r>
      <w:r w:rsidR="00B03619">
        <w:rPr>
          <w:noProof/>
        </w:rPr>
        <w:fldChar w:fldCharType="separate"/>
      </w:r>
      <w:r w:rsidR="00323EDE">
        <w:rPr>
          <w:noProof/>
        </w:rPr>
        <w:t>7</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Functionality Details</w:t>
      </w:r>
      <w:r>
        <w:rPr>
          <w:noProof/>
        </w:rPr>
        <w:tab/>
      </w:r>
      <w:r w:rsidR="00B03619">
        <w:rPr>
          <w:noProof/>
        </w:rPr>
        <w:fldChar w:fldCharType="begin"/>
      </w:r>
      <w:r>
        <w:rPr>
          <w:noProof/>
        </w:rPr>
        <w:instrText xml:space="preserve"> PAGEREF _Toc81988453 \h </w:instrText>
      </w:r>
      <w:r w:rsidR="00323EDE">
        <w:rPr>
          <w:noProof/>
        </w:rPr>
      </w:r>
      <w:r w:rsidR="00B03619">
        <w:rPr>
          <w:noProof/>
        </w:rPr>
        <w:fldChar w:fldCharType="separate"/>
      </w:r>
      <w:r w:rsidR="00323EDE">
        <w:rPr>
          <w:noProof/>
        </w:rPr>
        <w:t>8</w:t>
      </w:r>
      <w:r w:rsidR="00B03619">
        <w:rPr>
          <w:noProof/>
        </w:rPr>
        <w:fldChar w:fldCharType="end"/>
      </w:r>
    </w:p>
    <w:p w:rsidR="00C141E0" w:rsidRDefault="00C141E0">
      <w:pPr>
        <w:pStyle w:val="TOC3"/>
        <w:tabs>
          <w:tab w:val="right" w:leader="dot" w:pos="8630"/>
        </w:tabs>
        <w:rPr>
          <w:rFonts w:eastAsiaTheme="minorEastAsia"/>
          <w:i w:val="0"/>
          <w:noProof/>
          <w:sz w:val="24"/>
          <w:szCs w:val="24"/>
        </w:rPr>
      </w:pPr>
      <w:r>
        <w:rPr>
          <w:noProof/>
        </w:rPr>
        <w:t>Selection of Pathways and Gene Sets</w:t>
      </w:r>
      <w:r>
        <w:rPr>
          <w:noProof/>
        </w:rPr>
        <w:tab/>
      </w:r>
      <w:r w:rsidR="00B03619">
        <w:rPr>
          <w:noProof/>
        </w:rPr>
        <w:fldChar w:fldCharType="begin"/>
      </w:r>
      <w:r>
        <w:rPr>
          <w:noProof/>
        </w:rPr>
        <w:instrText xml:space="preserve"> PAGEREF _Toc81988454 \h </w:instrText>
      </w:r>
      <w:r w:rsidR="00323EDE">
        <w:rPr>
          <w:noProof/>
        </w:rPr>
      </w:r>
      <w:r w:rsidR="00B03619">
        <w:rPr>
          <w:noProof/>
        </w:rPr>
        <w:fldChar w:fldCharType="separate"/>
      </w:r>
      <w:r w:rsidR="00323EDE">
        <w:rPr>
          <w:noProof/>
        </w:rPr>
        <w:t>8</w:t>
      </w:r>
      <w:r w:rsidR="00B03619">
        <w:rPr>
          <w:noProof/>
        </w:rPr>
        <w:fldChar w:fldCharType="end"/>
      </w:r>
    </w:p>
    <w:p w:rsidR="00C141E0" w:rsidRDefault="00C141E0">
      <w:pPr>
        <w:pStyle w:val="TOC3"/>
        <w:tabs>
          <w:tab w:val="right" w:leader="dot" w:pos="8630"/>
        </w:tabs>
        <w:rPr>
          <w:rFonts w:eastAsiaTheme="minorEastAsia"/>
          <w:i w:val="0"/>
          <w:noProof/>
          <w:sz w:val="24"/>
          <w:szCs w:val="24"/>
        </w:rPr>
      </w:pPr>
      <w:r>
        <w:rPr>
          <w:noProof/>
        </w:rPr>
        <w:t>Filtering by Clinical Attributes</w:t>
      </w:r>
      <w:r>
        <w:rPr>
          <w:noProof/>
        </w:rPr>
        <w:tab/>
      </w:r>
      <w:r w:rsidR="00B03619">
        <w:rPr>
          <w:noProof/>
        </w:rPr>
        <w:fldChar w:fldCharType="begin"/>
      </w:r>
      <w:r>
        <w:rPr>
          <w:noProof/>
        </w:rPr>
        <w:instrText xml:space="preserve"> PAGEREF _Toc81988455 \h </w:instrText>
      </w:r>
      <w:r w:rsidR="00323EDE">
        <w:rPr>
          <w:noProof/>
        </w:rPr>
      </w:r>
      <w:r w:rsidR="00B03619">
        <w:rPr>
          <w:noProof/>
        </w:rPr>
        <w:fldChar w:fldCharType="separate"/>
      </w:r>
      <w:r w:rsidR="00323EDE">
        <w:rPr>
          <w:noProof/>
        </w:rPr>
        <w:t>8</w:t>
      </w:r>
      <w:r w:rsidR="00B03619">
        <w:rPr>
          <w:noProof/>
        </w:rPr>
        <w:fldChar w:fldCharType="end"/>
      </w:r>
    </w:p>
    <w:p w:rsidR="00C141E0" w:rsidRDefault="00C141E0">
      <w:pPr>
        <w:pStyle w:val="TOC3"/>
        <w:tabs>
          <w:tab w:val="right" w:leader="dot" w:pos="8630"/>
        </w:tabs>
        <w:rPr>
          <w:rFonts w:eastAsiaTheme="minorEastAsia"/>
          <w:i w:val="0"/>
          <w:noProof/>
          <w:sz w:val="24"/>
          <w:szCs w:val="24"/>
        </w:rPr>
      </w:pPr>
      <w:r>
        <w:rPr>
          <w:noProof/>
        </w:rPr>
        <w:t>Threshold Configuration</w:t>
      </w:r>
      <w:r>
        <w:rPr>
          <w:noProof/>
        </w:rPr>
        <w:tab/>
      </w:r>
      <w:r w:rsidR="00B03619">
        <w:rPr>
          <w:noProof/>
        </w:rPr>
        <w:fldChar w:fldCharType="begin"/>
      </w:r>
      <w:r>
        <w:rPr>
          <w:noProof/>
        </w:rPr>
        <w:instrText xml:space="preserve"> PAGEREF _Toc81988456 \h </w:instrText>
      </w:r>
      <w:r w:rsidR="00323EDE">
        <w:rPr>
          <w:noProof/>
        </w:rPr>
      </w:r>
      <w:r w:rsidR="00B03619">
        <w:rPr>
          <w:noProof/>
        </w:rPr>
        <w:fldChar w:fldCharType="separate"/>
      </w:r>
      <w:r w:rsidR="00323EDE">
        <w:rPr>
          <w:noProof/>
        </w:rPr>
        <w:t>9</w:t>
      </w:r>
      <w:r w:rsidR="00B03619">
        <w:rPr>
          <w:noProof/>
        </w:rPr>
        <w:fldChar w:fldCharType="end"/>
      </w:r>
    </w:p>
    <w:p w:rsidR="00C141E0" w:rsidRDefault="00C141E0">
      <w:pPr>
        <w:pStyle w:val="TOC3"/>
        <w:tabs>
          <w:tab w:val="right" w:leader="dot" w:pos="8630"/>
        </w:tabs>
        <w:rPr>
          <w:rFonts w:eastAsiaTheme="minorEastAsia"/>
          <w:i w:val="0"/>
          <w:noProof/>
          <w:sz w:val="24"/>
          <w:szCs w:val="24"/>
        </w:rPr>
      </w:pPr>
      <w:r>
        <w:rPr>
          <w:noProof/>
        </w:rPr>
        <w:t>Network Pruning</w:t>
      </w:r>
      <w:r>
        <w:rPr>
          <w:noProof/>
        </w:rPr>
        <w:tab/>
      </w:r>
      <w:r w:rsidR="00B03619">
        <w:rPr>
          <w:noProof/>
        </w:rPr>
        <w:fldChar w:fldCharType="begin"/>
      </w:r>
      <w:r>
        <w:rPr>
          <w:noProof/>
        </w:rPr>
        <w:instrText xml:space="preserve"> PAGEREF _Toc81988457 \h </w:instrText>
      </w:r>
      <w:r w:rsidR="00323EDE">
        <w:rPr>
          <w:noProof/>
        </w:rPr>
      </w:r>
      <w:r w:rsidR="00B03619">
        <w:rPr>
          <w:noProof/>
        </w:rPr>
        <w:fldChar w:fldCharType="separate"/>
      </w:r>
      <w:r w:rsidR="00323EDE">
        <w:rPr>
          <w:noProof/>
        </w:rPr>
        <w:t>9</w:t>
      </w:r>
      <w:r w:rsidR="00B03619">
        <w:rPr>
          <w:noProof/>
        </w:rPr>
        <w:fldChar w:fldCharType="end"/>
      </w:r>
    </w:p>
    <w:p w:rsidR="00C141E0" w:rsidRDefault="00C141E0">
      <w:pPr>
        <w:pStyle w:val="TOC3"/>
        <w:tabs>
          <w:tab w:val="right" w:leader="dot" w:pos="8630"/>
        </w:tabs>
        <w:rPr>
          <w:rFonts w:eastAsiaTheme="minorEastAsia"/>
          <w:i w:val="0"/>
          <w:noProof/>
          <w:sz w:val="24"/>
          <w:szCs w:val="24"/>
        </w:rPr>
      </w:pPr>
      <w:r>
        <w:rPr>
          <w:noProof/>
        </w:rPr>
        <w:t>User Registration and Account Management</w:t>
      </w:r>
      <w:r>
        <w:rPr>
          <w:noProof/>
        </w:rPr>
        <w:tab/>
      </w:r>
      <w:r w:rsidR="00B03619">
        <w:rPr>
          <w:noProof/>
        </w:rPr>
        <w:fldChar w:fldCharType="begin"/>
      </w:r>
      <w:r>
        <w:rPr>
          <w:noProof/>
        </w:rPr>
        <w:instrText xml:space="preserve"> PAGEREF _Toc81988458 \h </w:instrText>
      </w:r>
      <w:r w:rsidR="00323EDE">
        <w:rPr>
          <w:noProof/>
        </w:rPr>
      </w:r>
      <w:r w:rsidR="00B03619">
        <w:rPr>
          <w:noProof/>
        </w:rPr>
        <w:fldChar w:fldCharType="separate"/>
      </w:r>
      <w:r w:rsidR="00323EDE">
        <w:rPr>
          <w:noProof/>
        </w:rPr>
        <w:t>9</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Distribution, Documentation, Outreach and User Feedback</w:t>
      </w:r>
      <w:r>
        <w:rPr>
          <w:noProof/>
        </w:rPr>
        <w:tab/>
      </w:r>
      <w:r w:rsidR="00B03619">
        <w:rPr>
          <w:noProof/>
        </w:rPr>
        <w:fldChar w:fldCharType="begin"/>
      </w:r>
      <w:r>
        <w:rPr>
          <w:noProof/>
        </w:rPr>
        <w:instrText xml:space="preserve"> PAGEREF _Toc81988459 \h </w:instrText>
      </w:r>
      <w:r w:rsidR="00323EDE">
        <w:rPr>
          <w:noProof/>
        </w:rPr>
      </w:r>
      <w:r w:rsidR="00B03619">
        <w:rPr>
          <w:noProof/>
        </w:rPr>
        <w:fldChar w:fldCharType="separate"/>
      </w:r>
      <w:r w:rsidR="00323EDE">
        <w:rPr>
          <w:noProof/>
        </w:rPr>
        <w:t>10</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Connection to Back-End Services</w:t>
      </w:r>
      <w:r>
        <w:rPr>
          <w:noProof/>
        </w:rPr>
        <w:tab/>
      </w:r>
      <w:r w:rsidR="00B03619">
        <w:rPr>
          <w:noProof/>
        </w:rPr>
        <w:fldChar w:fldCharType="begin"/>
      </w:r>
      <w:r>
        <w:rPr>
          <w:noProof/>
        </w:rPr>
        <w:instrText xml:space="preserve"> PAGEREF _Toc81988460 \h </w:instrText>
      </w:r>
      <w:r w:rsidR="00323EDE">
        <w:rPr>
          <w:noProof/>
        </w:rPr>
      </w:r>
      <w:r w:rsidR="00B03619">
        <w:rPr>
          <w:noProof/>
        </w:rPr>
        <w:fldChar w:fldCharType="separate"/>
      </w:r>
      <w:r w:rsidR="00323EDE">
        <w:rPr>
          <w:noProof/>
        </w:rPr>
        <w:t>10</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Open Functionality Issues:</w:t>
      </w:r>
      <w:r>
        <w:rPr>
          <w:noProof/>
        </w:rPr>
        <w:tab/>
      </w:r>
      <w:r w:rsidR="00B03619">
        <w:rPr>
          <w:noProof/>
        </w:rPr>
        <w:fldChar w:fldCharType="begin"/>
      </w:r>
      <w:r>
        <w:rPr>
          <w:noProof/>
        </w:rPr>
        <w:instrText xml:space="preserve"> PAGEREF _Toc81988461 \h </w:instrText>
      </w:r>
      <w:r w:rsidR="00323EDE">
        <w:rPr>
          <w:noProof/>
        </w:rPr>
      </w:r>
      <w:r w:rsidR="00B03619">
        <w:rPr>
          <w:noProof/>
        </w:rPr>
        <w:fldChar w:fldCharType="separate"/>
      </w:r>
      <w:r w:rsidR="00323EDE">
        <w:rPr>
          <w:noProof/>
        </w:rPr>
        <w:t>10</w:t>
      </w:r>
      <w:r w:rsidR="00B03619">
        <w:rPr>
          <w:noProof/>
        </w:rPr>
        <w:fldChar w:fldCharType="end"/>
      </w:r>
    </w:p>
    <w:p w:rsidR="00C141E0" w:rsidRDefault="00C141E0">
      <w:pPr>
        <w:pStyle w:val="TOC1"/>
        <w:tabs>
          <w:tab w:val="right" w:leader="dot" w:pos="8630"/>
        </w:tabs>
        <w:rPr>
          <w:rFonts w:asciiTheme="minorHAnsi" w:eastAsiaTheme="minorEastAsia" w:hAnsiTheme="minorHAnsi"/>
          <w:b w:val="0"/>
          <w:noProof/>
          <w:color w:val="auto"/>
        </w:rPr>
      </w:pPr>
      <w:r>
        <w:rPr>
          <w:noProof/>
        </w:rPr>
        <w:t>Part II:  Technical Architecture</w:t>
      </w:r>
      <w:r>
        <w:rPr>
          <w:noProof/>
        </w:rPr>
        <w:tab/>
      </w:r>
      <w:r w:rsidR="00B03619">
        <w:rPr>
          <w:noProof/>
        </w:rPr>
        <w:fldChar w:fldCharType="begin"/>
      </w:r>
      <w:r>
        <w:rPr>
          <w:noProof/>
        </w:rPr>
        <w:instrText xml:space="preserve"> PAGEREF _Toc81988462 \h </w:instrText>
      </w:r>
      <w:r w:rsidR="00323EDE">
        <w:rPr>
          <w:noProof/>
        </w:rPr>
      </w:r>
      <w:r w:rsidR="00B03619">
        <w:rPr>
          <w:noProof/>
        </w:rPr>
        <w:fldChar w:fldCharType="separate"/>
      </w:r>
      <w:r w:rsidR="00323EDE">
        <w:rPr>
          <w:noProof/>
        </w:rPr>
        <w:t>10</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Loosely Coupled Sub-Systems</w:t>
      </w:r>
      <w:r>
        <w:rPr>
          <w:noProof/>
        </w:rPr>
        <w:tab/>
      </w:r>
      <w:r w:rsidR="00B03619">
        <w:rPr>
          <w:noProof/>
        </w:rPr>
        <w:fldChar w:fldCharType="begin"/>
      </w:r>
      <w:r>
        <w:rPr>
          <w:noProof/>
        </w:rPr>
        <w:instrText xml:space="preserve"> PAGEREF _Toc81988463 \h </w:instrText>
      </w:r>
      <w:r w:rsidR="00323EDE">
        <w:rPr>
          <w:noProof/>
        </w:rPr>
      </w:r>
      <w:r w:rsidR="00B03619">
        <w:rPr>
          <w:noProof/>
        </w:rPr>
        <w:fldChar w:fldCharType="separate"/>
      </w:r>
      <w:r w:rsidR="00323EDE">
        <w:rPr>
          <w:noProof/>
        </w:rPr>
        <w:t>10</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Available Tool-Kits and AJAX Libraries</w:t>
      </w:r>
      <w:r>
        <w:rPr>
          <w:noProof/>
        </w:rPr>
        <w:tab/>
      </w:r>
      <w:r w:rsidR="00B03619">
        <w:rPr>
          <w:noProof/>
        </w:rPr>
        <w:fldChar w:fldCharType="begin"/>
      </w:r>
      <w:r>
        <w:rPr>
          <w:noProof/>
        </w:rPr>
        <w:instrText xml:space="preserve"> PAGEREF _Toc81988464 \h </w:instrText>
      </w:r>
      <w:r w:rsidR="00323EDE">
        <w:rPr>
          <w:noProof/>
        </w:rPr>
      </w:r>
      <w:r w:rsidR="00B03619">
        <w:rPr>
          <w:noProof/>
        </w:rPr>
        <w:fldChar w:fldCharType="separate"/>
      </w:r>
      <w:r w:rsidR="00323EDE">
        <w:rPr>
          <w:noProof/>
        </w:rPr>
        <w:t>11</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Technical Models</w:t>
      </w:r>
      <w:r>
        <w:rPr>
          <w:noProof/>
        </w:rPr>
        <w:tab/>
      </w:r>
      <w:r w:rsidR="00B03619">
        <w:rPr>
          <w:noProof/>
        </w:rPr>
        <w:fldChar w:fldCharType="begin"/>
      </w:r>
      <w:r>
        <w:rPr>
          <w:noProof/>
        </w:rPr>
        <w:instrText xml:space="preserve"> PAGEREF _Toc81988465 \h </w:instrText>
      </w:r>
      <w:r w:rsidR="00323EDE">
        <w:rPr>
          <w:noProof/>
        </w:rPr>
      </w:r>
      <w:r w:rsidR="00B03619">
        <w:rPr>
          <w:noProof/>
        </w:rPr>
        <w:fldChar w:fldCharType="separate"/>
      </w:r>
      <w:r w:rsidR="00323EDE">
        <w:rPr>
          <w:noProof/>
        </w:rPr>
        <w:t>12</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Browser Stats</w:t>
      </w:r>
      <w:r>
        <w:rPr>
          <w:noProof/>
        </w:rPr>
        <w:tab/>
      </w:r>
      <w:r w:rsidR="00B03619">
        <w:rPr>
          <w:noProof/>
        </w:rPr>
        <w:fldChar w:fldCharType="begin"/>
      </w:r>
      <w:r>
        <w:rPr>
          <w:noProof/>
        </w:rPr>
        <w:instrText xml:space="preserve"> PAGEREF _Toc81988466 \h </w:instrText>
      </w:r>
      <w:r w:rsidR="00323EDE">
        <w:rPr>
          <w:noProof/>
        </w:rPr>
      </w:r>
      <w:r w:rsidR="00B03619">
        <w:rPr>
          <w:noProof/>
        </w:rPr>
        <w:fldChar w:fldCharType="separate"/>
      </w:r>
      <w:r w:rsidR="00323EDE">
        <w:rPr>
          <w:noProof/>
        </w:rPr>
        <w:t>12</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Open Technical Issues:</w:t>
      </w:r>
      <w:r>
        <w:rPr>
          <w:noProof/>
        </w:rPr>
        <w:tab/>
      </w:r>
      <w:r w:rsidR="00B03619">
        <w:rPr>
          <w:noProof/>
        </w:rPr>
        <w:fldChar w:fldCharType="begin"/>
      </w:r>
      <w:r>
        <w:rPr>
          <w:noProof/>
        </w:rPr>
        <w:instrText xml:space="preserve"> PAGEREF _Toc81988467 \h </w:instrText>
      </w:r>
      <w:r w:rsidR="00323EDE">
        <w:rPr>
          <w:noProof/>
        </w:rPr>
      </w:r>
      <w:r w:rsidR="00B03619">
        <w:rPr>
          <w:noProof/>
        </w:rPr>
        <w:fldChar w:fldCharType="separate"/>
      </w:r>
      <w:r w:rsidR="00323EDE">
        <w:rPr>
          <w:noProof/>
        </w:rPr>
        <w:t>14</w:t>
      </w:r>
      <w:r w:rsidR="00B03619">
        <w:rPr>
          <w:noProof/>
        </w:rPr>
        <w:fldChar w:fldCharType="end"/>
      </w:r>
    </w:p>
    <w:p w:rsidR="00C141E0" w:rsidRDefault="00C141E0">
      <w:pPr>
        <w:pStyle w:val="TOC1"/>
        <w:tabs>
          <w:tab w:val="right" w:leader="dot" w:pos="8630"/>
        </w:tabs>
        <w:rPr>
          <w:rFonts w:asciiTheme="minorHAnsi" w:eastAsiaTheme="minorEastAsia" w:hAnsiTheme="minorHAnsi"/>
          <w:b w:val="0"/>
          <w:noProof/>
          <w:color w:val="auto"/>
        </w:rPr>
      </w:pPr>
      <w:r>
        <w:rPr>
          <w:noProof/>
        </w:rPr>
        <w:t>Part III:  Development Plan</w:t>
      </w:r>
      <w:r>
        <w:rPr>
          <w:noProof/>
        </w:rPr>
        <w:tab/>
      </w:r>
      <w:r w:rsidR="00B03619">
        <w:rPr>
          <w:noProof/>
        </w:rPr>
        <w:fldChar w:fldCharType="begin"/>
      </w:r>
      <w:r>
        <w:rPr>
          <w:noProof/>
        </w:rPr>
        <w:instrText xml:space="preserve"> PAGEREF _Toc81988468 \h </w:instrText>
      </w:r>
      <w:r w:rsidR="00323EDE">
        <w:rPr>
          <w:noProof/>
        </w:rPr>
      </w:r>
      <w:r w:rsidR="00B03619">
        <w:rPr>
          <w:noProof/>
        </w:rPr>
        <w:fldChar w:fldCharType="separate"/>
      </w:r>
      <w:r w:rsidR="00323EDE">
        <w:rPr>
          <w:noProof/>
        </w:rPr>
        <w:t>14</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Prioritized Feature List</w:t>
      </w:r>
      <w:r>
        <w:rPr>
          <w:noProof/>
        </w:rPr>
        <w:tab/>
      </w:r>
      <w:r w:rsidR="00B03619">
        <w:rPr>
          <w:noProof/>
        </w:rPr>
        <w:fldChar w:fldCharType="begin"/>
      </w:r>
      <w:r>
        <w:rPr>
          <w:noProof/>
        </w:rPr>
        <w:instrText xml:space="preserve"> PAGEREF _Toc81988469 \h </w:instrText>
      </w:r>
      <w:r w:rsidR="00323EDE">
        <w:rPr>
          <w:noProof/>
        </w:rPr>
      </w:r>
      <w:r w:rsidR="00B03619">
        <w:rPr>
          <w:noProof/>
        </w:rPr>
        <w:fldChar w:fldCharType="separate"/>
      </w:r>
      <w:r w:rsidR="00323EDE">
        <w:rPr>
          <w:noProof/>
        </w:rPr>
        <w:t>14</w:t>
      </w:r>
      <w:r w:rsidR="00B03619">
        <w:rPr>
          <w:noProof/>
        </w:rPr>
        <w:fldChar w:fldCharType="end"/>
      </w:r>
    </w:p>
    <w:p w:rsidR="00C141E0" w:rsidRDefault="00C141E0">
      <w:pPr>
        <w:pStyle w:val="TOC2"/>
        <w:tabs>
          <w:tab w:val="right" w:leader="dot" w:pos="8630"/>
        </w:tabs>
        <w:rPr>
          <w:rFonts w:eastAsiaTheme="minorEastAsia"/>
          <w:noProof/>
          <w:sz w:val="24"/>
          <w:szCs w:val="24"/>
        </w:rPr>
      </w:pPr>
      <w:r>
        <w:rPr>
          <w:noProof/>
        </w:rPr>
        <w:t>Development Schedule</w:t>
      </w:r>
      <w:r>
        <w:rPr>
          <w:noProof/>
        </w:rPr>
        <w:tab/>
      </w:r>
      <w:r w:rsidR="00B03619">
        <w:rPr>
          <w:noProof/>
        </w:rPr>
        <w:fldChar w:fldCharType="begin"/>
      </w:r>
      <w:r>
        <w:rPr>
          <w:noProof/>
        </w:rPr>
        <w:instrText xml:space="preserve"> PAGEREF _Toc81988470 \h </w:instrText>
      </w:r>
      <w:r w:rsidR="00323EDE">
        <w:rPr>
          <w:noProof/>
        </w:rPr>
      </w:r>
      <w:r w:rsidR="00B03619">
        <w:rPr>
          <w:noProof/>
        </w:rPr>
        <w:fldChar w:fldCharType="separate"/>
      </w:r>
      <w:r w:rsidR="00323EDE">
        <w:rPr>
          <w:noProof/>
        </w:rPr>
        <w:t>15</w:t>
      </w:r>
      <w:r w:rsidR="00B03619">
        <w:rPr>
          <w:noProof/>
        </w:rPr>
        <w:fldChar w:fldCharType="end"/>
      </w:r>
    </w:p>
    <w:p w:rsidR="00C141E0" w:rsidRDefault="00C141E0">
      <w:pPr>
        <w:pStyle w:val="TOC1"/>
        <w:tabs>
          <w:tab w:val="right" w:leader="dot" w:pos="8630"/>
        </w:tabs>
        <w:rPr>
          <w:rFonts w:asciiTheme="minorHAnsi" w:eastAsiaTheme="minorEastAsia" w:hAnsiTheme="minorHAnsi"/>
          <w:b w:val="0"/>
          <w:noProof/>
          <w:color w:val="auto"/>
        </w:rPr>
      </w:pPr>
      <w:r>
        <w:rPr>
          <w:noProof/>
        </w:rPr>
        <w:t>Revision History</w:t>
      </w:r>
      <w:r>
        <w:rPr>
          <w:noProof/>
        </w:rPr>
        <w:tab/>
      </w:r>
      <w:r w:rsidR="00B03619">
        <w:rPr>
          <w:noProof/>
        </w:rPr>
        <w:fldChar w:fldCharType="begin"/>
      </w:r>
      <w:r>
        <w:rPr>
          <w:noProof/>
        </w:rPr>
        <w:instrText xml:space="preserve"> PAGEREF _Toc81988471 \h </w:instrText>
      </w:r>
      <w:r w:rsidR="00323EDE">
        <w:rPr>
          <w:noProof/>
        </w:rPr>
      </w:r>
      <w:r w:rsidR="00B03619">
        <w:rPr>
          <w:noProof/>
        </w:rPr>
        <w:fldChar w:fldCharType="separate"/>
      </w:r>
      <w:r w:rsidR="00323EDE">
        <w:rPr>
          <w:noProof/>
        </w:rPr>
        <w:t>16</w:t>
      </w:r>
      <w:r w:rsidR="00B03619">
        <w:rPr>
          <w:noProof/>
        </w:rPr>
        <w:fldChar w:fldCharType="end"/>
      </w:r>
    </w:p>
    <w:p w:rsidR="00C141E0" w:rsidRDefault="00C141E0">
      <w:pPr>
        <w:pStyle w:val="TOC1"/>
        <w:tabs>
          <w:tab w:val="right" w:leader="dot" w:pos="8630"/>
        </w:tabs>
        <w:rPr>
          <w:rFonts w:asciiTheme="minorHAnsi" w:eastAsiaTheme="minorEastAsia" w:hAnsiTheme="minorHAnsi"/>
          <w:b w:val="0"/>
          <w:noProof/>
          <w:color w:val="auto"/>
        </w:rPr>
      </w:pPr>
      <w:r>
        <w:rPr>
          <w:noProof/>
        </w:rPr>
        <w:t>Feedback</w:t>
      </w:r>
      <w:r>
        <w:rPr>
          <w:noProof/>
        </w:rPr>
        <w:tab/>
      </w:r>
      <w:r w:rsidR="00B03619">
        <w:rPr>
          <w:noProof/>
        </w:rPr>
        <w:fldChar w:fldCharType="begin"/>
      </w:r>
      <w:r>
        <w:rPr>
          <w:noProof/>
        </w:rPr>
        <w:instrText xml:space="preserve"> PAGEREF _Toc81988472 \h </w:instrText>
      </w:r>
      <w:r w:rsidR="00323EDE">
        <w:rPr>
          <w:noProof/>
        </w:rPr>
      </w:r>
      <w:r w:rsidR="00B03619">
        <w:rPr>
          <w:noProof/>
        </w:rPr>
        <w:fldChar w:fldCharType="separate"/>
      </w:r>
      <w:r w:rsidR="00323EDE">
        <w:rPr>
          <w:noProof/>
        </w:rPr>
        <w:t>16</w:t>
      </w:r>
      <w:r w:rsidR="00B03619">
        <w:rPr>
          <w:noProof/>
        </w:rPr>
        <w:fldChar w:fldCharType="end"/>
      </w:r>
    </w:p>
    <w:p w:rsidR="00D12F9C" w:rsidRDefault="00B03619" w:rsidP="00436478">
      <w:pPr>
        <w:pStyle w:val="Heading1"/>
      </w:pPr>
      <w:r>
        <w:fldChar w:fldCharType="end"/>
      </w:r>
      <w:r w:rsidR="005A3248">
        <w:br w:type="page"/>
      </w:r>
      <w:bookmarkStart w:id="7" w:name="_Toc81988443"/>
      <w:r w:rsidR="00D12F9C">
        <w:t>Introduction</w:t>
      </w:r>
      <w:bookmarkEnd w:id="3"/>
      <w:bookmarkEnd w:id="4"/>
      <w:bookmarkEnd w:id="5"/>
      <w:bookmarkEnd w:id="6"/>
      <w:bookmarkEnd w:id="7"/>
    </w:p>
    <w:p w:rsidR="00F55BE9" w:rsidRDefault="00F55BE9" w:rsidP="00EA10F5">
      <w:pPr>
        <w:pStyle w:val="Heading2"/>
      </w:pPr>
      <w:bookmarkStart w:id="8" w:name="_Toc81025231"/>
      <w:bookmarkStart w:id="9" w:name="_Toc81025334"/>
      <w:bookmarkStart w:id="10" w:name="_Toc81025439"/>
      <w:bookmarkStart w:id="11" w:name="_Toc81025526"/>
      <w:bookmarkStart w:id="12" w:name="_Toc81372475"/>
      <w:bookmarkStart w:id="13" w:name="_Toc81374981"/>
      <w:bookmarkStart w:id="14" w:name="_Toc81376464"/>
      <w:bookmarkStart w:id="15" w:name="_Toc81376790"/>
      <w:bookmarkStart w:id="16" w:name="_Toc81376805"/>
      <w:bookmarkStart w:id="17" w:name="_Toc81383480"/>
      <w:bookmarkStart w:id="18" w:name="_Toc81383567"/>
      <w:bookmarkStart w:id="19" w:name="_Toc81447319"/>
      <w:bookmarkStart w:id="20" w:name="_Toc81448787"/>
      <w:bookmarkStart w:id="21" w:name="_Toc81451088"/>
      <w:bookmarkStart w:id="22" w:name="_Toc81452000"/>
      <w:bookmarkStart w:id="23" w:name="_Toc81988340"/>
      <w:bookmarkStart w:id="24" w:name="_Toc81988393"/>
      <w:bookmarkStart w:id="25" w:name="_Toc81988444"/>
      <w:r>
        <w:t>About this Document</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9E0C06" w:rsidRDefault="009E0C06" w:rsidP="009E0C06"/>
    <w:p w:rsidR="00D12F9C" w:rsidRDefault="009E0C06" w:rsidP="009E0C06">
      <w:pPr>
        <w:jc w:val="both"/>
      </w:pPr>
      <w:r>
        <w:t xml:space="preserve">This document summarizes the </w:t>
      </w:r>
      <w:r w:rsidR="00D12F9C">
        <w:t xml:space="preserve">proposed </w:t>
      </w:r>
      <w:r>
        <w:t xml:space="preserve">functionality of the cBio Cancer Genomics </w:t>
      </w:r>
      <w:r w:rsidR="00F465A4">
        <w:t>Data Portal</w:t>
      </w:r>
      <w:r>
        <w:t xml:space="preserve">.  The document </w:t>
      </w:r>
      <w:r w:rsidR="00D12F9C">
        <w:t xml:space="preserve">is broken into </w:t>
      </w:r>
      <w:r w:rsidR="00C07593">
        <w:t>three</w:t>
      </w:r>
      <w:r w:rsidR="00D12F9C">
        <w:t xml:space="preserve"> parts:</w:t>
      </w:r>
    </w:p>
    <w:p w:rsidR="00D12F9C" w:rsidRDefault="00D12F9C" w:rsidP="009E0C06">
      <w:pPr>
        <w:jc w:val="both"/>
      </w:pPr>
    </w:p>
    <w:p w:rsidR="00D12F9C" w:rsidRDefault="00D12F9C" w:rsidP="00D12F9C">
      <w:pPr>
        <w:pStyle w:val="ListParagraph"/>
        <w:numPr>
          <w:ilvl w:val="0"/>
          <w:numId w:val="34"/>
        </w:numPr>
        <w:jc w:val="both"/>
      </w:pPr>
      <w:r>
        <w:t xml:space="preserve">Part I, Functional Specification </w:t>
      </w:r>
      <w:r w:rsidR="009E0C06">
        <w:t xml:space="preserve">focuses </w:t>
      </w:r>
      <w:r w:rsidR="00582065">
        <w:t>on</w:t>
      </w:r>
      <w:r w:rsidR="009E0C06">
        <w:t xml:space="preserve"> </w:t>
      </w:r>
      <w:r>
        <w:t xml:space="preserve">end </w:t>
      </w:r>
      <w:r w:rsidR="009E0C06">
        <w:t>user-functionality</w:t>
      </w:r>
      <w:r>
        <w:t>.</w:t>
      </w:r>
    </w:p>
    <w:p w:rsidR="00C07593" w:rsidRDefault="00D12F9C" w:rsidP="00D12F9C">
      <w:pPr>
        <w:pStyle w:val="ListParagraph"/>
        <w:numPr>
          <w:ilvl w:val="0"/>
          <w:numId w:val="34"/>
        </w:numPr>
        <w:jc w:val="both"/>
      </w:pPr>
      <w:r>
        <w:t>Part II, Technical Architecture</w:t>
      </w:r>
      <w:r w:rsidR="009E0C06">
        <w:t xml:space="preserve"> </w:t>
      </w:r>
      <w:r>
        <w:t>focuses on</w:t>
      </w:r>
      <w:r w:rsidR="009E0C06">
        <w:t xml:space="preserve"> technical </w:t>
      </w:r>
      <w:r>
        <w:t>implementation issues</w:t>
      </w:r>
      <w:r w:rsidR="009E0C06">
        <w:t>.</w:t>
      </w:r>
    </w:p>
    <w:p w:rsidR="00BA3AF3" w:rsidRDefault="00C07593" w:rsidP="00D12F9C">
      <w:pPr>
        <w:pStyle w:val="ListParagraph"/>
        <w:numPr>
          <w:ilvl w:val="0"/>
          <w:numId w:val="34"/>
        </w:numPr>
        <w:jc w:val="both"/>
      </w:pPr>
      <w:r>
        <w:t>Part III, Development Plan identifies th</w:t>
      </w:r>
      <w:r w:rsidR="009C100B">
        <w:t>e proposed order of development, and will soon include a proposed schedule.</w:t>
      </w:r>
      <w:r w:rsidR="009E0C06">
        <w:t xml:space="preserve">  </w:t>
      </w:r>
    </w:p>
    <w:p w:rsidR="00BA3AF3" w:rsidRDefault="00BA3AF3" w:rsidP="00BA3AF3">
      <w:pPr>
        <w:pStyle w:val="Heading2"/>
      </w:pPr>
      <w:bookmarkStart w:id="26" w:name="_Toc81374982"/>
      <w:bookmarkStart w:id="27" w:name="_Toc81376465"/>
      <w:bookmarkStart w:id="28" w:name="_Toc81376791"/>
      <w:bookmarkStart w:id="29" w:name="_Toc81376806"/>
      <w:bookmarkStart w:id="30" w:name="_Toc81383481"/>
      <w:bookmarkStart w:id="31" w:name="_Toc81383568"/>
      <w:bookmarkStart w:id="32" w:name="_Toc81447320"/>
      <w:bookmarkStart w:id="33" w:name="_Toc81448788"/>
      <w:bookmarkStart w:id="34" w:name="_Toc81451089"/>
      <w:bookmarkStart w:id="35" w:name="_Toc81452001"/>
      <w:bookmarkStart w:id="36" w:name="_Toc81988341"/>
      <w:bookmarkStart w:id="37" w:name="_Toc81988394"/>
      <w:bookmarkStart w:id="38" w:name="_Toc81988445"/>
      <w:r>
        <w:t>Disclaimer</w:t>
      </w:r>
      <w:r w:rsidR="009A480B">
        <w:t>s</w:t>
      </w:r>
      <w:bookmarkEnd w:id="26"/>
      <w:bookmarkEnd w:id="27"/>
      <w:bookmarkEnd w:id="28"/>
      <w:bookmarkEnd w:id="29"/>
      <w:bookmarkEnd w:id="30"/>
      <w:bookmarkEnd w:id="31"/>
      <w:bookmarkEnd w:id="32"/>
      <w:bookmarkEnd w:id="33"/>
      <w:bookmarkEnd w:id="34"/>
      <w:bookmarkEnd w:id="35"/>
      <w:bookmarkEnd w:id="36"/>
      <w:bookmarkEnd w:id="37"/>
      <w:bookmarkEnd w:id="38"/>
    </w:p>
    <w:p w:rsidR="00BA3AF3" w:rsidRDefault="00BA3AF3" w:rsidP="009E0C06">
      <w:pPr>
        <w:jc w:val="both"/>
      </w:pPr>
    </w:p>
    <w:p w:rsidR="009E0C06" w:rsidRPr="00BA3AF3" w:rsidRDefault="00ED4CCF" w:rsidP="009E0C06">
      <w:pPr>
        <w:jc w:val="both"/>
      </w:pPr>
      <w:r>
        <w:t xml:space="preserve">1)  </w:t>
      </w:r>
      <w:r w:rsidR="00BA3AF3" w:rsidRPr="00BA3AF3">
        <w:t>N</w:t>
      </w:r>
      <w:r w:rsidR="009E0C06" w:rsidRPr="00BA3AF3">
        <w:t>othing in</w:t>
      </w:r>
      <w:r w:rsidR="00BA3AF3" w:rsidRPr="00BA3AF3">
        <w:t xml:space="preserve"> this document is set in stone.  </w:t>
      </w:r>
      <w:r w:rsidR="00BA3AF3" w:rsidRPr="000B2E00">
        <w:rPr>
          <w:u w:val="single"/>
        </w:rPr>
        <w:t>F</w:t>
      </w:r>
      <w:r w:rsidR="009E0C06" w:rsidRPr="000B2E00">
        <w:rPr>
          <w:u w:val="single"/>
        </w:rPr>
        <w:t>eedback is welcome</w:t>
      </w:r>
      <w:r w:rsidR="009E0C06" w:rsidRPr="00BA3AF3">
        <w:t>.</w:t>
      </w:r>
    </w:p>
    <w:p w:rsidR="004F050C" w:rsidRDefault="004F050C" w:rsidP="004F050C"/>
    <w:p w:rsidR="00D12F9C" w:rsidRDefault="00ED4CCF" w:rsidP="00DF7667">
      <w:pPr>
        <w:jc w:val="both"/>
      </w:pPr>
      <w:r>
        <w:t xml:space="preserve">2)  </w:t>
      </w:r>
      <w:r w:rsidR="004F050C">
        <w:t xml:space="preserve">The name, </w:t>
      </w:r>
      <w:r w:rsidR="004F050C">
        <w:rPr>
          <w:i/>
        </w:rPr>
        <w:t xml:space="preserve">Cancer Genomics </w:t>
      </w:r>
      <w:r w:rsidR="00F465A4">
        <w:rPr>
          <w:i/>
        </w:rPr>
        <w:t>Data Portal</w:t>
      </w:r>
      <w:r w:rsidR="004F050C">
        <w:rPr>
          <w:i/>
        </w:rPr>
        <w:t>,</w:t>
      </w:r>
      <w:r w:rsidR="004F050C">
        <w:t xml:space="preserve"> is intended to be a </w:t>
      </w:r>
      <w:r w:rsidR="004F050C" w:rsidRPr="004F050C">
        <w:rPr>
          <w:u w:val="single"/>
        </w:rPr>
        <w:t>placeholder</w:t>
      </w:r>
      <w:r w:rsidR="004F050C">
        <w:t>.  The final name will be determined after further brainstorming with the group.</w:t>
      </w:r>
    </w:p>
    <w:p w:rsidR="004F02FC" w:rsidRDefault="004F02FC" w:rsidP="00436478">
      <w:pPr>
        <w:pStyle w:val="Heading2"/>
      </w:pPr>
      <w:bookmarkStart w:id="39" w:name="_Toc81988342"/>
      <w:bookmarkStart w:id="40" w:name="_Toc81988395"/>
      <w:bookmarkStart w:id="41" w:name="_Toc81988446"/>
      <w:bookmarkStart w:id="42" w:name="_Toc81448789"/>
      <w:bookmarkStart w:id="43" w:name="_Toc81451090"/>
      <w:bookmarkStart w:id="44" w:name="_Toc81452002"/>
      <w:r>
        <w:t>To Do List</w:t>
      </w:r>
      <w:bookmarkEnd w:id="39"/>
      <w:bookmarkEnd w:id="40"/>
      <w:bookmarkEnd w:id="41"/>
    </w:p>
    <w:p w:rsidR="004F02FC" w:rsidRDefault="004F02FC" w:rsidP="004F02FC"/>
    <w:p w:rsidR="006C4F4B" w:rsidRDefault="004F02FC" w:rsidP="004F02FC">
      <w:pPr>
        <w:pStyle w:val="ListParagraph"/>
        <w:numPr>
          <w:ilvl w:val="0"/>
          <w:numId w:val="40"/>
        </w:numPr>
      </w:pPr>
      <w:r>
        <w:t>Email Carl Schaefer re:  CMA plans.</w:t>
      </w:r>
    </w:p>
    <w:p w:rsidR="00204BEA" w:rsidRDefault="006C4F4B" w:rsidP="004F02FC">
      <w:pPr>
        <w:pStyle w:val="ListParagraph"/>
        <w:numPr>
          <w:ilvl w:val="0"/>
          <w:numId w:val="40"/>
        </w:numPr>
      </w:pPr>
      <w:r>
        <w:t>Update network neighborhood query, based on ideas in UniHi.</w:t>
      </w:r>
    </w:p>
    <w:p w:rsidR="004F02FC" w:rsidRDefault="004F02FC" w:rsidP="00204BEA"/>
    <w:p w:rsidR="00204BEA" w:rsidRDefault="00204BEA" w:rsidP="00204BEA">
      <w:pPr>
        <w:pStyle w:val="Heading2"/>
      </w:pPr>
      <w:bookmarkStart w:id="45" w:name="_Toc81988343"/>
      <w:bookmarkStart w:id="46" w:name="_Toc81988396"/>
      <w:bookmarkStart w:id="47" w:name="_Toc81988447"/>
      <w:r>
        <w:t>Feedback</w:t>
      </w:r>
    </w:p>
    <w:p w:rsidR="00204BEA" w:rsidRDefault="00204BEA" w:rsidP="00204BEA"/>
    <w:p w:rsidR="00204BEA" w:rsidRDefault="00204BEA" w:rsidP="00204BEA">
      <w:pPr>
        <w:pStyle w:val="ListParagraph"/>
        <w:numPr>
          <w:ilvl w:val="0"/>
          <w:numId w:val="42"/>
        </w:numPr>
      </w:pPr>
      <w:r>
        <w:t>Rule Builder:  there should be some way to exclude specific types of alterations for specific genes.  For example, amplification of a tumor suppressor gene does not mean that the pathway is altered.  (Niki)</w:t>
      </w:r>
    </w:p>
    <w:p w:rsidR="00204BEA" w:rsidRDefault="00204BEA" w:rsidP="00204BEA">
      <w:pPr>
        <w:pStyle w:val="ListParagraph"/>
        <w:numPr>
          <w:ilvl w:val="0"/>
          <w:numId w:val="42"/>
        </w:numPr>
      </w:pPr>
      <w:r>
        <w:t>Can we specify gene families, e.g. RAS = NRAS, KRAS, HRAS?  How would this be reflected in the heatmap view?  (Niki)</w:t>
      </w:r>
    </w:p>
    <w:p w:rsidR="002C5F25" w:rsidRDefault="002C5F25" w:rsidP="00204BEA">
      <w:pPr>
        <w:pStyle w:val="ListParagraph"/>
        <w:numPr>
          <w:ilvl w:val="0"/>
          <w:numId w:val="42"/>
        </w:numPr>
      </w:pPr>
      <w:r>
        <w:t>When picking a gene set or pathway, we should have some kind of auto-completion / search feature. (Emek)</w:t>
      </w:r>
    </w:p>
    <w:p w:rsidR="002C5F25" w:rsidRDefault="002C5F25" w:rsidP="00204BEA">
      <w:pPr>
        <w:pStyle w:val="ListParagraph"/>
        <w:numPr>
          <w:ilvl w:val="0"/>
          <w:numId w:val="42"/>
        </w:numPr>
      </w:pPr>
      <w:r>
        <w:t>Change patients to samples.  (Chris)</w:t>
      </w:r>
    </w:p>
    <w:p w:rsidR="002C5F25" w:rsidRDefault="002C5F25" w:rsidP="00204BEA">
      <w:pPr>
        <w:pStyle w:val="ListParagraph"/>
        <w:numPr>
          <w:ilvl w:val="0"/>
          <w:numId w:val="42"/>
        </w:numPr>
      </w:pPr>
      <w:r>
        <w:t>Perhaps represent the matrix as some kind of 3D/4D matrix? (Chris)</w:t>
      </w:r>
    </w:p>
    <w:p w:rsidR="002C5F25" w:rsidRDefault="002C5F25" w:rsidP="00204BEA">
      <w:pPr>
        <w:pStyle w:val="ListParagraph"/>
        <w:numPr>
          <w:ilvl w:val="0"/>
          <w:numId w:val="42"/>
        </w:numPr>
      </w:pPr>
      <w:r>
        <w:t>Support very nice printable, paper ready heatmaps (Chris)</w:t>
      </w:r>
    </w:p>
    <w:p w:rsidR="002C5F25" w:rsidRDefault="002C5F25" w:rsidP="00204BEA">
      <w:pPr>
        <w:pStyle w:val="ListParagraph"/>
        <w:numPr>
          <w:ilvl w:val="0"/>
          <w:numId w:val="42"/>
        </w:numPr>
      </w:pPr>
      <w:r>
        <w:t>Can we support comparison of gene sets across different cancer types? (Chris)</w:t>
      </w:r>
    </w:p>
    <w:p w:rsidR="002C5F25" w:rsidRDefault="002C5F25" w:rsidP="00204BEA">
      <w:pPr>
        <w:pStyle w:val="ListParagraph"/>
        <w:numPr>
          <w:ilvl w:val="0"/>
          <w:numId w:val="42"/>
        </w:numPr>
      </w:pPr>
      <w:r>
        <w:t>Should add links to Mondrian (Chris)</w:t>
      </w:r>
    </w:p>
    <w:p w:rsidR="002C5F25" w:rsidRDefault="002C5F25" w:rsidP="00204BEA">
      <w:pPr>
        <w:pStyle w:val="ListParagraph"/>
        <w:numPr>
          <w:ilvl w:val="0"/>
          <w:numId w:val="42"/>
        </w:numPr>
      </w:pPr>
      <w:r>
        <w:t>Things to check out (Gary):</w:t>
      </w:r>
    </w:p>
    <w:p w:rsidR="002C5F25" w:rsidRDefault="002C5F25" w:rsidP="002C5F25">
      <w:pPr>
        <w:pStyle w:val="ListParagraph"/>
        <w:numPr>
          <w:ilvl w:val="1"/>
          <w:numId w:val="42"/>
        </w:numPr>
      </w:pPr>
      <w:r>
        <w:t>Yahoo Pipes</w:t>
      </w:r>
    </w:p>
    <w:p w:rsidR="00204BEA" w:rsidRPr="00204BEA" w:rsidRDefault="002C5F25" w:rsidP="002C5F25">
      <w:pPr>
        <w:pStyle w:val="ListParagraph"/>
        <w:numPr>
          <w:ilvl w:val="1"/>
          <w:numId w:val="42"/>
        </w:numPr>
      </w:pPr>
      <w:r>
        <w:t xml:space="preserve">Prefuse Flair </w:t>
      </w:r>
    </w:p>
    <w:p w:rsidR="00D12F9C" w:rsidRDefault="00D12F9C" w:rsidP="00D12F9C">
      <w:pPr>
        <w:pStyle w:val="Heading1"/>
      </w:pPr>
      <w:r>
        <w:t>Part I:  Functional Specification</w:t>
      </w:r>
      <w:bookmarkEnd w:id="42"/>
      <w:bookmarkEnd w:id="43"/>
      <w:bookmarkEnd w:id="44"/>
      <w:bookmarkEnd w:id="45"/>
      <w:bookmarkEnd w:id="46"/>
      <w:bookmarkEnd w:id="47"/>
    </w:p>
    <w:p w:rsidR="000D0539" w:rsidRDefault="000D0539" w:rsidP="000D0539">
      <w:pPr>
        <w:pStyle w:val="Heading2"/>
      </w:pPr>
      <w:bookmarkStart w:id="48" w:name="_Toc81988344"/>
      <w:bookmarkStart w:id="49" w:name="_Toc81988397"/>
      <w:bookmarkStart w:id="50" w:name="_Toc81988448"/>
      <w:bookmarkStart w:id="51" w:name="_Toc80956768"/>
      <w:bookmarkStart w:id="52" w:name="_Toc81020063"/>
      <w:bookmarkStart w:id="53" w:name="_Toc81025233"/>
      <w:bookmarkStart w:id="54" w:name="_Toc81025336"/>
      <w:bookmarkStart w:id="55" w:name="_Toc81025441"/>
      <w:bookmarkStart w:id="56" w:name="_Toc81025528"/>
      <w:bookmarkStart w:id="57" w:name="_Toc81372477"/>
      <w:bookmarkStart w:id="58" w:name="_Toc81374983"/>
      <w:bookmarkStart w:id="59" w:name="_Toc81376466"/>
      <w:bookmarkStart w:id="60" w:name="_Toc81376792"/>
      <w:bookmarkStart w:id="61" w:name="_Toc81376807"/>
      <w:bookmarkStart w:id="62" w:name="_Toc81383482"/>
      <w:bookmarkStart w:id="63" w:name="_Toc81383569"/>
      <w:bookmarkStart w:id="64" w:name="_Toc81447321"/>
      <w:bookmarkStart w:id="65" w:name="_Toc81448790"/>
      <w:bookmarkStart w:id="66" w:name="_Toc81451091"/>
      <w:bookmarkStart w:id="67" w:name="_Toc81452003"/>
      <w:r>
        <w:t>Prototype</w:t>
      </w:r>
      <w:bookmarkEnd w:id="48"/>
      <w:bookmarkEnd w:id="49"/>
      <w:bookmarkEnd w:id="50"/>
    </w:p>
    <w:p w:rsidR="000D0539" w:rsidRDefault="000D0539" w:rsidP="000D0539"/>
    <w:p w:rsidR="000D0539" w:rsidRDefault="000D0539" w:rsidP="000D0539">
      <w:r>
        <w:t>A prototype of the cBio Cancer Genomics Data Portal is available at:</w:t>
      </w:r>
    </w:p>
    <w:p w:rsidR="000D0539" w:rsidRDefault="000D0539" w:rsidP="000D0539"/>
    <w:p w:rsidR="000D0539" w:rsidRDefault="00B03619" w:rsidP="000D0539">
      <w:hyperlink r:id="rId5" w:history="1">
        <w:r w:rsidR="000D0539" w:rsidRPr="00C41E9A">
          <w:rPr>
            <w:rStyle w:val="Hyperlink"/>
          </w:rPr>
          <w:t>http://cbio.mskcc.org/~cerami/portal/</w:t>
        </w:r>
      </w:hyperlink>
    </w:p>
    <w:p w:rsidR="009E0C06" w:rsidRDefault="009E0C06" w:rsidP="00EA10F5">
      <w:pPr>
        <w:pStyle w:val="Heading2"/>
      </w:pPr>
      <w:bookmarkStart w:id="68" w:name="_Toc81988345"/>
      <w:bookmarkStart w:id="69" w:name="_Toc81988398"/>
      <w:bookmarkStart w:id="70" w:name="_Toc81988449"/>
      <w:r>
        <w:t>Overview of Functionality</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9E0C06" w:rsidRDefault="009E0C06" w:rsidP="009E0C06"/>
    <w:p w:rsidR="0073754C" w:rsidRDefault="008E79D1" w:rsidP="007B7D10">
      <w:pPr>
        <w:jc w:val="both"/>
      </w:pPr>
      <w:r>
        <w:t xml:space="preserve">The goal of the cBio Cancer Genomics </w:t>
      </w:r>
      <w:r w:rsidR="00DE33CF">
        <w:t>Data Portal</w:t>
      </w:r>
      <w:r>
        <w:t xml:space="preserve"> is to enable researchers </w:t>
      </w:r>
      <w:r w:rsidR="00DE33CF">
        <w:t xml:space="preserve">to </w:t>
      </w:r>
      <w:r w:rsidR="00DE33CF" w:rsidRPr="000B2E00">
        <w:rPr>
          <w:u w:val="single"/>
        </w:rPr>
        <w:t xml:space="preserve">selectively visualize and extract multi-dimensional genomic data for </w:t>
      </w:r>
      <w:r w:rsidR="00D36936" w:rsidRPr="000B2E00">
        <w:rPr>
          <w:u w:val="single"/>
        </w:rPr>
        <w:t xml:space="preserve">all genes within </w:t>
      </w:r>
      <w:r w:rsidR="00DE33CF" w:rsidRPr="000B2E00">
        <w:rPr>
          <w:u w:val="single"/>
        </w:rPr>
        <w:t>a predefined biological pathway or gene set</w:t>
      </w:r>
      <w:r w:rsidR="00DE33CF">
        <w:t xml:space="preserve">.  </w:t>
      </w:r>
      <w:r w:rsidR="0073754C">
        <w:t xml:space="preserve">As such, the tool enables </w:t>
      </w:r>
      <w:r w:rsidR="0073754C" w:rsidRPr="00B637E7">
        <w:t>selective and exploratory data analysis</w:t>
      </w:r>
      <w:r w:rsidR="0073754C">
        <w:t xml:space="preserve"> </w:t>
      </w:r>
      <w:r w:rsidR="0073754C" w:rsidRPr="0073754C">
        <w:t>o</w:t>
      </w:r>
      <w:r w:rsidR="00D36936">
        <w:t>f</w:t>
      </w:r>
      <w:r w:rsidR="0073754C" w:rsidRPr="0073754C">
        <w:t xml:space="preserve"> </w:t>
      </w:r>
      <w:r w:rsidR="00C764E0" w:rsidRPr="0073754C">
        <w:t xml:space="preserve">very large sets of </w:t>
      </w:r>
      <w:r w:rsidR="0073754C">
        <w:t xml:space="preserve">multi-dimensional </w:t>
      </w:r>
      <w:r w:rsidR="00C764E0" w:rsidRPr="0073754C">
        <w:t>cancer genomics data</w:t>
      </w:r>
      <w:r w:rsidR="0073754C">
        <w:t>.</w:t>
      </w:r>
    </w:p>
    <w:p w:rsidR="0073754C" w:rsidRDefault="0073754C" w:rsidP="007B7D10">
      <w:pPr>
        <w:jc w:val="both"/>
      </w:pPr>
    </w:p>
    <w:p w:rsidR="00B637E7" w:rsidRDefault="00B637E7" w:rsidP="007B7D10">
      <w:pPr>
        <w:jc w:val="both"/>
      </w:pPr>
      <w:r>
        <w:t>The following are example questions that a researcher could pose and answer via the data portal:</w:t>
      </w:r>
    </w:p>
    <w:p w:rsidR="00B637E7" w:rsidRDefault="00B637E7" w:rsidP="007B7D10">
      <w:pPr>
        <w:jc w:val="both"/>
      </w:pPr>
    </w:p>
    <w:p w:rsidR="00B637E7" w:rsidRDefault="00B637E7" w:rsidP="00B637E7">
      <w:pPr>
        <w:pStyle w:val="ListParagraph"/>
        <w:numPr>
          <w:ilvl w:val="0"/>
          <w:numId w:val="24"/>
        </w:numPr>
        <w:jc w:val="both"/>
      </w:pPr>
      <w:r>
        <w:t xml:space="preserve">Which genes in Glioblastoma are mutated in the </w:t>
      </w:r>
      <w:r w:rsidR="000D192B">
        <w:t>Rb signaling pathway</w:t>
      </w:r>
      <w:r>
        <w:t>, and how frequently are they mutated across all samples?</w:t>
      </w:r>
    </w:p>
    <w:p w:rsidR="00D92337" w:rsidRDefault="00D92337" w:rsidP="00B637E7">
      <w:pPr>
        <w:pStyle w:val="ListParagraph"/>
        <w:numPr>
          <w:ilvl w:val="0"/>
          <w:numId w:val="24"/>
        </w:numPr>
        <w:jc w:val="both"/>
      </w:pPr>
      <w:r>
        <w:t xml:space="preserve">How frequently is the </w:t>
      </w:r>
      <w:r w:rsidR="000D192B">
        <w:t>Rb signaling pathway</w:t>
      </w:r>
      <w:r>
        <w:t xml:space="preserve"> altered across all samples, taking into account mutation and copy number data?</w:t>
      </w:r>
    </w:p>
    <w:p w:rsidR="00D92337" w:rsidRDefault="00607980" w:rsidP="00B637E7">
      <w:pPr>
        <w:pStyle w:val="ListParagraph"/>
        <w:numPr>
          <w:ilvl w:val="0"/>
          <w:numId w:val="24"/>
        </w:numPr>
        <w:jc w:val="both"/>
      </w:pPr>
      <w:r>
        <w:t>What is the</w:t>
      </w:r>
      <w:r w:rsidR="00D92337">
        <w:t xml:space="preserve"> copy number status, mutation status, and expression </w:t>
      </w:r>
      <w:r w:rsidR="00226C13">
        <w:t>status</w:t>
      </w:r>
      <w:r w:rsidR="00D92337">
        <w:t xml:space="preserve"> for TP5</w:t>
      </w:r>
      <w:r w:rsidR="000D192B">
        <w:t>3 for all Glioblastoma pat</w:t>
      </w:r>
      <w:r>
        <w:t>ients with clinical attribute X?</w:t>
      </w:r>
    </w:p>
    <w:p w:rsidR="00B637E7" w:rsidRDefault="00B637E7" w:rsidP="00D92337">
      <w:pPr>
        <w:pStyle w:val="ListParagraph"/>
        <w:jc w:val="both"/>
      </w:pPr>
      <w:r>
        <w:t xml:space="preserve">   </w:t>
      </w:r>
    </w:p>
    <w:p w:rsidR="00494660" w:rsidRDefault="00494660" w:rsidP="007B7D10">
      <w:pPr>
        <w:jc w:val="both"/>
      </w:pPr>
      <w:r>
        <w:t>Users will begin access by interactively building a query via a simple web interface</w:t>
      </w:r>
      <w:r w:rsidR="000B2E00">
        <w:t xml:space="preserve"> (See </w:t>
      </w:r>
      <w:r w:rsidR="00B03619">
        <w:fldChar w:fldCharType="begin"/>
      </w:r>
      <w:r w:rsidR="004379B2">
        <w:instrText xml:space="preserve"> REF _Ref81025211 \h </w:instrText>
      </w:r>
      <w:r w:rsidR="00B03619">
        <w:fldChar w:fldCharType="separate"/>
      </w:r>
      <w:r w:rsidR="00323EDE">
        <w:t xml:space="preserve">Figure </w:t>
      </w:r>
      <w:r w:rsidR="00323EDE">
        <w:rPr>
          <w:noProof/>
        </w:rPr>
        <w:t>1</w:t>
      </w:r>
      <w:r w:rsidR="00B03619">
        <w:fldChar w:fldCharType="end"/>
      </w:r>
      <w:r w:rsidR="004379B2">
        <w:t xml:space="preserve">).  </w:t>
      </w:r>
      <w:r>
        <w:t>Each query is defined by the following four-step procedure:</w:t>
      </w:r>
    </w:p>
    <w:p w:rsidR="00494660" w:rsidRDefault="00494660" w:rsidP="007B7D10">
      <w:pPr>
        <w:jc w:val="both"/>
      </w:pPr>
    </w:p>
    <w:p w:rsidR="00494660" w:rsidRDefault="00162E6F" w:rsidP="00494660">
      <w:pPr>
        <w:pStyle w:val="ListParagraph"/>
        <w:numPr>
          <w:ilvl w:val="0"/>
          <w:numId w:val="27"/>
        </w:numPr>
        <w:jc w:val="both"/>
      </w:pPr>
      <w:bookmarkStart w:id="71" w:name="_Ref81375049"/>
      <w:r>
        <w:rPr>
          <w:b/>
        </w:rPr>
        <w:t xml:space="preserve">Select </w:t>
      </w:r>
      <w:r w:rsidR="001F46AF">
        <w:rPr>
          <w:b/>
        </w:rPr>
        <w:t xml:space="preserve">Cancer Type:  </w:t>
      </w:r>
      <w:r>
        <w:t>For example, select TCGA Glioblastoma or MSKCC Prostate.</w:t>
      </w:r>
      <w:bookmarkEnd w:id="71"/>
    </w:p>
    <w:p w:rsidR="00494660" w:rsidRDefault="00803A6F" w:rsidP="00494660">
      <w:pPr>
        <w:pStyle w:val="ListParagraph"/>
        <w:numPr>
          <w:ilvl w:val="0"/>
          <w:numId w:val="27"/>
        </w:numPr>
        <w:jc w:val="both"/>
      </w:pPr>
      <w:r>
        <w:rPr>
          <w:b/>
        </w:rPr>
        <w:t xml:space="preserve">Select </w:t>
      </w:r>
      <w:r w:rsidR="001F46AF">
        <w:rPr>
          <w:b/>
        </w:rPr>
        <w:t>Genomic Data Type</w:t>
      </w:r>
      <w:r>
        <w:rPr>
          <w:b/>
        </w:rPr>
        <w:t>(s)</w:t>
      </w:r>
      <w:r w:rsidR="001F46AF">
        <w:rPr>
          <w:b/>
        </w:rPr>
        <w:t xml:space="preserve">:  </w:t>
      </w:r>
      <w:r>
        <w:t xml:space="preserve">For </w:t>
      </w:r>
      <w:r w:rsidR="00494660">
        <w:t>example</w:t>
      </w:r>
      <w:r>
        <w:t xml:space="preserve">, select </w:t>
      </w:r>
      <w:r w:rsidR="00494660">
        <w:t>Copy Number Alteratio</w:t>
      </w:r>
      <w:r>
        <w:t>n and/or Mutation</w:t>
      </w:r>
      <w:r w:rsidR="00494660">
        <w:t>.</w:t>
      </w:r>
    </w:p>
    <w:p w:rsidR="00494660" w:rsidRDefault="00803A6F" w:rsidP="00494660">
      <w:pPr>
        <w:pStyle w:val="ListParagraph"/>
        <w:numPr>
          <w:ilvl w:val="0"/>
          <w:numId w:val="27"/>
        </w:numPr>
        <w:jc w:val="both"/>
      </w:pPr>
      <w:r>
        <w:rPr>
          <w:b/>
        </w:rPr>
        <w:t xml:space="preserve">Define </w:t>
      </w:r>
      <w:r w:rsidR="001F46AF">
        <w:rPr>
          <w:b/>
        </w:rPr>
        <w:t xml:space="preserve">Gene Set or Pathway:  </w:t>
      </w:r>
      <w:r w:rsidR="00CF08EF">
        <w:t xml:space="preserve">Enter </w:t>
      </w:r>
      <w:r w:rsidR="00494660">
        <w:t xml:space="preserve">a </w:t>
      </w:r>
      <w:r>
        <w:t xml:space="preserve">user-defined </w:t>
      </w:r>
      <w:r w:rsidR="00494660">
        <w:t xml:space="preserve">gene set </w:t>
      </w:r>
      <w:r w:rsidR="00CF08EF">
        <w:t xml:space="preserve">of interest </w:t>
      </w:r>
      <w:r w:rsidR="00494660">
        <w:t>or select from a list of pre-loaded pathways or gene sets.</w:t>
      </w:r>
    </w:p>
    <w:p w:rsidR="00494660" w:rsidRDefault="00803A6F" w:rsidP="00494660">
      <w:pPr>
        <w:pStyle w:val="ListParagraph"/>
        <w:numPr>
          <w:ilvl w:val="0"/>
          <w:numId w:val="27"/>
        </w:numPr>
        <w:jc w:val="both"/>
      </w:pPr>
      <w:r>
        <w:rPr>
          <w:b/>
        </w:rPr>
        <w:t xml:space="preserve">(Optional) </w:t>
      </w:r>
      <w:r w:rsidR="001F46AF">
        <w:rPr>
          <w:b/>
        </w:rPr>
        <w:t>Filter</w:t>
      </w:r>
      <w:r>
        <w:rPr>
          <w:b/>
        </w:rPr>
        <w:t xml:space="preserve"> by Clinical Criteria</w:t>
      </w:r>
      <w:r w:rsidR="001F46AF">
        <w:rPr>
          <w:b/>
        </w:rPr>
        <w:t xml:space="preserve">:  </w:t>
      </w:r>
      <w:r>
        <w:t>For example, only include treated Glioblastoma patients.</w:t>
      </w:r>
    </w:p>
    <w:p w:rsidR="00494660" w:rsidRDefault="00494660" w:rsidP="007B7D10">
      <w:pPr>
        <w:jc w:val="both"/>
      </w:pPr>
    </w:p>
    <w:p w:rsidR="000D192B" w:rsidRDefault="00494660" w:rsidP="007B7D10">
      <w:pPr>
        <w:jc w:val="both"/>
      </w:pPr>
      <w:r>
        <w:t>Once a query is built, user</w:t>
      </w:r>
      <w:r w:rsidR="00CF08EF">
        <w:t>s</w:t>
      </w:r>
      <w:r>
        <w:t xml:space="preserve"> will</w:t>
      </w:r>
      <w:r w:rsidR="000D192B">
        <w:t xml:space="preserve"> have the option to:</w:t>
      </w:r>
    </w:p>
    <w:p w:rsidR="000D192B" w:rsidRDefault="000D192B" w:rsidP="007B7D10">
      <w:pPr>
        <w:jc w:val="both"/>
      </w:pPr>
    </w:p>
    <w:p w:rsidR="000D192B" w:rsidRDefault="001F46AF" w:rsidP="000D192B">
      <w:pPr>
        <w:pStyle w:val="ListParagraph"/>
        <w:numPr>
          <w:ilvl w:val="0"/>
          <w:numId w:val="25"/>
        </w:numPr>
        <w:jc w:val="both"/>
      </w:pPr>
      <w:r>
        <w:rPr>
          <w:b/>
        </w:rPr>
        <w:t>Download</w:t>
      </w:r>
      <w:r w:rsidR="00803A6F">
        <w:rPr>
          <w:b/>
        </w:rPr>
        <w:t xml:space="preserve"> </w:t>
      </w:r>
      <w:r w:rsidR="000D192B">
        <w:t>tab-delimited text files containing their requested slice of data;</w:t>
      </w:r>
      <w:r w:rsidR="000B2E00">
        <w:t xml:space="preserve">  this </w:t>
      </w:r>
      <w:r w:rsidR="00CF08EF">
        <w:t xml:space="preserve">data can then be imported to a third-party application, such as </w:t>
      </w:r>
      <w:r w:rsidR="00A3597C">
        <w:t xml:space="preserve">Cytoscape Mondrian, the Broad Integrative Genomics Viewer (IGV) or </w:t>
      </w:r>
      <w:r w:rsidR="00F2208A">
        <w:t xml:space="preserve">the statistical </w:t>
      </w:r>
      <w:r w:rsidR="00CF08EF">
        <w:t xml:space="preserve">R </w:t>
      </w:r>
      <w:r w:rsidR="00F2208A">
        <w:t xml:space="preserve">package </w:t>
      </w:r>
      <w:r w:rsidR="00CF08EF">
        <w:t>for further analysis.</w:t>
      </w:r>
    </w:p>
    <w:p w:rsidR="00B637E7" w:rsidRDefault="001F46AF" w:rsidP="000D192B">
      <w:pPr>
        <w:pStyle w:val="ListParagraph"/>
        <w:numPr>
          <w:ilvl w:val="0"/>
          <w:numId w:val="25"/>
        </w:numPr>
        <w:jc w:val="both"/>
      </w:pPr>
      <w:r>
        <w:rPr>
          <w:b/>
        </w:rPr>
        <w:t>Visualize</w:t>
      </w:r>
      <w:r w:rsidR="00803A6F">
        <w:rPr>
          <w:b/>
        </w:rPr>
        <w:t xml:space="preserve"> </w:t>
      </w:r>
      <w:r w:rsidR="00F160A7">
        <w:t>the data directly within the web browser.</w:t>
      </w:r>
    </w:p>
    <w:p w:rsidR="002C29FD" w:rsidRDefault="002C29FD" w:rsidP="007B7D10">
      <w:pPr>
        <w:jc w:val="both"/>
      </w:pPr>
    </w:p>
    <w:p w:rsidR="009D4915" w:rsidRDefault="002C29FD" w:rsidP="007B7D10">
      <w:pPr>
        <w:jc w:val="both"/>
      </w:pPr>
      <w:r>
        <w:t xml:space="preserve">Visual summaries will be presented in </w:t>
      </w:r>
      <w:r w:rsidR="006958E5">
        <w:t>four</w:t>
      </w:r>
      <w:r>
        <w:t xml:space="preserve"> forms:</w:t>
      </w:r>
    </w:p>
    <w:p w:rsidR="00345E5B" w:rsidRDefault="00345E5B" w:rsidP="007B7D10">
      <w:pPr>
        <w:jc w:val="both"/>
      </w:pPr>
    </w:p>
    <w:p w:rsidR="00710AB0" w:rsidRDefault="007B6812" w:rsidP="002C29FD">
      <w:pPr>
        <w:pStyle w:val="ListParagraph"/>
        <w:numPr>
          <w:ilvl w:val="0"/>
          <w:numId w:val="26"/>
        </w:numPr>
        <w:jc w:val="both"/>
      </w:pPr>
      <w:r w:rsidRPr="00F160A7">
        <w:rPr>
          <w:b/>
        </w:rPr>
        <w:t>Summary statistic</w:t>
      </w:r>
      <w:r w:rsidR="00CE1E80">
        <w:rPr>
          <w:b/>
        </w:rPr>
        <w:t>s</w:t>
      </w:r>
      <w:r>
        <w:t xml:space="preserve"> indicating</w:t>
      </w:r>
      <w:r w:rsidR="00A90DB8">
        <w:t xml:space="preserve"> percentage of samples where the gene set or pathways is altered, along with a f</w:t>
      </w:r>
      <w:r w:rsidR="00710AB0">
        <w:t xml:space="preserve">requency plot, showing percentage of samples where each gene is altered. </w:t>
      </w:r>
    </w:p>
    <w:p w:rsidR="00345E5B" w:rsidRDefault="00F160A7" w:rsidP="002C29FD">
      <w:pPr>
        <w:pStyle w:val="ListParagraph"/>
        <w:numPr>
          <w:ilvl w:val="0"/>
          <w:numId w:val="26"/>
        </w:numPr>
        <w:jc w:val="both"/>
      </w:pPr>
      <w:r>
        <w:rPr>
          <w:b/>
        </w:rPr>
        <w:t>H</w:t>
      </w:r>
      <w:r w:rsidR="007B7D10" w:rsidRPr="00F160A7">
        <w:rPr>
          <w:b/>
        </w:rPr>
        <w:t xml:space="preserve">eat-map </w:t>
      </w:r>
      <w:r w:rsidR="00710AB0" w:rsidRPr="00F160A7">
        <w:rPr>
          <w:b/>
        </w:rPr>
        <w:t>view</w:t>
      </w:r>
      <w:r w:rsidR="00710AB0">
        <w:t xml:space="preserve"> </w:t>
      </w:r>
      <w:r w:rsidR="007B7D10">
        <w:t xml:space="preserve">of all </w:t>
      </w:r>
      <w:r w:rsidR="00710AB0">
        <w:t>genomic alterations across all patients</w:t>
      </w:r>
      <w:r w:rsidR="00345E5B">
        <w:t>; and</w:t>
      </w:r>
    </w:p>
    <w:p w:rsidR="000E0BAB" w:rsidRDefault="00710AB0" w:rsidP="002C29FD">
      <w:pPr>
        <w:pStyle w:val="ListParagraph"/>
        <w:numPr>
          <w:ilvl w:val="0"/>
          <w:numId w:val="26"/>
        </w:numPr>
        <w:jc w:val="both"/>
      </w:pPr>
      <w:r w:rsidRPr="00F160A7">
        <w:rPr>
          <w:b/>
        </w:rPr>
        <w:t>N</w:t>
      </w:r>
      <w:r w:rsidR="00345E5B" w:rsidRPr="00F160A7">
        <w:rPr>
          <w:b/>
        </w:rPr>
        <w:t>etwork view</w:t>
      </w:r>
      <w:r w:rsidR="00345E5B">
        <w:t xml:space="preserve"> of the selected pathway with </w:t>
      </w:r>
      <w:r>
        <w:t>node size or color proportional to percentage of samples where altered.</w:t>
      </w:r>
    </w:p>
    <w:p w:rsidR="00345E5B" w:rsidRDefault="000E0BAB" w:rsidP="002C29FD">
      <w:pPr>
        <w:pStyle w:val="ListParagraph"/>
        <w:numPr>
          <w:ilvl w:val="0"/>
          <w:numId w:val="26"/>
        </w:numPr>
        <w:jc w:val="both"/>
      </w:pPr>
      <w:r>
        <w:rPr>
          <w:b/>
        </w:rPr>
        <w:t xml:space="preserve">Gene correlation view </w:t>
      </w:r>
      <w:r>
        <w:t xml:space="preserve">of all genes </w:t>
      </w:r>
      <w:r w:rsidR="00376775">
        <w:t>pairs</w:t>
      </w:r>
      <w:r>
        <w:t>, indicating all correlated and anti-correlated gene pairs.</w:t>
      </w:r>
    </w:p>
    <w:p w:rsidR="00345E5B" w:rsidRDefault="00345E5B" w:rsidP="007B7D10">
      <w:pPr>
        <w:jc w:val="both"/>
      </w:pPr>
    </w:p>
    <w:p w:rsidR="001C5562" w:rsidRDefault="002C29FD" w:rsidP="002C29FD">
      <w:pPr>
        <w:jc w:val="both"/>
      </w:pPr>
      <w:r>
        <w:t xml:space="preserve">With a few clicks, and no software installation, </w:t>
      </w:r>
      <w:r w:rsidR="00A3597C">
        <w:t>researchers will be able to interactively download and visualize individual slices of genomic data.  A primary goal of the data portal is to lower the current barriers that prevent researchers from accessing large-scale genomics data and pathway information.</w:t>
      </w:r>
    </w:p>
    <w:p w:rsidR="001C5562" w:rsidRDefault="001C5562" w:rsidP="002C29FD">
      <w:pPr>
        <w:jc w:val="both"/>
      </w:pPr>
    </w:p>
    <w:p w:rsidR="001C5562" w:rsidRDefault="001C5562" w:rsidP="002C29FD">
      <w:pPr>
        <w:jc w:val="both"/>
      </w:pPr>
      <w:r>
        <w:t>The following additional requirements will also be implemented:</w:t>
      </w:r>
    </w:p>
    <w:p w:rsidR="001C5562" w:rsidRDefault="001C5562" w:rsidP="002C29FD">
      <w:pPr>
        <w:jc w:val="both"/>
      </w:pPr>
    </w:p>
    <w:p w:rsidR="00E5281E" w:rsidRDefault="001C5562" w:rsidP="001C5562">
      <w:pPr>
        <w:pStyle w:val="ListParagraph"/>
        <w:numPr>
          <w:ilvl w:val="0"/>
          <w:numId w:val="28"/>
        </w:numPr>
        <w:jc w:val="both"/>
      </w:pPr>
      <w:r>
        <w:t>User access and group control, enabling all users to view public data, and approved users to view MSKCC-specific private data.  This will require a registration, login and user-approval process.</w:t>
      </w:r>
    </w:p>
    <w:p w:rsidR="002C29FD" w:rsidRDefault="002C29FD" w:rsidP="00E5281E">
      <w:pPr>
        <w:pStyle w:val="ListParagraph"/>
        <w:jc w:val="both"/>
      </w:pPr>
    </w:p>
    <w:p w:rsidR="00E5281E" w:rsidRDefault="006958E5" w:rsidP="00CE1E80">
      <w:pPr>
        <w:jc w:val="both"/>
      </w:pPr>
      <w:bookmarkStart w:id="72" w:name="_Toc81020073"/>
      <w:bookmarkStart w:id="73" w:name="_Toc81025243"/>
      <w:bookmarkStart w:id="74" w:name="_Toc81025346"/>
      <w:bookmarkStart w:id="75" w:name="_Toc81025451"/>
      <w:bookmarkStart w:id="76" w:name="_Toc81025538"/>
      <w:bookmarkStart w:id="77" w:name="_Toc81372478"/>
      <w:bookmarkStart w:id="78" w:name="_Toc81374984"/>
      <w:bookmarkStart w:id="79" w:name="_Toc81376467"/>
      <w:bookmarkStart w:id="80" w:name="_Toc81376793"/>
      <w:bookmarkStart w:id="81" w:name="_Toc81376808"/>
      <w:r>
        <w:rPr>
          <w:noProof/>
        </w:rPr>
        <w:drawing>
          <wp:inline distT="0" distB="0" distL="0" distR="0">
            <wp:extent cx="5486400" cy="7045693"/>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ve:AlternateContent xmlns:ma="http://schemas.microsoft.com/office/mac/drawingml/2008/main">
                    <ve:Choice Requires="ma">
                      <pic:blipFill>
                        <a:blip r:embed="rId6"/>
                        <a:srcRect/>
                        <a:stretch>
                          <a:fillRect/>
                        </a:stretch>
                      </pic:blipFill>
                    </ve:Choice>
                    <ve:Fallback xmlns:pic="http://schemas.openxmlformats.org/drawingml/2006/picture" xmlns:a="http://schemas.openxmlformats.org/drawingml/2006/main" xmlns:wp="http://schemas.openxmlformats.org/drawingml/2006/wordprocessingDrawing" xmlns:wne="http://schemas.microsoft.com/office/word/2006/wordml" xmlns:w="http://schemas.openxmlformats.org/wordprocessingml/2006/main" xmlns:w10="urn:schemas-microsoft-com:office:word" xmlns:v="urn:schemas-microsoft-com:vml" xmlns:m="http://schemas.openxmlformats.org/officeDocument/2006/math" xmlns:r="http://schemas.openxmlformats.org/officeDocument/2006/relationships" xmlns:o="urn:schemas-microsoft-com:office:office" xmlns:ve="http://schemas.openxmlformats.org/markup-compatibility/2006" xmlns:mo="http://schemas.microsoft.com/office/mac/office/2008/main" xmlns:mv="urn:schemas-microsoft-com:mac:vml" xmlns="" xmlns:ma="http://schemas.microsoft.com/office/mac/drawingml/2008/main">
                      <pic:blipFill>
                        <a:blip r:embed="rId7"/>
                        <a:srcRect/>
                        <a:stretch>
                          <a:fillRect/>
                        </a:stretch>
                      </pic:blipFill>
                    </ve:Fallback>
                  </ve:AlternateContent>
                  <pic:spPr bwMode="auto">
                    <a:xfrm>
                      <a:off x="0" y="0"/>
                      <a:ext cx="5486400" cy="7045693"/>
                    </a:xfrm>
                    <a:prstGeom prst="rect">
                      <a:avLst/>
                    </a:prstGeom>
                    <a:noFill/>
                    <a:ln w="9525">
                      <a:noFill/>
                      <a:miter lim="800000"/>
                      <a:headEnd/>
                      <a:tailEnd/>
                    </a:ln>
                  </pic:spPr>
                </pic:pic>
              </a:graphicData>
            </a:graphic>
          </wp:inline>
        </w:drawing>
      </w:r>
    </w:p>
    <w:p w:rsidR="00E5281E" w:rsidRDefault="00E5281E" w:rsidP="00E5281E">
      <w:pPr>
        <w:pStyle w:val="Caption"/>
        <w:jc w:val="both"/>
      </w:pPr>
      <w:bookmarkStart w:id="82" w:name="_Ref81025211"/>
      <w:bookmarkStart w:id="83" w:name="_Ref81375065"/>
      <w:r>
        <w:t xml:space="preserve">Figure </w:t>
      </w:r>
      <w:fldSimple w:instr=" SEQ Figure \* ARABIC ">
        <w:r w:rsidR="00323EDE">
          <w:rPr>
            <w:noProof/>
          </w:rPr>
          <w:t>1</w:t>
        </w:r>
      </w:fldSimple>
      <w:bookmarkEnd w:id="82"/>
      <w:r>
        <w:t xml:space="preserve">:  Overview of </w:t>
      </w:r>
      <w:bookmarkEnd w:id="83"/>
      <w:r>
        <w:t>Cancer Genomics Data Portal.</w:t>
      </w:r>
    </w:p>
    <w:p w:rsidR="00737F36" w:rsidRDefault="00737F36" w:rsidP="00737F36">
      <w:pPr>
        <w:pStyle w:val="Heading2"/>
      </w:pPr>
      <w:bookmarkStart w:id="84" w:name="_Toc81383483"/>
      <w:bookmarkStart w:id="85" w:name="_Toc81383570"/>
      <w:bookmarkStart w:id="86" w:name="_Toc81447322"/>
      <w:bookmarkStart w:id="87" w:name="_Toc81448791"/>
      <w:bookmarkStart w:id="88" w:name="_Toc81451092"/>
      <w:bookmarkStart w:id="89" w:name="_Toc81452004"/>
      <w:bookmarkStart w:id="90" w:name="_Toc81988346"/>
      <w:bookmarkStart w:id="91" w:name="_Toc81988399"/>
      <w:bookmarkStart w:id="92" w:name="_Toc81988450"/>
      <w:r>
        <w:t>Non-Goals</w:t>
      </w:r>
      <w:bookmarkEnd w:id="72"/>
      <w:bookmarkEnd w:id="73"/>
      <w:bookmarkEnd w:id="74"/>
      <w:bookmarkEnd w:id="75"/>
      <w:bookmarkEnd w:id="76"/>
      <w:bookmarkEnd w:id="77"/>
      <w:bookmarkEnd w:id="78"/>
      <w:bookmarkEnd w:id="79"/>
      <w:bookmarkEnd w:id="80"/>
      <w:bookmarkEnd w:id="81"/>
      <w:bookmarkEnd w:id="84"/>
      <w:bookmarkEnd w:id="85"/>
      <w:bookmarkEnd w:id="86"/>
      <w:bookmarkEnd w:id="87"/>
      <w:bookmarkEnd w:id="88"/>
      <w:bookmarkEnd w:id="89"/>
      <w:bookmarkEnd w:id="90"/>
      <w:bookmarkEnd w:id="91"/>
      <w:bookmarkEnd w:id="92"/>
    </w:p>
    <w:p w:rsidR="00737F36" w:rsidRDefault="00737F36" w:rsidP="00737F36"/>
    <w:p w:rsidR="001C5562" w:rsidRDefault="00737F36" w:rsidP="00737F36">
      <w:pPr>
        <w:jc w:val="both"/>
      </w:pPr>
      <w:r>
        <w:t xml:space="preserve">At this point, it </w:t>
      </w:r>
      <w:r w:rsidR="001C5562">
        <w:t>is useful</w:t>
      </w:r>
      <w:r>
        <w:t xml:space="preserve"> to explicitly state non-goals, e.g. </w:t>
      </w:r>
      <w:r w:rsidR="001C5562">
        <w:t>features</w:t>
      </w:r>
      <w:r>
        <w:t xml:space="preserve"> that we do not </w:t>
      </w:r>
      <w:r w:rsidR="00277F20">
        <w:t>intend to build</w:t>
      </w:r>
      <w:r>
        <w:t xml:space="preserve">.  This helps focus development efforts, </w:t>
      </w:r>
      <w:r w:rsidR="001C5562">
        <w:t xml:space="preserve">and limits the scope of the project.  </w:t>
      </w:r>
    </w:p>
    <w:p w:rsidR="00737F36" w:rsidRDefault="00737F36" w:rsidP="00737F36">
      <w:pPr>
        <w:jc w:val="both"/>
      </w:pPr>
    </w:p>
    <w:p w:rsidR="00737F36" w:rsidRDefault="00737F36" w:rsidP="00737F36">
      <w:pPr>
        <w:jc w:val="both"/>
      </w:pPr>
      <w:r>
        <w:t>While all of the following are worthy goals, the data portal will not support the following functionality:</w:t>
      </w:r>
    </w:p>
    <w:p w:rsidR="00737F36" w:rsidRDefault="00737F36" w:rsidP="00737F36">
      <w:pPr>
        <w:jc w:val="both"/>
      </w:pPr>
    </w:p>
    <w:p w:rsidR="00737F36" w:rsidRDefault="00737F36" w:rsidP="00737F36">
      <w:pPr>
        <w:pStyle w:val="ListParagraph"/>
        <w:numPr>
          <w:ilvl w:val="0"/>
          <w:numId w:val="12"/>
        </w:numPr>
        <w:jc w:val="both"/>
      </w:pPr>
      <w:r w:rsidRPr="00124D68">
        <w:rPr>
          <w:b/>
        </w:rPr>
        <w:t>Automatic discovery</w:t>
      </w:r>
      <w:r>
        <w:t xml:space="preserve"> of commonly perturbed pathways or sub-networks, or automatic discovery of pathways that best distinguish clinical sub-groups.  This is a larger research project, which Ethan will be pursuing separately.</w:t>
      </w:r>
    </w:p>
    <w:p w:rsidR="00737F36" w:rsidRDefault="00737F36" w:rsidP="00737F36">
      <w:pPr>
        <w:pStyle w:val="ListParagraph"/>
        <w:numPr>
          <w:ilvl w:val="0"/>
          <w:numId w:val="12"/>
        </w:numPr>
        <w:jc w:val="both"/>
      </w:pPr>
      <w:r w:rsidRPr="00124D68">
        <w:rPr>
          <w:b/>
        </w:rPr>
        <w:t>Session or project management.</w:t>
      </w:r>
      <w:r>
        <w:t xml:space="preserve">  For example, the tool will not remember a list of the user’s previously selected data sets or pathways.</w:t>
      </w:r>
    </w:p>
    <w:p w:rsidR="00737F36" w:rsidRDefault="00737F36" w:rsidP="00737F36">
      <w:pPr>
        <w:pStyle w:val="ListParagraph"/>
        <w:numPr>
          <w:ilvl w:val="0"/>
          <w:numId w:val="12"/>
        </w:numPr>
        <w:jc w:val="both"/>
      </w:pPr>
      <w:r w:rsidRPr="00124D68">
        <w:rPr>
          <w:b/>
        </w:rPr>
        <w:t>Statistical tests of significance.</w:t>
      </w:r>
      <w:r>
        <w:t xml:space="preserve">  Permutation testing, Fisher’s exact tests and other statistical tests will only be possible by exporting the selected data sets to an external tool, such as R.</w:t>
      </w:r>
    </w:p>
    <w:p w:rsidR="001C5562" w:rsidRDefault="00737F36" w:rsidP="00737F36">
      <w:pPr>
        <w:pStyle w:val="ListParagraph"/>
        <w:numPr>
          <w:ilvl w:val="0"/>
          <w:numId w:val="12"/>
        </w:numPr>
        <w:jc w:val="both"/>
      </w:pPr>
      <w:r>
        <w:rPr>
          <w:b/>
        </w:rPr>
        <w:t xml:space="preserve">Loading of user-defined data files. </w:t>
      </w:r>
      <w:r>
        <w:t xml:space="preserve"> For simplicity, users will only be able to load data from the Cancer Genomics Data Server, and will not be able to load their own tab-delimited data files.</w:t>
      </w:r>
    </w:p>
    <w:p w:rsidR="001C5562" w:rsidRDefault="001C5562" w:rsidP="001C5562">
      <w:pPr>
        <w:jc w:val="both"/>
      </w:pPr>
    </w:p>
    <w:p w:rsidR="001C5562" w:rsidRDefault="001C5562" w:rsidP="007B7D10">
      <w:pPr>
        <w:jc w:val="both"/>
      </w:pPr>
      <w:r>
        <w:t>As described above, none of these non-goals are set in stone, and subject to additional discussion with the group.</w:t>
      </w:r>
    </w:p>
    <w:p w:rsidR="00EC42D5" w:rsidRDefault="00EC42D5" w:rsidP="00EA10F5">
      <w:pPr>
        <w:pStyle w:val="Heading2"/>
      </w:pPr>
      <w:bookmarkStart w:id="93" w:name="_Toc80956769"/>
      <w:bookmarkStart w:id="94" w:name="_Toc81020064"/>
      <w:bookmarkStart w:id="95" w:name="_Toc81025234"/>
      <w:bookmarkStart w:id="96" w:name="_Toc81025337"/>
      <w:bookmarkStart w:id="97" w:name="_Toc81025442"/>
      <w:bookmarkStart w:id="98" w:name="_Toc81025529"/>
      <w:bookmarkStart w:id="99" w:name="_Toc81372479"/>
      <w:bookmarkStart w:id="100" w:name="_Toc81374985"/>
      <w:bookmarkStart w:id="101" w:name="_Toc81376468"/>
      <w:bookmarkStart w:id="102" w:name="_Toc81376794"/>
      <w:bookmarkStart w:id="103" w:name="_Toc81376809"/>
      <w:bookmarkStart w:id="104" w:name="_Toc81383484"/>
      <w:bookmarkStart w:id="105" w:name="_Toc81383571"/>
      <w:bookmarkStart w:id="106" w:name="_Toc81447323"/>
      <w:bookmarkStart w:id="107" w:name="_Toc81448792"/>
      <w:bookmarkStart w:id="108" w:name="_Toc81451093"/>
      <w:bookmarkStart w:id="109" w:name="_Toc81452005"/>
      <w:bookmarkStart w:id="110" w:name="_Toc81988347"/>
      <w:bookmarkStart w:id="111" w:name="_Toc81988400"/>
      <w:bookmarkStart w:id="112" w:name="_Toc81988451"/>
      <w:r>
        <w:t>Competitive Analysis</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EC42D5" w:rsidRDefault="00EC42D5" w:rsidP="00EC42D5"/>
    <w:p w:rsidR="00D3299C" w:rsidRDefault="00EC42D5" w:rsidP="00EC42D5">
      <w:r>
        <w:t xml:space="preserve">We have currently identified two major </w:t>
      </w:r>
      <w:r w:rsidR="008B56CE">
        <w:t>platforms, which</w:t>
      </w:r>
      <w:r>
        <w:t xml:space="preserve"> overlap in functionality</w:t>
      </w:r>
      <w:r w:rsidR="00D3299C">
        <w:t xml:space="preserve"> with that proposed here.  These are summarized below.</w:t>
      </w:r>
    </w:p>
    <w:p w:rsidR="00D3299C" w:rsidRDefault="00D3299C" w:rsidP="00EC42D5"/>
    <w:tbl>
      <w:tblPr>
        <w:tblStyle w:val="TableGrid"/>
        <w:tblW w:w="8857" w:type="dxa"/>
        <w:tblBorders>
          <w:top w:val="nil"/>
          <w:left w:val="nil"/>
          <w:bottom w:val="nil"/>
          <w:right w:val="nil"/>
          <w:insideH w:val="single" w:sz="18" w:space="0" w:color="FFFFFF"/>
          <w:insideV w:val="single" w:sz="18" w:space="0" w:color="FFFFFF"/>
        </w:tblBorders>
        <w:tblLayout w:type="fixed"/>
        <w:tblLook w:val="00BF"/>
      </w:tblPr>
      <w:tblGrid>
        <w:gridCol w:w="3345"/>
        <w:gridCol w:w="2661"/>
        <w:gridCol w:w="2851"/>
      </w:tblGrid>
      <w:tr w:rsidR="000D795F" w:rsidRPr="005C021E">
        <w:tc>
          <w:tcPr>
            <w:tcW w:w="3345" w:type="dxa"/>
            <w:shd w:val="pct20" w:color="000000" w:fill="FFFFFF"/>
          </w:tcPr>
          <w:p w:rsidR="000D795F" w:rsidRPr="005C021E" w:rsidRDefault="000D795F" w:rsidP="00EC42D5">
            <w:pPr>
              <w:rPr>
                <w:b/>
                <w:sz w:val="20"/>
              </w:rPr>
            </w:pPr>
            <w:r w:rsidRPr="005C021E">
              <w:rPr>
                <w:b/>
                <w:sz w:val="20"/>
              </w:rPr>
              <w:t>Platform / Tool</w:t>
            </w:r>
          </w:p>
        </w:tc>
        <w:tc>
          <w:tcPr>
            <w:tcW w:w="2661" w:type="dxa"/>
            <w:shd w:val="pct20" w:color="000000" w:fill="FFFFFF"/>
          </w:tcPr>
          <w:p w:rsidR="000D795F" w:rsidRPr="005C021E" w:rsidRDefault="000D795F" w:rsidP="00EC42D5">
            <w:pPr>
              <w:rPr>
                <w:b/>
                <w:sz w:val="20"/>
              </w:rPr>
            </w:pPr>
            <w:r w:rsidRPr="005C021E">
              <w:rPr>
                <w:b/>
                <w:sz w:val="20"/>
              </w:rPr>
              <w:t>Pros</w:t>
            </w:r>
          </w:p>
        </w:tc>
        <w:tc>
          <w:tcPr>
            <w:tcW w:w="2851" w:type="dxa"/>
            <w:shd w:val="pct20" w:color="000000" w:fill="FFFFFF"/>
          </w:tcPr>
          <w:p w:rsidR="000D795F" w:rsidRPr="005C021E" w:rsidRDefault="000D795F" w:rsidP="00EC42D5">
            <w:pPr>
              <w:rPr>
                <w:b/>
                <w:sz w:val="20"/>
              </w:rPr>
            </w:pPr>
            <w:r w:rsidRPr="005C021E">
              <w:rPr>
                <w:b/>
                <w:sz w:val="20"/>
              </w:rPr>
              <w:t>Cons</w:t>
            </w:r>
          </w:p>
        </w:tc>
      </w:tr>
      <w:tr w:rsidR="000D795F" w:rsidRPr="005C021E">
        <w:tc>
          <w:tcPr>
            <w:tcW w:w="3345" w:type="dxa"/>
            <w:shd w:val="pct5" w:color="000000" w:fill="FFFFFF"/>
          </w:tcPr>
          <w:p w:rsidR="000D795F" w:rsidRPr="005C021E" w:rsidRDefault="000D795F" w:rsidP="00EC42D5">
            <w:pPr>
              <w:rPr>
                <w:b/>
                <w:sz w:val="20"/>
              </w:rPr>
            </w:pPr>
            <w:r w:rsidRPr="005C021E">
              <w:rPr>
                <w:b/>
                <w:sz w:val="20"/>
              </w:rPr>
              <w:t>NCI caBIG Cancer Molecular Analysis</w:t>
            </w:r>
            <w:r w:rsidR="005C021E">
              <w:rPr>
                <w:b/>
                <w:sz w:val="20"/>
              </w:rPr>
              <w:t xml:space="preserve"> Portal:  Pathway Visualization</w:t>
            </w:r>
          </w:p>
          <w:p w:rsidR="000D795F" w:rsidRPr="005C021E" w:rsidRDefault="000D795F" w:rsidP="00EC42D5">
            <w:pPr>
              <w:rPr>
                <w:sz w:val="20"/>
              </w:rPr>
            </w:pPr>
          </w:p>
          <w:p w:rsidR="000D795F" w:rsidRPr="005C021E" w:rsidRDefault="000D795F" w:rsidP="00EC42D5">
            <w:pPr>
              <w:rPr>
                <w:sz w:val="20"/>
              </w:rPr>
            </w:pPr>
            <w:r w:rsidRPr="005C021E">
              <w:rPr>
                <w:b/>
                <w:sz w:val="20"/>
              </w:rPr>
              <w:t>URL:</w:t>
            </w:r>
            <w:r w:rsidRPr="005C021E">
              <w:rPr>
                <w:sz w:val="20"/>
              </w:rPr>
              <w:t xml:space="preserve"> </w:t>
            </w:r>
            <w:hyperlink r:id="rId8" w:history="1">
              <w:r w:rsidRPr="005C021E">
                <w:rPr>
                  <w:rStyle w:val="Hyperlink"/>
                  <w:color w:val="auto"/>
                  <w:sz w:val="20"/>
                </w:rPr>
                <w:t>https://cma.nci.nih.gov/cma/</w:t>
              </w:r>
            </w:hyperlink>
            <w:r w:rsidR="00B763B1" w:rsidRPr="005C021E">
              <w:rPr>
                <w:sz w:val="20"/>
              </w:rPr>
              <w:t xml:space="preserve"> </w:t>
            </w:r>
          </w:p>
          <w:p w:rsidR="000D795F" w:rsidRPr="005C021E" w:rsidRDefault="000D795F" w:rsidP="00EC42D5">
            <w:pPr>
              <w:rPr>
                <w:sz w:val="20"/>
              </w:rPr>
            </w:pPr>
          </w:p>
          <w:p w:rsidR="000D795F" w:rsidRPr="005C021E" w:rsidRDefault="000D795F" w:rsidP="00EC42D5">
            <w:pPr>
              <w:rPr>
                <w:sz w:val="20"/>
              </w:rPr>
            </w:pPr>
            <w:r w:rsidRPr="005C021E">
              <w:rPr>
                <w:b/>
                <w:sz w:val="20"/>
              </w:rPr>
              <w:t>Summary:</w:t>
            </w:r>
            <w:r w:rsidRPr="005C021E">
              <w:rPr>
                <w:sz w:val="20"/>
              </w:rPr>
              <w:t xml:space="preserve"> Enables a user to select and visualize any pathway from a pre-defined list.  Pathways are presented visually along with a summary of pathway gene </w:t>
            </w:r>
            <w:r w:rsidR="006F6D40" w:rsidRPr="005C021E">
              <w:rPr>
                <w:sz w:val="20"/>
              </w:rPr>
              <w:t>anomalies</w:t>
            </w:r>
            <w:r w:rsidRPr="005C021E">
              <w:rPr>
                <w:sz w:val="20"/>
              </w:rPr>
              <w:t>.</w:t>
            </w:r>
          </w:p>
        </w:tc>
        <w:tc>
          <w:tcPr>
            <w:tcW w:w="2661" w:type="dxa"/>
            <w:shd w:val="pct5" w:color="000000" w:fill="FFFFFF"/>
          </w:tcPr>
          <w:p w:rsidR="006F6D40" w:rsidRPr="005C021E" w:rsidRDefault="006F6D40" w:rsidP="006F6D40">
            <w:pPr>
              <w:pStyle w:val="ListParagraph"/>
              <w:numPr>
                <w:ilvl w:val="0"/>
                <w:numId w:val="8"/>
              </w:numPr>
              <w:rPr>
                <w:sz w:val="20"/>
              </w:rPr>
            </w:pPr>
            <w:r w:rsidRPr="005C021E">
              <w:rPr>
                <w:sz w:val="20"/>
              </w:rPr>
              <w:t>Does not require installation of third-party software, e.g. a Java WebStart application.</w:t>
            </w:r>
          </w:p>
          <w:p w:rsidR="000D795F" w:rsidRPr="005C021E" w:rsidRDefault="006F6D40" w:rsidP="006F6D40">
            <w:pPr>
              <w:pStyle w:val="ListParagraph"/>
              <w:numPr>
                <w:ilvl w:val="0"/>
                <w:numId w:val="8"/>
              </w:numPr>
              <w:rPr>
                <w:sz w:val="20"/>
              </w:rPr>
            </w:pPr>
            <w:r w:rsidRPr="005C021E">
              <w:rPr>
                <w:sz w:val="20"/>
              </w:rPr>
              <w:t>Simple user interface.</w:t>
            </w:r>
          </w:p>
        </w:tc>
        <w:tc>
          <w:tcPr>
            <w:tcW w:w="2851" w:type="dxa"/>
            <w:shd w:val="pct5" w:color="000000" w:fill="FFFFFF"/>
          </w:tcPr>
          <w:p w:rsidR="006F6D40" w:rsidRPr="005C021E" w:rsidRDefault="000D795F" w:rsidP="006F6D40">
            <w:pPr>
              <w:pStyle w:val="ListParagraph"/>
              <w:numPr>
                <w:ilvl w:val="0"/>
                <w:numId w:val="8"/>
              </w:numPr>
              <w:rPr>
                <w:sz w:val="20"/>
              </w:rPr>
            </w:pPr>
            <w:r w:rsidRPr="005C021E">
              <w:rPr>
                <w:sz w:val="20"/>
              </w:rPr>
              <w:t>Cannot currently select by cancer type, genetic alteration type, or patient ID.</w:t>
            </w:r>
          </w:p>
          <w:p w:rsidR="006F6D40" w:rsidRPr="005C021E" w:rsidRDefault="006F6D40" w:rsidP="006F6D40">
            <w:pPr>
              <w:pStyle w:val="ListParagraph"/>
              <w:numPr>
                <w:ilvl w:val="0"/>
                <w:numId w:val="8"/>
              </w:numPr>
              <w:rPr>
                <w:sz w:val="20"/>
              </w:rPr>
            </w:pPr>
            <w:r w:rsidRPr="005C021E">
              <w:rPr>
                <w:sz w:val="20"/>
              </w:rPr>
              <w:t>Genomic data is not overlayed onto pathways.</w:t>
            </w:r>
          </w:p>
          <w:p w:rsidR="006F6D40" w:rsidRPr="005C021E" w:rsidRDefault="006F6D40" w:rsidP="006F6D40">
            <w:pPr>
              <w:pStyle w:val="ListParagraph"/>
              <w:numPr>
                <w:ilvl w:val="0"/>
                <w:numId w:val="8"/>
              </w:numPr>
              <w:rPr>
                <w:sz w:val="20"/>
              </w:rPr>
            </w:pPr>
            <w:r w:rsidRPr="005C021E">
              <w:rPr>
                <w:sz w:val="20"/>
              </w:rPr>
              <w:t>Summary statistics for patient population not available.</w:t>
            </w:r>
          </w:p>
          <w:p w:rsidR="006F6D40" w:rsidRPr="005C021E" w:rsidRDefault="006F6D40" w:rsidP="006F6D40">
            <w:pPr>
              <w:pStyle w:val="ListParagraph"/>
              <w:numPr>
                <w:ilvl w:val="0"/>
                <w:numId w:val="8"/>
              </w:numPr>
              <w:rPr>
                <w:sz w:val="20"/>
              </w:rPr>
            </w:pPr>
            <w:r w:rsidRPr="005C021E">
              <w:rPr>
                <w:sz w:val="20"/>
              </w:rPr>
              <w:t>Source of pathways is not clearly defined.</w:t>
            </w:r>
          </w:p>
          <w:p w:rsidR="00934C2C" w:rsidRPr="005C021E" w:rsidRDefault="006F6D40" w:rsidP="006F6D40">
            <w:pPr>
              <w:pStyle w:val="ListParagraph"/>
              <w:numPr>
                <w:ilvl w:val="0"/>
                <w:numId w:val="8"/>
              </w:numPr>
              <w:rPr>
                <w:sz w:val="20"/>
              </w:rPr>
            </w:pPr>
            <w:r w:rsidRPr="005C021E">
              <w:rPr>
                <w:sz w:val="20"/>
              </w:rPr>
              <w:t>User</w:t>
            </w:r>
            <w:r w:rsidR="008B56CE">
              <w:rPr>
                <w:sz w:val="20"/>
              </w:rPr>
              <w:t>s</w:t>
            </w:r>
            <w:r w:rsidRPr="005C021E">
              <w:rPr>
                <w:sz w:val="20"/>
              </w:rPr>
              <w:t xml:space="preserve"> cannot select or define their own gene sets.</w:t>
            </w:r>
          </w:p>
          <w:p w:rsidR="000D795F" w:rsidRPr="005C021E" w:rsidRDefault="00934C2C" w:rsidP="00934C2C">
            <w:pPr>
              <w:pStyle w:val="ListParagraph"/>
              <w:numPr>
                <w:ilvl w:val="0"/>
                <w:numId w:val="8"/>
              </w:numPr>
              <w:rPr>
                <w:sz w:val="20"/>
              </w:rPr>
            </w:pPr>
            <w:r w:rsidRPr="005C021E">
              <w:rPr>
                <w:sz w:val="20"/>
              </w:rPr>
              <w:t>No user documentation available.</w:t>
            </w:r>
          </w:p>
          <w:p w:rsidR="000D795F" w:rsidRPr="005C021E" w:rsidRDefault="000D795F" w:rsidP="000D795F">
            <w:pPr>
              <w:rPr>
                <w:sz w:val="20"/>
              </w:rPr>
            </w:pPr>
          </w:p>
        </w:tc>
      </w:tr>
      <w:tr w:rsidR="00291AAA" w:rsidRPr="005C021E">
        <w:tc>
          <w:tcPr>
            <w:tcW w:w="3345" w:type="dxa"/>
            <w:shd w:val="pct20" w:color="000000" w:fill="FFFFFF"/>
          </w:tcPr>
          <w:p w:rsidR="00934C2C" w:rsidRPr="005C021E" w:rsidRDefault="00934C2C" w:rsidP="00EC42D5">
            <w:pPr>
              <w:rPr>
                <w:b/>
                <w:sz w:val="20"/>
              </w:rPr>
            </w:pPr>
            <w:r w:rsidRPr="005C021E">
              <w:rPr>
                <w:b/>
                <w:sz w:val="20"/>
              </w:rPr>
              <w:t>Mondrian, the Genomic Data Mapper</w:t>
            </w:r>
          </w:p>
          <w:p w:rsidR="00934C2C" w:rsidRPr="005C021E" w:rsidRDefault="00934C2C" w:rsidP="00EC42D5">
            <w:pPr>
              <w:rPr>
                <w:sz w:val="20"/>
              </w:rPr>
            </w:pPr>
          </w:p>
          <w:p w:rsidR="00934C2C" w:rsidRPr="005C021E" w:rsidRDefault="00934C2C" w:rsidP="00EC42D5">
            <w:pPr>
              <w:rPr>
                <w:sz w:val="20"/>
              </w:rPr>
            </w:pPr>
            <w:r w:rsidRPr="005C021E">
              <w:rPr>
                <w:b/>
                <w:sz w:val="20"/>
              </w:rPr>
              <w:t>URL:</w:t>
            </w:r>
            <w:r w:rsidRPr="005C021E">
              <w:rPr>
                <w:sz w:val="20"/>
              </w:rPr>
              <w:t xml:space="preserve">  </w:t>
            </w:r>
            <w:hyperlink r:id="rId9" w:history="1">
              <w:r w:rsidRPr="005C021E">
                <w:rPr>
                  <w:rStyle w:val="Hyperlink"/>
                  <w:color w:val="auto"/>
                  <w:sz w:val="20"/>
                </w:rPr>
                <w:t>http://cbio.mskcc.org/mondrian</w:t>
              </w:r>
            </w:hyperlink>
          </w:p>
          <w:p w:rsidR="00934C2C" w:rsidRPr="005C021E" w:rsidRDefault="00934C2C" w:rsidP="00EC42D5">
            <w:pPr>
              <w:rPr>
                <w:sz w:val="20"/>
              </w:rPr>
            </w:pPr>
          </w:p>
          <w:p w:rsidR="00291AAA" w:rsidRPr="005C021E" w:rsidRDefault="00934C2C" w:rsidP="00EC42D5">
            <w:pPr>
              <w:rPr>
                <w:sz w:val="20"/>
              </w:rPr>
            </w:pPr>
            <w:r w:rsidRPr="005C021E">
              <w:rPr>
                <w:b/>
                <w:sz w:val="20"/>
              </w:rPr>
              <w:t>Summary:</w:t>
            </w:r>
            <w:r w:rsidRPr="005C021E">
              <w:rPr>
                <w:sz w:val="20"/>
              </w:rPr>
              <w:t xml:space="preserve">  Enables a user to visualize genomic alterations in the context of a hand-curated pathway or any pathway or network selected from Pathway Commons.</w:t>
            </w:r>
          </w:p>
        </w:tc>
        <w:tc>
          <w:tcPr>
            <w:tcW w:w="2661" w:type="dxa"/>
            <w:shd w:val="pct20" w:color="000000" w:fill="FFFFFF"/>
          </w:tcPr>
          <w:p w:rsidR="00DB36B3" w:rsidRDefault="00DB36B3" w:rsidP="006F6D40">
            <w:pPr>
              <w:pStyle w:val="ListParagraph"/>
              <w:numPr>
                <w:ilvl w:val="0"/>
                <w:numId w:val="8"/>
              </w:numPr>
              <w:rPr>
                <w:sz w:val="20"/>
              </w:rPr>
            </w:pPr>
            <w:r>
              <w:rPr>
                <w:sz w:val="20"/>
              </w:rPr>
              <w:t>Auto-loads with a pathway of interest and genomic data.</w:t>
            </w:r>
          </w:p>
          <w:p w:rsidR="00934C2C" w:rsidRPr="005C021E" w:rsidRDefault="00934C2C" w:rsidP="006F6D40">
            <w:pPr>
              <w:pStyle w:val="ListParagraph"/>
              <w:numPr>
                <w:ilvl w:val="0"/>
                <w:numId w:val="8"/>
              </w:numPr>
              <w:rPr>
                <w:sz w:val="20"/>
              </w:rPr>
            </w:pPr>
            <w:r w:rsidRPr="005C021E">
              <w:rPr>
                <w:sz w:val="20"/>
              </w:rPr>
              <w:t>Dynamic visualization of networks and heatmaps.</w:t>
            </w:r>
          </w:p>
          <w:p w:rsidR="00934C2C" w:rsidRPr="005C021E" w:rsidRDefault="00934C2C" w:rsidP="006F6D40">
            <w:pPr>
              <w:pStyle w:val="ListParagraph"/>
              <w:numPr>
                <w:ilvl w:val="0"/>
                <w:numId w:val="8"/>
              </w:numPr>
              <w:rPr>
                <w:sz w:val="20"/>
              </w:rPr>
            </w:pPr>
            <w:r w:rsidRPr="005C021E">
              <w:rPr>
                <w:sz w:val="20"/>
              </w:rPr>
              <w:t>Ability to load genomic data from a remote data server or local files.</w:t>
            </w:r>
          </w:p>
          <w:p w:rsidR="00934C2C" w:rsidRPr="005C021E" w:rsidRDefault="00934C2C" w:rsidP="006F6D40">
            <w:pPr>
              <w:pStyle w:val="ListParagraph"/>
              <w:numPr>
                <w:ilvl w:val="0"/>
                <w:numId w:val="8"/>
              </w:numPr>
              <w:rPr>
                <w:sz w:val="20"/>
              </w:rPr>
            </w:pPr>
            <w:r w:rsidRPr="005C021E">
              <w:rPr>
                <w:sz w:val="20"/>
              </w:rPr>
              <w:t>Integration with Cytoscape and other third-party analysis plugins.</w:t>
            </w:r>
          </w:p>
          <w:p w:rsidR="00934C2C" w:rsidRPr="005C021E" w:rsidRDefault="00934C2C" w:rsidP="006F6D40">
            <w:pPr>
              <w:pStyle w:val="ListParagraph"/>
              <w:numPr>
                <w:ilvl w:val="0"/>
                <w:numId w:val="8"/>
              </w:numPr>
              <w:rPr>
                <w:sz w:val="20"/>
              </w:rPr>
            </w:pPr>
            <w:r w:rsidRPr="005C021E">
              <w:rPr>
                <w:sz w:val="20"/>
              </w:rPr>
              <w:t>Direct connection to Pathway Commons via the Pathway Commons Plugin.</w:t>
            </w:r>
          </w:p>
          <w:p w:rsidR="00291AAA" w:rsidRPr="005C021E" w:rsidRDefault="00934C2C" w:rsidP="006F6D40">
            <w:pPr>
              <w:pStyle w:val="ListParagraph"/>
              <w:numPr>
                <w:ilvl w:val="0"/>
                <w:numId w:val="8"/>
              </w:numPr>
              <w:rPr>
                <w:sz w:val="20"/>
              </w:rPr>
            </w:pPr>
            <w:r w:rsidRPr="005C021E">
              <w:rPr>
                <w:sz w:val="20"/>
              </w:rPr>
              <w:t>User documentation available.</w:t>
            </w:r>
          </w:p>
        </w:tc>
        <w:tc>
          <w:tcPr>
            <w:tcW w:w="2851" w:type="dxa"/>
            <w:shd w:val="pct20" w:color="000000" w:fill="FFFFFF"/>
          </w:tcPr>
          <w:p w:rsidR="00934C2C" w:rsidRPr="005C021E" w:rsidRDefault="00934C2C" w:rsidP="006F6D40">
            <w:pPr>
              <w:pStyle w:val="ListParagraph"/>
              <w:numPr>
                <w:ilvl w:val="0"/>
                <w:numId w:val="8"/>
              </w:numPr>
              <w:rPr>
                <w:sz w:val="20"/>
              </w:rPr>
            </w:pPr>
            <w:r w:rsidRPr="005C021E">
              <w:rPr>
                <w:sz w:val="20"/>
              </w:rPr>
              <w:t>High-barrier to entry, due to separate WebStart application.</w:t>
            </w:r>
          </w:p>
          <w:p w:rsidR="00934C2C" w:rsidRPr="005C021E" w:rsidRDefault="00934C2C" w:rsidP="006F6D40">
            <w:pPr>
              <w:pStyle w:val="ListParagraph"/>
              <w:numPr>
                <w:ilvl w:val="0"/>
                <w:numId w:val="8"/>
              </w:numPr>
              <w:rPr>
                <w:sz w:val="20"/>
              </w:rPr>
            </w:pPr>
            <w:r w:rsidRPr="005C021E">
              <w:rPr>
                <w:sz w:val="20"/>
              </w:rPr>
              <w:t>High-barrier to entry, due to complexity of Cytoscape user interface.</w:t>
            </w:r>
          </w:p>
          <w:p w:rsidR="00934C2C" w:rsidRPr="005C021E" w:rsidRDefault="00934C2C" w:rsidP="006F6D40">
            <w:pPr>
              <w:pStyle w:val="ListParagraph"/>
              <w:numPr>
                <w:ilvl w:val="0"/>
                <w:numId w:val="8"/>
              </w:numPr>
              <w:rPr>
                <w:sz w:val="20"/>
              </w:rPr>
            </w:pPr>
            <w:r w:rsidRPr="005C021E">
              <w:rPr>
                <w:sz w:val="20"/>
              </w:rPr>
              <w:t>High-barrier to entry, due to buried web service functionality.</w:t>
            </w:r>
          </w:p>
          <w:p w:rsidR="00934C2C" w:rsidRPr="005C021E" w:rsidRDefault="00934C2C" w:rsidP="006F6D40">
            <w:pPr>
              <w:pStyle w:val="ListParagraph"/>
              <w:numPr>
                <w:ilvl w:val="0"/>
                <w:numId w:val="8"/>
              </w:numPr>
              <w:rPr>
                <w:sz w:val="20"/>
              </w:rPr>
            </w:pPr>
            <w:r w:rsidRPr="005C021E">
              <w:rPr>
                <w:sz w:val="20"/>
              </w:rPr>
              <w:t>Summary statistics for patient population not available.</w:t>
            </w:r>
          </w:p>
          <w:p w:rsidR="00291AAA" w:rsidRPr="005C021E" w:rsidRDefault="00291AAA" w:rsidP="00934C2C">
            <w:pPr>
              <w:pStyle w:val="ListParagraph"/>
              <w:ind w:left="342"/>
              <w:rPr>
                <w:sz w:val="20"/>
              </w:rPr>
            </w:pPr>
          </w:p>
        </w:tc>
      </w:tr>
      <w:tr w:rsidR="001537A8" w:rsidRPr="005C021E">
        <w:tc>
          <w:tcPr>
            <w:tcW w:w="3345" w:type="dxa"/>
            <w:shd w:val="pct20" w:color="000000" w:fill="FFFFFF"/>
          </w:tcPr>
          <w:p w:rsidR="001537A8" w:rsidRDefault="001537A8" w:rsidP="00EC42D5">
            <w:pPr>
              <w:rPr>
                <w:b/>
                <w:sz w:val="20"/>
              </w:rPr>
            </w:pPr>
            <w:r>
              <w:rPr>
                <w:b/>
                <w:sz w:val="20"/>
              </w:rPr>
              <w:t>Broad Integrative Genomics Viewer (IGV)</w:t>
            </w:r>
          </w:p>
          <w:p w:rsidR="001537A8" w:rsidRDefault="001537A8" w:rsidP="00EC42D5">
            <w:pPr>
              <w:rPr>
                <w:b/>
                <w:sz w:val="20"/>
              </w:rPr>
            </w:pPr>
          </w:p>
          <w:p w:rsidR="001537A8" w:rsidRDefault="001537A8" w:rsidP="00EC42D5">
            <w:pPr>
              <w:rPr>
                <w:sz w:val="20"/>
              </w:rPr>
            </w:pPr>
            <w:r>
              <w:rPr>
                <w:b/>
                <w:sz w:val="20"/>
              </w:rPr>
              <w:t xml:space="preserve">URL:  </w:t>
            </w:r>
            <w:hyperlink r:id="rId10" w:history="1">
              <w:r w:rsidRPr="00C41E9A">
                <w:rPr>
                  <w:rStyle w:val="Hyperlink"/>
                  <w:sz w:val="20"/>
                </w:rPr>
                <w:t>http://www.broad.mit.edu/igv/</w:t>
              </w:r>
            </w:hyperlink>
          </w:p>
          <w:p w:rsidR="001537A8" w:rsidRDefault="001537A8" w:rsidP="00EC42D5">
            <w:pPr>
              <w:rPr>
                <w:sz w:val="20"/>
              </w:rPr>
            </w:pPr>
          </w:p>
          <w:p w:rsidR="001537A8" w:rsidRPr="001537A8" w:rsidRDefault="001537A8" w:rsidP="001537A8">
            <w:pPr>
              <w:rPr>
                <w:sz w:val="20"/>
              </w:rPr>
            </w:pPr>
            <w:r>
              <w:rPr>
                <w:b/>
                <w:sz w:val="20"/>
              </w:rPr>
              <w:t>Summary:</w:t>
            </w:r>
            <w:r>
              <w:rPr>
                <w:sz w:val="20"/>
              </w:rPr>
              <w:t xml:space="preserve">  </w:t>
            </w:r>
            <w:r w:rsidRPr="001537A8">
              <w:rPr>
                <w:sz w:val="20"/>
              </w:rPr>
              <w:t>fast, flexible viewer for genomic data</w:t>
            </w:r>
            <w:r>
              <w:rPr>
                <w:sz w:val="20"/>
              </w:rPr>
              <w:t xml:space="preserve">.  </w:t>
            </w:r>
            <w:r w:rsidRPr="001537A8">
              <w:rPr>
                <w:sz w:val="20"/>
              </w:rPr>
              <w:t>IGV visually integrates datasets from various platforms and sources, including:</w:t>
            </w:r>
            <w:r>
              <w:rPr>
                <w:sz w:val="20"/>
              </w:rPr>
              <w:t xml:space="preserve"> g</w:t>
            </w:r>
            <w:r w:rsidRPr="001537A8">
              <w:rPr>
                <w:sz w:val="20"/>
              </w:rPr>
              <w:t>enetic variation data (copy number, loss of heterozygosity, somatic mutations)</w:t>
            </w:r>
            <w:r>
              <w:rPr>
                <w:sz w:val="20"/>
              </w:rPr>
              <w:t>, g</w:t>
            </w:r>
            <w:r w:rsidRPr="001537A8">
              <w:rPr>
                <w:sz w:val="20"/>
              </w:rPr>
              <w:t>ene</w:t>
            </w:r>
            <w:r>
              <w:rPr>
                <w:sz w:val="20"/>
              </w:rPr>
              <w:t xml:space="preserve"> </w:t>
            </w:r>
            <w:r w:rsidRPr="001537A8">
              <w:rPr>
                <w:sz w:val="20"/>
              </w:rPr>
              <w:t>/</w:t>
            </w:r>
            <w:r>
              <w:rPr>
                <w:sz w:val="20"/>
              </w:rPr>
              <w:t xml:space="preserve"> </w:t>
            </w:r>
            <w:r w:rsidRPr="001537A8">
              <w:rPr>
                <w:sz w:val="20"/>
              </w:rPr>
              <w:t>microRNA expression data</w:t>
            </w:r>
          </w:p>
          <w:p w:rsidR="001537A8" w:rsidRPr="001537A8" w:rsidRDefault="001537A8" w:rsidP="001537A8">
            <w:pPr>
              <w:rPr>
                <w:sz w:val="20"/>
              </w:rPr>
            </w:pPr>
            <w:r>
              <w:rPr>
                <w:sz w:val="20"/>
              </w:rPr>
              <w:t>e</w:t>
            </w:r>
            <w:r w:rsidRPr="001537A8">
              <w:rPr>
                <w:sz w:val="20"/>
              </w:rPr>
              <w:t>pigenetic dat</w:t>
            </w:r>
            <w:r>
              <w:rPr>
                <w:sz w:val="20"/>
              </w:rPr>
              <w:t xml:space="preserve">a; </w:t>
            </w:r>
            <w:r w:rsidRPr="001537A8">
              <w:rPr>
                <w:sz w:val="20"/>
              </w:rPr>
              <w:t>RNAi screens</w:t>
            </w:r>
            <w:r>
              <w:rPr>
                <w:sz w:val="20"/>
              </w:rPr>
              <w:t>;</w:t>
            </w:r>
          </w:p>
          <w:p w:rsidR="001537A8" w:rsidRPr="001537A8" w:rsidRDefault="001537A8" w:rsidP="001537A8">
            <w:pPr>
              <w:rPr>
                <w:sz w:val="20"/>
              </w:rPr>
            </w:pPr>
            <w:r>
              <w:rPr>
                <w:sz w:val="20"/>
              </w:rPr>
              <w:t>g</w:t>
            </w:r>
            <w:r w:rsidRPr="001537A8">
              <w:rPr>
                <w:sz w:val="20"/>
              </w:rPr>
              <w:t>enomic features</w:t>
            </w:r>
            <w:r>
              <w:rPr>
                <w:sz w:val="20"/>
              </w:rPr>
              <w:t>; c</w:t>
            </w:r>
            <w:r w:rsidRPr="001537A8">
              <w:rPr>
                <w:sz w:val="20"/>
              </w:rPr>
              <w:t>linical and phenotype annotation of samples</w:t>
            </w:r>
            <w:r>
              <w:rPr>
                <w:sz w:val="20"/>
              </w:rPr>
              <w:t>.</w:t>
            </w:r>
          </w:p>
        </w:tc>
        <w:tc>
          <w:tcPr>
            <w:tcW w:w="2661" w:type="dxa"/>
            <w:shd w:val="pct20" w:color="000000" w:fill="FFFFFF"/>
          </w:tcPr>
          <w:p w:rsidR="00921991" w:rsidRDefault="00921991" w:rsidP="006F6D40">
            <w:pPr>
              <w:pStyle w:val="ListParagraph"/>
              <w:numPr>
                <w:ilvl w:val="0"/>
                <w:numId w:val="8"/>
              </w:numPr>
              <w:rPr>
                <w:sz w:val="20"/>
              </w:rPr>
            </w:pPr>
            <w:r>
              <w:rPr>
                <w:sz w:val="20"/>
              </w:rPr>
              <w:t>Integrate multi-dimensional genomic data.</w:t>
            </w:r>
          </w:p>
          <w:p w:rsidR="00921991" w:rsidRDefault="00921991" w:rsidP="006F6D40">
            <w:pPr>
              <w:pStyle w:val="ListParagraph"/>
              <w:numPr>
                <w:ilvl w:val="0"/>
                <w:numId w:val="8"/>
              </w:numPr>
              <w:rPr>
                <w:sz w:val="20"/>
              </w:rPr>
            </w:pPr>
            <w:r>
              <w:rPr>
                <w:sz w:val="20"/>
              </w:rPr>
              <w:t>Fast performance.</w:t>
            </w:r>
          </w:p>
          <w:p w:rsidR="00921991" w:rsidRDefault="00921991" w:rsidP="00921991">
            <w:pPr>
              <w:pStyle w:val="ListParagraph"/>
              <w:numPr>
                <w:ilvl w:val="0"/>
                <w:numId w:val="8"/>
              </w:numPr>
              <w:rPr>
                <w:sz w:val="20"/>
              </w:rPr>
            </w:pPr>
            <w:r>
              <w:rPr>
                <w:sz w:val="20"/>
              </w:rPr>
              <w:t>Powerful sorting and filtering options.</w:t>
            </w:r>
          </w:p>
          <w:p w:rsidR="001537A8" w:rsidRDefault="00921991" w:rsidP="00921991">
            <w:pPr>
              <w:pStyle w:val="ListParagraph"/>
              <w:numPr>
                <w:ilvl w:val="0"/>
                <w:numId w:val="8"/>
              </w:numPr>
              <w:rPr>
                <w:sz w:val="20"/>
              </w:rPr>
            </w:pPr>
            <w:r>
              <w:rPr>
                <w:sz w:val="20"/>
              </w:rPr>
              <w:t>Good documentation.</w:t>
            </w:r>
          </w:p>
        </w:tc>
        <w:tc>
          <w:tcPr>
            <w:tcW w:w="2851" w:type="dxa"/>
            <w:shd w:val="pct20" w:color="000000" w:fill="FFFFFF"/>
          </w:tcPr>
          <w:p w:rsidR="001537A8" w:rsidRPr="005C021E" w:rsidRDefault="00921991" w:rsidP="00921991">
            <w:pPr>
              <w:pStyle w:val="ListParagraph"/>
              <w:numPr>
                <w:ilvl w:val="0"/>
                <w:numId w:val="8"/>
              </w:numPr>
              <w:rPr>
                <w:sz w:val="20"/>
              </w:rPr>
            </w:pPr>
            <w:r>
              <w:rPr>
                <w:sz w:val="20"/>
              </w:rPr>
              <w:t>Does not include support for gene sets or biological pathways.</w:t>
            </w:r>
          </w:p>
        </w:tc>
      </w:tr>
    </w:tbl>
    <w:p w:rsidR="00EC42D5" w:rsidRDefault="00EC42D5" w:rsidP="00EC42D5"/>
    <w:p w:rsidR="00C754FA" w:rsidRDefault="007B7D10" w:rsidP="00EA10F5">
      <w:pPr>
        <w:pStyle w:val="Heading2"/>
      </w:pPr>
      <w:bookmarkStart w:id="113" w:name="_Toc80956770"/>
      <w:bookmarkStart w:id="114" w:name="_Toc81020065"/>
      <w:bookmarkStart w:id="115" w:name="_Toc81025235"/>
      <w:bookmarkStart w:id="116" w:name="_Toc81025338"/>
      <w:bookmarkStart w:id="117" w:name="_Toc81025443"/>
      <w:bookmarkStart w:id="118" w:name="_Toc81025530"/>
      <w:bookmarkStart w:id="119" w:name="_Toc81372480"/>
      <w:bookmarkStart w:id="120" w:name="_Toc81374986"/>
      <w:bookmarkStart w:id="121" w:name="_Toc81376469"/>
      <w:bookmarkStart w:id="122" w:name="_Toc81376795"/>
      <w:bookmarkStart w:id="123" w:name="_Toc81376810"/>
      <w:bookmarkStart w:id="124" w:name="_Toc81383485"/>
      <w:bookmarkStart w:id="125" w:name="_Toc81383572"/>
      <w:bookmarkStart w:id="126" w:name="_Toc81447324"/>
      <w:bookmarkStart w:id="127" w:name="_Toc81448793"/>
      <w:bookmarkStart w:id="128" w:name="_Toc81451094"/>
      <w:bookmarkStart w:id="129" w:name="_Toc81452006"/>
      <w:bookmarkStart w:id="130" w:name="_Toc81988348"/>
      <w:bookmarkStart w:id="131" w:name="_Toc81988401"/>
      <w:bookmarkStart w:id="132" w:name="_Toc81988452"/>
      <w:r>
        <w:t>Lowering the Barriers to Use</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C754FA" w:rsidRDefault="00C754FA" w:rsidP="00C754FA"/>
    <w:p w:rsidR="005C021E" w:rsidRDefault="005C021E" w:rsidP="005C021E">
      <w:pPr>
        <w:jc w:val="both"/>
      </w:pPr>
      <w:r>
        <w:t xml:space="preserve">A primary aim of the proposed tool is to </w:t>
      </w:r>
      <w:r w:rsidRPr="005C021E">
        <w:rPr>
          <w:u w:val="single"/>
        </w:rPr>
        <w:t>lower the barrier of entry for researchers</w:t>
      </w:r>
      <w:r>
        <w:t xml:space="preserve">.  Based on </w:t>
      </w:r>
      <w:r w:rsidR="00A23EB7">
        <w:t>prior</w:t>
      </w:r>
      <w:r>
        <w:t xml:space="preserve"> experience in developing </w:t>
      </w:r>
      <w:r w:rsidR="00A23EB7">
        <w:t xml:space="preserve">bioinformatics </w:t>
      </w:r>
      <w:r>
        <w:t>tools</w:t>
      </w:r>
      <w:r w:rsidR="00A23EB7">
        <w:t xml:space="preserve"> and data portals</w:t>
      </w:r>
      <w:r>
        <w:t>, we have identified the following set of barriers:</w:t>
      </w:r>
    </w:p>
    <w:p w:rsidR="005C021E" w:rsidRDefault="005C021E" w:rsidP="005C021E">
      <w:pPr>
        <w:jc w:val="both"/>
      </w:pPr>
    </w:p>
    <w:p w:rsidR="005C021E" w:rsidRDefault="009A4C4F" w:rsidP="005C021E">
      <w:pPr>
        <w:pStyle w:val="ListParagraph"/>
        <w:numPr>
          <w:ilvl w:val="0"/>
          <w:numId w:val="9"/>
        </w:numPr>
        <w:jc w:val="both"/>
      </w:pPr>
      <w:r>
        <w:rPr>
          <w:b/>
        </w:rPr>
        <w:t>Separate Software I</w:t>
      </w:r>
      <w:r w:rsidR="005C021E">
        <w:rPr>
          <w:b/>
        </w:rPr>
        <w:t xml:space="preserve">nstallation:  </w:t>
      </w:r>
      <w:r w:rsidR="005C021E">
        <w:t xml:space="preserve">Requiring a user to install a standalone application or even a Java webstart application can impose a barrier for many end-users.  </w:t>
      </w:r>
      <w:r w:rsidR="008D59F9">
        <w:t>A w</w:t>
      </w:r>
      <w:r w:rsidR="005C021E">
        <w:t>eb-based interface, which require</w:t>
      </w:r>
      <w:r w:rsidR="008D59F9">
        <w:t>s</w:t>
      </w:r>
      <w:r w:rsidR="005C021E">
        <w:t xml:space="preserve"> no additional software is likely to attract the greatest number of new users.</w:t>
      </w:r>
    </w:p>
    <w:p w:rsidR="009A4C4F" w:rsidRDefault="005C021E" w:rsidP="009A4C4F">
      <w:pPr>
        <w:pStyle w:val="ListParagraph"/>
        <w:numPr>
          <w:ilvl w:val="0"/>
          <w:numId w:val="9"/>
        </w:numPr>
        <w:jc w:val="both"/>
      </w:pPr>
      <w:r>
        <w:rPr>
          <w:b/>
        </w:rPr>
        <w:t>Complex User Interfaces:</w:t>
      </w:r>
      <w:r>
        <w:t xml:space="preserve">  </w:t>
      </w:r>
      <w:r w:rsidR="00680311">
        <w:t>Cytoscape includes a complex</w:t>
      </w:r>
      <w:r w:rsidR="009A4C4F">
        <w:t xml:space="preserve"> user interface, which overwhelms many new users.  With the complex interface comes the ability to do more complex analysis, but may types of analysis and research do not require such complexity</w:t>
      </w:r>
      <w:r w:rsidR="009A6BD7">
        <w:t>.</w:t>
      </w:r>
    </w:p>
    <w:p w:rsidR="002768EB" w:rsidRPr="002768EB" w:rsidRDefault="002768EB" w:rsidP="009A4C4F">
      <w:pPr>
        <w:pStyle w:val="ListParagraph"/>
        <w:numPr>
          <w:ilvl w:val="0"/>
          <w:numId w:val="9"/>
        </w:numPr>
        <w:jc w:val="both"/>
      </w:pPr>
      <w:r>
        <w:rPr>
          <w:b/>
        </w:rPr>
        <w:t>User-generated data files:</w:t>
      </w:r>
      <w:r>
        <w:t xml:space="preserve">  New users do no want to reformat their genomics data into the proper format and have a separate step simply to load that data into the system.  Rather, the system should provide seamless access to a back-end data server, thereby enabling the user to simply select from a menu of existing data sources.</w:t>
      </w:r>
    </w:p>
    <w:p w:rsidR="00D7512B" w:rsidRDefault="009A4C4F" w:rsidP="009A4C4F">
      <w:pPr>
        <w:pStyle w:val="ListParagraph"/>
        <w:numPr>
          <w:ilvl w:val="0"/>
          <w:numId w:val="9"/>
        </w:numPr>
        <w:jc w:val="both"/>
      </w:pPr>
      <w:r>
        <w:rPr>
          <w:b/>
        </w:rPr>
        <w:t>Visual Complexity:</w:t>
      </w:r>
      <w:r>
        <w:t xml:space="preserve">  </w:t>
      </w:r>
      <w:r w:rsidR="002768EB">
        <w:t>The visual complexity of the original Cytoscape BioPAX plugin has now given way to the simplified binary view.  Until we have a robust way of handling compound graphs, this simplified binary view will probably remain as the most understandable and approachable view.</w:t>
      </w:r>
    </w:p>
    <w:p w:rsidR="002768EB" w:rsidRDefault="00D7512B" w:rsidP="009A4C4F">
      <w:pPr>
        <w:pStyle w:val="ListParagraph"/>
        <w:numPr>
          <w:ilvl w:val="0"/>
          <w:numId w:val="9"/>
        </w:numPr>
        <w:jc w:val="both"/>
      </w:pPr>
      <w:r>
        <w:rPr>
          <w:b/>
        </w:rPr>
        <w:t>Lack of training and outreach:</w:t>
      </w:r>
      <w:r>
        <w:t xml:space="preserve">  We have failed to reach out to collaborators and provide brief tutorials on how to get started.  We </w:t>
      </w:r>
      <w:r w:rsidR="00680311">
        <w:t>can also improve the method by which we solicit</w:t>
      </w:r>
      <w:r>
        <w:t xml:space="preserve"> feedback from collaborators.</w:t>
      </w:r>
    </w:p>
    <w:p w:rsidR="002768EB" w:rsidRDefault="002768EB" w:rsidP="002768EB">
      <w:pPr>
        <w:jc w:val="both"/>
      </w:pPr>
    </w:p>
    <w:p w:rsidR="007B7D10" w:rsidRPr="00C754FA" w:rsidRDefault="002768EB" w:rsidP="002768EB">
      <w:pPr>
        <w:jc w:val="both"/>
      </w:pPr>
      <w:r>
        <w:t xml:space="preserve">Addressing these issues, the </w:t>
      </w:r>
      <w:r w:rsidR="00680311">
        <w:t xml:space="preserve">Cancer Genomics Data Portal </w:t>
      </w:r>
      <w:r w:rsidR="009A6BD7">
        <w:t>will b</w:t>
      </w:r>
      <w:r>
        <w:t>e entirely web-based (requiring no</w:t>
      </w:r>
      <w:r w:rsidR="009A6BD7">
        <w:t xml:space="preserve"> additional software installation), and will include a radically simplified user interface.  It will also use the simplified binary view of networks, and provide direct access to multiple cancer data sets.</w:t>
      </w:r>
      <w:r>
        <w:t xml:space="preserve"> </w:t>
      </w:r>
    </w:p>
    <w:p w:rsidR="007260CE" w:rsidRDefault="00A71814" w:rsidP="00EA10F5">
      <w:pPr>
        <w:pStyle w:val="Heading2"/>
      </w:pPr>
      <w:bookmarkStart w:id="133" w:name="_Toc81383573"/>
      <w:bookmarkStart w:id="134" w:name="_Toc81447325"/>
      <w:bookmarkStart w:id="135" w:name="_Toc81448794"/>
      <w:bookmarkStart w:id="136" w:name="_Toc81451095"/>
      <w:bookmarkStart w:id="137" w:name="_Toc81452007"/>
      <w:bookmarkStart w:id="138" w:name="_Toc81988349"/>
      <w:bookmarkStart w:id="139" w:name="_Toc81988402"/>
      <w:bookmarkStart w:id="140" w:name="_Toc81988453"/>
      <w:bookmarkStart w:id="141" w:name="_Toc80956771"/>
      <w:r>
        <w:t>Functionality Details</w:t>
      </w:r>
      <w:bookmarkEnd w:id="133"/>
      <w:bookmarkEnd w:id="134"/>
      <w:bookmarkEnd w:id="135"/>
      <w:bookmarkEnd w:id="136"/>
      <w:bookmarkEnd w:id="137"/>
      <w:bookmarkEnd w:id="138"/>
      <w:bookmarkEnd w:id="139"/>
      <w:bookmarkEnd w:id="140"/>
    </w:p>
    <w:p w:rsidR="006C480A" w:rsidRDefault="005A7268" w:rsidP="009517ED">
      <w:pPr>
        <w:pStyle w:val="Heading3"/>
      </w:pPr>
      <w:bookmarkStart w:id="142" w:name="_Toc81020068"/>
      <w:bookmarkStart w:id="143" w:name="_Toc81025238"/>
      <w:bookmarkStart w:id="144" w:name="_Toc81025341"/>
      <w:bookmarkStart w:id="145" w:name="_Toc81025446"/>
      <w:bookmarkStart w:id="146" w:name="_Toc81025533"/>
      <w:bookmarkStart w:id="147" w:name="_Toc81372483"/>
      <w:bookmarkStart w:id="148" w:name="_Toc81374989"/>
      <w:bookmarkStart w:id="149" w:name="_Toc81376472"/>
      <w:bookmarkStart w:id="150" w:name="_Toc81376813"/>
      <w:bookmarkStart w:id="151" w:name="_Toc81383487"/>
      <w:bookmarkStart w:id="152" w:name="_Toc81383574"/>
      <w:bookmarkStart w:id="153" w:name="_Toc81447326"/>
      <w:bookmarkStart w:id="154" w:name="_Toc81448795"/>
      <w:bookmarkStart w:id="155" w:name="_Toc81451096"/>
      <w:bookmarkStart w:id="156" w:name="_Toc81452008"/>
      <w:bookmarkStart w:id="157" w:name="_Toc81988350"/>
      <w:bookmarkStart w:id="158" w:name="_Toc81988403"/>
      <w:bookmarkStart w:id="159" w:name="_Toc81988454"/>
      <w:r>
        <w:t>Selection of Pathways and Gene Sets</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6C480A" w:rsidRDefault="006C480A" w:rsidP="006C480A"/>
    <w:p w:rsidR="006C480A" w:rsidRDefault="006C480A" w:rsidP="006C480A">
      <w:r>
        <w:t>The user can define gene sets or pathways by any of the following methods:</w:t>
      </w:r>
    </w:p>
    <w:p w:rsidR="006C480A" w:rsidRDefault="006C480A" w:rsidP="006C480A"/>
    <w:p w:rsidR="006C480A" w:rsidRDefault="006C480A" w:rsidP="006C480A">
      <w:pPr>
        <w:pStyle w:val="ListParagraph"/>
        <w:numPr>
          <w:ilvl w:val="0"/>
          <w:numId w:val="30"/>
        </w:numPr>
      </w:pPr>
      <w:r>
        <w:t>User defined gene sets entered via a text box.</w:t>
      </w:r>
    </w:p>
    <w:p w:rsidR="006C480A" w:rsidRDefault="006C480A" w:rsidP="006C480A">
      <w:pPr>
        <w:pStyle w:val="ListParagraph"/>
        <w:numPr>
          <w:ilvl w:val="0"/>
          <w:numId w:val="30"/>
        </w:numPr>
      </w:pPr>
      <w:r>
        <w:t xml:space="preserve">Any pathway </w:t>
      </w:r>
      <w:r w:rsidR="00291C34">
        <w:t xml:space="preserve">chosen </w:t>
      </w:r>
      <w:r>
        <w:t>from Pathway Commons.</w:t>
      </w:r>
    </w:p>
    <w:p w:rsidR="003F454E" w:rsidRDefault="006C480A" w:rsidP="006C480A">
      <w:pPr>
        <w:pStyle w:val="ListParagraph"/>
        <w:numPr>
          <w:ilvl w:val="0"/>
          <w:numId w:val="30"/>
        </w:numPr>
      </w:pPr>
      <w:r>
        <w:t>Network neighborhood of any gene or gene set, as defined in Pathway Commons.</w:t>
      </w:r>
    </w:p>
    <w:p w:rsidR="006C480A" w:rsidRDefault="003F454E" w:rsidP="003F454E">
      <w:pPr>
        <w:pStyle w:val="ListParagraph"/>
        <w:numPr>
          <w:ilvl w:val="1"/>
          <w:numId w:val="30"/>
        </w:numPr>
      </w:pPr>
      <w:r>
        <w:t xml:space="preserve">Neighborhood can be filtered by interaction type and/or data source.  For example, </w:t>
      </w:r>
      <w:r w:rsidR="00BC64F5">
        <w:t>use</w:t>
      </w:r>
      <w:r>
        <w:t xml:space="preserve"> the network neighborhood of all protein-protein interactions </w:t>
      </w:r>
      <w:r w:rsidR="00BC64F5">
        <w:t xml:space="preserve">of BRCA1, as </w:t>
      </w:r>
      <w:r>
        <w:t>defined in HPRD.</w:t>
      </w:r>
    </w:p>
    <w:p w:rsidR="00A1436B" w:rsidRDefault="006C480A" w:rsidP="006C480A">
      <w:pPr>
        <w:pStyle w:val="ListParagraph"/>
        <w:numPr>
          <w:ilvl w:val="0"/>
          <w:numId w:val="30"/>
        </w:numPr>
      </w:pPr>
      <w:r>
        <w:t>Any gene set from the Broad Molecular Signature Database (MSigDB).</w:t>
      </w:r>
    </w:p>
    <w:p w:rsidR="00A1436B" w:rsidRDefault="00A1436B" w:rsidP="00A1436B">
      <w:pPr>
        <w:pStyle w:val="ListParagraph"/>
      </w:pPr>
    </w:p>
    <w:p w:rsidR="00A1436B" w:rsidRDefault="00A1436B" w:rsidP="00A1436B">
      <w:pPr>
        <w:pStyle w:val="Heading3"/>
      </w:pPr>
      <w:bookmarkStart w:id="160" w:name="_Toc81447327"/>
      <w:bookmarkStart w:id="161" w:name="_Toc81448796"/>
      <w:bookmarkStart w:id="162" w:name="_Toc81451097"/>
      <w:bookmarkStart w:id="163" w:name="_Toc81452009"/>
      <w:bookmarkStart w:id="164" w:name="_Toc81988351"/>
      <w:bookmarkStart w:id="165" w:name="_Toc81988404"/>
      <w:bookmarkStart w:id="166" w:name="_Toc81988455"/>
      <w:r>
        <w:t>Filtering by Clinical Attributes</w:t>
      </w:r>
      <w:bookmarkEnd w:id="160"/>
      <w:bookmarkEnd w:id="161"/>
      <w:bookmarkEnd w:id="162"/>
      <w:bookmarkEnd w:id="163"/>
      <w:bookmarkEnd w:id="164"/>
      <w:bookmarkEnd w:id="165"/>
      <w:bookmarkEnd w:id="166"/>
    </w:p>
    <w:p w:rsidR="00A1436B" w:rsidRDefault="00A1436B" w:rsidP="00A1436B"/>
    <w:p w:rsidR="00A1436B" w:rsidRDefault="00A1436B" w:rsidP="00A1436B">
      <w:pPr>
        <w:jc w:val="both"/>
      </w:pPr>
      <w:r>
        <w:t>Users will be able to filter data sets by any combination of clinical attributes.  For example, download data for primary v. secondary Glioblastoma patients only.</w:t>
      </w:r>
    </w:p>
    <w:p w:rsidR="00A1436B" w:rsidRDefault="00A1436B" w:rsidP="00A1436B">
      <w:pPr>
        <w:jc w:val="both"/>
      </w:pPr>
    </w:p>
    <w:p w:rsidR="00A1436B" w:rsidRDefault="00A1436B" w:rsidP="00A1436B">
      <w:pPr>
        <w:jc w:val="both"/>
      </w:pPr>
      <w:r>
        <w:t xml:space="preserve">The user interface for interactively building filter rules remains to be defined.  We need to carefully balance the tradeoffs between a fully configurable interface capable of representing any boolean query with the complexity that such an interface would require.  One model interface that may server to inspire us is the filter interface provided by the Mac OS X Automator tool (See </w:t>
      </w:r>
      <w:r w:rsidR="00B03619">
        <w:fldChar w:fldCharType="begin"/>
      </w:r>
      <w:r w:rsidR="00517AE3">
        <w:instrText xml:space="preserve"> REF _Ref81447280 \h </w:instrText>
      </w:r>
      <w:r w:rsidR="00B03619">
        <w:fldChar w:fldCharType="separate"/>
      </w:r>
      <w:r w:rsidR="00323EDE">
        <w:t xml:space="preserve">Figure </w:t>
      </w:r>
      <w:r w:rsidR="00323EDE">
        <w:rPr>
          <w:noProof/>
        </w:rPr>
        <w:t>2</w:t>
      </w:r>
      <w:r w:rsidR="00B03619">
        <w:fldChar w:fldCharType="end"/>
      </w:r>
      <w:r>
        <w:t xml:space="preserve"> for a sample screenshot).</w:t>
      </w:r>
    </w:p>
    <w:p w:rsidR="00A1436B" w:rsidRDefault="00A1436B" w:rsidP="00A1436B">
      <w:pPr>
        <w:jc w:val="both"/>
      </w:pPr>
    </w:p>
    <w:p w:rsidR="00A1436B" w:rsidRDefault="00A1436B" w:rsidP="00A1436B">
      <w:pPr>
        <w:keepNext/>
      </w:pPr>
      <w:r>
        <w:rPr>
          <w:noProof/>
        </w:rPr>
        <w:drawing>
          <wp:inline distT="0" distB="0" distL="0" distR="0">
            <wp:extent cx="5486400" cy="1404564"/>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1404564"/>
                    </a:xfrm>
                    <a:prstGeom prst="rect">
                      <a:avLst/>
                    </a:prstGeom>
                    <a:noFill/>
                    <a:ln w="9525">
                      <a:noFill/>
                      <a:miter lim="800000"/>
                      <a:headEnd/>
                      <a:tailEnd/>
                    </a:ln>
                  </pic:spPr>
                </pic:pic>
              </a:graphicData>
            </a:graphic>
          </wp:inline>
        </w:drawing>
      </w:r>
    </w:p>
    <w:p w:rsidR="00A1436B" w:rsidRDefault="00A1436B" w:rsidP="00A1436B">
      <w:pPr>
        <w:pStyle w:val="Caption"/>
      </w:pPr>
      <w:bookmarkStart w:id="167" w:name="_Ref81447280"/>
      <w:r>
        <w:t xml:space="preserve">Figure </w:t>
      </w:r>
      <w:fldSimple w:instr=" SEQ Figure \* ARABIC ">
        <w:r w:rsidR="00323EDE">
          <w:rPr>
            <w:noProof/>
          </w:rPr>
          <w:t>2</w:t>
        </w:r>
      </w:fldSimple>
      <w:bookmarkEnd w:id="167"/>
      <w:r>
        <w:t>:  Screenshot of the Filter Article</w:t>
      </w:r>
      <w:r w:rsidR="00C05356">
        <w:t>s</w:t>
      </w:r>
      <w:r>
        <w:t xml:space="preserve"> Action in the Mac OS X Automator software.  The interface enables user to build and/or logical filter queries, and may serve as a model user interface for </w:t>
      </w:r>
      <w:r w:rsidR="00E83599">
        <w:t xml:space="preserve">building complex filter </w:t>
      </w:r>
      <w:r w:rsidR="00C05356">
        <w:t>and threshold rules.</w:t>
      </w:r>
    </w:p>
    <w:p w:rsidR="003C0657" w:rsidRDefault="00D0633F" w:rsidP="009517ED">
      <w:pPr>
        <w:pStyle w:val="Heading3"/>
      </w:pPr>
      <w:bookmarkStart w:id="168" w:name="_Toc81376815"/>
      <w:bookmarkStart w:id="169" w:name="_Toc81383488"/>
      <w:bookmarkStart w:id="170" w:name="_Toc81383575"/>
      <w:bookmarkStart w:id="171" w:name="_Toc81447328"/>
      <w:bookmarkStart w:id="172" w:name="_Toc81448797"/>
      <w:bookmarkStart w:id="173" w:name="_Toc81451098"/>
      <w:bookmarkStart w:id="174" w:name="_Toc81452010"/>
      <w:bookmarkStart w:id="175" w:name="_Toc81988352"/>
      <w:bookmarkStart w:id="176" w:name="_Toc81988405"/>
      <w:bookmarkStart w:id="177" w:name="_Toc81988456"/>
      <w:r>
        <w:t>Threshold Configuration</w:t>
      </w:r>
      <w:bookmarkEnd w:id="168"/>
      <w:bookmarkEnd w:id="169"/>
      <w:bookmarkEnd w:id="170"/>
      <w:bookmarkEnd w:id="171"/>
      <w:bookmarkEnd w:id="172"/>
      <w:bookmarkEnd w:id="173"/>
      <w:bookmarkEnd w:id="174"/>
      <w:bookmarkEnd w:id="175"/>
      <w:bookmarkEnd w:id="176"/>
      <w:bookmarkEnd w:id="177"/>
    </w:p>
    <w:p w:rsidR="003C0657" w:rsidRDefault="003C0657" w:rsidP="003C0657"/>
    <w:p w:rsidR="002C5D41" w:rsidRDefault="003C0657" w:rsidP="0007758E">
      <w:pPr>
        <w:jc w:val="both"/>
      </w:pPr>
      <w:r>
        <w:t>Threshold configuration can be used to define criteria for significant genomic alterations.  This threshold information is then used to build the heatmap and network views.  For example,</w:t>
      </w:r>
      <w:r w:rsidR="002C5D41">
        <w:t xml:space="preserve"> a gene can be marked as “altered” if any of the following conditions occur:</w:t>
      </w:r>
    </w:p>
    <w:p w:rsidR="002C5D41" w:rsidRDefault="002C5D41" w:rsidP="0007758E">
      <w:pPr>
        <w:jc w:val="both"/>
      </w:pPr>
    </w:p>
    <w:p w:rsidR="002C5D41" w:rsidRDefault="002C5D41" w:rsidP="0007758E">
      <w:pPr>
        <w:pStyle w:val="ListParagraph"/>
        <w:numPr>
          <w:ilvl w:val="0"/>
          <w:numId w:val="32"/>
        </w:numPr>
        <w:jc w:val="both"/>
      </w:pPr>
      <w:r>
        <w:t>Copy number alteration value &gt; |1|</w:t>
      </w:r>
    </w:p>
    <w:p w:rsidR="002C5D41" w:rsidRDefault="002C5D41" w:rsidP="0007758E">
      <w:pPr>
        <w:pStyle w:val="ListParagraph"/>
        <w:numPr>
          <w:ilvl w:val="0"/>
          <w:numId w:val="32"/>
        </w:numPr>
        <w:jc w:val="both"/>
      </w:pPr>
      <w:r>
        <w:t>Mutation value equals MUTATED</w:t>
      </w:r>
    </w:p>
    <w:p w:rsidR="002C5D41" w:rsidRDefault="002C5D41" w:rsidP="0007758E">
      <w:pPr>
        <w:jc w:val="both"/>
      </w:pPr>
    </w:p>
    <w:p w:rsidR="00562EF3" w:rsidRPr="003C0657" w:rsidRDefault="00A1436B" w:rsidP="0007758E">
      <w:pPr>
        <w:jc w:val="both"/>
      </w:pPr>
      <w:r>
        <w:t>As is the case with the filter interface, w</w:t>
      </w:r>
      <w:r w:rsidR="0007758E">
        <w:t>e need to carefully balance the tradeoffs between a fully configurable interface capable of representing any boolean query with the complexity that such an interface would require.</w:t>
      </w:r>
      <w:r>
        <w:t xml:space="preserve">  Again, the Mac OS X Automator filter interface may serve as a useful model.</w:t>
      </w:r>
      <w:r w:rsidR="00AE1C0C">
        <w:t xml:space="preserve">  </w:t>
      </w:r>
      <w:r w:rsidR="0007758E">
        <w:t xml:space="preserve">  </w:t>
      </w:r>
    </w:p>
    <w:p w:rsidR="003D7470" w:rsidRDefault="003D7470" w:rsidP="003D7470">
      <w:pPr>
        <w:pStyle w:val="Heading3"/>
      </w:pPr>
      <w:bookmarkStart w:id="178" w:name="_Toc81988353"/>
      <w:bookmarkStart w:id="179" w:name="_Toc81988406"/>
      <w:bookmarkStart w:id="180" w:name="_Toc81988457"/>
      <w:bookmarkStart w:id="181" w:name="_Toc81376799"/>
      <w:bookmarkStart w:id="182" w:name="_Toc81376816"/>
      <w:bookmarkStart w:id="183" w:name="_Toc81383489"/>
      <w:bookmarkStart w:id="184" w:name="_Toc81383576"/>
      <w:bookmarkStart w:id="185" w:name="_Toc81447329"/>
      <w:bookmarkStart w:id="186" w:name="_Toc81448798"/>
      <w:bookmarkStart w:id="187" w:name="_Toc81451099"/>
      <w:bookmarkStart w:id="188" w:name="_Toc81452011"/>
      <w:r>
        <w:t>Network Pruning</w:t>
      </w:r>
      <w:bookmarkEnd w:id="178"/>
      <w:bookmarkEnd w:id="179"/>
      <w:bookmarkEnd w:id="180"/>
    </w:p>
    <w:p w:rsidR="003D7470" w:rsidRDefault="003D7470" w:rsidP="003D7470"/>
    <w:p w:rsidR="003D7470" w:rsidRDefault="009A0D2F" w:rsidP="003D7470">
      <w:pPr>
        <w:jc w:val="both"/>
      </w:pPr>
      <w:r>
        <w:t xml:space="preserve">Having selected a pathway or network neighborhood, the user should have the option to easily “prune” the network of </w:t>
      </w:r>
      <w:r w:rsidR="008C4994">
        <w:t xml:space="preserve">genes.  For example, remove Genes C and F, and redo the analysis.  </w:t>
      </w:r>
    </w:p>
    <w:p w:rsidR="00FF6FEA" w:rsidRDefault="00562EF3" w:rsidP="00562EF3">
      <w:pPr>
        <w:pStyle w:val="Heading3"/>
      </w:pPr>
      <w:bookmarkStart w:id="189" w:name="_Toc81988354"/>
      <w:bookmarkStart w:id="190" w:name="_Toc81988407"/>
      <w:bookmarkStart w:id="191" w:name="_Toc81988458"/>
      <w:r>
        <w:t>User Registration and Account Management</w:t>
      </w:r>
      <w:bookmarkEnd w:id="181"/>
      <w:bookmarkEnd w:id="182"/>
      <w:bookmarkEnd w:id="183"/>
      <w:bookmarkEnd w:id="184"/>
      <w:bookmarkEnd w:id="185"/>
      <w:bookmarkEnd w:id="186"/>
      <w:bookmarkEnd w:id="187"/>
      <w:bookmarkEnd w:id="188"/>
      <w:bookmarkEnd w:id="189"/>
      <w:bookmarkEnd w:id="190"/>
      <w:bookmarkEnd w:id="191"/>
    </w:p>
    <w:p w:rsidR="00FF6FEA" w:rsidRDefault="00FF6FEA" w:rsidP="00A72E74">
      <w:pPr>
        <w:jc w:val="both"/>
      </w:pPr>
    </w:p>
    <w:p w:rsidR="00FF6FEA" w:rsidRDefault="00FF6FEA" w:rsidP="00A72E74">
      <w:pPr>
        <w:jc w:val="both"/>
      </w:pPr>
      <w:r>
        <w:t>The site will need to support the following functionality:</w:t>
      </w:r>
    </w:p>
    <w:p w:rsidR="00FF6FEA" w:rsidRDefault="00FF6FEA" w:rsidP="00A72E74">
      <w:pPr>
        <w:jc w:val="both"/>
      </w:pPr>
    </w:p>
    <w:p w:rsidR="00FF6FEA" w:rsidRDefault="00FF6FEA" w:rsidP="00A72E74">
      <w:pPr>
        <w:pStyle w:val="ListParagraph"/>
        <w:numPr>
          <w:ilvl w:val="0"/>
          <w:numId w:val="31"/>
        </w:numPr>
        <w:jc w:val="both"/>
      </w:pPr>
      <w:r>
        <w:t>New user registration, including the option to request access to restricted data sources.</w:t>
      </w:r>
    </w:p>
    <w:p w:rsidR="00FF6FEA" w:rsidRDefault="00FF6FEA" w:rsidP="00A72E74">
      <w:pPr>
        <w:pStyle w:val="ListParagraph"/>
        <w:numPr>
          <w:ilvl w:val="0"/>
          <w:numId w:val="31"/>
        </w:numPr>
        <w:jc w:val="both"/>
      </w:pPr>
      <w:r>
        <w:t>New user management, whereby an administrator can grant/deny requests to restricted data sources.</w:t>
      </w:r>
    </w:p>
    <w:p w:rsidR="00A426BE" w:rsidRDefault="00A426BE" w:rsidP="00A72E74">
      <w:pPr>
        <w:pStyle w:val="ListParagraph"/>
        <w:numPr>
          <w:ilvl w:val="0"/>
          <w:numId w:val="31"/>
        </w:numPr>
        <w:jc w:val="both"/>
      </w:pPr>
      <w:r>
        <w:t>Password recovery.</w:t>
      </w:r>
    </w:p>
    <w:p w:rsidR="00A426BE" w:rsidRDefault="00A426BE" w:rsidP="00A72E74">
      <w:pPr>
        <w:pStyle w:val="ListParagraph"/>
        <w:numPr>
          <w:ilvl w:val="0"/>
          <w:numId w:val="31"/>
        </w:numPr>
        <w:jc w:val="both"/>
      </w:pPr>
      <w:r>
        <w:t>Account management, including ability to update user name and/or password.</w:t>
      </w:r>
    </w:p>
    <w:p w:rsidR="00A72E74" w:rsidRDefault="00A72E74" w:rsidP="00A72E74">
      <w:pPr>
        <w:jc w:val="both"/>
      </w:pPr>
    </w:p>
    <w:p w:rsidR="00A426BE" w:rsidRDefault="00A72E74" w:rsidP="00A72E74">
      <w:pPr>
        <w:jc w:val="both"/>
      </w:pPr>
      <w:r>
        <w:t>Only approved users will be able to view MSKCC-private data.  User credentials and login information for the data portal should also apply to all subpages within cbio/cancergenomics.  For example, a user approve</w:t>
      </w:r>
      <w:r w:rsidR="00AD66D0">
        <w:t>d</w:t>
      </w:r>
      <w:r>
        <w:t xml:space="preserve"> to query MSKCC prostate data should also automatically have access to </w:t>
      </w:r>
      <w:r w:rsidR="00AD66D0">
        <w:t xml:space="preserve">all restricted pages </w:t>
      </w:r>
      <w:r>
        <w:t xml:space="preserve">cbio/cancergenomics/prostate. </w:t>
      </w:r>
    </w:p>
    <w:p w:rsidR="00D7512B" w:rsidRDefault="000B1A14" w:rsidP="00EA10F5">
      <w:pPr>
        <w:pStyle w:val="Heading2"/>
      </w:pPr>
      <w:bookmarkStart w:id="192" w:name="_Toc81020071"/>
      <w:bookmarkStart w:id="193" w:name="_Toc81025241"/>
      <w:bookmarkStart w:id="194" w:name="_Toc81025344"/>
      <w:bookmarkStart w:id="195" w:name="_Toc81025449"/>
      <w:bookmarkStart w:id="196" w:name="_Toc81025536"/>
      <w:bookmarkStart w:id="197" w:name="_Toc81372486"/>
      <w:bookmarkStart w:id="198" w:name="_Toc81374992"/>
      <w:bookmarkStart w:id="199" w:name="_Toc81376475"/>
      <w:bookmarkStart w:id="200" w:name="_Toc81376800"/>
      <w:bookmarkStart w:id="201" w:name="_Toc81376817"/>
      <w:bookmarkStart w:id="202" w:name="_Toc81383490"/>
      <w:bookmarkStart w:id="203" w:name="_Toc81383577"/>
      <w:bookmarkStart w:id="204" w:name="_Toc81447330"/>
      <w:bookmarkStart w:id="205" w:name="_Toc81448799"/>
      <w:bookmarkStart w:id="206" w:name="_Toc81451100"/>
      <w:bookmarkStart w:id="207" w:name="_Toc81452012"/>
      <w:bookmarkStart w:id="208" w:name="_Toc81988355"/>
      <w:bookmarkStart w:id="209" w:name="_Toc81988408"/>
      <w:bookmarkStart w:id="210" w:name="_Toc81988459"/>
      <w:r>
        <w:t>Distribution, Documentation, Outreach</w:t>
      </w:r>
      <w:bookmarkEnd w:id="141"/>
      <w:r w:rsidR="00840768">
        <w:t xml:space="preserve"> and User Feedback</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D7512B" w:rsidRDefault="00D7512B" w:rsidP="00D7512B"/>
    <w:p w:rsidR="00D7512B" w:rsidRDefault="00C26FAE" w:rsidP="00840768">
      <w:pPr>
        <w:jc w:val="both"/>
      </w:pPr>
      <w:r>
        <w:t xml:space="preserve">Once the portal </w:t>
      </w:r>
      <w:r w:rsidR="00840768">
        <w:t xml:space="preserve">is built, </w:t>
      </w:r>
      <w:r>
        <w:t>w</w:t>
      </w:r>
      <w:r w:rsidR="00D7512B">
        <w:t>e propose to:</w:t>
      </w:r>
    </w:p>
    <w:p w:rsidR="00D7512B" w:rsidRDefault="00D7512B" w:rsidP="00840768">
      <w:pPr>
        <w:jc w:val="both"/>
      </w:pPr>
    </w:p>
    <w:p w:rsidR="00D344F1" w:rsidRDefault="00D7512B" w:rsidP="00840768">
      <w:pPr>
        <w:pStyle w:val="ListParagraph"/>
        <w:numPr>
          <w:ilvl w:val="0"/>
          <w:numId w:val="11"/>
        </w:numPr>
        <w:jc w:val="both"/>
      </w:pPr>
      <w:r>
        <w:t xml:space="preserve">Create HTML and PDF documentation for using the </w:t>
      </w:r>
      <w:r w:rsidR="00C26FAE">
        <w:t>portal</w:t>
      </w:r>
      <w:r>
        <w:t>.</w:t>
      </w:r>
    </w:p>
    <w:p w:rsidR="00D7512B" w:rsidRDefault="00D344F1" w:rsidP="00840768">
      <w:pPr>
        <w:pStyle w:val="ListParagraph"/>
        <w:numPr>
          <w:ilvl w:val="0"/>
          <w:numId w:val="11"/>
        </w:numPr>
        <w:jc w:val="both"/>
      </w:pPr>
      <w:r>
        <w:t>Create HTML and PDF documentation for using the CGDS Web Service API.</w:t>
      </w:r>
    </w:p>
    <w:p w:rsidR="00D7512B" w:rsidRDefault="00D7512B" w:rsidP="00840768">
      <w:pPr>
        <w:pStyle w:val="ListParagraph"/>
        <w:numPr>
          <w:ilvl w:val="0"/>
          <w:numId w:val="11"/>
        </w:numPr>
        <w:jc w:val="both"/>
      </w:pPr>
      <w:r>
        <w:t>Create a 5 minute intro tutorial, and place it right on the home page for the tool.</w:t>
      </w:r>
    </w:p>
    <w:p w:rsidR="00840768" w:rsidRDefault="00840768" w:rsidP="00840768">
      <w:pPr>
        <w:pStyle w:val="ListParagraph"/>
        <w:numPr>
          <w:ilvl w:val="0"/>
          <w:numId w:val="11"/>
        </w:numPr>
        <w:jc w:val="both"/>
      </w:pPr>
      <w:r>
        <w:t>Create a priority list of collaborators at MSKCC, and provide 15-20 minute tutorials for these collaborators and their lab members.  Possible collaborating labs may include:  Cameron Brennan, William Gerald, etc.</w:t>
      </w:r>
    </w:p>
    <w:p w:rsidR="00840768" w:rsidRDefault="00840768" w:rsidP="00840768">
      <w:pPr>
        <w:pStyle w:val="ListParagraph"/>
        <w:numPr>
          <w:ilvl w:val="0"/>
          <w:numId w:val="11"/>
        </w:numPr>
        <w:jc w:val="both"/>
      </w:pPr>
      <w:r>
        <w:t xml:space="preserve">Create a one-page PDF brochure explaining what the tool does, and email it to all TCGA </w:t>
      </w:r>
      <w:r w:rsidR="008B56CE">
        <w:t>collaborators</w:t>
      </w:r>
      <w:r>
        <w:t>.</w:t>
      </w:r>
    </w:p>
    <w:p w:rsidR="000B1A14" w:rsidRPr="00D7512B" w:rsidRDefault="00840768" w:rsidP="00840768">
      <w:pPr>
        <w:pStyle w:val="ListParagraph"/>
        <w:numPr>
          <w:ilvl w:val="0"/>
          <w:numId w:val="11"/>
        </w:numPr>
        <w:jc w:val="both"/>
      </w:pPr>
      <w:r>
        <w:t xml:space="preserve">Create a mailing alias for submission of feature requests and bug reports.   </w:t>
      </w:r>
    </w:p>
    <w:p w:rsidR="009A6BD7" w:rsidRDefault="009A6BD7" w:rsidP="00EA10F5">
      <w:pPr>
        <w:pStyle w:val="Heading2"/>
      </w:pPr>
      <w:bookmarkStart w:id="211" w:name="_Toc81020072"/>
      <w:bookmarkStart w:id="212" w:name="_Toc81025242"/>
      <w:bookmarkStart w:id="213" w:name="_Toc81025345"/>
      <w:bookmarkStart w:id="214" w:name="_Toc81025450"/>
      <w:bookmarkStart w:id="215" w:name="_Toc81025537"/>
      <w:bookmarkStart w:id="216" w:name="_Toc81372487"/>
      <w:bookmarkStart w:id="217" w:name="_Toc81374993"/>
      <w:bookmarkStart w:id="218" w:name="_Toc81376476"/>
      <w:bookmarkStart w:id="219" w:name="_Toc81376801"/>
      <w:bookmarkStart w:id="220" w:name="_Toc81376818"/>
      <w:bookmarkStart w:id="221" w:name="_Toc81383491"/>
      <w:bookmarkStart w:id="222" w:name="_Toc81383578"/>
      <w:bookmarkStart w:id="223" w:name="_Toc81447331"/>
      <w:bookmarkStart w:id="224" w:name="_Toc81448800"/>
      <w:bookmarkStart w:id="225" w:name="_Toc81451101"/>
      <w:bookmarkStart w:id="226" w:name="_Toc81452013"/>
      <w:bookmarkStart w:id="227" w:name="_Toc81988356"/>
      <w:bookmarkStart w:id="228" w:name="_Toc81988409"/>
      <w:bookmarkStart w:id="229" w:name="_Toc81988460"/>
      <w:bookmarkStart w:id="230" w:name="_Toc80956772"/>
      <w:r>
        <w:t>Connection to Back-End Services</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9A6BD7" w:rsidRDefault="009A6BD7" w:rsidP="009A6BD7"/>
    <w:p w:rsidR="009A6BD7" w:rsidRDefault="009A6BD7" w:rsidP="009A6BD7">
      <w:r>
        <w:t xml:space="preserve">In order to function, the </w:t>
      </w:r>
      <w:r w:rsidR="00C26FAE">
        <w:t>Data Portal</w:t>
      </w:r>
      <w:r>
        <w:t xml:space="preserve"> assumes the following back-end services:</w:t>
      </w:r>
    </w:p>
    <w:p w:rsidR="009A6BD7" w:rsidRDefault="009A6BD7" w:rsidP="009A6BD7"/>
    <w:p w:rsidR="009A6BD7" w:rsidRDefault="009A6BD7" w:rsidP="009A6BD7">
      <w:pPr>
        <w:pStyle w:val="ListParagraph"/>
        <w:numPr>
          <w:ilvl w:val="0"/>
          <w:numId w:val="10"/>
        </w:numPr>
      </w:pPr>
      <w:r>
        <w:t>A cancer genomics data repository, as currently provided by the Cancer Genomics Data Server (CGDS).</w:t>
      </w:r>
    </w:p>
    <w:p w:rsidR="00542067" w:rsidRDefault="009A6BD7" w:rsidP="009A6BD7">
      <w:pPr>
        <w:pStyle w:val="ListParagraph"/>
        <w:numPr>
          <w:ilvl w:val="0"/>
          <w:numId w:val="10"/>
        </w:numPr>
      </w:pPr>
      <w:r>
        <w:t>Additional web services, to be implemented and made available on the Pathway Commons web site.</w:t>
      </w:r>
    </w:p>
    <w:p w:rsidR="00542067" w:rsidRDefault="00542067" w:rsidP="00542067">
      <w:pPr>
        <w:pStyle w:val="Heading2"/>
      </w:pPr>
      <w:bookmarkStart w:id="231" w:name="_Toc81988357"/>
      <w:bookmarkStart w:id="232" w:name="_Toc81988410"/>
      <w:bookmarkStart w:id="233" w:name="_Toc81988461"/>
      <w:r>
        <w:t>Open Functionality Issues:</w:t>
      </w:r>
      <w:bookmarkEnd w:id="231"/>
      <w:bookmarkEnd w:id="232"/>
      <w:bookmarkEnd w:id="233"/>
    </w:p>
    <w:p w:rsidR="00542067" w:rsidRDefault="00542067" w:rsidP="00542067"/>
    <w:p w:rsidR="009A6BD7" w:rsidRPr="009A6BD7" w:rsidRDefault="00542067" w:rsidP="00542067">
      <w:r>
        <w:t>1.  How exactly will the user  prune a network?</w:t>
      </w:r>
      <w:r w:rsidR="008B14AD">
        <w:t xml:space="preserve">  See “Networking Pruning” section above.</w:t>
      </w:r>
    </w:p>
    <w:p w:rsidR="00D12F9C" w:rsidRDefault="00D12F9C" w:rsidP="00D12F9C">
      <w:pPr>
        <w:pStyle w:val="Heading1"/>
      </w:pPr>
      <w:bookmarkStart w:id="234" w:name="_Toc81448803"/>
      <w:bookmarkStart w:id="235" w:name="_Toc81451102"/>
      <w:bookmarkStart w:id="236" w:name="_Toc81452014"/>
      <w:bookmarkStart w:id="237" w:name="_Toc81988358"/>
      <w:bookmarkStart w:id="238" w:name="_Toc81988411"/>
      <w:bookmarkStart w:id="239" w:name="_Toc81988462"/>
      <w:bookmarkStart w:id="240" w:name="_Toc80956774"/>
      <w:bookmarkStart w:id="241" w:name="_Toc81020076"/>
      <w:bookmarkStart w:id="242" w:name="_Toc81025246"/>
      <w:bookmarkStart w:id="243" w:name="_Toc81025349"/>
      <w:bookmarkStart w:id="244" w:name="_Toc81025454"/>
      <w:bookmarkStart w:id="245" w:name="_Toc81025541"/>
      <w:bookmarkStart w:id="246" w:name="_Toc81372490"/>
      <w:bookmarkStart w:id="247" w:name="_Toc81374996"/>
      <w:bookmarkStart w:id="248" w:name="_Toc81376479"/>
      <w:bookmarkStart w:id="249" w:name="_Toc81376804"/>
      <w:bookmarkStart w:id="250" w:name="_Toc81376821"/>
      <w:bookmarkStart w:id="251" w:name="_Toc81383494"/>
      <w:bookmarkStart w:id="252" w:name="_Toc81383581"/>
      <w:bookmarkStart w:id="253" w:name="_Toc81447334"/>
      <w:bookmarkEnd w:id="230"/>
      <w:r>
        <w:t>Part II:  Technical Architecture</w:t>
      </w:r>
      <w:bookmarkEnd w:id="234"/>
      <w:bookmarkEnd w:id="235"/>
      <w:bookmarkEnd w:id="236"/>
      <w:bookmarkEnd w:id="237"/>
      <w:bookmarkEnd w:id="238"/>
      <w:bookmarkEnd w:id="239"/>
    </w:p>
    <w:p w:rsidR="00DE4CA7" w:rsidRDefault="00DE4CA7" w:rsidP="00DE4CA7">
      <w:pPr>
        <w:pStyle w:val="Heading2"/>
      </w:pPr>
      <w:bookmarkStart w:id="254" w:name="_Toc81451103"/>
      <w:bookmarkStart w:id="255" w:name="_Toc81452015"/>
      <w:bookmarkStart w:id="256" w:name="_Toc81988359"/>
      <w:bookmarkStart w:id="257" w:name="_Toc81988412"/>
      <w:bookmarkStart w:id="258" w:name="_Toc81988463"/>
      <w:r>
        <w:t>Loosely Coupled Sub-Systems</w:t>
      </w:r>
      <w:bookmarkEnd w:id="254"/>
      <w:bookmarkEnd w:id="255"/>
      <w:bookmarkEnd w:id="256"/>
      <w:bookmarkEnd w:id="257"/>
      <w:bookmarkEnd w:id="258"/>
    </w:p>
    <w:p w:rsidR="00091268" w:rsidRDefault="00091268" w:rsidP="00DE4CA7"/>
    <w:p w:rsidR="00091268" w:rsidRDefault="00091268" w:rsidP="00DE4CA7">
      <w:r>
        <w:t>The data portal will be built with three separate, loosely coupled sub-systems</w:t>
      </w:r>
      <w:r w:rsidR="0043499B">
        <w:t xml:space="preserve"> (see </w:t>
      </w:r>
      <w:r w:rsidR="00B03619">
        <w:fldChar w:fldCharType="begin"/>
      </w:r>
      <w:r w:rsidR="0043499B">
        <w:instrText xml:space="preserve"> REF _Ref81450903 \h </w:instrText>
      </w:r>
      <w:r w:rsidR="00B03619">
        <w:fldChar w:fldCharType="separate"/>
      </w:r>
      <w:r w:rsidR="00323EDE">
        <w:t xml:space="preserve">Figure </w:t>
      </w:r>
      <w:r w:rsidR="00323EDE">
        <w:rPr>
          <w:noProof/>
        </w:rPr>
        <w:t>3</w:t>
      </w:r>
      <w:r w:rsidR="00B03619">
        <w:fldChar w:fldCharType="end"/>
      </w:r>
      <w:r w:rsidR="0043499B">
        <w:t>)</w:t>
      </w:r>
      <w:r>
        <w:t>:</w:t>
      </w:r>
    </w:p>
    <w:p w:rsidR="00091268" w:rsidRDefault="00091268" w:rsidP="00DE4CA7"/>
    <w:p w:rsidR="00091268" w:rsidRDefault="00091268" w:rsidP="00091268">
      <w:pPr>
        <w:pStyle w:val="ListParagraph"/>
        <w:numPr>
          <w:ilvl w:val="0"/>
          <w:numId w:val="35"/>
        </w:numPr>
      </w:pPr>
      <w:r>
        <w:rPr>
          <w:b/>
        </w:rPr>
        <w:t xml:space="preserve">Data Portal:  </w:t>
      </w:r>
      <w:r>
        <w:t xml:space="preserve">User interface and front-end system. </w:t>
      </w:r>
    </w:p>
    <w:p w:rsidR="00091268" w:rsidRDefault="00091268" w:rsidP="00091268">
      <w:pPr>
        <w:pStyle w:val="ListParagraph"/>
        <w:numPr>
          <w:ilvl w:val="0"/>
          <w:numId w:val="35"/>
        </w:numPr>
      </w:pPr>
      <w:r>
        <w:rPr>
          <w:b/>
        </w:rPr>
        <w:t>Cancer Genomics Data Server</w:t>
      </w:r>
      <w:r w:rsidR="003267FA">
        <w:rPr>
          <w:b/>
        </w:rPr>
        <w:t xml:space="preserve"> (CGDS)</w:t>
      </w:r>
      <w:r>
        <w:rPr>
          <w:b/>
        </w:rPr>
        <w:t xml:space="preserve">: </w:t>
      </w:r>
      <w:r>
        <w:t xml:space="preserve"> Back-end database with all cancer genomics data and web services for accessing such data.</w:t>
      </w:r>
    </w:p>
    <w:p w:rsidR="00091268" w:rsidRDefault="00091268" w:rsidP="00091268">
      <w:pPr>
        <w:pStyle w:val="ListParagraph"/>
        <w:numPr>
          <w:ilvl w:val="0"/>
          <w:numId w:val="35"/>
        </w:numPr>
      </w:pPr>
      <w:r>
        <w:rPr>
          <w:b/>
        </w:rPr>
        <w:t>Pathway Commons:</w:t>
      </w:r>
      <w:r>
        <w:t xml:space="preserve">  Back-end database with all pathway data and web services for accessing such data. </w:t>
      </w:r>
    </w:p>
    <w:p w:rsidR="00091268" w:rsidRDefault="00091268" w:rsidP="00091268">
      <w:pPr>
        <w:ind w:left="360"/>
      </w:pPr>
    </w:p>
    <w:p w:rsidR="003267FA" w:rsidRDefault="003267FA" w:rsidP="00091268">
      <w:r>
        <w:t xml:space="preserve">Architecturally, the data portal will never access genomic or pathway data directly from the CGDS or Pathway Commons databases.  Rather, all access will be made via available web service calls.  There are multiple </w:t>
      </w:r>
      <w:r w:rsidR="0091506F">
        <w:t>advantages to building a loosely-coupled architecture, such as the one proposed above, including:</w:t>
      </w:r>
    </w:p>
    <w:p w:rsidR="003267FA" w:rsidRDefault="003267FA" w:rsidP="00091268"/>
    <w:p w:rsidR="0091506F" w:rsidRDefault="0091506F" w:rsidP="003267FA">
      <w:pPr>
        <w:pStyle w:val="ListParagraph"/>
        <w:numPr>
          <w:ilvl w:val="0"/>
          <w:numId w:val="36"/>
        </w:numPr>
      </w:pPr>
      <w:r>
        <w:t>Clearly defined modules, enabling parallel work by multiple developers on any of the three sub-systems.</w:t>
      </w:r>
    </w:p>
    <w:p w:rsidR="0091506F" w:rsidRDefault="0091506F" w:rsidP="003267FA">
      <w:pPr>
        <w:pStyle w:val="ListParagraph"/>
        <w:numPr>
          <w:ilvl w:val="0"/>
          <w:numId w:val="36"/>
        </w:numPr>
      </w:pPr>
      <w:r>
        <w:t xml:space="preserve">The further extension of the existing web service APIs for CGDS and Pathway Commons.  This will </w:t>
      </w:r>
      <w:r w:rsidR="00D344F1">
        <w:t xml:space="preserve">help drive Pathway Commons work and </w:t>
      </w:r>
      <w:r>
        <w:t>enable other groups to build on CGDS and Pathway Commons and build their own applications.</w:t>
      </w:r>
    </w:p>
    <w:p w:rsidR="0091506F" w:rsidRDefault="0091506F" w:rsidP="0091506F"/>
    <w:p w:rsidR="0091506F" w:rsidRDefault="0091506F" w:rsidP="0091506F">
      <w:r>
        <w:t>That said, having a loosely-coupled system does present some challenges.  Specifically:</w:t>
      </w:r>
    </w:p>
    <w:p w:rsidR="0091506F" w:rsidRDefault="0091506F" w:rsidP="0091506F"/>
    <w:p w:rsidR="0091506F" w:rsidRDefault="0091506F" w:rsidP="0091506F">
      <w:pPr>
        <w:pStyle w:val="ListParagraph"/>
        <w:numPr>
          <w:ilvl w:val="0"/>
          <w:numId w:val="37"/>
        </w:numPr>
      </w:pPr>
      <w:r>
        <w:t>The Data Portal will require new web API calls within Pathway Commons</w:t>
      </w:r>
      <w:r w:rsidR="005860A5">
        <w:t xml:space="preserve"> and CGDS</w:t>
      </w:r>
      <w:r>
        <w:t xml:space="preserve">.  Since these calls do not yet exist, the completion of the data portal will be dependent on Pathway Commons </w:t>
      </w:r>
      <w:r w:rsidR="005860A5">
        <w:t xml:space="preserve">and CGDS </w:t>
      </w:r>
      <w:r>
        <w:t>work and production deployment.</w:t>
      </w:r>
    </w:p>
    <w:p w:rsidR="00167A84" w:rsidRDefault="0091506F" w:rsidP="0091506F">
      <w:pPr>
        <w:pStyle w:val="ListParagraph"/>
        <w:numPr>
          <w:ilvl w:val="0"/>
          <w:numId w:val="37"/>
        </w:numPr>
      </w:pPr>
      <w:r>
        <w:t>It is not yet clear how we will restrict user Web API access to protected data sources within CGDS, nor is it clear where authentication of users will rest.</w:t>
      </w:r>
    </w:p>
    <w:p w:rsidR="0091506F" w:rsidRDefault="0091506F" w:rsidP="00C64F58">
      <w:pPr>
        <w:pStyle w:val="ListParagraph"/>
      </w:pPr>
      <w:r>
        <w:t xml:space="preserve"> </w:t>
      </w:r>
    </w:p>
    <w:p w:rsidR="00C07593" w:rsidRDefault="00C07593" w:rsidP="00C07593">
      <w:pPr>
        <w:keepNext/>
      </w:pPr>
      <w:r>
        <w:rPr>
          <w:noProof/>
        </w:rPr>
        <w:drawing>
          <wp:inline distT="0" distB="0" distL="0" distR="0">
            <wp:extent cx="3683635" cy="218255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2"/>
                        <a:srcRect/>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1"/>
                        <a:srcRect/>
                        <a:stretch>
                          <a:fillRect/>
                        </a:stretch>
                      </pic:blipFill>
                    </ve:Fallback>
                  </ve:AlternateContent>
                  <pic:spPr bwMode="auto">
                    <a:xfrm>
                      <a:off x="0" y="0"/>
                      <a:ext cx="3683635" cy="2182554"/>
                    </a:xfrm>
                    <a:prstGeom prst="rect">
                      <a:avLst/>
                    </a:prstGeom>
                    <a:noFill/>
                    <a:ln w="9525">
                      <a:noFill/>
                      <a:miter lim="800000"/>
                      <a:headEnd/>
                      <a:tailEnd/>
                    </a:ln>
                  </pic:spPr>
                </pic:pic>
              </a:graphicData>
            </a:graphic>
          </wp:inline>
        </w:drawing>
      </w:r>
    </w:p>
    <w:p w:rsidR="00DE4CA7" w:rsidRDefault="00C07593" w:rsidP="00C07593">
      <w:pPr>
        <w:pStyle w:val="Caption"/>
      </w:pPr>
      <w:bookmarkStart w:id="259" w:name="_Ref81450903"/>
      <w:r>
        <w:t xml:space="preserve">Figure </w:t>
      </w:r>
      <w:fldSimple w:instr=" SEQ Figure \* ARABIC ">
        <w:r w:rsidR="00323EDE">
          <w:rPr>
            <w:noProof/>
          </w:rPr>
          <w:t>3</w:t>
        </w:r>
      </w:fldSimple>
      <w:bookmarkEnd w:id="259"/>
      <w:r>
        <w:t xml:space="preserve">:  Proposed </w:t>
      </w:r>
      <w:r w:rsidR="0043499B">
        <w:t>architecture</w:t>
      </w:r>
      <w:r>
        <w:t xml:space="preserve"> of loosely-coupled sub-systems.</w:t>
      </w:r>
    </w:p>
    <w:p w:rsidR="003267FA" w:rsidRDefault="003267FA" w:rsidP="003267FA">
      <w:pPr>
        <w:pStyle w:val="Heading2"/>
      </w:pPr>
      <w:bookmarkStart w:id="260" w:name="_Toc81020074"/>
      <w:bookmarkStart w:id="261" w:name="_Toc81025244"/>
      <w:bookmarkStart w:id="262" w:name="_Toc81025347"/>
      <w:bookmarkStart w:id="263" w:name="_Toc81025452"/>
      <w:bookmarkStart w:id="264" w:name="_Toc81025539"/>
      <w:bookmarkStart w:id="265" w:name="_Toc81372488"/>
      <w:bookmarkStart w:id="266" w:name="_Toc81374994"/>
      <w:bookmarkStart w:id="267" w:name="_Toc81376477"/>
      <w:bookmarkStart w:id="268" w:name="_Toc81376802"/>
      <w:bookmarkStart w:id="269" w:name="_Toc81376819"/>
      <w:bookmarkStart w:id="270" w:name="_Toc81383492"/>
      <w:bookmarkStart w:id="271" w:name="_Toc81383579"/>
      <w:bookmarkStart w:id="272" w:name="_Toc81447332"/>
      <w:bookmarkStart w:id="273" w:name="_Toc81448801"/>
      <w:bookmarkStart w:id="274" w:name="_Toc81451104"/>
      <w:bookmarkStart w:id="275" w:name="_Toc81452016"/>
      <w:bookmarkStart w:id="276" w:name="_Toc81988360"/>
      <w:bookmarkStart w:id="277" w:name="_Toc81988413"/>
      <w:bookmarkStart w:id="278" w:name="_Toc81988464"/>
      <w:bookmarkStart w:id="279" w:name="_Toc80956773"/>
      <w:r>
        <w:t>Available Tool-Kits and AJAX Libraries</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3267FA" w:rsidRDefault="003267FA" w:rsidP="003267FA">
      <w:bookmarkStart w:id="280" w:name="_Toc81020075"/>
    </w:p>
    <w:p w:rsidR="003267FA" w:rsidRDefault="003267FA" w:rsidP="003267FA">
      <w:pPr>
        <w:jc w:val="both"/>
      </w:pPr>
      <w:r>
        <w:t xml:space="preserve">The portal outlined in this document will </w:t>
      </w:r>
      <w:r w:rsidR="008233F3">
        <w:t xml:space="preserve">probably </w:t>
      </w:r>
      <w:r>
        <w:t xml:space="preserve">need to leverage several recent advances in </w:t>
      </w:r>
      <w:r w:rsidR="008233F3">
        <w:t xml:space="preserve">building Rich Internet Applications (RIA).  These include advances in </w:t>
      </w:r>
      <w:r>
        <w:t>AJAX (A</w:t>
      </w:r>
      <w:r w:rsidRPr="00241908">
        <w:t>synchronous JavaScript and XML</w:t>
      </w:r>
      <w:r>
        <w:t>),</w:t>
      </w:r>
      <w:r w:rsidR="008233F3">
        <w:t xml:space="preserve"> SVG (Scalable Vector Graphics), </w:t>
      </w:r>
      <w:r>
        <w:t>modern web browser</w:t>
      </w:r>
      <w:r w:rsidR="008233F3">
        <w:t xml:space="preserve"> support for Javascript and CSS, and Adobe Flex.</w:t>
      </w:r>
      <w:r>
        <w:t xml:space="preserve">  The following tool-kits and </w:t>
      </w:r>
      <w:r w:rsidR="008233F3">
        <w:t>platforms</w:t>
      </w:r>
      <w:r>
        <w:t xml:space="preserve"> may prove useful:</w:t>
      </w:r>
    </w:p>
    <w:p w:rsidR="003267FA" w:rsidRDefault="003267FA" w:rsidP="003267FA">
      <w:pPr>
        <w:jc w:val="both"/>
      </w:pPr>
    </w:p>
    <w:tbl>
      <w:tblPr>
        <w:tblStyle w:val="TableGrid"/>
        <w:tblW w:w="8856" w:type="dxa"/>
        <w:tblBorders>
          <w:top w:val="nil"/>
          <w:left w:val="nil"/>
          <w:bottom w:val="nil"/>
          <w:right w:val="nil"/>
          <w:insideH w:val="single" w:sz="18" w:space="0" w:color="FFFFFF"/>
          <w:insideV w:val="single" w:sz="18" w:space="0" w:color="FFFFFF"/>
        </w:tblBorders>
        <w:tblLook w:val="00BF"/>
      </w:tblPr>
      <w:tblGrid>
        <w:gridCol w:w="4820"/>
        <w:gridCol w:w="4036"/>
      </w:tblGrid>
      <w:tr w:rsidR="003267FA" w:rsidRPr="00124D68">
        <w:tc>
          <w:tcPr>
            <w:tcW w:w="4820" w:type="dxa"/>
            <w:shd w:val="pct20" w:color="000000" w:fill="FFFFFF"/>
          </w:tcPr>
          <w:p w:rsidR="003267FA" w:rsidRPr="00124D68" w:rsidRDefault="003267FA" w:rsidP="00241908">
            <w:pPr>
              <w:jc w:val="both"/>
              <w:rPr>
                <w:b/>
              </w:rPr>
            </w:pPr>
            <w:r w:rsidRPr="00124D68">
              <w:rPr>
                <w:b/>
              </w:rPr>
              <w:t>Tool-Kit</w:t>
            </w:r>
          </w:p>
        </w:tc>
        <w:tc>
          <w:tcPr>
            <w:tcW w:w="4036" w:type="dxa"/>
            <w:shd w:val="pct20" w:color="000000" w:fill="FFFFFF"/>
          </w:tcPr>
          <w:p w:rsidR="003267FA" w:rsidRPr="00124D68" w:rsidRDefault="003267FA" w:rsidP="00241908">
            <w:pPr>
              <w:jc w:val="both"/>
              <w:rPr>
                <w:b/>
              </w:rPr>
            </w:pPr>
            <w:r w:rsidRPr="00124D68">
              <w:rPr>
                <w:b/>
              </w:rPr>
              <w:t>URL</w:t>
            </w:r>
          </w:p>
        </w:tc>
      </w:tr>
      <w:tr w:rsidR="003267FA" w:rsidRPr="00124D68">
        <w:tc>
          <w:tcPr>
            <w:tcW w:w="4820" w:type="dxa"/>
            <w:shd w:val="pct5" w:color="000000" w:fill="FFFFFF"/>
          </w:tcPr>
          <w:p w:rsidR="003267FA" w:rsidRPr="00124D68" w:rsidRDefault="003267FA" w:rsidP="00241908">
            <w:pPr>
              <w:jc w:val="both"/>
            </w:pPr>
            <w:r w:rsidRPr="00124D68">
              <w:rPr>
                <w:b/>
              </w:rPr>
              <w:t>The Yahoo! User Interface Library (YUI):</w:t>
            </w:r>
            <w:r w:rsidRPr="00124D68">
              <w:t xml:space="preserve"> a set of utilities and controls, written in JavaScript, for building richly interactive web applications using techniques such as DOM scripting, DHTML and AJAX.</w:t>
            </w:r>
          </w:p>
        </w:tc>
        <w:tc>
          <w:tcPr>
            <w:tcW w:w="4036" w:type="dxa"/>
            <w:shd w:val="pct5" w:color="000000" w:fill="FFFFFF"/>
          </w:tcPr>
          <w:p w:rsidR="003267FA" w:rsidRPr="00855200" w:rsidRDefault="00B03619" w:rsidP="00241908">
            <w:pPr>
              <w:jc w:val="both"/>
              <w:rPr>
                <w:sz w:val="20"/>
              </w:rPr>
            </w:pPr>
            <w:hyperlink r:id="rId14" w:history="1">
              <w:r w:rsidR="00B56CB9" w:rsidRPr="00B56CB9">
                <w:rPr>
                  <w:rStyle w:val="Hyperlink"/>
                  <w:sz w:val="20"/>
                </w:rPr>
                <w:t>http://developer.yahoo.com/yui/</w:t>
              </w:r>
            </w:hyperlink>
          </w:p>
        </w:tc>
      </w:tr>
      <w:tr w:rsidR="003267FA" w:rsidRPr="00124D68">
        <w:tc>
          <w:tcPr>
            <w:tcW w:w="4820" w:type="dxa"/>
            <w:shd w:val="pct20" w:color="000000" w:fill="FFFFFF"/>
          </w:tcPr>
          <w:p w:rsidR="003267FA" w:rsidRPr="00124D68" w:rsidRDefault="003267FA" w:rsidP="00146B5F">
            <w:pPr>
              <w:jc w:val="both"/>
            </w:pPr>
            <w:r w:rsidRPr="00124D68">
              <w:rPr>
                <w:b/>
              </w:rPr>
              <w:t>Raphaël:</w:t>
            </w:r>
            <w:r w:rsidRPr="00124D68">
              <w:t xml:space="preserve">  small JavaScript library that simplifies work with vector graphics on the web.  For example, you can draw circles, rectangles, etc. directly within a browser.</w:t>
            </w:r>
          </w:p>
        </w:tc>
        <w:tc>
          <w:tcPr>
            <w:tcW w:w="4036" w:type="dxa"/>
            <w:shd w:val="pct20" w:color="000000" w:fill="FFFFFF"/>
          </w:tcPr>
          <w:p w:rsidR="003267FA" w:rsidRPr="00855200" w:rsidRDefault="00B03619" w:rsidP="00241908">
            <w:pPr>
              <w:jc w:val="both"/>
              <w:rPr>
                <w:rFonts w:cs="Times"/>
                <w:sz w:val="20"/>
                <w:szCs w:val="28"/>
              </w:rPr>
            </w:pPr>
            <w:hyperlink r:id="rId15" w:history="1">
              <w:r w:rsidR="003267FA" w:rsidRPr="00855200">
                <w:rPr>
                  <w:rStyle w:val="Hyperlink"/>
                  <w:rFonts w:cs="Times"/>
                  <w:color w:val="auto"/>
                  <w:sz w:val="20"/>
                  <w:szCs w:val="28"/>
                </w:rPr>
                <w:t>http://raphaeljs.com/</w:t>
              </w:r>
            </w:hyperlink>
          </w:p>
        </w:tc>
      </w:tr>
      <w:tr w:rsidR="003267FA" w:rsidRPr="00124D68">
        <w:tc>
          <w:tcPr>
            <w:tcW w:w="4820" w:type="dxa"/>
            <w:shd w:val="pct5" w:color="000000" w:fill="FFFFFF"/>
          </w:tcPr>
          <w:p w:rsidR="003267FA" w:rsidRPr="00124D68" w:rsidRDefault="003267FA" w:rsidP="00146B5F">
            <w:pPr>
              <w:jc w:val="both"/>
            </w:pPr>
            <w:r w:rsidRPr="00124D68">
              <w:rPr>
                <w:b/>
              </w:rPr>
              <w:t>Google Charts:</w:t>
            </w:r>
            <w:r w:rsidRPr="00124D68">
              <w:t xml:space="preserve">  API for dynamically and easily creating all sorts of web-based charts.</w:t>
            </w:r>
          </w:p>
        </w:tc>
        <w:tc>
          <w:tcPr>
            <w:tcW w:w="4036" w:type="dxa"/>
            <w:shd w:val="pct5" w:color="000000" w:fill="FFFFFF"/>
          </w:tcPr>
          <w:p w:rsidR="003267FA" w:rsidRPr="00855200" w:rsidRDefault="00B03619" w:rsidP="00241908">
            <w:pPr>
              <w:jc w:val="both"/>
              <w:rPr>
                <w:rFonts w:cs="Times"/>
                <w:sz w:val="20"/>
                <w:szCs w:val="28"/>
              </w:rPr>
            </w:pPr>
            <w:hyperlink r:id="rId16" w:history="1">
              <w:r w:rsidR="00B56CB9" w:rsidRPr="00B56CB9">
                <w:rPr>
                  <w:rStyle w:val="Hyperlink"/>
                  <w:rFonts w:cs="Times"/>
                  <w:sz w:val="20"/>
                  <w:szCs w:val="28"/>
                </w:rPr>
                <w:t>http://code.google.com/apis/chart/</w:t>
              </w:r>
            </w:hyperlink>
          </w:p>
        </w:tc>
      </w:tr>
      <w:tr w:rsidR="003267FA" w:rsidRPr="00124D68">
        <w:tc>
          <w:tcPr>
            <w:tcW w:w="4820" w:type="dxa"/>
            <w:shd w:val="pct20" w:color="000000" w:fill="FFFFFF"/>
          </w:tcPr>
          <w:p w:rsidR="003267FA" w:rsidRPr="00124D68" w:rsidRDefault="003267FA" w:rsidP="00795E15">
            <w:pPr>
              <w:jc w:val="both"/>
            </w:pPr>
            <w:r w:rsidRPr="00124D68">
              <w:rPr>
                <w:b/>
              </w:rPr>
              <w:t>Prototype:</w:t>
            </w:r>
            <w:r w:rsidRPr="00124D68">
              <w:t xml:space="preserve">  one of several Javascript / AJAX libraries.</w:t>
            </w:r>
          </w:p>
        </w:tc>
        <w:tc>
          <w:tcPr>
            <w:tcW w:w="4036" w:type="dxa"/>
            <w:shd w:val="pct20" w:color="000000" w:fill="FFFFFF"/>
          </w:tcPr>
          <w:p w:rsidR="003267FA" w:rsidRPr="00855200" w:rsidRDefault="00B03619" w:rsidP="00241908">
            <w:pPr>
              <w:jc w:val="both"/>
              <w:rPr>
                <w:rFonts w:cs="Times"/>
                <w:sz w:val="20"/>
                <w:szCs w:val="28"/>
              </w:rPr>
            </w:pPr>
            <w:hyperlink r:id="rId17" w:history="1">
              <w:r w:rsidR="00B56CB9" w:rsidRPr="00B56CB9">
                <w:rPr>
                  <w:rStyle w:val="Hyperlink"/>
                  <w:rFonts w:cs="Times"/>
                  <w:sz w:val="20"/>
                  <w:szCs w:val="28"/>
                </w:rPr>
                <w:t>http://www.prototypejs.org/</w:t>
              </w:r>
            </w:hyperlink>
            <w:r w:rsidR="00B56CB9">
              <w:rPr>
                <w:rFonts w:cs="Times"/>
                <w:sz w:val="20"/>
                <w:szCs w:val="28"/>
              </w:rPr>
              <w:t>`</w:t>
            </w:r>
          </w:p>
        </w:tc>
      </w:tr>
      <w:tr w:rsidR="008233F3" w:rsidRPr="00124D68">
        <w:tc>
          <w:tcPr>
            <w:tcW w:w="4820" w:type="dxa"/>
            <w:shd w:val="pct20" w:color="000000" w:fill="FFFFFF"/>
          </w:tcPr>
          <w:p w:rsidR="008233F3" w:rsidRPr="008233F3" w:rsidRDefault="008233F3" w:rsidP="00795E15">
            <w:pPr>
              <w:jc w:val="both"/>
              <w:rPr>
                <w:b/>
              </w:rPr>
            </w:pPr>
            <w:r>
              <w:rPr>
                <w:b/>
              </w:rPr>
              <w:t xml:space="preserve">Adobe Flex:  </w:t>
            </w:r>
            <w:r w:rsidRPr="008233F3">
              <w:t>a collection of technologies released by Adobe Systems for the development and deployment of cross platform rich Internet applications based on the proprietary Adobe Flash platform</w:t>
            </w:r>
            <w:r>
              <w:t xml:space="preserve"> (Source:  Wikipedia)</w:t>
            </w:r>
          </w:p>
        </w:tc>
        <w:tc>
          <w:tcPr>
            <w:tcW w:w="4036" w:type="dxa"/>
            <w:shd w:val="pct20" w:color="000000" w:fill="FFFFFF"/>
          </w:tcPr>
          <w:p w:rsidR="008233F3" w:rsidRPr="008233F3" w:rsidRDefault="00B03619" w:rsidP="00241908">
            <w:pPr>
              <w:jc w:val="both"/>
              <w:rPr>
                <w:sz w:val="20"/>
              </w:rPr>
            </w:pPr>
            <w:hyperlink r:id="rId18" w:history="1">
              <w:r w:rsidR="008233F3" w:rsidRPr="008233F3">
                <w:rPr>
                  <w:rStyle w:val="Hyperlink"/>
                  <w:sz w:val="20"/>
                </w:rPr>
                <w:t>http://www.adobe.com/products/flex/</w:t>
              </w:r>
            </w:hyperlink>
          </w:p>
        </w:tc>
      </w:tr>
    </w:tbl>
    <w:p w:rsidR="003267FA" w:rsidRDefault="003267FA" w:rsidP="003267FA"/>
    <w:p w:rsidR="00157195" w:rsidRDefault="00564D0E" w:rsidP="00157195">
      <w:pPr>
        <w:pStyle w:val="Heading2"/>
      </w:pPr>
      <w:bookmarkStart w:id="281" w:name="_Toc81988361"/>
      <w:bookmarkStart w:id="282" w:name="_Toc81988414"/>
      <w:bookmarkStart w:id="283" w:name="_Toc81988465"/>
      <w:bookmarkEnd w:id="279"/>
      <w:bookmarkEnd w:id="280"/>
      <w:r>
        <w:t xml:space="preserve">Technical </w:t>
      </w:r>
      <w:r w:rsidR="00157195">
        <w:t>Models</w:t>
      </w:r>
      <w:bookmarkEnd w:id="281"/>
      <w:bookmarkEnd w:id="282"/>
      <w:bookmarkEnd w:id="283"/>
    </w:p>
    <w:p w:rsidR="00157195" w:rsidRDefault="00157195" w:rsidP="00DE4CA7"/>
    <w:p w:rsidR="00157195" w:rsidRDefault="00157195" w:rsidP="00DE4CA7">
      <w:r>
        <w:t>The following web sites may contain useful technical implementations that we can borrow and/or extend:</w:t>
      </w:r>
    </w:p>
    <w:p w:rsidR="00157195" w:rsidRDefault="00157195" w:rsidP="00DE4CA7"/>
    <w:p w:rsidR="00157195" w:rsidRDefault="00157195" w:rsidP="00157195">
      <w:pPr>
        <w:pStyle w:val="ListParagraph"/>
        <w:numPr>
          <w:ilvl w:val="0"/>
          <w:numId w:val="41"/>
        </w:numPr>
      </w:pPr>
      <w:r>
        <w:t xml:space="preserve">Reactome beta site:  built with multiple AJAX toolkits.  </w:t>
      </w:r>
      <w:hyperlink r:id="rId19" w:history="1">
        <w:r w:rsidRPr="00C41E9A">
          <w:rPr>
            <w:rStyle w:val="Hyperlink"/>
          </w:rPr>
          <w:t>http://www.reactome.org/</w:t>
        </w:r>
      </w:hyperlink>
      <w:r>
        <w:t>.</w:t>
      </w:r>
    </w:p>
    <w:p w:rsidR="00157195" w:rsidRDefault="00157195" w:rsidP="00157195">
      <w:pPr>
        <w:pStyle w:val="ListParagraph"/>
      </w:pPr>
    </w:p>
    <w:p w:rsidR="00157195" w:rsidRDefault="00157195" w:rsidP="00157195">
      <w:pPr>
        <w:pStyle w:val="ListParagraph"/>
        <w:numPr>
          <w:ilvl w:val="0"/>
          <w:numId w:val="41"/>
        </w:numPr>
      </w:pPr>
      <w:r>
        <w:t xml:space="preserve">JSViz:  javascript-based network drawing library.  </w:t>
      </w:r>
      <w:hyperlink r:id="rId20" w:history="1">
        <w:r w:rsidRPr="00C41E9A">
          <w:rPr>
            <w:rStyle w:val="Hyperlink"/>
          </w:rPr>
          <w:t>http://www.jsviz.org/blog/</w:t>
        </w:r>
      </w:hyperlink>
      <w:r>
        <w:t>.</w:t>
      </w:r>
    </w:p>
    <w:p w:rsidR="00D12F9C" w:rsidRPr="00DE4CA7" w:rsidRDefault="00D12F9C" w:rsidP="00157195">
      <w:pPr>
        <w:pStyle w:val="ListParagraph"/>
      </w:pPr>
    </w:p>
    <w:p w:rsidR="0023659A" w:rsidRDefault="0023659A" w:rsidP="0023659A">
      <w:pPr>
        <w:pStyle w:val="Heading2"/>
      </w:pPr>
      <w:bookmarkStart w:id="284" w:name="_Toc81988362"/>
      <w:bookmarkStart w:id="285" w:name="_Toc81988415"/>
      <w:bookmarkStart w:id="286" w:name="_Toc81988466"/>
      <w:bookmarkStart w:id="287" w:name="_Toc81448804"/>
      <w:r>
        <w:t>Browser Stats</w:t>
      </w:r>
      <w:bookmarkEnd w:id="284"/>
      <w:bookmarkEnd w:id="285"/>
      <w:bookmarkEnd w:id="286"/>
    </w:p>
    <w:p w:rsidR="0023659A" w:rsidRDefault="0023659A" w:rsidP="0023659A"/>
    <w:p w:rsidR="0023659A" w:rsidRDefault="0023659A" w:rsidP="0023659A">
      <w:pPr>
        <w:jc w:val="both"/>
      </w:pPr>
      <w:r>
        <w:t>We will need to balance the need for rich internet applications with potential cross-browser incompatibility problems.  Such cross-browser incompatibility problems could add significantly to the development effort.</w:t>
      </w:r>
    </w:p>
    <w:p w:rsidR="0023659A" w:rsidRDefault="0023659A" w:rsidP="0023659A"/>
    <w:p w:rsidR="0023659A" w:rsidRDefault="0023659A" w:rsidP="0023659A">
      <w:r>
        <w:t>For baseline information, I have compiled browser information, as recorded on PathwayCommons.org for June 1- August 31, 2008.</w:t>
      </w:r>
      <w:r w:rsidR="00D264B3">
        <w:t xml:space="preserve"> </w:t>
      </w:r>
    </w:p>
    <w:p w:rsidR="0023659A" w:rsidRDefault="0023659A" w:rsidP="0023659A"/>
    <w:p w:rsidR="0023659A" w:rsidRDefault="0023659A" w:rsidP="0023659A">
      <w:r>
        <w:t>Overall Web Browser Stats:</w:t>
      </w:r>
    </w:p>
    <w:p w:rsidR="0023659A" w:rsidRDefault="0023659A" w:rsidP="0023659A"/>
    <w:p w:rsidR="0023659A" w:rsidRDefault="0023659A" w:rsidP="0023659A">
      <w:r>
        <w:rPr>
          <w:noProof/>
        </w:rPr>
        <w:drawing>
          <wp:inline distT="0" distB="0" distL="0" distR="0">
            <wp:extent cx="5486400" cy="1777782"/>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486400" cy="1777782"/>
                    </a:xfrm>
                    <a:prstGeom prst="rect">
                      <a:avLst/>
                    </a:prstGeom>
                    <a:noFill/>
                    <a:ln w="9525">
                      <a:noFill/>
                      <a:miter lim="800000"/>
                      <a:headEnd/>
                      <a:tailEnd/>
                    </a:ln>
                  </pic:spPr>
                </pic:pic>
              </a:graphicData>
            </a:graphic>
          </wp:inline>
        </w:drawing>
      </w:r>
    </w:p>
    <w:p w:rsidR="0023659A" w:rsidRDefault="0023659A" w:rsidP="0023659A"/>
    <w:p w:rsidR="0023659A" w:rsidRDefault="0023659A" w:rsidP="0023659A">
      <w:r>
        <w:t>Internet Explorer Stats:</w:t>
      </w:r>
    </w:p>
    <w:p w:rsidR="0023659A" w:rsidRDefault="0023659A" w:rsidP="0023659A">
      <w:r>
        <w:rPr>
          <w:noProof/>
        </w:rPr>
        <w:drawing>
          <wp:inline distT="0" distB="0" distL="0" distR="0">
            <wp:extent cx="5486400" cy="1808570"/>
            <wp:effectExtent l="2540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486400" cy="1808570"/>
                    </a:xfrm>
                    <a:prstGeom prst="rect">
                      <a:avLst/>
                    </a:prstGeom>
                    <a:noFill/>
                    <a:ln w="9525">
                      <a:noFill/>
                      <a:miter lim="800000"/>
                      <a:headEnd/>
                      <a:tailEnd/>
                    </a:ln>
                  </pic:spPr>
                </pic:pic>
              </a:graphicData>
            </a:graphic>
          </wp:inline>
        </w:drawing>
      </w:r>
    </w:p>
    <w:p w:rsidR="0023659A" w:rsidRDefault="0023659A" w:rsidP="0023659A"/>
    <w:p w:rsidR="0023659A" w:rsidRDefault="0023659A" w:rsidP="0023659A">
      <w:r>
        <w:t>Operating System Stats:</w:t>
      </w:r>
    </w:p>
    <w:p w:rsidR="0023659A" w:rsidRDefault="0023659A" w:rsidP="0023659A"/>
    <w:p w:rsidR="0023659A" w:rsidRDefault="0023659A" w:rsidP="0023659A">
      <w:r>
        <w:rPr>
          <w:noProof/>
        </w:rPr>
        <w:drawing>
          <wp:inline distT="0" distB="0" distL="0" distR="0">
            <wp:extent cx="5486400" cy="1693315"/>
            <wp:effectExtent l="2540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486400" cy="1693315"/>
                    </a:xfrm>
                    <a:prstGeom prst="rect">
                      <a:avLst/>
                    </a:prstGeom>
                    <a:noFill/>
                    <a:ln w="9525">
                      <a:noFill/>
                      <a:miter lim="800000"/>
                      <a:headEnd/>
                      <a:tailEnd/>
                    </a:ln>
                  </pic:spPr>
                </pic:pic>
              </a:graphicData>
            </a:graphic>
          </wp:inline>
        </w:drawing>
      </w:r>
    </w:p>
    <w:p w:rsidR="0023659A" w:rsidRDefault="0023659A" w:rsidP="0023659A">
      <w:r>
        <w:t>Browser plus Operating System Stats:</w:t>
      </w:r>
    </w:p>
    <w:p w:rsidR="0023659A" w:rsidRDefault="0023659A" w:rsidP="0023659A"/>
    <w:p w:rsidR="0023659A" w:rsidRDefault="0023659A" w:rsidP="0023659A">
      <w:r>
        <w:rPr>
          <w:noProof/>
        </w:rPr>
        <w:drawing>
          <wp:inline distT="0" distB="0" distL="0" distR="0">
            <wp:extent cx="5486400" cy="1713300"/>
            <wp:effectExtent l="2540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486400" cy="1713300"/>
                    </a:xfrm>
                    <a:prstGeom prst="rect">
                      <a:avLst/>
                    </a:prstGeom>
                    <a:noFill/>
                    <a:ln w="9525">
                      <a:noFill/>
                      <a:miter lim="800000"/>
                      <a:headEnd/>
                      <a:tailEnd/>
                    </a:ln>
                  </pic:spPr>
                </pic:pic>
              </a:graphicData>
            </a:graphic>
          </wp:inline>
        </w:drawing>
      </w:r>
    </w:p>
    <w:p w:rsidR="0023659A" w:rsidRDefault="0023659A" w:rsidP="0023659A"/>
    <w:p w:rsidR="00D264B3" w:rsidRDefault="00D264B3" w:rsidP="0023659A">
      <w:r>
        <w:t>Flash Versions Stats:</w:t>
      </w:r>
    </w:p>
    <w:p w:rsidR="00D264B3" w:rsidRDefault="00D264B3" w:rsidP="0023659A"/>
    <w:p w:rsidR="0023659A" w:rsidRDefault="00D264B3" w:rsidP="0023659A">
      <w:r>
        <w:rPr>
          <w:noProof/>
        </w:rPr>
        <w:drawing>
          <wp:inline distT="0" distB="0" distL="0" distR="0">
            <wp:extent cx="5486400" cy="1682870"/>
            <wp:effectExtent l="2540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486400" cy="1682870"/>
                    </a:xfrm>
                    <a:prstGeom prst="rect">
                      <a:avLst/>
                    </a:prstGeom>
                    <a:noFill/>
                    <a:ln w="9525">
                      <a:noFill/>
                      <a:miter lim="800000"/>
                      <a:headEnd/>
                      <a:tailEnd/>
                    </a:ln>
                  </pic:spPr>
                </pic:pic>
              </a:graphicData>
            </a:graphic>
          </wp:inline>
        </w:drawing>
      </w:r>
    </w:p>
    <w:p w:rsidR="00542067" w:rsidRPr="00542067" w:rsidRDefault="00542067" w:rsidP="00542067">
      <w:bookmarkStart w:id="288" w:name="_Toc81451105"/>
      <w:bookmarkStart w:id="289" w:name="_Toc81452017"/>
      <w:bookmarkStart w:id="290" w:name="_Toc81376478"/>
      <w:bookmarkStart w:id="291" w:name="_Toc81376803"/>
      <w:bookmarkStart w:id="292" w:name="_Toc81376820"/>
      <w:bookmarkStart w:id="293" w:name="_Toc81383493"/>
      <w:bookmarkStart w:id="294" w:name="_Toc81383580"/>
      <w:bookmarkStart w:id="295" w:name="_Toc81447333"/>
      <w:bookmarkStart w:id="296" w:name="_Toc81448802"/>
    </w:p>
    <w:p w:rsidR="00542067" w:rsidRDefault="00542067" w:rsidP="00542067">
      <w:pPr>
        <w:pStyle w:val="Heading2"/>
      </w:pPr>
      <w:bookmarkStart w:id="297" w:name="_Toc81988363"/>
      <w:bookmarkStart w:id="298" w:name="_Toc81988416"/>
      <w:bookmarkStart w:id="299" w:name="_Toc81988467"/>
      <w:r>
        <w:t>Open Technical Issues:</w:t>
      </w:r>
      <w:bookmarkEnd w:id="297"/>
      <w:bookmarkEnd w:id="298"/>
      <w:bookmarkEnd w:id="299"/>
    </w:p>
    <w:p w:rsidR="00542067" w:rsidRDefault="00542067" w:rsidP="00542067"/>
    <w:p w:rsidR="00542067" w:rsidRPr="00542067" w:rsidRDefault="00542067" w:rsidP="00542067">
      <w:r>
        <w:t>1.  Where exactly will the network visualization code live?  Do we want to reuse the same network visualization code in the data portal and in Pathway Commons?</w:t>
      </w:r>
    </w:p>
    <w:p w:rsidR="00C07593" w:rsidRDefault="00C07593" w:rsidP="00C07593">
      <w:pPr>
        <w:pStyle w:val="Heading1"/>
      </w:pPr>
      <w:bookmarkStart w:id="300" w:name="_Toc81988364"/>
      <w:bookmarkStart w:id="301" w:name="_Toc81988417"/>
      <w:bookmarkStart w:id="302" w:name="_Toc81988468"/>
      <w:r>
        <w:t>Part III:  Development Plan</w:t>
      </w:r>
      <w:bookmarkEnd w:id="288"/>
      <w:bookmarkEnd w:id="289"/>
      <w:bookmarkEnd w:id="300"/>
      <w:bookmarkEnd w:id="301"/>
      <w:bookmarkEnd w:id="302"/>
    </w:p>
    <w:p w:rsidR="00C07593" w:rsidRDefault="00C07593" w:rsidP="00C07593">
      <w:pPr>
        <w:pStyle w:val="Heading2"/>
      </w:pPr>
      <w:bookmarkStart w:id="303" w:name="_Toc81451106"/>
      <w:bookmarkStart w:id="304" w:name="_Toc81452018"/>
      <w:bookmarkStart w:id="305" w:name="_Toc81988365"/>
      <w:bookmarkStart w:id="306" w:name="_Toc81988418"/>
      <w:bookmarkStart w:id="307" w:name="_Toc81988469"/>
      <w:r>
        <w:t>Prioritized Feature List</w:t>
      </w:r>
      <w:bookmarkEnd w:id="290"/>
      <w:bookmarkEnd w:id="291"/>
      <w:bookmarkEnd w:id="292"/>
      <w:bookmarkEnd w:id="293"/>
      <w:bookmarkEnd w:id="294"/>
      <w:bookmarkEnd w:id="295"/>
      <w:bookmarkEnd w:id="296"/>
      <w:bookmarkEnd w:id="303"/>
      <w:bookmarkEnd w:id="304"/>
      <w:bookmarkEnd w:id="305"/>
      <w:bookmarkEnd w:id="306"/>
      <w:bookmarkEnd w:id="307"/>
    </w:p>
    <w:p w:rsidR="00C07593" w:rsidRDefault="00C07593" w:rsidP="00C07593"/>
    <w:p w:rsidR="00C07593" w:rsidRDefault="00C07593" w:rsidP="00C07593">
      <w:pPr>
        <w:jc w:val="both"/>
      </w:pPr>
      <w:r>
        <w:t>We cannot build the entire data portal in one go-around, and therefore need to prioritize functionality, based on usefulness to the research community.  Ideally, we deploy a minimal working portal in 2-3 weeks, and update the portal with new functionality each month.</w:t>
      </w:r>
    </w:p>
    <w:p w:rsidR="00C07593" w:rsidRDefault="00C07593" w:rsidP="00C07593">
      <w:pPr>
        <w:jc w:val="both"/>
      </w:pPr>
    </w:p>
    <w:p w:rsidR="00C07593" w:rsidRDefault="00C07593" w:rsidP="00C07593">
      <w:pPr>
        <w:pStyle w:val="ListParagraph"/>
        <w:numPr>
          <w:ilvl w:val="0"/>
          <w:numId w:val="29"/>
        </w:numPr>
        <w:jc w:val="both"/>
      </w:pPr>
      <w:r>
        <w:t>Basic Query Builder + User Defined Gene Sets</w:t>
      </w:r>
      <w:r>
        <w:sym w:font="Wingdings" w:char="F0E0"/>
      </w:r>
      <w:r>
        <w:t xml:space="preserve"> tab-delimited files.</w:t>
      </w:r>
    </w:p>
    <w:p w:rsidR="00C07593" w:rsidRDefault="00C07593" w:rsidP="00C07593">
      <w:pPr>
        <w:pStyle w:val="ListParagraph"/>
        <w:numPr>
          <w:ilvl w:val="0"/>
          <w:numId w:val="29"/>
        </w:numPr>
        <w:jc w:val="both"/>
      </w:pPr>
      <w:r>
        <w:t xml:space="preserve">Selection of Pathways </w:t>
      </w:r>
      <w:r>
        <w:sym w:font="Wingdings" w:char="F0E0"/>
      </w:r>
      <w:r>
        <w:t xml:space="preserve"> tab-delimited files.</w:t>
      </w:r>
    </w:p>
    <w:p w:rsidR="00C07593" w:rsidRDefault="00C07593" w:rsidP="00C07593">
      <w:pPr>
        <w:pStyle w:val="ListParagraph"/>
        <w:numPr>
          <w:ilvl w:val="0"/>
          <w:numId w:val="29"/>
        </w:numPr>
        <w:jc w:val="both"/>
      </w:pPr>
      <w:r>
        <w:t xml:space="preserve">Network Neighborhood </w:t>
      </w:r>
      <w:r>
        <w:sym w:font="Wingdings" w:char="F0E0"/>
      </w:r>
      <w:r>
        <w:t xml:space="preserve"> tab-delimited files.</w:t>
      </w:r>
    </w:p>
    <w:p w:rsidR="00C07593" w:rsidRPr="006C480A" w:rsidRDefault="00C07593" w:rsidP="00C07593">
      <w:pPr>
        <w:pStyle w:val="ListParagraph"/>
        <w:numPr>
          <w:ilvl w:val="0"/>
          <w:numId w:val="29"/>
        </w:numPr>
        <w:jc w:val="both"/>
      </w:pPr>
      <w:r>
        <w:t>Gene Sets from the Broad Molecular Signature Database (MSigDB).</w:t>
      </w:r>
    </w:p>
    <w:p w:rsidR="00C07593" w:rsidRDefault="00C07593" w:rsidP="00C07593">
      <w:pPr>
        <w:pStyle w:val="ListParagraph"/>
        <w:jc w:val="both"/>
      </w:pPr>
      <w:r>
        <w:sym w:font="Wingdings" w:char="F0E0"/>
      </w:r>
      <w:r>
        <w:t xml:space="preserve"> tab-delimited files.</w:t>
      </w:r>
      <w:r>
        <w:tab/>
      </w:r>
    </w:p>
    <w:p w:rsidR="00C07593" w:rsidRDefault="00C07593" w:rsidP="00C07593">
      <w:pPr>
        <w:pStyle w:val="ListParagraph"/>
        <w:numPr>
          <w:ilvl w:val="0"/>
          <w:numId w:val="29"/>
        </w:numPr>
        <w:jc w:val="both"/>
      </w:pPr>
      <w:r>
        <w:t xml:space="preserve">Filter by clinical attribute </w:t>
      </w:r>
      <w:r>
        <w:sym w:font="Wingdings" w:char="F0E0"/>
      </w:r>
      <w:r>
        <w:t xml:space="preserve"> tab-delimited files.</w:t>
      </w:r>
    </w:p>
    <w:p w:rsidR="00C07593" w:rsidRDefault="00C07593" w:rsidP="00C07593">
      <w:pPr>
        <w:pStyle w:val="ListParagraph"/>
        <w:numPr>
          <w:ilvl w:val="0"/>
          <w:numId w:val="29"/>
        </w:numPr>
        <w:jc w:val="both"/>
      </w:pPr>
      <w:r>
        <w:t>Visual interface 1:  Summary stats</w:t>
      </w:r>
    </w:p>
    <w:p w:rsidR="00B136B8" w:rsidRDefault="00C07593" w:rsidP="00C07593">
      <w:pPr>
        <w:pStyle w:val="ListParagraph"/>
        <w:numPr>
          <w:ilvl w:val="0"/>
          <w:numId w:val="29"/>
        </w:numPr>
        <w:jc w:val="both"/>
      </w:pPr>
      <w:r>
        <w:t>Visual interface 2:  Heatmap view</w:t>
      </w:r>
    </w:p>
    <w:p w:rsidR="00C07593" w:rsidRDefault="00B136B8" w:rsidP="00C07593">
      <w:pPr>
        <w:pStyle w:val="ListParagraph"/>
        <w:numPr>
          <w:ilvl w:val="0"/>
          <w:numId w:val="29"/>
        </w:numPr>
        <w:jc w:val="both"/>
      </w:pPr>
      <w:r>
        <w:t>Visual interface 3:  Gene Correlation view</w:t>
      </w:r>
    </w:p>
    <w:p w:rsidR="00C07593" w:rsidRDefault="00C07593" w:rsidP="00C07593">
      <w:pPr>
        <w:pStyle w:val="ListParagraph"/>
        <w:numPr>
          <w:ilvl w:val="0"/>
          <w:numId w:val="29"/>
        </w:numPr>
        <w:jc w:val="both"/>
      </w:pPr>
      <w:r>
        <w:t xml:space="preserve">Visual interface </w:t>
      </w:r>
      <w:r w:rsidR="00B136B8">
        <w:t>4</w:t>
      </w:r>
      <w:r>
        <w:t>:  Network view</w:t>
      </w:r>
    </w:p>
    <w:p w:rsidR="00C07593" w:rsidRDefault="00C07593" w:rsidP="00C07593">
      <w:pPr>
        <w:pStyle w:val="ListParagraph"/>
        <w:numPr>
          <w:ilvl w:val="1"/>
          <w:numId w:val="29"/>
        </w:numPr>
        <w:jc w:val="both"/>
      </w:pPr>
      <w:r>
        <w:t>May require extensive UI development</w:t>
      </w:r>
    </w:p>
    <w:p w:rsidR="00C07593" w:rsidRDefault="00C07593" w:rsidP="00C07593">
      <w:pPr>
        <w:pStyle w:val="ListParagraph"/>
        <w:numPr>
          <w:ilvl w:val="0"/>
          <w:numId w:val="29"/>
        </w:numPr>
        <w:jc w:val="both"/>
      </w:pPr>
      <w:r>
        <w:t>Threshold configuration</w:t>
      </w:r>
    </w:p>
    <w:p w:rsidR="0088505D" w:rsidRDefault="00C07593" w:rsidP="00C07593">
      <w:pPr>
        <w:pStyle w:val="ListParagraph"/>
        <w:numPr>
          <w:ilvl w:val="0"/>
          <w:numId w:val="29"/>
        </w:numPr>
        <w:jc w:val="both"/>
      </w:pPr>
      <w:r>
        <w:t>Access control and user account management</w:t>
      </w:r>
    </w:p>
    <w:p w:rsidR="00FA3661" w:rsidRDefault="0088505D" w:rsidP="00C07593">
      <w:pPr>
        <w:pStyle w:val="ListParagraph"/>
        <w:numPr>
          <w:ilvl w:val="0"/>
          <w:numId w:val="29"/>
        </w:numPr>
        <w:jc w:val="both"/>
      </w:pPr>
      <w:r>
        <w:t>Network pruning</w:t>
      </w:r>
    </w:p>
    <w:p w:rsidR="00FA3661" w:rsidRDefault="00FA3661" w:rsidP="00FA3661">
      <w:pPr>
        <w:jc w:val="both"/>
      </w:pPr>
    </w:p>
    <w:p w:rsidR="00FA3661" w:rsidRDefault="00FA3661" w:rsidP="00FA3661">
      <w:pPr>
        <w:pStyle w:val="Heading2"/>
      </w:pPr>
      <w:bookmarkStart w:id="308" w:name="_Toc81451107"/>
      <w:bookmarkStart w:id="309" w:name="_Toc81452019"/>
      <w:bookmarkStart w:id="310" w:name="_Toc81988366"/>
      <w:bookmarkStart w:id="311" w:name="_Toc81988419"/>
      <w:bookmarkStart w:id="312" w:name="_Toc81988470"/>
      <w:r>
        <w:t>Development Schedule</w:t>
      </w:r>
      <w:bookmarkEnd w:id="308"/>
      <w:bookmarkEnd w:id="309"/>
      <w:bookmarkEnd w:id="310"/>
      <w:bookmarkEnd w:id="311"/>
      <w:bookmarkEnd w:id="312"/>
    </w:p>
    <w:p w:rsidR="00FA3661" w:rsidRDefault="00FA3661" w:rsidP="00FA3661"/>
    <w:p w:rsidR="00215853" w:rsidRDefault="00FA3661" w:rsidP="00D779FE">
      <w:pPr>
        <w:jc w:val="both"/>
      </w:pPr>
      <w:r>
        <w:t>Once the functionality specification is finalized, and we determine who exactly will be working on this, we will finalize a development schedule.</w:t>
      </w:r>
      <w:r w:rsidR="00215853">
        <w:t xml:space="preserve">  In the meantime, </w:t>
      </w:r>
      <w:r w:rsidR="00B03619">
        <w:fldChar w:fldCharType="begin"/>
      </w:r>
      <w:r w:rsidR="00D779FE">
        <w:instrText xml:space="preserve"> REF _Ref81451878 \h </w:instrText>
      </w:r>
      <w:r w:rsidR="00B03619">
        <w:fldChar w:fldCharType="separate"/>
      </w:r>
      <w:r w:rsidR="00323EDE">
        <w:t xml:space="preserve">Figure </w:t>
      </w:r>
      <w:r w:rsidR="00323EDE">
        <w:rPr>
          <w:noProof/>
        </w:rPr>
        <w:t>4</w:t>
      </w:r>
      <w:r w:rsidR="00B03619">
        <w:fldChar w:fldCharType="end"/>
      </w:r>
      <w:r w:rsidR="00D779FE">
        <w:t xml:space="preserve"> summarizes the main development tasks, broken down by feature.</w:t>
      </w:r>
    </w:p>
    <w:p w:rsidR="00215853" w:rsidRDefault="00215853" w:rsidP="00FA3661"/>
    <w:p w:rsidR="00D779FE" w:rsidRDefault="00215853" w:rsidP="00D779FE">
      <w:pPr>
        <w:keepNext/>
      </w:pPr>
      <w:r>
        <w:rPr>
          <w:noProof/>
        </w:rPr>
        <w:drawing>
          <wp:inline distT="0" distB="0" distL="0" distR="0">
            <wp:extent cx="5486400" cy="6595485"/>
            <wp:effectExtent l="25400" t="0" r="0" b="0"/>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26"/>
                    <a:srcRect/>
                    <a:stretch>
                      <a:fillRect/>
                    </a:stretch>
                  </pic:blipFill>
                  <pic:spPr bwMode="auto">
                    <a:xfrm>
                      <a:off x="0" y="0"/>
                      <a:ext cx="5486400" cy="6595485"/>
                    </a:xfrm>
                    <a:prstGeom prst="rect">
                      <a:avLst/>
                    </a:prstGeom>
                    <a:noFill/>
                    <a:ln w="9525">
                      <a:noFill/>
                      <a:miter lim="800000"/>
                      <a:headEnd/>
                      <a:tailEnd/>
                    </a:ln>
                  </pic:spPr>
                </pic:pic>
              </a:graphicData>
            </a:graphic>
          </wp:inline>
        </w:drawing>
      </w:r>
    </w:p>
    <w:p w:rsidR="00C07593" w:rsidRPr="00FA3661" w:rsidRDefault="00D779FE" w:rsidP="00D779FE">
      <w:pPr>
        <w:pStyle w:val="Caption"/>
      </w:pPr>
      <w:bookmarkStart w:id="313" w:name="_Ref81451878"/>
      <w:r>
        <w:t xml:space="preserve">Figure </w:t>
      </w:r>
      <w:fldSimple w:instr=" SEQ Figure \* ARABIC ">
        <w:r w:rsidR="00323EDE">
          <w:rPr>
            <w:noProof/>
          </w:rPr>
          <w:t>4</w:t>
        </w:r>
      </w:fldSimple>
      <w:bookmarkEnd w:id="313"/>
      <w:r>
        <w:t>:  Main Development Tasks, broken down by feature.</w:t>
      </w:r>
    </w:p>
    <w:p w:rsidR="009E0C06" w:rsidRPr="009E0C06" w:rsidRDefault="009E0C06" w:rsidP="00D12F9C">
      <w:pPr>
        <w:pStyle w:val="Heading1"/>
      </w:pPr>
      <w:bookmarkStart w:id="314" w:name="_Toc81451108"/>
      <w:bookmarkStart w:id="315" w:name="_Toc81452020"/>
      <w:bookmarkStart w:id="316" w:name="_Toc81988367"/>
      <w:bookmarkStart w:id="317" w:name="_Toc81988420"/>
      <w:bookmarkStart w:id="318" w:name="_Toc81988471"/>
      <w:r>
        <w:t>Revision History</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87"/>
      <w:bookmarkEnd w:id="314"/>
      <w:bookmarkEnd w:id="315"/>
      <w:bookmarkEnd w:id="316"/>
      <w:bookmarkEnd w:id="317"/>
      <w:bookmarkEnd w:id="318"/>
    </w:p>
    <w:p w:rsidR="009E0C06" w:rsidRDefault="009E0C06" w:rsidP="009E0C06"/>
    <w:tbl>
      <w:tblPr>
        <w:tblStyle w:val="TableGrid"/>
        <w:tblW w:w="0" w:type="auto"/>
        <w:tblLook w:val="00BF"/>
      </w:tblPr>
      <w:tblGrid>
        <w:gridCol w:w="738"/>
        <w:gridCol w:w="2070"/>
        <w:gridCol w:w="6048"/>
      </w:tblGrid>
      <w:tr w:rsidR="00226592">
        <w:tc>
          <w:tcPr>
            <w:tcW w:w="738" w:type="dxa"/>
          </w:tcPr>
          <w:p w:rsidR="00226592" w:rsidRDefault="00226592" w:rsidP="009E0C06">
            <w:r>
              <w:t>1.0</w:t>
            </w:r>
          </w:p>
        </w:tc>
        <w:tc>
          <w:tcPr>
            <w:tcW w:w="2070" w:type="dxa"/>
          </w:tcPr>
          <w:p w:rsidR="00226592" w:rsidRDefault="00226592" w:rsidP="009E0C06">
            <w:r>
              <w:t>August 21, 2008</w:t>
            </w:r>
          </w:p>
        </w:tc>
        <w:tc>
          <w:tcPr>
            <w:tcW w:w="6048" w:type="dxa"/>
          </w:tcPr>
          <w:p w:rsidR="00226592" w:rsidRDefault="00226592" w:rsidP="009E0C06">
            <w:r>
              <w:t>Ethan Cerami:  initial draft created.</w:t>
            </w:r>
          </w:p>
        </w:tc>
      </w:tr>
      <w:tr w:rsidR="00A855E9">
        <w:tc>
          <w:tcPr>
            <w:tcW w:w="738" w:type="dxa"/>
          </w:tcPr>
          <w:p w:rsidR="00A855E9" w:rsidRDefault="00A855E9" w:rsidP="009E0C06">
            <w:r>
              <w:t>1.1</w:t>
            </w:r>
          </w:p>
        </w:tc>
        <w:tc>
          <w:tcPr>
            <w:tcW w:w="2070" w:type="dxa"/>
          </w:tcPr>
          <w:p w:rsidR="00A855E9" w:rsidRDefault="00A855E9" w:rsidP="009E0C06">
            <w:r>
              <w:t>August 26, 2008</w:t>
            </w:r>
          </w:p>
        </w:tc>
        <w:tc>
          <w:tcPr>
            <w:tcW w:w="6048" w:type="dxa"/>
          </w:tcPr>
          <w:p w:rsidR="00A855E9" w:rsidRDefault="00A855E9" w:rsidP="009E0C06">
            <w:r>
              <w:t>Updated, based on much feedback from Niki Schultz:</w:t>
            </w:r>
          </w:p>
          <w:p w:rsidR="00A855E9" w:rsidRDefault="00A855E9" w:rsidP="00A855E9">
            <w:pPr>
              <w:pStyle w:val="ListParagraph"/>
              <w:numPr>
                <w:ilvl w:val="0"/>
                <w:numId w:val="33"/>
              </w:numPr>
            </w:pPr>
            <w:r>
              <w:t>Changed tool name for Pathway Explorer to Data Portal.</w:t>
            </w:r>
          </w:p>
          <w:p w:rsidR="00A855E9" w:rsidRDefault="00A855E9" w:rsidP="00A855E9">
            <w:pPr>
              <w:pStyle w:val="ListParagraph"/>
              <w:numPr>
                <w:ilvl w:val="0"/>
                <w:numId w:val="33"/>
              </w:numPr>
            </w:pPr>
            <w:r>
              <w:t>Integrated visualization tools with access to flat tab-delimited text files.</w:t>
            </w:r>
          </w:p>
          <w:p w:rsidR="00A855E9" w:rsidRDefault="00A855E9" w:rsidP="00A855E9">
            <w:pPr>
              <w:pStyle w:val="ListParagraph"/>
              <w:numPr>
                <w:ilvl w:val="0"/>
                <w:numId w:val="33"/>
              </w:numPr>
            </w:pPr>
            <w:r>
              <w:t>Added new section:  Threshold configuration.</w:t>
            </w:r>
          </w:p>
          <w:p w:rsidR="00A855E9" w:rsidRDefault="00A855E9" w:rsidP="00A855E9">
            <w:pPr>
              <w:pStyle w:val="ListParagraph"/>
              <w:numPr>
                <w:ilvl w:val="0"/>
                <w:numId w:val="33"/>
              </w:numPr>
            </w:pPr>
            <w:r>
              <w:t>Added new section:  User Registration and Account Maintenance.</w:t>
            </w:r>
          </w:p>
          <w:p w:rsidR="00A855E9" w:rsidRDefault="00A855E9" w:rsidP="00D779FE">
            <w:pPr>
              <w:pStyle w:val="ListParagraph"/>
              <w:numPr>
                <w:ilvl w:val="0"/>
                <w:numId w:val="33"/>
              </w:numPr>
            </w:pPr>
            <w:r>
              <w:t>Added new section:  Prioritized Feature List.</w:t>
            </w:r>
          </w:p>
        </w:tc>
      </w:tr>
      <w:tr w:rsidR="00D779FE">
        <w:tc>
          <w:tcPr>
            <w:tcW w:w="738" w:type="dxa"/>
          </w:tcPr>
          <w:p w:rsidR="00D779FE" w:rsidRDefault="00D779FE" w:rsidP="009E0C06">
            <w:r>
              <w:t>1.2</w:t>
            </w:r>
          </w:p>
        </w:tc>
        <w:tc>
          <w:tcPr>
            <w:tcW w:w="2070" w:type="dxa"/>
          </w:tcPr>
          <w:p w:rsidR="00D779FE" w:rsidRDefault="00D779FE" w:rsidP="009E0C06">
            <w:r>
              <w:t>August 27, 2008</w:t>
            </w:r>
          </w:p>
        </w:tc>
        <w:tc>
          <w:tcPr>
            <w:tcW w:w="6048" w:type="dxa"/>
          </w:tcPr>
          <w:p w:rsidR="00D779FE" w:rsidRDefault="00D779FE" w:rsidP="009E0C06">
            <w:r>
              <w:t>Added Parts II and III:</w:t>
            </w:r>
          </w:p>
          <w:p w:rsidR="00D779FE" w:rsidRDefault="00D779FE" w:rsidP="00D779FE">
            <w:pPr>
              <w:pStyle w:val="ListParagraph"/>
              <w:numPr>
                <w:ilvl w:val="0"/>
                <w:numId w:val="38"/>
              </w:numPr>
            </w:pPr>
            <w:r>
              <w:t>Technical Architecture</w:t>
            </w:r>
          </w:p>
          <w:p w:rsidR="00D779FE" w:rsidRDefault="00D779FE" w:rsidP="00D779FE">
            <w:pPr>
              <w:pStyle w:val="ListParagraph"/>
              <w:numPr>
                <w:ilvl w:val="0"/>
                <w:numId w:val="38"/>
              </w:numPr>
            </w:pPr>
            <w:r>
              <w:t>Development Plan</w:t>
            </w:r>
          </w:p>
        </w:tc>
      </w:tr>
      <w:tr w:rsidR="009B58B2">
        <w:tc>
          <w:tcPr>
            <w:tcW w:w="738" w:type="dxa"/>
          </w:tcPr>
          <w:p w:rsidR="009B58B2" w:rsidRDefault="009B58B2" w:rsidP="009E0C06">
            <w:r>
              <w:t>1.3</w:t>
            </w:r>
          </w:p>
        </w:tc>
        <w:tc>
          <w:tcPr>
            <w:tcW w:w="2070" w:type="dxa"/>
          </w:tcPr>
          <w:p w:rsidR="009B58B2" w:rsidRDefault="009B58B2" w:rsidP="009E0C06">
            <w:r>
              <w:t>September 2, 2008</w:t>
            </w:r>
          </w:p>
        </w:tc>
        <w:tc>
          <w:tcPr>
            <w:tcW w:w="6048" w:type="dxa"/>
          </w:tcPr>
          <w:p w:rsidR="009B58B2" w:rsidRDefault="009B58B2" w:rsidP="009B58B2">
            <w:r>
              <w:t>Multiple chang</w:t>
            </w:r>
            <w:r w:rsidR="00133F5B">
              <w:t>es, based on feedback from Gary, Emek, Ben and Nicki:</w:t>
            </w:r>
          </w:p>
          <w:p w:rsidR="009B58B2" w:rsidRDefault="009B58B2" w:rsidP="009B58B2">
            <w:pPr>
              <w:pStyle w:val="ListParagraph"/>
              <w:numPr>
                <w:ilvl w:val="0"/>
                <w:numId w:val="40"/>
              </w:numPr>
            </w:pPr>
            <w:r>
              <w:t>Added Broad IGV to competitive analysis section.</w:t>
            </w:r>
          </w:p>
          <w:p w:rsidR="006F43EA" w:rsidRDefault="009B58B2" w:rsidP="009B58B2">
            <w:pPr>
              <w:pStyle w:val="ListParagraph"/>
              <w:numPr>
                <w:ilvl w:val="0"/>
                <w:numId w:val="40"/>
              </w:numPr>
            </w:pPr>
            <w:r>
              <w:t>Added Flex as possible tool, instead of AJAX</w:t>
            </w:r>
            <w:r w:rsidR="003700DF">
              <w:t>.</w:t>
            </w:r>
          </w:p>
          <w:p w:rsidR="003700DF" w:rsidRDefault="006F43EA" w:rsidP="009B58B2">
            <w:pPr>
              <w:pStyle w:val="ListParagraph"/>
              <w:numPr>
                <w:ilvl w:val="0"/>
                <w:numId w:val="40"/>
              </w:numPr>
            </w:pPr>
            <w:r>
              <w:t>Added new technical models section with reference to Reactome beta and jsviz.org.</w:t>
            </w:r>
          </w:p>
          <w:p w:rsidR="009B58B2" w:rsidRDefault="003700DF" w:rsidP="009B58B2">
            <w:pPr>
              <w:pStyle w:val="ListParagraph"/>
              <w:numPr>
                <w:ilvl w:val="0"/>
                <w:numId w:val="40"/>
              </w:numPr>
            </w:pPr>
            <w:r>
              <w:t>Added new section on browser stats.</w:t>
            </w:r>
          </w:p>
          <w:p w:rsidR="009B58B2" w:rsidRDefault="009B58B2" w:rsidP="009B58B2">
            <w:pPr>
              <w:pStyle w:val="ListParagraph"/>
              <w:numPr>
                <w:ilvl w:val="0"/>
                <w:numId w:val="40"/>
              </w:numPr>
            </w:pPr>
            <w:r>
              <w:t xml:space="preserve">Added </w:t>
            </w:r>
            <w:r w:rsidR="00133F5B">
              <w:t xml:space="preserve">details re:  </w:t>
            </w:r>
            <w:r>
              <w:t xml:space="preserve">gene correlation </w:t>
            </w:r>
            <w:r w:rsidR="00133F5B">
              <w:t>view</w:t>
            </w:r>
            <w:r>
              <w:t>.</w:t>
            </w:r>
          </w:p>
          <w:p w:rsidR="009B58B2" w:rsidRDefault="009B58B2" w:rsidP="009B71F6">
            <w:pPr>
              <w:pStyle w:val="ListParagraph"/>
              <w:numPr>
                <w:ilvl w:val="0"/>
                <w:numId w:val="40"/>
              </w:numPr>
            </w:pPr>
            <w:r>
              <w:t xml:space="preserve">Added Emek’s idea re:  </w:t>
            </w:r>
            <w:r w:rsidR="009B71F6">
              <w:t>network pruning.</w:t>
            </w:r>
          </w:p>
          <w:p w:rsidR="00CD26BB" w:rsidRDefault="009B58B2" w:rsidP="009B58B2">
            <w:pPr>
              <w:pStyle w:val="ListParagraph"/>
              <w:numPr>
                <w:ilvl w:val="0"/>
                <w:numId w:val="40"/>
              </w:numPr>
            </w:pPr>
            <w:r>
              <w:t>Add</w:t>
            </w:r>
            <w:r w:rsidR="003806ED">
              <w:t>ed</w:t>
            </w:r>
            <w:r>
              <w:t xml:space="preserve"> note re:  where will mini-map code live?  Should this be a pc web service?</w:t>
            </w:r>
          </w:p>
          <w:p w:rsidR="009B58B2" w:rsidRPr="004F02FC" w:rsidRDefault="00CD26BB" w:rsidP="009B58B2">
            <w:pPr>
              <w:pStyle w:val="ListParagraph"/>
              <w:numPr>
                <w:ilvl w:val="0"/>
                <w:numId w:val="40"/>
              </w:numPr>
            </w:pPr>
            <w:r>
              <w:t xml:space="preserve">Added </w:t>
            </w:r>
            <w:r w:rsidR="00603C9B">
              <w:t xml:space="preserve">URL for </w:t>
            </w:r>
            <w:r>
              <w:t>prototype.</w:t>
            </w:r>
          </w:p>
          <w:p w:rsidR="009B58B2" w:rsidRDefault="009B58B2" w:rsidP="009E0C06"/>
        </w:tc>
      </w:tr>
    </w:tbl>
    <w:p w:rsidR="00A855E9" w:rsidRPr="009E0C06" w:rsidRDefault="00A855E9" w:rsidP="00A855E9"/>
    <w:p w:rsidR="00BB2988" w:rsidRPr="009E0C06" w:rsidRDefault="00BB2988" w:rsidP="00BB2988">
      <w:pPr>
        <w:pStyle w:val="Heading1"/>
      </w:pPr>
      <w:bookmarkStart w:id="319" w:name="_Toc81988368"/>
      <w:bookmarkStart w:id="320" w:name="_Toc81988421"/>
      <w:bookmarkStart w:id="321" w:name="_Toc81988472"/>
      <w:r>
        <w:t>Feedback</w:t>
      </w:r>
      <w:bookmarkEnd w:id="319"/>
      <w:bookmarkEnd w:id="320"/>
      <w:bookmarkEnd w:id="321"/>
    </w:p>
    <w:p w:rsidR="00BB2988" w:rsidRDefault="00BB2988" w:rsidP="009E0C06"/>
    <w:p w:rsidR="00BB2988" w:rsidRDefault="00BB2988" w:rsidP="009E0C06">
      <w:r>
        <w:t>The following people have been consulted and have provided feedback:</w:t>
      </w:r>
    </w:p>
    <w:p w:rsidR="00BB2988" w:rsidRDefault="00BB2988" w:rsidP="009E0C06"/>
    <w:p w:rsidR="00AD42B1" w:rsidRDefault="00BB2988" w:rsidP="00BB2988">
      <w:pPr>
        <w:pStyle w:val="ListParagraph"/>
        <w:numPr>
          <w:ilvl w:val="0"/>
          <w:numId w:val="39"/>
        </w:numPr>
      </w:pPr>
      <w:r>
        <w:t>Nicholas Schultz</w:t>
      </w:r>
    </w:p>
    <w:p w:rsidR="00AD42B1" w:rsidRDefault="00AD42B1" w:rsidP="00BB2988">
      <w:pPr>
        <w:pStyle w:val="ListParagraph"/>
        <w:numPr>
          <w:ilvl w:val="0"/>
          <w:numId w:val="39"/>
        </w:numPr>
      </w:pPr>
      <w:r>
        <w:t>Gary Bader</w:t>
      </w:r>
    </w:p>
    <w:p w:rsidR="00AD42B1" w:rsidRDefault="00AD42B1" w:rsidP="00BB2988">
      <w:pPr>
        <w:pStyle w:val="ListParagraph"/>
        <w:numPr>
          <w:ilvl w:val="0"/>
          <w:numId w:val="39"/>
        </w:numPr>
      </w:pPr>
      <w:r>
        <w:t>Emek Demir</w:t>
      </w:r>
    </w:p>
    <w:p w:rsidR="00BB2988" w:rsidRDefault="00AD42B1" w:rsidP="00BB2988">
      <w:pPr>
        <w:pStyle w:val="ListParagraph"/>
        <w:numPr>
          <w:ilvl w:val="0"/>
          <w:numId w:val="39"/>
        </w:numPr>
      </w:pPr>
      <w:r>
        <w:t>Benjamin Gross</w:t>
      </w:r>
    </w:p>
    <w:p w:rsidR="00BB2988" w:rsidRDefault="00BB2988" w:rsidP="00BB2988"/>
    <w:p w:rsidR="001E577F" w:rsidRPr="009E0C06" w:rsidRDefault="001E577F" w:rsidP="00BB2988"/>
    <w:sectPr w:rsidR="001E577F" w:rsidRPr="009E0C06" w:rsidSect="009D5E5D">
      <w:headerReference w:type="even" r:id="rId27"/>
      <w:headerReference w:type="default" r:id="rId28"/>
      <w:footerReference w:type="default" r:id="rId29"/>
      <w:headerReference w:type="first" r:id="rId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Grande">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23EDE" w:rsidRPr="00612AF9" w:rsidRDefault="00323EDE">
    <w:pPr>
      <w:pStyle w:val="Footer"/>
      <w:rPr>
        <w:sz w:val="18"/>
      </w:rPr>
    </w:pPr>
    <w:r w:rsidRPr="00612AF9">
      <w:rPr>
        <w:sz w:val="18"/>
      </w:rPr>
      <w:t xml:space="preserve">Page:  </w:t>
    </w:r>
    <w:r w:rsidRPr="00612AF9">
      <w:rPr>
        <w:rStyle w:val="PageNumber"/>
        <w:sz w:val="18"/>
      </w:rPr>
      <w:fldChar w:fldCharType="begin"/>
    </w:r>
    <w:r w:rsidRPr="00612AF9">
      <w:rPr>
        <w:rStyle w:val="PageNumber"/>
        <w:sz w:val="18"/>
      </w:rPr>
      <w:instrText xml:space="preserve"> PAGE </w:instrText>
    </w:r>
    <w:r w:rsidRPr="00612AF9">
      <w:rPr>
        <w:rStyle w:val="PageNumber"/>
        <w:sz w:val="18"/>
      </w:rPr>
      <w:fldChar w:fldCharType="separate"/>
    </w:r>
    <w:r w:rsidR="00E86FFF">
      <w:rPr>
        <w:rStyle w:val="PageNumber"/>
        <w:noProof/>
        <w:sz w:val="18"/>
      </w:rPr>
      <w:t>16</w:t>
    </w:r>
    <w:r w:rsidRPr="00612AF9">
      <w:rPr>
        <w:rStyle w:val="PageNumber"/>
        <w:sz w:val="18"/>
      </w:rPr>
      <w:fldChar w:fldCharType="end"/>
    </w:r>
    <w:r w:rsidRPr="00612AF9">
      <w:rPr>
        <w:rStyle w:val="PageNumber"/>
        <w:sz w:val="18"/>
      </w:rPr>
      <w:t xml:space="preserve"> of </w:t>
    </w:r>
    <w:r w:rsidRPr="00612AF9">
      <w:rPr>
        <w:rStyle w:val="PageNumber"/>
        <w:sz w:val="18"/>
      </w:rPr>
      <w:fldChar w:fldCharType="begin"/>
    </w:r>
    <w:r w:rsidRPr="00612AF9">
      <w:rPr>
        <w:rStyle w:val="PageNumber"/>
        <w:sz w:val="18"/>
      </w:rPr>
      <w:instrText xml:space="preserve"> NUMPAGES </w:instrText>
    </w:r>
    <w:r w:rsidRPr="00612AF9">
      <w:rPr>
        <w:rStyle w:val="PageNumber"/>
        <w:sz w:val="18"/>
      </w:rPr>
      <w:fldChar w:fldCharType="separate"/>
    </w:r>
    <w:r w:rsidR="00E86FFF">
      <w:rPr>
        <w:rStyle w:val="PageNumber"/>
        <w:noProof/>
        <w:sz w:val="18"/>
      </w:rPr>
      <w:t>16</w:t>
    </w:r>
    <w:r w:rsidRPr="00612AF9">
      <w:rPr>
        <w:rStyle w:val="PageNumber"/>
        <w:sz w:val="18"/>
      </w:rPr>
      <w:fldChar w:fldCharType="end"/>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23EDE" w:rsidRDefault="00323EDE">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56.8pt;height:152.25pt;rotation:315;z-index:-251654144;mso-wrap-edited:f;mso-position-horizontal:center;mso-position-horizontal-relative:margin;mso-position-vertical:center;mso-position-vertical-relative:margin" wrapcoords="21422 3298 17769 3404 17733 3617 17733 4362 17308 3404 16776 2979 16599 3298 14187 3298 11881 3617 11385 2553 11066 3617 10356 8725 8618 4575 7980 3192 7802 3404 5178 3404 5107 3936 5107 7235 3156 3617 2731 3404 532 3298 461 3617 425 16918 638 17450 2872 17450 3440 16811 3901 15641 5249 17450 5710 17450 5816 17343 5852 16918 6419 11385 8441 17237 9008 18514 9328 17556 10037 17450 10533 13832 11066 13300 11562 14577 13194 17769 13300 17450 13726 17450 13726 17343 13548 15960 14045 17237 14648 17982 14861 17450 14896 12662 15286 11278 16811 11278 17769 13938 19542 17982 19720 17450 19968 17450 19968 6277 20535 5426 21493 5320 21529 3724 21422 3298" fillcolor="black" stroked="f">
          <v:fill opacity="9830f"/>
          <v:textpath style="font-family:&quot;Arial&quot;;font-size:1pt" string="DRAFT"/>
          <w10:wrap anchorx="margin" anchory="margin"/>
        </v:shape>
      </w:pic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23EDE" w:rsidRPr="00612AF9" w:rsidRDefault="00323EDE">
    <w:pPr>
      <w:pStyle w:val="Header"/>
      <w:rPr>
        <w:sz w:val="18"/>
      </w:rPr>
    </w:pPr>
    <w:r>
      <w:rPr>
        <w:noProof/>
        <w:sz w:val="18"/>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6.8pt;height:152.25pt;rotation:315;z-index:-251656192;mso-wrap-edited:f;mso-position-horizontal:center;mso-position-horizontal-relative:margin;mso-position-vertical:center;mso-position-vertical-relative:margin" wrapcoords="21422 3298 17769 3404 17733 3617 17733 4362 17308 3404 16776 2979 16599 3298 14187 3298 11881 3617 11385 2553 11066 3617 10356 8725 8618 4575 7980 3192 7802 3404 5178 3404 5107 3936 5107 7235 3156 3617 2731 3404 532 3298 461 3617 425 16918 638 17450 2872 17450 3440 16811 3901 15641 5249 17450 5710 17450 5816 17343 5852 16918 6419 11385 8441 17237 9008 18514 9328 17556 10037 17450 10533 13832 11066 13300 11562 14577 13194 17769 13300 17450 13726 17450 13726 17343 13548 15960 14045 17237 14648 17982 14861 17450 14896 12662 15286 11278 16811 11278 17769 13938 19542 17982 19720 17450 19968 17450 19968 6277 20535 5426 21493 5320 21529 3724 21422 3298" fillcolor="black" stroked="f">
          <v:fill opacity="9830f"/>
          <v:textpath style="font-family:&quot;Arial&quot;;font-size:1pt" string="DRAFT"/>
          <w10:wrap anchorx="margin" anchory="margin"/>
        </v:shape>
      </w:pict>
    </w:r>
    <w:r w:rsidRPr="00612AF9">
      <w:rPr>
        <w:sz w:val="18"/>
      </w:rPr>
      <w:t>cBio @ MSKCC</w:t>
    </w:r>
    <w:r w:rsidRPr="00612AF9">
      <w:rPr>
        <w:sz w:val="18"/>
      </w:rPr>
      <w:tab/>
    </w:r>
    <w:r w:rsidRPr="00612AF9">
      <w:rPr>
        <w:sz w:val="18"/>
      </w:rPr>
      <w:tab/>
      <w:t xml:space="preserve">Cancer Genomics </w:t>
    </w:r>
    <w:r>
      <w:rPr>
        <w:sz w:val="18"/>
      </w:rPr>
      <w:t>Data Portal</w:t>
    </w:r>
  </w:p>
  <w:p w:rsidR="00323EDE" w:rsidRDefault="00323EDE">
    <w:pPr>
      <w:pStyle w:val="Header"/>
    </w:pPr>
    <w:r>
      <w:tab/>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23EDE" w:rsidRDefault="00323EDE">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56.8pt;height:152.25pt;rotation:315;z-index:-251652096;mso-wrap-edited:f;mso-position-horizontal:center;mso-position-horizontal-relative:margin;mso-position-vertical:center;mso-position-vertical-relative:margin" wrapcoords="21422 3298 17769 3404 17733 3617 17733 4362 17308 3404 16776 2979 16599 3298 14187 3298 11881 3617 11385 2553 11066 3617 10356 8725 8618 4575 7980 3192 7802 3404 5178 3404 5107 3936 5107 7235 3156 3617 2731 3404 532 3298 461 3617 425 16918 638 17450 2872 17450 3440 16811 3901 15641 5249 17450 5710 17450 5816 17343 5852 16918 6419 11385 8441 17237 9008 18514 9328 17556 10037 17450 10533 13832 11066 13300 11562 14577 13194 17769 13300 17450 13726 17450 13726 17343 13548 15960 14045 17237 14648 17982 14861 17450 14896 12662 15286 11278 16811 11278 17769 13938 19542 17982 19720 17450 19968 17450 19968 6277 20535 5426 21493 5320 21529 3724 21422 3298" fillcolor="black" stroked="f">
          <v:fill opacity="9830f"/>
          <v:textpath style="font-family:&quot;Arial&quot;;font-size:1pt" string="DRAFT"/>
          <w10:wrap anchorx="margin" anchory="margin"/>
        </v:shape>
      </w:pic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E6A8D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BB26DD0"/>
    <w:lvl w:ilvl="0">
      <w:start w:val="1"/>
      <w:numFmt w:val="decimal"/>
      <w:lvlText w:val="%1."/>
      <w:lvlJc w:val="left"/>
      <w:pPr>
        <w:tabs>
          <w:tab w:val="num" w:pos="1800"/>
        </w:tabs>
        <w:ind w:left="1800" w:hanging="360"/>
      </w:pPr>
    </w:lvl>
  </w:abstractNum>
  <w:abstractNum w:abstractNumId="2">
    <w:nsid w:val="FFFFFF7D"/>
    <w:multiLevelType w:val="singleLevel"/>
    <w:tmpl w:val="53DA31A2"/>
    <w:lvl w:ilvl="0">
      <w:start w:val="1"/>
      <w:numFmt w:val="decimal"/>
      <w:lvlText w:val="%1."/>
      <w:lvlJc w:val="left"/>
      <w:pPr>
        <w:tabs>
          <w:tab w:val="num" w:pos="1440"/>
        </w:tabs>
        <w:ind w:left="1440" w:hanging="360"/>
      </w:pPr>
    </w:lvl>
  </w:abstractNum>
  <w:abstractNum w:abstractNumId="3">
    <w:nsid w:val="FFFFFF7E"/>
    <w:multiLevelType w:val="singleLevel"/>
    <w:tmpl w:val="7BF61A7C"/>
    <w:lvl w:ilvl="0">
      <w:start w:val="1"/>
      <w:numFmt w:val="decimal"/>
      <w:lvlText w:val="%1."/>
      <w:lvlJc w:val="left"/>
      <w:pPr>
        <w:tabs>
          <w:tab w:val="num" w:pos="1080"/>
        </w:tabs>
        <w:ind w:left="1080" w:hanging="360"/>
      </w:pPr>
    </w:lvl>
  </w:abstractNum>
  <w:abstractNum w:abstractNumId="4">
    <w:nsid w:val="FFFFFF7F"/>
    <w:multiLevelType w:val="singleLevel"/>
    <w:tmpl w:val="5604328A"/>
    <w:lvl w:ilvl="0">
      <w:start w:val="1"/>
      <w:numFmt w:val="decimal"/>
      <w:lvlText w:val="%1."/>
      <w:lvlJc w:val="left"/>
      <w:pPr>
        <w:tabs>
          <w:tab w:val="num" w:pos="720"/>
        </w:tabs>
        <w:ind w:left="720" w:hanging="360"/>
      </w:pPr>
    </w:lvl>
  </w:abstractNum>
  <w:abstractNum w:abstractNumId="5">
    <w:nsid w:val="FFFFFF80"/>
    <w:multiLevelType w:val="singleLevel"/>
    <w:tmpl w:val="49B4F5F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A49C0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462060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666EA4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7E284E2"/>
    <w:lvl w:ilvl="0">
      <w:start w:val="1"/>
      <w:numFmt w:val="decimal"/>
      <w:lvlText w:val="%1."/>
      <w:lvlJc w:val="left"/>
      <w:pPr>
        <w:tabs>
          <w:tab w:val="num" w:pos="360"/>
        </w:tabs>
        <w:ind w:left="360" w:hanging="360"/>
      </w:pPr>
    </w:lvl>
  </w:abstractNum>
  <w:abstractNum w:abstractNumId="10">
    <w:nsid w:val="FFFFFF89"/>
    <w:multiLevelType w:val="singleLevel"/>
    <w:tmpl w:val="F46A11D6"/>
    <w:lvl w:ilvl="0">
      <w:start w:val="1"/>
      <w:numFmt w:val="bullet"/>
      <w:lvlText w:val=""/>
      <w:lvlJc w:val="left"/>
      <w:pPr>
        <w:tabs>
          <w:tab w:val="num" w:pos="360"/>
        </w:tabs>
        <w:ind w:left="360" w:hanging="360"/>
      </w:pPr>
      <w:rPr>
        <w:rFonts w:ascii="Symbol" w:hAnsi="Symbol" w:hint="default"/>
      </w:rPr>
    </w:lvl>
  </w:abstractNum>
  <w:abstractNum w:abstractNumId="11">
    <w:nsid w:val="050E1953"/>
    <w:multiLevelType w:val="multilevel"/>
    <w:tmpl w:val="94FCF4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06AE7749"/>
    <w:multiLevelType w:val="hybridMultilevel"/>
    <w:tmpl w:val="D5D01C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944588"/>
    <w:multiLevelType w:val="hybridMultilevel"/>
    <w:tmpl w:val="54D8770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4">
    <w:nsid w:val="09A945CC"/>
    <w:multiLevelType w:val="hybridMultilevel"/>
    <w:tmpl w:val="E2BE25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064DD9"/>
    <w:multiLevelType w:val="hybridMultilevel"/>
    <w:tmpl w:val="A364DA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9EA60E0"/>
    <w:multiLevelType w:val="hybridMultilevel"/>
    <w:tmpl w:val="94FCF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B167C9"/>
    <w:multiLevelType w:val="hybridMultilevel"/>
    <w:tmpl w:val="9CBC4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D86A86"/>
    <w:multiLevelType w:val="hybridMultilevel"/>
    <w:tmpl w:val="B11CF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22672"/>
    <w:multiLevelType w:val="hybridMultilevel"/>
    <w:tmpl w:val="17C422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AA03FB"/>
    <w:multiLevelType w:val="hybridMultilevel"/>
    <w:tmpl w:val="D65069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D7C2C29"/>
    <w:multiLevelType w:val="hybridMultilevel"/>
    <w:tmpl w:val="CD48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B4124"/>
    <w:multiLevelType w:val="hybridMultilevel"/>
    <w:tmpl w:val="783C2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225C65"/>
    <w:multiLevelType w:val="hybridMultilevel"/>
    <w:tmpl w:val="B15CB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754835"/>
    <w:multiLevelType w:val="hybridMultilevel"/>
    <w:tmpl w:val="B3488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A0213B"/>
    <w:multiLevelType w:val="hybridMultilevel"/>
    <w:tmpl w:val="FBC453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BB2B49"/>
    <w:multiLevelType w:val="hybridMultilevel"/>
    <w:tmpl w:val="8B3C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F3055C"/>
    <w:multiLevelType w:val="multilevel"/>
    <w:tmpl w:val="385A2FC0"/>
    <w:lvl w:ilvl="0">
      <w:start w:val="1"/>
      <w:numFmt w:val="decimal"/>
      <w:lvlText w:val="%1."/>
      <w:lvlJc w:val="left"/>
      <w:pPr>
        <w:ind w:left="342" w:hanging="360"/>
      </w:pPr>
      <w:rPr>
        <w:rFonts w:hint="default"/>
      </w:rPr>
    </w:lvl>
    <w:lvl w:ilvl="1">
      <w:start w:val="1"/>
      <w:numFmt w:val="lowerLetter"/>
      <w:lvlText w:val="%2."/>
      <w:lvlJc w:val="left"/>
      <w:pPr>
        <w:ind w:left="1062" w:hanging="360"/>
      </w:pPr>
    </w:lvl>
    <w:lvl w:ilvl="2">
      <w:start w:val="1"/>
      <w:numFmt w:val="lowerRoman"/>
      <w:lvlText w:val="%3."/>
      <w:lvlJc w:val="right"/>
      <w:pPr>
        <w:ind w:left="1782" w:hanging="180"/>
      </w:pPr>
    </w:lvl>
    <w:lvl w:ilvl="3">
      <w:start w:val="1"/>
      <w:numFmt w:val="decimal"/>
      <w:lvlText w:val="%4."/>
      <w:lvlJc w:val="left"/>
      <w:pPr>
        <w:ind w:left="2502" w:hanging="360"/>
      </w:pPr>
    </w:lvl>
    <w:lvl w:ilvl="4">
      <w:start w:val="1"/>
      <w:numFmt w:val="lowerLetter"/>
      <w:lvlText w:val="%5."/>
      <w:lvlJc w:val="left"/>
      <w:pPr>
        <w:ind w:left="3222" w:hanging="360"/>
      </w:pPr>
    </w:lvl>
    <w:lvl w:ilvl="5">
      <w:start w:val="1"/>
      <w:numFmt w:val="lowerRoman"/>
      <w:lvlText w:val="%6."/>
      <w:lvlJc w:val="right"/>
      <w:pPr>
        <w:ind w:left="3942" w:hanging="180"/>
      </w:pPr>
    </w:lvl>
    <w:lvl w:ilvl="6">
      <w:start w:val="1"/>
      <w:numFmt w:val="decimal"/>
      <w:lvlText w:val="%7."/>
      <w:lvlJc w:val="left"/>
      <w:pPr>
        <w:ind w:left="4662" w:hanging="360"/>
      </w:pPr>
    </w:lvl>
    <w:lvl w:ilvl="7">
      <w:start w:val="1"/>
      <w:numFmt w:val="lowerLetter"/>
      <w:lvlText w:val="%8."/>
      <w:lvlJc w:val="left"/>
      <w:pPr>
        <w:ind w:left="5382" w:hanging="360"/>
      </w:pPr>
    </w:lvl>
    <w:lvl w:ilvl="8">
      <w:start w:val="1"/>
      <w:numFmt w:val="lowerRoman"/>
      <w:lvlText w:val="%9."/>
      <w:lvlJc w:val="right"/>
      <w:pPr>
        <w:ind w:left="6102" w:hanging="180"/>
      </w:pPr>
    </w:lvl>
  </w:abstractNum>
  <w:abstractNum w:abstractNumId="28">
    <w:nsid w:val="35E1380B"/>
    <w:multiLevelType w:val="hybridMultilevel"/>
    <w:tmpl w:val="9648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767AD8"/>
    <w:multiLevelType w:val="hybridMultilevel"/>
    <w:tmpl w:val="02D4C448"/>
    <w:lvl w:ilvl="0" w:tplc="04090001">
      <w:start w:val="1"/>
      <w:numFmt w:val="bullet"/>
      <w:lvlText w:val=""/>
      <w:lvlJc w:val="left"/>
      <w:pPr>
        <w:ind w:left="342" w:hanging="360"/>
      </w:pPr>
      <w:rPr>
        <w:rFonts w:ascii="Symbol" w:hAnsi="Symbol"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0">
    <w:nsid w:val="3786569B"/>
    <w:multiLevelType w:val="hybridMultilevel"/>
    <w:tmpl w:val="5B309E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853516"/>
    <w:multiLevelType w:val="hybridMultilevel"/>
    <w:tmpl w:val="8D80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4A3758"/>
    <w:multiLevelType w:val="hybridMultilevel"/>
    <w:tmpl w:val="DAAA5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1A0181"/>
    <w:multiLevelType w:val="hybridMultilevel"/>
    <w:tmpl w:val="E3CA82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9157F1"/>
    <w:multiLevelType w:val="hybridMultilevel"/>
    <w:tmpl w:val="1560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F938F2"/>
    <w:multiLevelType w:val="hybridMultilevel"/>
    <w:tmpl w:val="DAF20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640B62"/>
    <w:multiLevelType w:val="hybridMultilevel"/>
    <w:tmpl w:val="BD587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D2661D"/>
    <w:multiLevelType w:val="hybridMultilevel"/>
    <w:tmpl w:val="541660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A3568E"/>
    <w:multiLevelType w:val="hybridMultilevel"/>
    <w:tmpl w:val="385A2FC0"/>
    <w:lvl w:ilvl="0" w:tplc="0B8EA2BA">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9">
    <w:nsid w:val="788441E3"/>
    <w:multiLevelType w:val="hybridMultilevel"/>
    <w:tmpl w:val="DC7AD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686FA8"/>
    <w:multiLevelType w:val="hybridMultilevel"/>
    <w:tmpl w:val="91806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713EB8"/>
    <w:multiLevelType w:val="hybridMultilevel"/>
    <w:tmpl w:val="C5AC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9"/>
  </w:num>
  <w:num w:numId="4">
    <w:abstractNumId w:val="24"/>
  </w:num>
  <w:num w:numId="5">
    <w:abstractNumId w:val="23"/>
  </w:num>
  <w:num w:numId="6">
    <w:abstractNumId w:val="38"/>
  </w:num>
  <w:num w:numId="7">
    <w:abstractNumId w:val="27"/>
  </w:num>
  <w:num w:numId="8">
    <w:abstractNumId w:val="29"/>
  </w:num>
  <w:num w:numId="9">
    <w:abstractNumId w:val="20"/>
  </w:num>
  <w:num w:numId="10">
    <w:abstractNumId w:val="39"/>
  </w:num>
  <w:num w:numId="11">
    <w:abstractNumId w:val="15"/>
  </w:num>
  <w:num w:numId="12">
    <w:abstractNumId w:val="17"/>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0"/>
  </w:num>
  <w:num w:numId="24">
    <w:abstractNumId w:val="37"/>
  </w:num>
  <w:num w:numId="25">
    <w:abstractNumId w:val="32"/>
  </w:num>
  <w:num w:numId="26">
    <w:abstractNumId w:val="14"/>
  </w:num>
  <w:num w:numId="27">
    <w:abstractNumId w:val="13"/>
  </w:num>
  <w:num w:numId="28">
    <w:abstractNumId w:val="35"/>
  </w:num>
  <w:num w:numId="29">
    <w:abstractNumId w:val="41"/>
  </w:num>
  <w:num w:numId="30">
    <w:abstractNumId w:val="36"/>
  </w:num>
  <w:num w:numId="31">
    <w:abstractNumId w:val="22"/>
  </w:num>
  <w:num w:numId="32">
    <w:abstractNumId w:val="33"/>
  </w:num>
  <w:num w:numId="33">
    <w:abstractNumId w:val="12"/>
  </w:num>
  <w:num w:numId="34">
    <w:abstractNumId w:val="26"/>
  </w:num>
  <w:num w:numId="35">
    <w:abstractNumId w:val="34"/>
  </w:num>
  <w:num w:numId="36">
    <w:abstractNumId w:val="28"/>
  </w:num>
  <w:num w:numId="37">
    <w:abstractNumId w:val="21"/>
  </w:num>
  <w:num w:numId="38">
    <w:abstractNumId w:val="18"/>
  </w:num>
  <w:num w:numId="39">
    <w:abstractNumId w:val="40"/>
  </w:num>
  <w:num w:numId="40">
    <w:abstractNumId w:val="30"/>
  </w:num>
  <w:num w:numId="41">
    <w:abstractNumId w:val="31"/>
  </w:num>
  <w:num w:numId="4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1"/>
    <o:shapelayout v:ext="edit">
      <o:idmap v:ext="edit" data="1"/>
    </o:shapelayout>
  </w:hdrShapeDefaults>
  <w:compat>
    <w:doNotAutofitConstrainedTables/>
    <w:doNotVertAlignCellWithSp/>
    <w:doNotBreakConstrainedForcedTable/>
    <w:useAnsiKerningPairs/>
    <w:cachedColBalance/>
    <w:splitPgBreakAndParaMark/>
  </w:compat>
  <w:rsids>
    <w:rsidRoot w:val="009E0C06"/>
    <w:rsid w:val="0007758E"/>
    <w:rsid w:val="0008206D"/>
    <w:rsid w:val="00091268"/>
    <w:rsid w:val="00094591"/>
    <w:rsid w:val="000A3149"/>
    <w:rsid w:val="000B1A14"/>
    <w:rsid w:val="000B2E00"/>
    <w:rsid w:val="000C216B"/>
    <w:rsid w:val="000D0539"/>
    <w:rsid w:val="000D192B"/>
    <w:rsid w:val="000D795F"/>
    <w:rsid w:val="000E0BAB"/>
    <w:rsid w:val="0010194E"/>
    <w:rsid w:val="001231C5"/>
    <w:rsid w:val="00123577"/>
    <w:rsid w:val="00124D68"/>
    <w:rsid w:val="00125390"/>
    <w:rsid w:val="00133F5B"/>
    <w:rsid w:val="00146B5F"/>
    <w:rsid w:val="001537A8"/>
    <w:rsid w:val="00157195"/>
    <w:rsid w:val="00162E6F"/>
    <w:rsid w:val="00167A84"/>
    <w:rsid w:val="00175D73"/>
    <w:rsid w:val="00183B18"/>
    <w:rsid w:val="00190C1B"/>
    <w:rsid w:val="00196EF0"/>
    <w:rsid w:val="001C5562"/>
    <w:rsid w:val="001E256C"/>
    <w:rsid w:val="001E2F87"/>
    <w:rsid w:val="001E577F"/>
    <w:rsid w:val="001F46AF"/>
    <w:rsid w:val="00204BEA"/>
    <w:rsid w:val="00204C03"/>
    <w:rsid w:val="0020766D"/>
    <w:rsid w:val="00215853"/>
    <w:rsid w:val="00226592"/>
    <w:rsid w:val="00226C13"/>
    <w:rsid w:val="00227152"/>
    <w:rsid w:val="0023659A"/>
    <w:rsid w:val="00241908"/>
    <w:rsid w:val="002768EB"/>
    <w:rsid w:val="00277F20"/>
    <w:rsid w:val="0028796E"/>
    <w:rsid w:val="00291AAA"/>
    <w:rsid w:val="00291C34"/>
    <w:rsid w:val="002A460E"/>
    <w:rsid w:val="002B6908"/>
    <w:rsid w:val="002C29FD"/>
    <w:rsid w:val="002C5D41"/>
    <w:rsid w:val="002C5F25"/>
    <w:rsid w:val="00303982"/>
    <w:rsid w:val="00304EB3"/>
    <w:rsid w:val="0031499D"/>
    <w:rsid w:val="00323EDE"/>
    <w:rsid w:val="003267FA"/>
    <w:rsid w:val="00345E5B"/>
    <w:rsid w:val="003644E4"/>
    <w:rsid w:val="003700DF"/>
    <w:rsid w:val="003716EA"/>
    <w:rsid w:val="00376775"/>
    <w:rsid w:val="003806ED"/>
    <w:rsid w:val="00383692"/>
    <w:rsid w:val="0039231E"/>
    <w:rsid w:val="003B19F2"/>
    <w:rsid w:val="003B4751"/>
    <w:rsid w:val="003B7131"/>
    <w:rsid w:val="003C0657"/>
    <w:rsid w:val="003C38AA"/>
    <w:rsid w:val="003C652F"/>
    <w:rsid w:val="003D7470"/>
    <w:rsid w:val="003F454E"/>
    <w:rsid w:val="00404D6E"/>
    <w:rsid w:val="00422756"/>
    <w:rsid w:val="00424640"/>
    <w:rsid w:val="00430710"/>
    <w:rsid w:val="0043499B"/>
    <w:rsid w:val="00436478"/>
    <w:rsid w:val="004379B2"/>
    <w:rsid w:val="0044119A"/>
    <w:rsid w:val="00446F01"/>
    <w:rsid w:val="00467007"/>
    <w:rsid w:val="004815F7"/>
    <w:rsid w:val="00494660"/>
    <w:rsid w:val="004B0BE4"/>
    <w:rsid w:val="004E47E6"/>
    <w:rsid w:val="004F02FC"/>
    <w:rsid w:val="004F050C"/>
    <w:rsid w:val="004F1932"/>
    <w:rsid w:val="005029E7"/>
    <w:rsid w:val="00517AE3"/>
    <w:rsid w:val="0053289B"/>
    <w:rsid w:val="00542067"/>
    <w:rsid w:val="00562EF3"/>
    <w:rsid w:val="00564D0E"/>
    <w:rsid w:val="00573969"/>
    <w:rsid w:val="00582065"/>
    <w:rsid w:val="005860A5"/>
    <w:rsid w:val="005A2E68"/>
    <w:rsid w:val="005A3248"/>
    <w:rsid w:val="005A7268"/>
    <w:rsid w:val="005B3271"/>
    <w:rsid w:val="005C021E"/>
    <w:rsid w:val="005C4B71"/>
    <w:rsid w:val="005E27A4"/>
    <w:rsid w:val="005E7EDF"/>
    <w:rsid w:val="00603C9B"/>
    <w:rsid w:val="00607980"/>
    <w:rsid w:val="00612AF9"/>
    <w:rsid w:val="00615F46"/>
    <w:rsid w:val="006342EB"/>
    <w:rsid w:val="006651BF"/>
    <w:rsid w:val="00680311"/>
    <w:rsid w:val="0068593D"/>
    <w:rsid w:val="00686601"/>
    <w:rsid w:val="006958E5"/>
    <w:rsid w:val="006B00D4"/>
    <w:rsid w:val="006B3033"/>
    <w:rsid w:val="006C480A"/>
    <w:rsid w:val="006C4F4B"/>
    <w:rsid w:val="006E4189"/>
    <w:rsid w:val="006F43EA"/>
    <w:rsid w:val="006F6D40"/>
    <w:rsid w:val="00710AB0"/>
    <w:rsid w:val="007260CE"/>
    <w:rsid w:val="0073754C"/>
    <w:rsid w:val="00737F36"/>
    <w:rsid w:val="007565ED"/>
    <w:rsid w:val="00760FE0"/>
    <w:rsid w:val="00764A76"/>
    <w:rsid w:val="0076531F"/>
    <w:rsid w:val="00781778"/>
    <w:rsid w:val="00795E15"/>
    <w:rsid w:val="007B6812"/>
    <w:rsid w:val="007B7D10"/>
    <w:rsid w:val="007F065C"/>
    <w:rsid w:val="00800569"/>
    <w:rsid w:val="00801915"/>
    <w:rsid w:val="00803A6F"/>
    <w:rsid w:val="008169F5"/>
    <w:rsid w:val="008233F3"/>
    <w:rsid w:val="00833101"/>
    <w:rsid w:val="00840768"/>
    <w:rsid w:val="0084517D"/>
    <w:rsid w:val="00855200"/>
    <w:rsid w:val="008677C1"/>
    <w:rsid w:val="0088505D"/>
    <w:rsid w:val="008B14AD"/>
    <w:rsid w:val="008B3348"/>
    <w:rsid w:val="008B56CE"/>
    <w:rsid w:val="008C4994"/>
    <w:rsid w:val="008D59F9"/>
    <w:rsid w:val="008E79D1"/>
    <w:rsid w:val="008F708A"/>
    <w:rsid w:val="0091506F"/>
    <w:rsid w:val="00921991"/>
    <w:rsid w:val="009311C3"/>
    <w:rsid w:val="00934C2C"/>
    <w:rsid w:val="0094267C"/>
    <w:rsid w:val="00944A6D"/>
    <w:rsid w:val="009517ED"/>
    <w:rsid w:val="0095211D"/>
    <w:rsid w:val="00976AF9"/>
    <w:rsid w:val="009A0D2F"/>
    <w:rsid w:val="009A480B"/>
    <w:rsid w:val="009A4C4F"/>
    <w:rsid w:val="009A6BD7"/>
    <w:rsid w:val="009B58B2"/>
    <w:rsid w:val="009B71F6"/>
    <w:rsid w:val="009C100B"/>
    <w:rsid w:val="009D4915"/>
    <w:rsid w:val="009D5E5D"/>
    <w:rsid w:val="009E0C06"/>
    <w:rsid w:val="00A05DAF"/>
    <w:rsid w:val="00A1436B"/>
    <w:rsid w:val="00A15812"/>
    <w:rsid w:val="00A23EB7"/>
    <w:rsid w:val="00A27039"/>
    <w:rsid w:val="00A3597C"/>
    <w:rsid w:val="00A426BE"/>
    <w:rsid w:val="00A62562"/>
    <w:rsid w:val="00A62960"/>
    <w:rsid w:val="00A71814"/>
    <w:rsid w:val="00A72E74"/>
    <w:rsid w:val="00A855E9"/>
    <w:rsid w:val="00A86B91"/>
    <w:rsid w:val="00A90DB8"/>
    <w:rsid w:val="00A967C8"/>
    <w:rsid w:val="00AD42B1"/>
    <w:rsid w:val="00AD4B7C"/>
    <w:rsid w:val="00AD66D0"/>
    <w:rsid w:val="00AE1C0C"/>
    <w:rsid w:val="00B03619"/>
    <w:rsid w:val="00B06140"/>
    <w:rsid w:val="00B136B8"/>
    <w:rsid w:val="00B25ADB"/>
    <w:rsid w:val="00B309D0"/>
    <w:rsid w:val="00B35F2E"/>
    <w:rsid w:val="00B56CB9"/>
    <w:rsid w:val="00B637E7"/>
    <w:rsid w:val="00B67949"/>
    <w:rsid w:val="00B763B1"/>
    <w:rsid w:val="00B8264D"/>
    <w:rsid w:val="00B85981"/>
    <w:rsid w:val="00BA0A64"/>
    <w:rsid w:val="00BA1CF9"/>
    <w:rsid w:val="00BA3AF3"/>
    <w:rsid w:val="00BA7416"/>
    <w:rsid w:val="00BB2988"/>
    <w:rsid w:val="00BB696C"/>
    <w:rsid w:val="00BC64F5"/>
    <w:rsid w:val="00BD77C3"/>
    <w:rsid w:val="00BE18EB"/>
    <w:rsid w:val="00BE78BD"/>
    <w:rsid w:val="00BF46C5"/>
    <w:rsid w:val="00C00925"/>
    <w:rsid w:val="00C00C00"/>
    <w:rsid w:val="00C05356"/>
    <w:rsid w:val="00C07593"/>
    <w:rsid w:val="00C12F5C"/>
    <w:rsid w:val="00C141E0"/>
    <w:rsid w:val="00C21540"/>
    <w:rsid w:val="00C26FAE"/>
    <w:rsid w:val="00C348C5"/>
    <w:rsid w:val="00C619BE"/>
    <w:rsid w:val="00C64F58"/>
    <w:rsid w:val="00C671DA"/>
    <w:rsid w:val="00C754FA"/>
    <w:rsid w:val="00C764E0"/>
    <w:rsid w:val="00C92640"/>
    <w:rsid w:val="00C94889"/>
    <w:rsid w:val="00CA2D6E"/>
    <w:rsid w:val="00CD26BB"/>
    <w:rsid w:val="00CD5BC3"/>
    <w:rsid w:val="00CE1E80"/>
    <w:rsid w:val="00CE5977"/>
    <w:rsid w:val="00CF08EF"/>
    <w:rsid w:val="00CF2FF2"/>
    <w:rsid w:val="00D0633F"/>
    <w:rsid w:val="00D12F9C"/>
    <w:rsid w:val="00D264B3"/>
    <w:rsid w:val="00D30C7E"/>
    <w:rsid w:val="00D3299C"/>
    <w:rsid w:val="00D344F1"/>
    <w:rsid w:val="00D36936"/>
    <w:rsid w:val="00D6033C"/>
    <w:rsid w:val="00D71B7B"/>
    <w:rsid w:val="00D7512B"/>
    <w:rsid w:val="00D77161"/>
    <w:rsid w:val="00D779FE"/>
    <w:rsid w:val="00D80E0F"/>
    <w:rsid w:val="00D9228A"/>
    <w:rsid w:val="00D92337"/>
    <w:rsid w:val="00DB05FE"/>
    <w:rsid w:val="00DB36B3"/>
    <w:rsid w:val="00DD08F2"/>
    <w:rsid w:val="00DE33CF"/>
    <w:rsid w:val="00DE4CA7"/>
    <w:rsid w:val="00DF1363"/>
    <w:rsid w:val="00DF2717"/>
    <w:rsid w:val="00DF7667"/>
    <w:rsid w:val="00E049AA"/>
    <w:rsid w:val="00E10CC9"/>
    <w:rsid w:val="00E5281E"/>
    <w:rsid w:val="00E83599"/>
    <w:rsid w:val="00E86FFF"/>
    <w:rsid w:val="00E92053"/>
    <w:rsid w:val="00E951A1"/>
    <w:rsid w:val="00EA10F5"/>
    <w:rsid w:val="00EC42D5"/>
    <w:rsid w:val="00EC7CE3"/>
    <w:rsid w:val="00ED4CCF"/>
    <w:rsid w:val="00F14B08"/>
    <w:rsid w:val="00F160A7"/>
    <w:rsid w:val="00F2208A"/>
    <w:rsid w:val="00F265BB"/>
    <w:rsid w:val="00F465A4"/>
    <w:rsid w:val="00F508AF"/>
    <w:rsid w:val="00F55BE9"/>
    <w:rsid w:val="00F81F7D"/>
    <w:rsid w:val="00F87DD3"/>
    <w:rsid w:val="00FA3661"/>
    <w:rsid w:val="00FB18C5"/>
    <w:rsid w:val="00FC4AF4"/>
    <w:rsid w:val="00FD0975"/>
    <w:rsid w:val="00FF6FE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9E0C06"/>
    <w:rPr>
      <w:rFonts w:ascii="Arial" w:hAnsi="Arial"/>
    </w:rPr>
  </w:style>
  <w:style w:type="paragraph" w:styleId="Heading1">
    <w:name w:val="heading 1"/>
    <w:basedOn w:val="Normal"/>
    <w:next w:val="Normal"/>
    <w:link w:val="Heading1Char"/>
    <w:uiPriority w:val="9"/>
    <w:qFormat/>
    <w:rsid w:val="009E0C06"/>
    <w:pPr>
      <w:keepNext/>
      <w:keepLines/>
      <w:spacing w:before="480"/>
      <w:outlineLvl w:val="0"/>
    </w:pPr>
    <w:rPr>
      <w:rFonts w:eastAsiaTheme="majorEastAsia"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9E0C06"/>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rsid w:val="008B334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D0633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9E0C06"/>
    <w:rPr>
      <w:rFonts w:ascii="Arial" w:eastAsiaTheme="majorEastAsia" w:hAnsi="Arial" w:cstheme="majorBidi"/>
      <w:b/>
      <w:bCs/>
      <w:color w:val="4F81BD" w:themeColor="accent1"/>
      <w:sz w:val="28"/>
      <w:szCs w:val="26"/>
    </w:rPr>
  </w:style>
  <w:style w:type="character" w:customStyle="1" w:styleId="Heading1Char">
    <w:name w:val="Heading 1 Char"/>
    <w:basedOn w:val="DefaultParagraphFont"/>
    <w:link w:val="Heading1"/>
    <w:uiPriority w:val="9"/>
    <w:rsid w:val="009E0C06"/>
    <w:rPr>
      <w:rFonts w:ascii="Arial" w:eastAsiaTheme="majorEastAsia" w:hAnsi="Arial" w:cstheme="majorBidi"/>
      <w:b/>
      <w:bCs/>
      <w:color w:val="345A8A" w:themeColor="accent1" w:themeShade="B5"/>
      <w:sz w:val="36"/>
      <w:szCs w:val="32"/>
    </w:rPr>
  </w:style>
  <w:style w:type="paragraph" w:styleId="ListParagraph">
    <w:name w:val="List Paragraph"/>
    <w:basedOn w:val="Normal"/>
    <w:uiPriority w:val="34"/>
    <w:qFormat/>
    <w:rsid w:val="00345E5B"/>
    <w:pPr>
      <w:ind w:left="720"/>
      <w:contextualSpacing/>
    </w:pPr>
  </w:style>
  <w:style w:type="table" w:styleId="TableGrid">
    <w:name w:val="Table Grid"/>
    <w:basedOn w:val="TableNormal"/>
    <w:rsid w:val="000D79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0D795F"/>
    <w:rPr>
      <w:color w:val="0000FF" w:themeColor="hyperlink"/>
      <w:u w:val="single"/>
    </w:rPr>
  </w:style>
  <w:style w:type="character" w:styleId="FollowedHyperlink">
    <w:name w:val="FollowedHyperlink"/>
    <w:basedOn w:val="DefaultParagraphFont"/>
    <w:rsid w:val="006F6D40"/>
    <w:rPr>
      <w:color w:val="800080" w:themeColor="followedHyperlink"/>
      <w:u w:val="single"/>
    </w:rPr>
  </w:style>
  <w:style w:type="paragraph" w:styleId="TOC1">
    <w:name w:val="toc 1"/>
    <w:basedOn w:val="Normal"/>
    <w:next w:val="Normal"/>
    <w:autoRedefine/>
    <w:uiPriority w:val="39"/>
    <w:rsid w:val="000B1A14"/>
    <w:pPr>
      <w:spacing w:before="120"/>
    </w:pPr>
    <w:rPr>
      <w:rFonts w:asciiTheme="majorHAnsi" w:hAnsiTheme="majorHAnsi"/>
      <w:b/>
      <w:color w:val="548DD4"/>
    </w:rPr>
  </w:style>
  <w:style w:type="paragraph" w:styleId="TOC2">
    <w:name w:val="toc 2"/>
    <w:basedOn w:val="Normal"/>
    <w:next w:val="Normal"/>
    <w:autoRedefine/>
    <w:uiPriority w:val="39"/>
    <w:rsid w:val="000B1A14"/>
    <w:rPr>
      <w:rFonts w:asciiTheme="minorHAnsi" w:hAnsiTheme="minorHAnsi"/>
      <w:sz w:val="22"/>
      <w:szCs w:val="22"/>
    </w:rPr>
  </w:style>
  <w:style w:type="paragraph" w:styleId="TOC3">
    <w:name w:val="toc 3"/>
    <w:basedOn w:val="Normal"/>
    <w:next w:val="Normal"/>
    <w:autoRedefine/>
    <w:uiPriority w:val="39"/>
    <w:rsid w:val="000B1A14"/>
    <w:pPr>
      <w:ind w:left="240"/>
    </w:pPr>
    <w:rPr>
      <w:rFonts w:asciiTheme="minorHAnsi" w:hAnsiTheme="minorHAnsi"/>
      <w:i/>
      <w:sz w:val="22"/>
      <w:szCs w:val="22"/>
    </w:rPr>
  </w:style>
  <w:style w:type="paragraph" w:styleId="TOC4">
    <w:name w:val="toc 4"/>
    <w:basedOn w:val="Normal"/>
    <w:next w:val="Normal"/>
    <w:autoRedefine/>
    <w:uiPriority w:val="39"/>
    <w:rsid w:val="000B1A14"/>
    <w:pPr>
      <w:pBdr>
        <w:between w:val="double" w:sz="6" w:space="0" w:color="auto"/>
      </w:pBdr>
      <w:ind w:left="480"/>
    </w:pPr>
    <w:rPr>
      <w:rFonts w:asciiTheme="minorHAnsi" w:hAnsiTheme="minorHAnsi"/>
      <w:sz w:val="20"/>
      <w:szCs w:val="20"/>
    </w:rPr>
  </w:style>
  <w:style w:type="paragraph" w:styleId="TOC5">
    <w:name w:val="toc 5"/>
    <w:basedOn w:val="Normal"/>
    <w:next w:val="Normal"/>
    <w:autoRedefine/>
    <w:rsid w:val="000B1A14"/>
    <w:pPr>
      <w:pBdr>
        <w:between w:val="double" w:sz="6" w:space="0" w:color="auto"/>
      </w:pBdr>
      <w:ind w:left="720"/>
    </w:pPr>
    <w:rPr>
      <w:rFonts w:asciiTheme="minorHAnsi" w:hAnsiTheme="minorHAnsi"/>
      <w:sz w:val="20"/>
      <w:szCs w:val="20"/>
    </w:rPr>
  </w:style>
  <w:style w:type="paragraph" w:styleId="TOC6">
    <w:name w:val="toc 6"/>
    <w:basedOn w:val="Normal"/>
    <w:next w:val="Normal"/>
    <w:autoRedefine/>
    <w:rsid w:val="000B1A14"/>
    <w:pPr>
      <w:pBdr>
        <w:between w:val="double" w:sz="6" w:space="0" w:color="auto"/>
      </w:pBdr>
      <w:ind w:left="960"/>
    </w:pPr>
    <w:rPr>
      <w:rFonts w:asciiTheme="minorHAnsi" w:hAnsiTheme="minorHAnsi"/>
      <w:sz w:val="20"/>
      <w:szCs w:val="20"/>
    </w:rPr>
  </w:style>
  <w:style w:type="paragraph" w:styleId="TOC7">
    <w:name w:val="toc 7"/>
    <w:basedOn w:val="Normal"/>
    <w:next w:val="Normal"/>
    <w:autoRedefine/>
    <w:rsid w:val="000B1A14"/>
    <w:pPr>
      <w:pBdr>
        <w:between w:val="double" w:sz="6" w:space="0" w:color="auto"/>
      </w:pBdr>
      <w:ind w:left="1200"/>
    </w:pPr>
    <w:rPr>
      <w:rFonts w:asciiTheme="minorHAnsi" w:hAnsiTheme="minorHAnsi"/>
      <w:sz w:val="20"/>
      <w:szCs w:val="20"/>
    </w:rPr>
  </w:style>
  <w:style w:type="paragraph" w:styleId="TOC8">
    <w:name w:val="toc 8"/>
    <w:basedOn w:val="Normal"/>
    <w:next w:val="Normal"/>
    <w:autoRedefine/>
    <w:rsid w:val="000B1A14"/>
    <w:pPr>
      <w:pBdr>
        <w:between w:val="double" w:sz="6" w:space="0" w:color="auto"/>
      </w:pBdr>
      <w:ind w:left="1440"/>
    </w:pPr>
    <w:rPr>
      <w:rFonts w:asciiTheme="minorHAnsi" w:hAnsiTheme="minorHAnsi"/>
      <w:sz w:val="20"/>
      <w:szCs w:val="20"/>
    </w:rPr>
  </w:style>
  <w:style w:type="paragraph" w:styleId="TOC9">
    <w:name w:val="toc 9"/>
    <w:basedOn w:val="Normal"/>
    <w:next w:val="Normal"/>
    <w:autoRedefine/>
    <w:rsid w:val="000B1A14"/>
    <w:pPr>
      <w:pBdr>
        <w:between w:val="double" w:sz="6" w:space="0" w:color="auto"/>
      </w:pBdr>
      <w:ind w:left="1680"/>
    </w:pPr>
    <w:rPr>
      <w:rFonts w:asciiTheme="minorHAnsi" w:hAnsiTheme="minorHAnsi"/>
      <w:sz w:val="20"/>
      <w:szCs w:val="20"/>
    </w:rPr>
  </w:style>
  <w:style w:type="paragraph" w:styleId="Header">
    <w:name w:val="header"/>
    <w:basedOn w:val="Normal"/>
    <w:link w:val="HeaderChar"/>
    <w:rsid w:val="00934C2C"/>
    <w:pPr>
      <w:tabs>
        <w:tab w:val="center" w:pos="4320"/>
        <w:tab w:val="right" w:pos="8640"/>
      </w:tabs>
    </w:pPr>
  </w:style>
  <w:style w:type="character" w:customStyle="1" w:styleId="HeaderChar">
    <w:name w:val="Header Char"/>
    <w:basedOn w:val="DefaultParagraphFont"/>
    <w:link w:val="Header"/>
    <w:rsid w:val="00934C2C"/>
    <w:rPr>
      <w:rFonts w:ascii="Arial" w:hAnsi="Arial"/>
    </w:rPr>
  </w:style>
  <w:style w:type="paragraph" w:styleId="Footer">
    <w:name w:val="footer"/>
    <w:basedOn w:val="Normal"/>
    <w:link w:val="FooterChar"/>
    <w:rsid w:val="00934C2C"/>
    <w:pPr>
      <w:tabs>
        <w:tab w:val="center" w:pos="4320"/>
        <w:tab w:val="right" w:pos="8640"/>
      </w:tabs>
    </w:pPr>
  </w:style>
  <w:style w:type="character" w:customStyle="1" w:styleId="FooterChar">
    <w:name w:val="Footer Char"/>
    <w:basedOn w:val="DefaultParagraphFont"/>
    <w:link w:val="Footer"/>
    <w:rsid w:val="00934C2C"/>
    <w:rPr>
      <w:rFonts w:ascii="Arial" w:hAnsi="Arial"/>
    </w:rPr>
  </w:style>
  <w:style w:type="character" w:customStyle="1" w:styleId="Heading3Char">
    <w:name w:val="Heading 3 Char"/>
    <w:basedOn w:val="DefaultParagraphFont"/>
    <w:link w:val="Heading3"/>
    <w:rsid w:val="008B3348"/>
    <w:rPr>
      <w:rFonts w:asciiTheme="majorHAnsi" w:eastAsiaTheme="majorEastAsia" w:hAnsiTheme="majorHAnsi" w:cstheme="majorBidi"/>
      <w:b/>
      <w:bCs/>
      <w:color w:val="4F81BD" w:themeColor="accent1"/>
    </w:rPr>
  </w:style>
  <w:style w:type="character" w:styleId="PageNumber">
    <w:name w:val="page number"/>
    <w:basedOn w:val="DefaultParagraphFont"/>
    <w:rsid w:val="00612AF9"/>
  </w:style>
  <w:style w:type="paragraph" w:styleId="NoSpacing">
    <w:name w:val="No Spacing"/>
    <w:link w:val="NoSpacingChar"/>
    <w:qFormat/>
    <w:rsid w:val="00D9228A"/>
    <w:rPr>
      <w:rFonts w:ascii="PMingLiU" w:eastAsiaTheme="minorEastAsia" w:hAnsi="PMingLiU"/>
      <w:sz w:val="22"/>
      <w:szCs w:val="22"/>
    </w:rPr>
  </w:style>
  <w:style w:type="character" w:customStyle="1" w:styleId="NoSpacingChar">
    <w:name w:val="No Spacing Char"/>
    <w:basedOn w:val="DefaultParagraphFont"/>
    <w:link w:val="NoSpacing"/>
    <w:rsid w:val="00D9228A"/>
    <w:rPr>
      <w:rFonts w:ascii="PMingLiU" w:eastAsiaTheme="minorEastAsia" w:hAnsi="PMingLiU"/>
      <w:sz w:val="22"/>
      <w:szCs w:val="22"/>
    </w:rPr>
  </w:style>
  <w:style w:type="character" w:styleId="PlaceholderText">
    <w:name w:val="Placeholder Text"/>
    <w:basedOn w:val="DefaultParagraphFont"/>
    <w:uiPriority w:val="99"/>
    <w:rsid w:val="00D9228A"/>
    <w:rPr>
      <w:color w:val="808080"/>
    </w:rPr>
  </w:style>
  <w:style w:type="paragraph" w:styleId="Caption">
    <w:name w:val="caption"/>
    <w:basedOn w:val="Normal"/>
    <w:next w:val="Normal"/>
    <w:rsid w:val="00CF2FF2"/>
    <w:pPr>
      <w:spacing w:after="200"/>
    </w:pPr>
    <w:rPr>
      <w:b/>
      <w:bCs/>
      <w:color w:val="4F81BD" w:themeColor="accent1"/>
      <w:sz w:val="18"/>
      <w:szCs w:val="18"/>
    </w:rPr>
  </w:style>
  <w:style w:type="paragraph" w:styleId="Title">
    <w:name w:val="Title"/>
    <w:basedOn w:val="Normal"/>
    <w:next w:val="Normal"/>
    <w:link w:val="TitleChar"/>
    <w:rsid w:val="00BA1CF9"/>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0"/>
      <w:szCs w:val="52"/>
    </w:rPr>
  </w:style>
  <w:style w:type="character" w:customStyle="1" w:styleId="TitleChar">
    <w:name w:val="Title Char"/>
    <w:basedOn w:val="DefaultParagraphFont"/>
    <w:link w:val="Title"/>
    <w:rsid w:val="00BA1CF9"/>
    <w:rPr>
      <w:rFonts w:asciiTheme="majorHAnsi" w:eastAsiaTheme="majorEastAsia" w:hAnsiTheme="majorHAnsi" w:cstheme="majorBidi"/>
      <w:color w:val="183A63" w:themeColor="text2" w:themeShade="CC"/>
      <w:spacing w:val="5"/>
      <w:kern w:val="28"/>
      <w:sz w:val="40"/>
      <w:szCs w:val="52"/>
    </w:rPr>
  </w:style>
  <w:style w:type="character" w:customStyle="1" w:styleId="Heading4Char">
    <w:name w:val="Heading 4 Char"/>
    <w:basedOn w:val="DefaultParagraphFont"/>
    <w:link w:val="Heading4"/>
    <w:rsid w:val="00D0633F"/>
    <w:rPr>
      <w:rFonts w:asciiTheme="majorHAnsi" w:eastAsiaTheme="majorEastAsia" w:hAnsiTheme="majorHAnsi" w:cstheme="majorBidi"/>
      <w:b/>
      <w:bCs/>
      <w:i/>
      <w:iCs/>
      <w:color w:val="4F81BD" w:themeColor="accent1"/>
    </w:rPr>
  </w:style>
  <w:style w:type="character" w:styleId="CommentReference">
    <w:name w:val="annotation reference"/>
    <w:basedOn w:val="DefaultParagraphFont"/>
    <w:rsid w:val="00B35F2E"/>
    <w:rPr>
      <w:sz w:val="18"/>
      <w:szCs w:val="18"/>
    </w:rPr>
  </w:style>
  <w:style w:type="paragraph" w:styleId="CommentText">
    <w:name w:val="annotation text"/>
    <w:basedOn w:val="Normal"/>
    <w:link w:val="CommentTextChar"/>
    <w:rsid w:val="00B35F2E"/>
  </w:style>
  <w:style w:type="character" w:customStyle="1" w:styleId="CommentTextChar">
    <w:name w:val="Comment Text Char"/>
    <w:basedOn w:val="DefaultParagraphFont"/>
    <w:link w:val="CommentText"/>
    <w:rsid w:val="00B35F2E"/>
    <w:rPr>
      <w:rFonts w:ascii="Arial" w:hAnsi="Arial"/>
    </w:rPr>
  </w:style>
  <w:style w:type="paragraph" w:styleId="CommentSubject">
    <w:name w:val="annotation subject"/>
    <w:basedOn w:val="CommentText"/>
    <w:next w:val="CommentText"/>
    <w:link w:val="CommentSubjectChar"/>
    <w:rsid w:val="00B35F2E"/>
    <w:rPr>
      <w:b/>
      <w:bCs/>
      <w:sz w:val="20"/>
      <w:szCs w:val="20"/>
    </w:rPr>
  </w:style>
  <w:style w:type="character" w:customStyle="1" w:styleId="CommentSubjectChar">
    <w:name w:val="Comment Subject Char"/>
    <w:basedOn w:val="CommentTextChar"/>
    <w:link w:val="CommentSubject"/>
    <w:rsid w:val="00B35F2E"/>
    <w:rPr>
      <w:b/>
      <w:bCs/>
      <w:sz w:val="20"/>
      <w:szCs w:val="20"/>
    </w:rPr>
  </w:style>
  <w:style w:type="paragraph" w:styleId="BalloonText">
    <w:name w:val="Balloon Text"/>
    <w:basedOn w:val="Normal"/>
    <w:link w:val="BalloonTextChar"/>
    <w:rsid w:val="00B35F2E"/>
    <w:rPr>
      <w:rFonts w:ascii="Lucida Grande" w:hAnsi="Lucida Grande"/>
      <w:sz w:val="18"/>
      <w:szCs w:val="18"/>
    </w:rPr>
  </w:style>
  <w:style w:type="character" w:customStyle="1" w:styleId="BalloonTextChar">
    <w:name w:val="Balloon Text Char"/>
    <w:basedOn w:val="DefaultParagraphFont"/>
    <w:link w:val="BalloonText"/>
    <w:rsid w:val="00B35F2E"/>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1" Type="http://schemas.openxmlformats.org/officeDocument/2006/relationships/fontTable" Target="fontTable.xml"/><Relationship Id="rId7" Type="http://schemas.openxmlformats.org/officeDocument/2006/relationships/image" Target="media/image21.png"/><Relationship Id="rId1" Type="http://schemas.openxmlformats.org/officeDocument/2006/relationships/numbering" Target="numbering.xml"/><Relationship Id="rId24" Type="http://schemas.openxmlformats.org/officeDocument/2006/relationships/image" Target="media/image7.png"/><Relationship Id="rId25" Type="http://schemas.openxmlformats.org/officeDocument/2006/relationships/image" Target="media/image8.png"/><Relationship Id="rId8" Type="http://schemas.openxmlformats.org/officeDocument/2006/relationships/hyperlink" Target="https://cma.nci.nih.gov/cma/graph.do?method=setup" TargetMode="External"/><Relationship Id="rId13" Type="http://schemas.openxmlformats.org/officeDocument/2006/relationships/image" Target="media/image22.png"/><Relationship Id="rId10" Type="http://schemas.openxmlformats.org/officeDocument/2006/relationships/hyperlink" Target="http://www.broad.mit.edu/igv/" TargetMode="External"/><Relationship Id="rId32" Type="http://schemas.openxmlformats.org/officeDocument/2006/relationships/theme" Target="theme/theme1.xml"/><Relationship Id="rId12" Type="http://schemas.openxmlformats.org/officeDocument/2006/relationships/image" Target="media/image3.pdf"/><Relationship Id="rId17" Type="http://schemas.openxmlformats.org/officeDocument/2006/relationships/hyperlink" Target="http://www.prototypejs.org/" TargetMode="External"/><Relationship Id="rId9" Type="http://schemas.openxmlformats.org/officeDocument/2006/relationships/hyperlink" Target="http://cbio.mskcc.org/mondrian" TargetMode="External"/><Relationship Id="rId18" Type="http://schemas.openxmlformats.org/officeDocument/2006/relationships/hyperlink" Target="http://www.adobe.com/products/flex/" TargetMode="External"/><Relationship Id="rId3" Type="http://schemas.openxmlformats.org/officeDocument/2006/relationships/settings" Target="settings.xml"/><Relationship Id="rId27" Type="http://schemas.openxmlformats.org/officeDocument/2006/relationships/header" Target="header1.xml"/><Relationship Id="rId14" Type="http://schemas.openxmlformats.org/officeDocument/2006/relationships/hyperlink" Target="http://developer.yahoo.com/yui/" TargetMode="External"/><Relationship Id="rId23" Type="http://schemas.openxmlformats.org/officeDocument/2006/relationships/image" Target="media/image6.png"/><Relationship Id="rId4" Type="http://schemas.openxmlformats.org/officeDocument/2006/relationships/webSettings" Target="webSettings.xml"/><Relationship Id="rId28" Type="http://schemas.openxmlformats.org/officeDocument/2006/relationships/header" Target="header2.xml"/><Relationship Id="rId26" Type="http://schemas.openxmlformats.org/officeDocument/2006/relationships/image" Target="media/image9.png"/><Relationship Id="rId30" Type="http://schemas.openxmlformats.org/officeDocument/2006/relationships/header" Target="header3.xml"/><Relationship Id="rId11" Type="http://schemas.openxmlformats.org/officeDocument/2006/relationships/image" Target="media/image2.png"/><Relationship Id="rId29" Type="http://schemas.openxmlformats.org/officeDocument/2006/relationships/footer" Target="footer1.xml"/><Relationship Id="rId6" Type="http://schemas.openxmlformats.org/officeDocument/2006/relationships/image" Target="media/image1.pdf"/><Relationship Id="rId16" Type="http://schemas.openxmlformats.org/officeDocument/2006/relationships/hyperlink" Target="http://code.google.com/apis/chart/" TargetMode="External"/><Relationship Id="rId5" Type="http://schemas.openxmlformats.org/officeDocument/2006/relationships/hyperlink" Target="http://cbio.mskcc.org/~cerami/portal/" TargetMode="External"/><Relationship Id="rId15" Type="http://schemas.openxmlformats.org/officeDocument/2006/relationships/hyperlink" Target="http://raphaeljs.com/" TargetMode="External"/><Relationship Id="rId19" Type="http://schemas.openxmlformats.org/officeDocument/2006/relationships/hyperlink" Target="http://www.reactome.org/" TargetMode="External"/><Relationship Id="rId20" Type="http://schemas.openxmlformats.org/officeDocument/2006/relationships/hyperlink" Target="http://www.jsviz.org/blog/" TargetMode="External"/><Relationship Id="rId22" Type="http://schemas.openxmlformats.org/officeDocument/2006/relationships/image" Target="media/image5.png"/><Relationship Id="rId21" Type="http://schemas.openxmlformats.org/officeDocument/2006/relationships/image" Target="media/image4.png"/><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3304</Words>
  <Characters>18838</Characters>
  <Application>Microsoft Word 12.1.0</Application>
  <DocSecurity>0</DocSecurity>
  <Lines>156</Lines>
  <Paragraphs>37</Paragraphs>
  <ScaleCrop>false</ScaleCrop>
  <Company>Memorial Sloan-Kettering Cancer Center</Company>
  <LinksUpToDate>false</LinksUpToDate>
  <CharactersWithSpaces>23134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Genomics Pathway Explorer Tool</dc:title>
  <dc:subject/>
  <dc:creator>Ethan Cerami</dc:creator>
  <cp:keywords/>
  <cp:lastModifiedBy>Ethan Cerami</cp:lastModifiedBy>
  <cp:revision>183</cp:revision>
  <cp:lastPrinted>2008-09-17T14:34:00Z</cp:lastPrinted>
  <dcterms:created xsi:type="dcterms:W3CDTF">2008-08-22T15:59:00Z</dcterms:created>
  <dcterms:modified xsi:type="dcterms:W3CDTF">2008-09-19T13:44:00Z</dcterms:modified>
</cp:coreProperties>
</file>