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ES5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基本（原始）类型：Number,String.Boolean,Null,Undefined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引用（对象）类型：Object(Array,Function,Date,Error)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通过typeof操作符可以判断数据类型。·</w:t>
      </w:r>
    </w:p>
    <w:p>
      <w:r>
        <w:drawing>
          <wp:inline distT="0" distB="0" distL="114300" distR="114300">
            <wp:extent cx="5594985" cy="35775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JS中的变量是没有类型的，只有值才有。变量可以随时持有任何类型的值。这是动态类型。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数据内存中，栈和堆内存最大的区别是：栈内存是按值访问的，而堆内存是按引用访问的。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基本类型的存储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：基本类型的变量是存放在栈区的，基本类型的值是不可变的。比如：</w:t>
      </w:r>
    </w:p>
    <w:p>
      <w:r>
        <w:drawing>
          <wp:inline distT="0" distB="0" distL="114300" distR="114300">
            <wp:extent cx="3238500" cy="853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DFCF8"/>
        </w:rPr>
        <w:t>toUpperCase() 方法用于把字符串转换为大写。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DFCF8"/>
          <w:lang w:val="en-US" w:eastAsia="zh-CN"/>
        </w:rPr>
        <w:t>一个新的字符串，在其中stringObject的所有小写字符全部被转换成了大写字符。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然而这里的var name=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joze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在控制台上输出时依旧是小写。这就说明了基本类型的值是不可变的。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引用类型的存储：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引用类型的值是同时保存在栈内存和堆内存中的对象。</w:t>
      </w:r>
    </w:p>
    <w:p>
      <w:r>
        <w:drawing>
          <wp:inline distT="0" distB="0" distL="114300" distR="114300">
            <wp:extent cx="5237480" cy="378079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访问机制：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原始类型的值直接访问。（比如a=20就能直接在栈内存空间访问到。）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对象类型的值通过引用访问，不能直接访问。（比如a1=[1,2,3]就需要从栈内存空间中先获取a1的访问地址，然后到堆内存中根据地址获取值）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复制变量：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基本类型复制：相互独立互不影响。</w:t>
      </w:r>
    </w:p>
    <w:p>
      <w:r>
        <w:drawing>
          <wp:inline distT="0" distB="0" distL="114300" distR="114300">
            <wp:extent cx="5272405" cy="69215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这是各自在栈内存里面存储了。相互不影响。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引用类型复制：</w:t>
      </w:r>
    </w:p>
    <w:p>
      <w:r>
        <w:drawing>
          <wp:inline distT="0" distB="0" distL="114300" distR="114300">
            <wp:extent cx="5274310" cy="1303655"/>
            <wp:effectExtent l="0" t="0" r="139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引用类型由于是根据栈内存里的访问地址找的，因此var b=a;之后，b跟a的地址就是一样的，这时他们就指向了同一片内存空间，这时b.x=5修改了值就会把内存空间的值就修改了，而a的访问地址依旧没变，依旧指向这片空间，但是这个时候x的值已经改变，因此输出的就是a.x=5；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比较变量：</w:t>
      </w:r>
    </w:p>
    <w:p>
      <w:r>
        <w:drawing>
          <wp:inline distT="0" distB="0" distL="114300" distR="114300">
            <wp:extent cx="4640580" cy="8915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0740" cy="14097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  <w:t>这里 a=20;b=20;在栈内存中是各自存的，直接在栈内存中就可以找到他们的具体值。因此输出的都是true；</w:t>
      </w:r>
    </w:p>
    <w:p>
      <w:r>
        <w:drawing>
          <wp:inline distT="0" distB="0" distL="114300" distR="114300">
            <wp:extent cx="2468880" cy="124968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这里a={x:10,y:20};b={x:10,y:20};他们虽然括号内的数据是一样的，但是他们在堆内存中指向的空间是不一样的，因此他们是不相等的，但是a=b把b的访问地址赋值给了a，因此他们指向的是同一片空间，所以他们是相等的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参数传递：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ECMAScript中所有函数的参数都是按值来传递。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基本类型值：把变量里数据值传递给参数，之后参数和变量互不影响。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引用类型值：把对象的引用（地址）值传递给参数，参数和对象都指向同一个对象，互相影响。</w:t>
      </w:r>
    </w:p>
    <w:p>
      <w:r>
        <w:drawing>
          <wp:inline distT="0" distB="0" distL="114300" distR="114300">
            <wp:extent cx="5128260" cy="206502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在这道题中，foo(num1,obj1);把实参带进函数执行。由于num=20;num1=10;是基本类型，因此值没有改变。Obj.value=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;这时的obj=obj1，因此obj跟obj1在没有执行Obj.value=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;之前，他们指向的是同一片堆内存空间，在执行Obj.value=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hello world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;之后，value改变了，因此输出了hello world</w:t>
      </w:r>
    </w:p>
    <w:p>
      <w:r>
        <w:drawing>
          <wp:inline distT="0" distB="0" distL="114300" distR="114300">
            <wp:extent cx="4114800" cy="208788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类型转换：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将值从一种类型转换成另一种类型。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隐式类型转换：通常是某些操作的副作用，不易看出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显示类型转换：可以在代码中明显看出</w:t>
      </w:r>
    </w:p>
    <w:p>
      <w:r>
        <w:drawing>
          <wp:inline distT="0" distB="0" distL="114300" distR="114300">
            <wp:extent cx="2667000" cy="8382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这题中，c=a+b，b是string，a是number，因此+是拼接，变成了“23”，发生了隐式类型转换。C=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23</w:t>
      </w: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，c是string类型</w:t>
      </w:r>
    </w:p>
    <w:p>
      <w:r>
        <w:drawing>
          <wp:inline distT="0" distB="0" distL="114300" distR="114300">
            <wp:extent cx="3239135" cy="3581400"/>
            <wp:effectExtent l="0" t="0" r="698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var b=String(a);就是强制把a（number类型）转换成string类型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强制转换成number类型的有：parseInt(),parseFloat(),number()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151880" cy="2346325"/>
            <wp:effectExtent l="0" t="0" r="508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NaN: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便是一个没有意义，不正确的数值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Console.log(typeof NaN);-----Number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与自身不相等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IsNaN()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用来检测参数是否为NaN值（后面有一道题就有用到）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参数是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NaN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时返回true,否则返回false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IsNaN(“123abc”)----true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24345" cy="2282190"/>
            <wp:effectExtent l="0" t="0" r="3175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133600" cy="70104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649720" cy="2232025"/>
            <wp:effectExtent l="0" t="0" r="10160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DFCF8"/>
          <w:lang w:val="en-US" w:eastAsia="zh-CN"/>
        </w:rPr>
      </w:pPr>
      <w:r>
        <w:drawing>
          <wp:inline distT="0" distB="0" distL="114300" distR="114300">
            <wp:extent cx="2232660" cy="609600"/>
            <wp:effectExtent l="0" t="0" r="762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包装对象：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JS对象时一种复合值，是属性的集合</w:t>
      </w:r>
    </w:p>
    <w:p>
      <w:r>
        <w:drawing>
          <wp:inline distT="0" distB="0" distL="114300" distR="114300">
            <wp:extent cx="5196840" cy="1485900"/>
            <wp:effectExtent l="0" t="0" r="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23260" cy="2179320"/>
            <wp:effectExtent l="0" t="0" r="762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0140" cy="1859280"/>
            <wp:effectExtent l="0" t="0" r="762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83020" cy="2127885"/>
            <wp:effectExtent l="0" t="0" r="2540" b="57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9020" cy="114300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C2C5"/>
    <w:multiLevelType w:val="singleLevel"/>
    <w:tmpl w:val="1EA5C2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F5628"/>
    <w:rsid w:val="7C8F56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2019-03-17T14:16:00Z</dcterms:created>
  <dc:creator>home</dc:creator>
  <cp:lastModifiedBy>home</cp:lastModifiedBy>
  <dcterms:modified xsi:type="dcterms:W3CDTF">2019-03-17T15:17:33Z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