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1_Aca"/>
        <w:jc w:val="center"/>
      </w:pPr>
      <w:r>
        <w:t>Incident Card Summary</w:t>
      </w:r>
    </w:p>
    <w:p/>
    <w:p>
      <w:pPr>
        <w:pStyle w:val="H2_Aca"/>
      </w:pPr>
      <w:r>
        <w:t>1. Identify Incident</w:t>
      </w:r>
    </w:p>
    <w:p>
      <w:r>
        <w:rPr>
          <w:b/>
        </w:rPr>
        <w:t>Prompt:</w:t>
      </w:r>
    </w:p>
    <w:p>
      <w:pPr>
        <w:spacing w:before="0" w:after="0"/>
        <w:ind w:left="240" w:right="240"/>
        <w:jc w:val="both"/>
      </w:pPr>
      <w:r>
        <w:rPr>
          <w:rFonts w:ascii="Times New Roman" w:hAnsi="Times New Roman"/>
          <w:sz w:val="22"/>
        </w:rPr>
        <w:t>You are a professional process safety analyst.</w:t>
      </w:r>
    </w:p>
    <w:p>
      <w:pPr>
        <w:spacing w:before="0" w:after="0"/>
        <w:ind w:left="240" w:right="240"/>
        <w:jc w:val="both"/>
      </w:pPr>
      <w:r>
        <w:rPr>
          <w:rFonts w:ascii="Times New Roman" w:hAnsi="Times New Roman"/>
          <w:sz w:val="22"/>
        </w:rPr>
        <w:t>Analyze the input PDF text and return valid JSON only.</w:t>
      </w:r>
    </w:p>
    <w:p>
      <w:pPr>
        <w:spacing w:before="0" w:after="0"/>
        <w:ind w:left="240" w:right="240"/>
        <w:jc w:val="both"/>
      </w:pPr>
      <w:r>
        <w:rPr>
          <w:rFonts w:ascii="Times New Roman" w:hAnsi="Times New Roman"/>
          <w:sz w:val="22"/>
        </w:rPr>
        <w:t>Your tasks:</w:t>
      </w:r>
    </w:p>
    <w:p>
      <w:pPr>
        <w:spacing w:before="0" w:after="0"/>
        <w:ind w:left="240" w:right="240"/>
        <w:jc w:val="both"/>
      </w:pPr>
      <w:r>
        <w:rPr>
          <w:rFonts w:ascii="Times New Roman" w:hAnsi="Times New Roman"/>
          <w:sz w:val="22"/>
        </w:rPr>
        <w:t>1. Determine whether the document is:</w:t>
      </w:r>
    </w:p>
    <w:p>
      <w:pPr>
        <w:spacing w:before="0" w:after="0"/>
        <w:ind w:left="240" w:right="240"/>
        <w:jc w:val="both"/>
      </w:pPr>
      <w:r>
        <w:rPr>
          <w:rFonts w:ascii="Times New Roman" w:hAnsi="Times New Roman"/>
          <w:sz w:val="22"/>
        </w:rPr>
        <w:t>- a full incident report,</w:t>
      </w:r>
    </w:p>
    <w:p>
      <w:pPr>
        <w:spacing w:before="0" w:after="0"/>
        <w:ind w:left="240" w:right="240"/>
        <w:jc w:val="both"/>
      </w:pPr>
      <w:r>
        <w:rPr>
          <w:rFonts w:ascii="Times New Roman" w:hAnsi="Times New Roman"/>
          <w:sz w:val="22"/>
        </w:rPr>
        <w:t>- a summary-style document,</w:t>
      </w:r>
    </w:p>
    <w:p>
      <w:pPr>
        <w:spacing w:before="0" w:after="0"/>
        <w:ind w:left="240" w:right="240"/>
        <w:jc w:val="both"/>
      </w:pPr>
      <w:r>
        <w:rPr>
          <w:rFonts w:ascii="Times New Roman" w:hAnsi="Times New Roman"/>
          <w:sz w:val="22"/>
        </w:rPr>
        <w:t>- or a document containing multiple independent incidents.</w:t>
      </w:r>
    </w:p>
    <w:p>
      <w:pPr>
        <w:spacing w:before="0" w:after="0"/>
        <w:ind w:left="240" w:right="240"/>
        <w:jc w:val="both"/>
      </w:pPr>
      <w:r>
        <w:rPr>
          <w:rFonts w:ascii="Times New Roman" w:hAnsi="Times New Roman"/>
          <w:sz w:val="22"/>
        </w:rPr>
        <w:t>2. Extract the exact original text of:</w:t>
      </w:r>
    </w:p>
    <w:p>
      <w:pPr>
        <w:spacing w:before="0" w:after="0"/>
        <w:ind w:left="240" w:right="240"/>
        <w:jc w:val="both"/>
      </w:pPr>
      <w:r>
        <w:rPr>
          <w:rFonts w:ascii="Times New Roman" w:hAnsi="Times New Roman"/>
          <w:sz w:val="22"/>
        </w:rPr>
        <w:t>- the incident summary section,</w:t>
      </w:r>
    </w:p>
    <w:p>
      <w:pPr>
        <w:spacing w:before="0" w:after="0"/>
        <w:ind w:left="240" w:right="240"/>
        <w:jc w:val="both"/>
      </w:pPr>
      <w:r>
        <w:rPr>
          <w:rFonts w:ascii="Times New Roman" w:hAnsi="Times New Roman"/>
          <w:sz w:val="22"/>
        </w:rPr>
        <w:t>- the incident description section,</w:t>
      </w:r>
    </w:p>
    <w:p>
      <w:pPr>
        <w:spacing w:before="0" w:after="0"/>
        <w:ind w:left="240" w:right="240"/>
        <w:jc w:val="both"/>
      </w:pPr>
      <w:r>
        <w:rPr>
          <w:rFonts w:ascii="Times New Roman" w:hAnsi="Times New Roman"/>
          <w:sz w:val="22"/>
        </w:rPr>
        <w:t>- and any other sections related to hazard evolution or consequence development.</w:t>
      </w:r>
    </w:p>
    <w:p>
      <w:pPr>
        <w:spacing w:before="0" w:after="0"/>
        <w:ind w:left="240" w:right="240"/>
        <w:jc w:val="both"/>
      </w:pPr>
      <w:r>
        <w:rPr>
          <w:rFonts w:ascii="Times New Roman" w:hAnsi="Times New Roman"/>
          <w:sz w:val="22"/>
        </w:rPr>
        <w:t>3. If multiple independent incidents are present, separate them into different incident entries.</w:t>
      </w:r>
    </w:p>
    <w:p>
      <w:pPr>
        <w:spacing w:before="0" w:after="0"/>
        <w:ind w:left="240" w:right="240"/>
        <w:jc w:val="both"/>
      </w:pPr>
      <w:r>
        <w:rPr>
          <w:rFonts w:ascii="Times New Roman" w:hAnsi="Times New Roman"/>
          <w:sz w:val="22"/>
        </w:rPr>
        <w:t>Definitions:</w:t>
      </w:r>
    </w:p>
    <w:p>
      <w:pPr>
        <w:spacing w:before="0" w:after="0"/>
        <w:ind w:left="240" w:right="240"/>
        <w:jc w:val="both"/>
      </w:pPr>
      <w:r>
        <w:rPr>
          <w:rFonts w:ascii="Times New Roman" w:hAnsi="Times New Roman"/>
          <w:sz w:val="22"/>
        </w:rPr>
        <w:t>- Separate incidents are accident occurrences that happened at different times/dates and do not belong to the same causal chain, escalation sequence, or consequence development.</w:t>
      </w:r>
    </w:p>
    <w:p>
      <w:pPr>
        <w:spacing w:before="0" w:after="0"/>
        <w:ind w:left="240" w:right="240"/>
        <w:jc w:val="both"/>
      </w:pPr>
      <w:r>
        <w:rPr>
          <w:rFonts w:ascii="Times New Roman" w:hAnsi="Times New Roman"/>
          <w:sz w:val="22"/>
        </w:rPr>
        <w:t>- Do not split one incident into multiple incidents just because it has multiple stages or consequences.</w:t>
      </w:r>
    </w:p>
    <w:p>
      <w:pPr>
        <w:spacing w:before="0" w:after="0"/>
        <w:ind w:left="240" w:right="240"/>
        <w:jc w:val="both"/>
      </w:pPr>
      <w:r>
        <w:rPr>
          <w:rFonts w:ascii="Times New Roman" w:hAnsi="Times New Roman"/>
          <w:sz w:val="22"/>
        </w:rPr>
        <w:t>- Distinguish between primary incident subjects and referenced incidents. Primary incident subjects are the incidents that the document is mainly trying to report, analyze, compare, or study in their own right. Referenced incidents are mentioned only as background, precedent, comparison, lessons learned, literature examples, or supporting context.</w:t>
      </w:r>
    </w:p>
    <w:p>
      <w:pPr>
        <w:spacing w:before="0" w:after="0"/>
        <w:ind w:left="240" w:right="240"/>
        <w:jc w:val="both"/>
      </w:pPr>
      <w:r>
        <w:rPr>
          <w:rFonts w:ascii="Times New Roman" w:hAnsi="Times New Roman"/>
          <w:sz w:val="22"/>
        </w:rPr>
        <w:t>- Only create separate incident entries for primary incident subjects of the document.</w:t>
      </w:r>
    </w:p>
    <w:p>
      <w:pPr>
        <w:spacing w:before="0" w:after="0"/>
        <w:ind w:left="240" w:right="240"/>
        <w:jc w:val="both"/>
      </w:pPr>
      <w:r>
        <w:rPr>
          <w:rFonts w:ascii="Times New Roman" w:hAnsi="Times New Roman"/>
          <w:sz w:val="22"/>
        </w:rPr>
        <w:t>- Only use split_incidents when the document's primary purpose is to analyze multiple incidents as co-equal case subjects.</w:t>
      </w:r>
    </w:p>
    <w:p>
      <w:pPr>
        <w:spacing w:before="0" w:after="0"/>
        <w:ind w:left="240" w:right="240"/>
        <w:jc w:val="both"/>
      </w:pPr>
      <w:r>
        <w:rPr>
          <w:rFonts w:ascii="Times New Roman" w:hAnsi="Times New Roman"/>
          <w:sz w:val="22"/>
        </w:rPr>
        <w:t>- If the document primarily discusses a theme, hazard type, lesson, method, regulation, or safety issue and mentions multiple incidents mainly as examples or supporting cases, do not split them into separate incident entries.</w:t>
      </w:r>
    </w:p>
    <w:p>
      <w:pPr>
        <w:spacing w:before="0" w:after="0"/>
        <w:ind w:left="240" w:right="240"/>
        <w:jc w:val="both"/>
      </w:pPr>
      <w:r>
        <w:rPr>
          <w:rFonts w:ascii="Times New Roman" w:hAnsi="Times New Roman"/>
          <w:sz w:val="22"/>
        </w:rPr>
        <w:t>- For thematic studies, hazard investigations, lessons-learned reports, comparative reviews, or issue-focused reports that cite many incidents in support of one broader topic, prefer recommended_output_mode = "summary_only" unless the incidents are clearly treated as co-equal primary case subjects.</w:t>
      </w:r>
    </w:p>
    <w:p>
      <w:pPr>
        <w:spacing w:before="0" w:after="0"/>
        <w:ind w:left="240" w:right="240"/>
        <w:jc w:val="both"/>
      </w:pPr>
      <w:r>
        <w:rPr>
          <w:rFonts w:ascii="Times New Roman" w:hAnsi="Times New Roman"/>
          <w:sz w:val="22"/>
        </w:rPr>
        <w:t>- If one incident is the main focus of the document and other incidents are cited only for context, comparison, or lessons learned, output only the main incident.</w:t>
      </w:r>
    </w:p>
    <w:p>
      <w:pPr>
        <w:spacing w:before="0" w:after="0"/>
        <w:ind w:left="240" w:right="240"/>
        <w:jc w:val="both"/>
      </w:pPr>
      <w:r>
        <w:rPr>
          <w:rFonts w:ascii="Times New Roman" w:hAnsi="Times New Roman"/>
          <w:sz w:val="22"/>
        </w:rPr>
        <w:t>- Do not create separate incident entries for incidents mentioned only in introduction, background, discussion, recommendations, lessons learned, literature review, comparison, benchmark, or supporting-example sections, unless the document clearly gives them equal report-level treatment as main analysis targets.</w:t>
      </w:r>
    </w:p>
    <w:p>
      <w:pPr>
        <w:spacing w:before="0" w:after="0"/>
        <w:ind w:left="240" w:right="240"/>
        <w:jc w:val="both"/>
      </w:pPr>
      <w:r>
        <w:rPr>
          <w:rFonts w:ascii="Times New Roman" w:hAnsi="Times New Roman"/>
          <w:sz w:val="22"/>
        </w:rPr>
        <w:t>- A summary-style document mainly contains bullet points, short summaries, case listings, or brief overviews without a full chronological narrative.</w:t>
      </w:r>
    </w:p>
    <w:p>
      <w:pPr>
        <w:spacing w:before="0" w:after="0"/>
        <w:ind w:left="240" w:right="240"/>
        <w:jc w:val="both"/>
      </w:pPr>
      <w:r>
        <w:rPr>
          <w:rFonts w:ascii="Times New Roman" w:hAnsi="Times New Roman"/>
          <w:sz w:val="22"/>
        </w:rPr>
        <w:t>- A document may still be treated as summary_only even when it is long and detailed, if its main purpose is thematic synthesis across many cited incidents rather than detailed standalone reporting of co-equal incident cases.</w:t>
      </w:r>
    </w:p>
    <w:p>
      <w:pPr>
        <w:spacing w:before="0" w:after="0"/>
        <w:ind w:left="240" w:right="240"/>
        <w:jc w:val="both"/>
      </w:pPr>
      <w:r>
        <w:rPr>
          <w:rFonts w:ascii="Times New Roman" w:hAnsi="Times New Roman"/>
          <w:sz w:val="22"/>
        </w:rPr>
        <w:t>- A document can still be a full incident report even if it contains multiple independent incidents, as long as each incident is described with substantial narrative, chronology, technical analysis, or causal detail.</w:t>
      </w:r>
    </w:p>
    <w:p>
      <w:pPr>
        <w:spacing w:before="0" w:after="0"/>
        <w:ind w:left="240" w:right="240"/>
        <w:jc w:val="both"/>
      </w:pPr>
      <w:r>
        <w:rPr>
          <w:rFonts w:ascii="Times New Roman" w:hAnsi="Times New Roman"/>
          <w:sz w:val="22"/>
        </w:rPr>
        <w:t>- Do not classify a document as non-full only because it is written as a case study, special study, or multi-incident investigation. If the document contains substantial incident narrative and analysis, classify it as a full incident report.</w:t>
      </w:r>
    </w:p>
    <w:p>
      <w:pPr>
        <w:spacing w:before="0" w:after="0"/>
        <w:ind w:left="240" w:right="240"/>
        <w:jc w:val="both"/>
      </w:pPr>
      <w:r>
        <w:rPr>
          <w:rFonts w:ascii="Times New Roman" w:hAnsi="Times New Roman"/>
          <w:sz w:val="22"/>
        </w:rPr>
        <w:t>- If the document is summary-style, do not split it into multiple incident entries even if it mentions multiple incidents. In that case, set recommended_output_mode to "summary_only" and requires_incident_split to false.</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 Extract the complete section from its header until the next top-level section header of equal hierarchy.</w:t>
      </w:r>
    </w:p>
    <w:p>
      <w:pPr>
        <w:spacing w:before="0" w:after="0"/>
        <w:ind w:left="240" w:right="240"/>
        <w:jc w:val="both"/>
      </w:pPr>
      <w:r>
        <w:rPr>
          <w:rFonts w:ascii="Times New Roman" w:hAnsi="Times New Roman"/>
          <w:sz w:val="22"/>
        </w:rPr>
        <w:t>- Keep subsection headers.</w:t>
      </w:r>
    </w:p>
    <w:p>
      <w:pPr>
        <w:spacing w:before="0" w:after="0"/>
        <w:ind w:left="240" w:right="240"/>
        <w:jc w:val="both"/>
      </w:pPr>
      <w:r>
        <w:rPr>
          <w:rFonts w:ascii="Times New Roman" w:hAnsi="Times New Roman"/>
          <w:sz w:val="22"/>
        </w:rPr>
        <w:t>- Remove only figure captions, table captions, photo captions, and page headers/footers.</w:t>
      </w:r>
    </w:p>
    <w:p>
      <w:pPr>
        <w:spacing w:before="0" w:after="0"/>
        <w:ind w:left="240" w:right="240"/>
        <w:jc w:val="both"/>
      </w:pPr>
      <w:r>
        <w:rPr>
          <w:rFonts w:ascii="Times New Roman" w:hAnsi="Times New Roman"/>
          <w:sz w:val="22"/>
        </w:rPr>
        <w:t>- Do not summarize, paraphrase, or interpret.</w:t>
      </w:r>
    </w:p>
    <w:p>
      <w:pPr>
        <w:spacing w:before="0" w:after="0"/>
        <w:ind w:left="240" w:right="240"/>
        <w:jc w:val="both"/>
      </w:pPr>
      <w:r>
        <w:rPr>
          <w:rFonts w:ascii="Times New Roman" w:hAnsi="Times New Roman"/>
          <w:sz w:val="22"/>
        </w:rPr>
        <w:t>- Preserve original wording.</w:t>
      </w:r>
    </w:p>
    <w:p>
      <w:pPr>
        <w:spacing w:before="0" w:after="0"/>
        <w:ind w:left="240" w:right="240"/>
        <w:jc w:val="both"/>
      </w:pPr>
      <w:r>
        <w:rPr>
          <w:rFonts w:ascii="Times New Roman" w:hAnsi="Times New Roman"/>
          <w:sz w:val="22"/>
        </w:rPr>
        <w:t>- If multiple candidate sections exist, choose the one that most clearly describes the chronological physical evolution.</w:t>
      </w:r>
    </w:p>
    <w:p>
      <w:pPr>
        <w:spacing w:before="0" w:after="0"/>
        <w:ind w:left="240" w:right="240"/>
        <w:jc w:val="both"/>
      </w:pPr>
      <w:r>
        <w:rPr>
          <w:rFonts w:ascii="Times New Roman" w:hAnsi="Times New Roman"/>
          <w:sz w:val="22"/>
        </w:rPr>
        <w:t>- Prefer the incident or incidents that are the document's main analysis targets over cited historical examples.</w:t>
      </w:r>
    </w:p>
    <w:p>
      <w:pPr>
        <w:spacing w:before="0" w:after="0"/>
        <w:ind w:left="240" w:right="240"/>
        <w:jc w:val="both"/>
      </w:pPr>
      <w:r>
        <w:rPr>
          <w:rFonts w:ascii="Times New Roman" w:hAnsi="Times New Roman"/>
          <w:sz w:val="22"/>
        </w:rPr>
        <w:t>- If multiple independent incidents are present, shared background text, shared summary text, or shared description text may be repeated across multiple incident entries when it is relevant to each incident.</w:t>
      </w:r>
    </w:p>
    <w:p>
      <w:pPr>
        <w:spacing w:before="0" w:after="0"/>
        <w:ind w:left="240" w:right="240"/>
        <w:jc w:val="both"/>
      </w:pPr>
      <w:r>
        <w:rPr>
          <w:rFonts w:ascii="Times New Roman" w:hAnsi="Times New Roman"/>
          <w:sz w:val="22"/>
        </w:rPr>
        <w:t>- Do not remove or rewrite shared text only to avoid duplication. Preserving incident-relevant original text is more important than deduplication.</w:t>
      </w:r>
    </w:p>
    <w:p>
      <w:pPr>
        <w:spacing w:before="0" w:after="0"/>
        <w:ind w:left="240" w:right="240"/>
        <w:jc w:val="both"/>
      </w:pPr>
      <w:r>
        <w:rPr>
          <w:rFonts w:ascii="Times New Roman" w:hAnsi="Times New Roman"/>
          <w:sz w:val="22"/>
        </w:rPr>
        <w:t>- When a section contains both shared context and incident-specific content, keep the full original text for each relevant incident entry, even if this causes overlap between incidents.</w:t>
      </w:r>
    </w:p>
    <w:p>
      <w:pPr>
        <w:spacing w:before="0" w:after="0"/>
        <w:ind w:left="240" w:right="240"/>
        <w:jc w:val="both"/>
      </w:pPr>
      <w:r>
        <w:rPr>
          <w:rFonts w:ascii="Times New Roman" w:hAnsi="Times New Roman"/>
          <w:sz w:val="22"/>
        </w:rPr>
        <w:t>- If not found, use null.</w:t>
      </w:r>
    </w:p>
    <w:p>
      <w:pPr>
        <w:spacing w:before="0" w:after="0"/>
        <w:ind w:left="240" w:right="240"/>
        <w:jc w:val="both"/>
      </w:pPr>
      <w:r>
        <w:rPr>
          <w:rFonts w:ascii="Times New Roman" w:hAnsi="Times New Roman"/>
          <w:sz w:val="22"/>
        </w:rPr>
        <w:t>Return JSON with this schema:</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true,</w:t>
      </w:r>
    </w:p>
    <w:p>
      <w:pPr>
        <w:spacing w:before="0" w:after="0"/>
        <w:ind w:left="240" w:right="240"/>
        <w:jc w:val="both"/>
      </w:pPr>
      <w:r>
        <w:rPr>
          <w:rFonts w:ascii="Times New Roman" w:hAnsi="Times New Roman"/>
          <w:sz w:val="22"/>
        </w:rPr>
        <w:t>"is_full_incident_report": false,</w:t>
      </w:r>
    </w:p>
    <w:p>
      <w:pPr>
        <w:spacing w:before="0" w:after="0"/>
        <w:ind w:left="240" w:right="240"/>
        <w:jc w:val="both"/>
      </w:pPr>
      <w:r>
        <w:rPr>
          <w:rFonts w:ascii="Times New Roman" w:hAnsi="Times New Roman"/>
          <w:sz w:val="22"/>
        </w:rPr>
        <w:t>"contains_multiple_independent_incidents": true,</w:t>
      </w:r>
    </w:p>
    <w:p>
      <w:pPr>
        <w:spacing w:before="0" w:after="0"/>
        <w:ind w:left="240" w:right="240"/>
        <w:jc w:val="both"/>
      </w:pPr>
      <w:r>
        <w:rPr>
          <w:rFonts w:ascii="Times New Roman" w:hAnsi="Times New Roman"/>
          <w:sz w:val="22"/>
        </w:rPr>
        <w:t>"requires_incident_split": true,</w:t>
      </w:r>
    </w:p>
    <w:p>
      <w:pPr>
        <w:spacing w:before="0" w:after="0"/>
        <w:ind w:left="240" w:right="240"/>
        <w:jc w:val="both"/>
      </w:pPr>
      <w:r>
        <w:rPr>
          <w:rFonts w:ascii="Times New Roman" w:hAnsi="Times New Roman"/>
          <w:sz w:val="22"/>
        </w:rPr>
        <w:t>"recommended_output_mode": "single_incident | split_incidents | summary_only",</w:t>
      </w:r>
    </w:p>
    <w:p>
      <w:pPr>
        <w:spacing w:before="0" w:after="0"/>
        <w:ind w:left="240" w:right="240"/>
        <w:jc w:val="both"/>
      </w:pPr>
      <w:r>
        <w:rPr>
          <w:rFonts w:ascii="Times New Roman" w:hAnsi="Times New Roman"/>
          <w:sz w:val="22"/>
        </w:rPr>
        <w:t>"classification_reason":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"string or null",</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"string or null",</w:t>
      </w:r>
    </w:p>
    <w:p>
      <w:pPr>
        <w:spacing w:before="0" w:after="0"/>
        <w:ind w:left="240" w:right="240"/>
        <w:jc w:val="both"/>
      </w:pPr>
      <w:r>
        <w:rPr>
          <w:rFonts w:ascii="Times New Roman" w:hAnsi="Times New Roman"/>
          <w:sz w:val="22"/>
        </w:rPr>
        <w:t>"text": "string or null"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"string",</w:t>
      </w:r>
    </w:p>
    <w:p>
      <w:pPr>
        <w:spacing w:before="0" w:after="0"/>
        <w:ind w:left="240" w:right="240"/>
        <w:jc w:val="both"/>
      </w:pPr>
      <w:r>
        <w:rPr>
          <w:rFonts w:ascii="Times New Roman" w:hAnsi="Times New Roman"/>
          <w:sz w:val="22"/>
        </w:rPr>
        <w:t>"text":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"string"</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"document_classification": {</w:t>
      </w:r>
    </w:p>
    <w:p>
      <w:pPr>
        <w:spacing w:before="0" w:after="0"/>
        <w:ind w:left="240" w:right="240"/>
        <w:jc w:val="both"/>
      </w:pPr>
      <w:r>
        <w:rPr>
          <w:rFonts w:ascii="Times New Roman" w:hAnsi="Times New Roman"/>
          <w:sz w:val="22"/>
        </w:rPr>
        <w:t>"is_summary_style": false,</w:t>
      </w:r>
    </w:p>
    <w:p>
      <w:pPr>
        <w:spacing w:before="0" w:after="0"/>
        <w:ind w:left="240" w:right="240"/>
        <w:jc w:val="both"/>
      </w:pPr>
      <w:r>
        <w:rPr>
          <w:rFonts w:ascii="Times New Roman" w:hAnsi="Times New Roman"/>
          <w:sz w:val="22"/>
        </w:rPr>
        <w:t>"is_full_incident_report": true,</w:t>
      </w:r>
    </w:p>
    <w:p>
      <w:pPr>
        <w:spacing w:before="0" w:after="0"/>
        <w:ind w:left="240" w:right="240"/>
        <w:jc w:val="both"/>
      </w:pPr>
      <w:r>
        <w:rPr>
          <w:rFonts w:ascii="Times New Roman" w:hAnsi="Times New Roman"/>
          <w:sz w:val="22"/>
        </w:rPr>
        <w:t>"contains_multiple_independent_incidents": false,</w:t>
      </w:r>
    </w:p>
    <w:p>
      <w:pPr>
        <w:spacing w:before="0" w:after="0"/>
        <w:ind w:left="240" w:right="240"/>
        <w:jc w:val="both"/>
      </w:pPr>
      <w:r>
        <w:rPr>
          <w:rFonts w:ascii="Times New Roman" w:hAnsi="Times New Roman"/>
          <w:sz w:val="22"/>
        </w:rPr>
        <w:t>"requires_incident_split": false,</w:t>
      </w:r>
    </w:p>
    <w:p>
      <w:pPr>
        <w:spacing w:before="0" w:after="0"/>
        <w:ind w:left="240" w:right="240"/>
        <w:jc w:val="both"/>
      </w:pPr>
      <w:r>
        <w:rPr>
          <w:rFonts w:ascii="Times New Roman" w:hAnsi="Times New Roman"/>
          <w:sz w:val="22"/>
        </w:rPr>
        <w:t>"recommended_output_mode": "single_incident",</w:t>
      </w:r>
    </w:p>
    <w:p>
      <w:pPr>
        <w:spacing w:before="0" w:after="0"/>
        <w:ind w:left="240" w:right="240"/>
        <w:jc w:val="both"/>
      </w:pPr>
      <w:r>
        <w:rPr>
          <w:rFonts w:ascii="Times New Roman" w:hAnsi="Times New Roman"/>
          <w:sz w:val="22"/>
        </w:rPr>
        <w:t>"classification_reason": "The document is a CSB case study centered on one primary incident at the EQ hazardous waste facility in Apex, North Carolina on October 5, 2006. It contains a dedicated incident description, chronology of response and evacuation, background, analysis, regulatory analysis, conclusions, and recommendations. Although other incidents are mentioned in analysis for comparison, they are not independently developed as separate incident narratives within this document."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"incident_id": "incident_1",</w:t>
      </w:r>
    </w:p>
    <w:p>
      <w:pPr>
        <w:spacing w:before="0" w:after="0"/>
        <w:ind w:left="240" w:right="240"/>
        <w:jc w:val="both"/>
      </w:pPr>
      <w:r>
        <w:rPr>
          <w:rFonts w:ascii="Times New Roman" w:hAnsi="Times New Roman"/>
          <w:sz w:val="22"/>
        </w:rPr>
        <w:t>"is_independent_incident": true,</w:t>
      </w:r>
    </w:p>
    <w:p>
      <w:pPr>
        <w:spacing w:before="0" w:after="0"/>
        <w:ind w:left="240" w:right="240"/>
        <w:jc w:val="both"/>
      </w:pPr>
      <w:r>
        <w:rPr>
          <w:rFonts w:ascii="Times New Roman" w:hAnsi="Times New Roman"/>
          <w:sz w:val="22"/>
        </w:rPr>
        <w:t>"time_reference": "October 5, 2006",</w:t>
      </w:r>
    </w:p>
    <w:p>
      <w:pPr>
        <w:spacing w:before="0" w:after="0"/>
        <w:ind w:left="240" w:right="240"/>
        <w:jc w:val="both"/>
      </w:pPr>
      <w:r>
        <w:rPr>
          <w:rFonts w:ascii="Times New Roman" w:hAnsi="Times New Roman"/>
          <w:sz w:val="22"/>
        </w:rPr>
        <w:t>"incident_summary_section": {</w:t>
      </w:r>
    </w:p>
    <w:p>
      <w:pPr>
        <w:spacing w:before="0" w:after="0"/>
        <w:ind w:left="240" w:right="240"/>
        <w:jc w:val="both"/>
      </w:pPr>
      <w:r>
        <w:rPr>
          <w:rFonts w:ascii="Times New Roman" w:hAnsi="Times New Roman"/>
          <w:sz w:val="22"/>
        </w:rPr>
        <w:t>"section_title": "Introduction",</w:t>
      </w:r>
    </w:p>
    <w:p>
      <w:pPr>
        <w:spacing w:before="0" w:after="0"/>
        <w:ind w:left="240" w:right="240"/>
        <w:jc w:val="both"/>
      </w:pPr>
      <w:r>
        <w:rPr>
          <w:rFonts w:ascii="Times New Roman" w:hAnsi="Times New Roman"/>
          <w:sz w:val="22"/>
        </w:rPr>
        <w:t>"text": "Introduction \nThis case study examines a fire \nat a hazardous waste facility \nlocated in Apex, North Carolina. \nCity officials ordered thousands \nof local residents to evacuate for \ntwo days. About 30 people \nsought medical attention. The \nCSB makes recommendations to \nthe US Environmental Protection \nAgency and Environmental \nTechnology Council to address \nemergency planning and fire \nprotection requirements for \nhazardous waste facilities."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"incident_description_section": {</w:t>
      </w:r>
    </w:p>
    <w:p>
      <w:pPr>
        <w:spacing w:before="0" w:after="0"/>
        <w:ind w:left="240" w:right="240"/>
        <w:jc w:val="both"/>
      </w:pPr>
      <w:r>
        <w:rPr>
          <w:rFonts w:ascii="Times New Roman" w:hAnsi="Times New Roman"/>
          <w:sz w:val="22"/>
        </w:rPr>
        <w:t>"section_title": "1.0 Incident Description",</w:t>
      </w:r>
    </w:p>
    <w:p>
      <w:pPr>
        <w:spacing w:before="0" w:after="0"/>
        <w:ind w:left="240" w:right="240"/>
        <w:jc w:val="both"/>
      </w:pPr>
      <w:r>
        <w:rPr>
          <w:rFonts w:ascii="Times New Roman" w:hAnsi="Times New Roman"/>
          <w:sz w:val="22"/>
        </w:rPr>
        <w:t>"text": "1.0 Incident Description \nThis case study examines a fire at the \nEnvironmental Quality Company (EQ) \nhazardous waste facility in Apex, North \nCarolina, and the subsequent community \nevacuation. \nAt 9:38 pm on October 5, 2006, a citizen \ndriving past the EQ facility called 911 to \nreport a haze with a “strong chlorine smell.” \nThe Apex 911 center dispatched emergency \npersonnel to investigate. \nResponding Apex Fire Department \npersonnel discovered a chemical cloud \ncoming from one of several businesses on \nInvestment Boulevard. The Apex Fire \nChief, acting as the Incident Commander \n(IC), sent two firefighter reconnaissance \nteams in personal protective equipment to \ninvestigate the source of the cloud. \nFirefighters located a small “sofa-size” fire \nin one of the hazardous waste bays at the EQ \nfacility. Within minutes, the fire spread to \nthe flammable liquid storage area, causing \n55-gallon drums of flammable hazardous \nwaste to explode and sending fireballs \nhundreds of feet into the air. The hazardous \nwaste building ultimately collapsed (cover \nphotograph). \nDuring the incident, about 30 people \n(including 13 first responders) sought \nmedical attention at local hospitals for \nrespiratory distress and nausea. Some were \ntreated; none was admitted. \n1.1 Emergency Response \nBecause of the unknown nature of the \nburning chemicals and the exploding drums, \nthe IC chose to take only defensive actions \nto \n• minimize the risk to emergency \npersonnel and community residents, and \n• allow the fire to burn and consume the \nchemicals within the facility. \nThe defensive actions included \n• ordering a precautionary evacuation of \nthousands of residents in the surrounding \ncommunity,1\n \n• controlling access on roads leading into \nthe evacuation area, \n• stopping rail traffic through the \ncommunity, and \n• closing the air space over the facility. \nEQ contracted an industrial firefighting and \nenvironmental cleanup company with \nspecialized equipment to extinguish the fire \nand clean up the site. The contractor \n• built sand berms to minimize water \nrunoff that could possibly contaminate \nan adjacent stream, \n• removed the roof and structural steel to \naccess the burning waste, \n• extinguished the fire with foam, and \n• removed all debris and hazardous waste \nfrom the site. \n1.2 Community Evacuation \nThe evacuation area included about 3,300 \nresidences, the town hall, a fire station, and \nthe town 911 center.2\n Officials established \nan Emergency Operations Center (EOC) \noutside of the evacuation area to provide a \nsafe gathering place for emergency \nresponders, state and federal officials, and \nmedia representatives. \nEvacuees from the community sheltered at \ndesignated elementary schools, in hotels, or \nwith relatives outside the evacuation area. \nThe Red Cross, other community \norganizations, and businesses assisted \nresidents by providing bedding, food, and \ncommunication services. \nThe IC continued the evacuation order for \ntwo days because of potential re-ignition and \npersistent smoke from the smoldering \nrubble. \n1.3 Environmental Impact \nThe North Carolina Department of \nEnvironmental and Natural Resources \n(NCDENR) Divisions of Air Quality, Water \nQuality, Environmental Heath, and Waste \nManagement and the US Environmental \nProtection Agency (EPA) responded to the \nincident. In the early morning of October 6, \n2006, (about five hours after the fire was \nfirst reported) the NCDENR and the EPA \nbegan air monitoring within the evacuation \narea. In addition to ground level \nmonitoring, the EPA conducted 10 fly-overs \nwith its Airborne Spectral Photographic \nEnvironmental Collection Technology \n(ASPECT) aircraft. \nEQ also contracted with a company \nspecializing in environmental monitoring, \ntesting and assessment to conduct ground \nlevel atmospheric monitoring beginning \nOctober 6, 2006. \nIn the weeks following the incident, the \nNCDENR looked for residual contamination \nby conducting soil, indoor environmental, \nand exterior swipe sampling for a range \norganic and inorganic materials.3\n On \nNovember 17, 2006, the NCDENR reported \nthat “environmental tests show no offsite \ncontamination from EQ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"other_related_sections":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"3.2 Fire Detection",</w:t>
      </w:r>
    </w:p>
    <w:p>
      <w:pPr>
        <w:spacing w:before="0" w:after="0"/>
        <w:ind w:left="240" w:right="240"/>
        <w:jc w:val="both"/>
      </w:pPr>
      <w:r>
        <w:rPr>
          <w:rFonts w:ascii="Times New Roman" w:hAnsi="Times New Roman"/>
          <w:sz w:val="22"/>
        </w:rPr>
        <w:t>"text": "3.2 Fire Detection \nEven though the facility stored hundreds of \n55-gallon drums of flammable and \ncombustible materials, the EQNC hazardous \nwaste building was not required to be \nequipped with fire or smoke detection \nsensors nor monitored after hours (nights or \nweekends). \nContinuous monitoring by personnel or with \nremotely monitored sensors can alert \ncompany personnel and first responders at \nthe inception of a fire. This may provide \nfirst responders additional time to initiate \nemergency actions before the situation \ngrows out of control."</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"3.3 Fire Control Equipment",</w:t>
      </w:r>
    </w:p>
    <w:p>
      <w:pPr>
        <w:spacing w:before="0" w:after="0"/>
        <w:ind w:left="240" w:right="240"/>
        <w:jc w:val="both"/>
      </w:pPr>
      <w:r>
        <w:rPr>
          <w:rFonts w:ascii="Times New Roman" w:hAnsi="Times New Roman"/>
          <w:sz w:val="22"/>
        </w:rPr>
        <w:t>"text": "3.3 Fire Control Equipment \nPortable fire extinguishers were the only fire \ncontrol equipment in the EQNC hazardous \nwaste building. The facility included \nsegregated areas (storage bays) for different \nwaste types separated by six-inch-high \ncurbs. The curbs could contain spills within \nthe bays, but would not prevent a fire from \nspreading from one bay to another. \nThe initial “sofa-size” fire observed by \nfirefighters was in the oxidizer bay where a \nfiberboard container of unspent aircraft \noxygen generators10 and containers of solid \nchlorine-based pool chemicals were \nawaiting final shipment.11 Figure 2 shows \nan oxygen generator found in the debris with \nits activation pin in place, indicating that it \nwas unspent when the fire started. Because \noxygen generators were located at or near \nthe origin of the fire and, when exposed to \nfire, produce oxygen that significantly \nincreases the intensity of a fire, the CSB \nconcluded that the unspent oxygen \ngenerators most likely contributed to the \nrapid spread of the fire to the adjacent bay \nwhere flammable hazardous wastes were \nstored. \nWhile not required, had EQNC used fire \nbarriers (walls) to separate the segregated \nwaste bays, the fire would likely have been \ncontained within the oxidizer bay, \nsignificantly mitigating the incident’s \nconsequences. \nThe National Fire Protection Association \n(NFPA) publishes fire protection standards \nfor many industrial facility types12 (e.g. \nNFPA 820, “Standard for Fire Protection in \nWastewater Treatment and Collection \nFacilities”). These standards address fire \nprotection requirements specific to the \nfacility type. However, no standard \nspecifically addresses fire protection for \nhazardous waste treatment, storage, and \ndisposal facilities. \nA review by CSB of fire protection practices \nin use at 12 other hazardous waste \nfacilities13 showed wide variation. Some \nfacilities use active fire suppression systems \nto control or extinguish fires, some use fire \nbarriers, and others, like EQNC, rely only on \nportable fire extinguishers."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"section_title": "3.4 Emergency Planning",</w:t>
      </w:r>
    </w:p>
    <w:p>
      <w:pPr>
        <w:spacing w:before="0" w:after="0"/>
        <w:ind w:left="240" w:right="240"/>
        <w:jc w:val="both"/>
      </w:pPr>
      <w:r>
        <w:rPr>
          <w:rFonts w:ascii="Times New Roman" w:hAnsi="Times New Roman"/>
          <w:sz w:val="22"/>
        </w:rPr>
        <w:t>"text": "3.4 Emergency Planning \nApex fire personnel identified the EQNC \nfacility as the source of the chemical cloud \nand fire; however, EQNC had not provided \nany detailed written information on the \ntypes, quantities, and location of hazardous \nmaterials in the facility to fire personnel or \nthe Local Emergency Planning Committee \n(LEPC). Additionally, since the EQNC \nfacility was unoccupied at the time of the \nincident, no emergency coordinator was on-\nsite to initiate the facility contingency plan14 \nor assess the extent of the release or \nemergency. \nOther companies in the Town of Apex \nprovided information to the fire department \non the types, quantities, and location of \nhazardous materials the companies handled. \nThe fire department used this information \nfor emergency planning and conducted joint \nemergency drills with several of these \ncompanies. \nWhen companies provide written \ninformation on the approximate quantity, \nhazards, and location of materials within \ntheir facilities to fire departments, police \ndepartments, hospitals, and LEPCs, \nresponders can preplan for emergencies."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"extraction_notes": "Single primary incident extracted. The Introduction was used as the incident summary section. The full 1.0 Incident Description section was extracted through the next top-level header (2.0 Background), including subsections 1.1 through 1.3 because they describe consequence development, emergency response, evacuation, and environmental impact. Additional hazard-evolution and consequence-related analysis sections 3.2, 3.3, and 3.4 were included. Comparative incident references in section 3.1 were not treated as separate incidents because they are brief contextual examples rather than full incident narratives in this document."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2. Identify Hazard Consequence</w:t>
      </w:r>
    </w:p>
    <w:p>
      <w:r>
        <w:rPr>
          <w:b/>
        </w:rPr>
        <w:t>Prompt:</w:t>
      </w:r>
    </w:p>
    <w:p>
      <w:pPr>
        <w:spacing w:before="0" w:after="0"/>
        <w:ind w:left="240" w:right="240"/>
        <w:jc w:val="both"/>
      </w:pPr>
      <w:r>
        <w:rPr>
          <w:rFonts w:ascii="Times New Roman" w:hAnsi="Times New Roman"/>
          <w:sz w:val="22"/>
        </w:rPr>
        <w:t>You are a process safety analyst.</w:t>
      </w:r>
    </w:p>
    <w:p>
      <w:pPr>
        <w:spacing w:before="0" w:after="0"/>
        <w:ind w:left="240" w:right="240"/>
        <w:jc w:val="both"/>
      </w:pPr>
      <w:r>
        <w:rPr>
          <w:rFonts w:ascii="Times New Roman" w:hAnsi="Times New Roman"/>
          <w:sz w:val="22"/>
        </w:rPr>
        <w:t>INPUT (JSON):</w:t>
      </w:r>
    </w:p>
    <w:p>
      <w:pPr>
        <w:spacing w:before="0" w:after="0"/>
        <w:ind w:left="240" w:right="240"/>
        <w:jc w:val="both"/>
      </w:pPr>
      <w:r>
        <w:rPr>
          <w:rFonts w:ascii="Times New Roman" w:hAnsi="Times New Roman"/>
          <w:sz w:val="22"/>
        </w:rPr>
        <w:t>HAZARD_CONSEQUENCE: {hazards_consequence_json}</w:t>
      </w:r>
    </w:p>
    <w:p>
      <w:pPr>
        <w:spacing w:before="0" w:after="0"/>
        <w:ind w:left="240" w:right="240"/>
        <w:jc w:val="both"/>
      </w:pPr>
      <w:r>
        <w:rPr>
          <w:rFonts w:ascii="Times New Roman" w:hAnsi="Times New Roman"/>
          <w:sz w:val="22"/>
        </w:rPr>
        <w:t>IDENTIFIED_INCIDENT: {identify_incident_output}</w:t>
      </w:r>
    </w:p>
    <w:p>
      <w:pPr>
        <w:spacing w:before="0" w:after="0"/>
        <w:ind w:left="240" w:right="240"/>
        <w:jc w:val="both"/>
      </w:pPr>
      <w:r>
        <w:rPr>
          <w:rFonts w:ascii="Times New Roman" w:hAnsi="Times New Roman"/>
          <w:sz w:val="22"/>
        </w:rPr>
        <w:t>OUTPUT_SCHEMA: {identify_hazard_consequence_scheme}</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Identify the primary hazard consequence of the incident.</w:t>
      </w:r>
    </w:p>
    <w:p>
      <w:pPr>
        <w:spacing w:before="0" w:after="0"/>
        <w:ind w:left="240" w:right="240"/>
        <w:jc w:val="both"/>
      </w:pPr>
      <w:r>
        <w:rPr>
          <w:rFonts w:ascii="Times New Roman" w:hAnsi="Times New Roman"/>
          <w:sz w:val="22"/>
        </w:rPr>
        <w:t>You must choose exactly one value from this HAZARD_CONSEQUENCE:</w:t>
      </w:r>
    </w:p>
    <w:p>
      <w:pPr>
        <w:spacing w:before="0" w:after="0"/>
        <w:ind w:left="240" w:right="240"/>
        <w:jc w:val="both"/>
      </w:pPr>
      <w:r>
        <w:rPr>
          <w:rFonts w:ascii="Times New Roman" w:hAnsi="Times New Roman"/>
          <w:sz w:val="22"/>
        </w:rPr>
        <w:t>Selection rules</w:t>
      </w:r>
    </w:p>
    <w:p>
      <w:pPr>
        <w:spacing w:before="0" w:after="0"/>
        <w:ind w:left="240" w:right="240"/>
        <w:jc w:val="both"/>
      </w:pPr>
      <w:r>
        <w:rPr>
          <w:rFonts w:ascii="Times New Roman" w:hAnsi="Times New Roman"/>
          <w:sz w:val="22"/>
        </w:rPr>
        <w:t>1. Select the hazard consequence that is the primary focus of the incident analysis in the report.</w:t>
      </w:r>
    </w:p>
    <w:p>
      <w:pPr>
        <w:spacing w:before="0" w:after="0"/>
        <w:ind w:left="240" w:right="240"/>
        <w:jc w:val="both"/>
      </w:pPr>
      <w:r>
        <w:rPr>
          <w:rFonts w:ascii="Times New Roman" w:hAnsi="Times New Roman"/>
          <w:sz w:val="22"/>
        </w:rPr>
        <w:t>2. The selected hazard consequence should correspond to the event whose mechanism, causes, or development is mainly analyzed in the incident description.</w:t>
      </w:r>
    </w:p>
    <w:p>
      <w:pPr>
        <w:spacing w:before="0" w:after="0"/>
        <w:ind w:left="240" w:right="240"/>
        <w:jc w:val="both"/>
      </w:pPr>
      <w:r>
        <w:rPr>
          <w:rFonts w:ascii="Times New Roman" w:hAnsi="Times New Roman"/>
          <w:sz w:val="22"/>
        </w:rPr>
        <w:t>3. If multiple hazardous events occurred (e.g., fire followed by explosion), select the event that represents the central hazardous phenomenon rather than secondary escalation events.</w:t>
      </w:r>
    </w:p>
    <w:p>
      <w:pPr>
        <w:spacing w:before="0" w:after="0"/>
        <w:ind w:left="240" w:right="240"/>
        <w:jc w:val="both"/>
      </w:pPr>
      <w:r>
        <w:rPr>
          <w:rFonts w:ascii="Times New Roman" w:hAnsi="Times New Roman"/>
          <w:sz w:val="22"/>
        </w:rPr>
        <w:t>4. Prefer the hazardous event that best represents the main accident mechanism discussed in the report.</w:t>
      </w:r>
    </w:p>
    <w:p>
      <w:pPr>
        <w:spacing w:before="0" w:after="0"/>
        <w:ind w:left="240" w:right="240"/>
        <w:jc w:val="both"/>
      </w:pPr>
      <w:r>
        <w:rPr>
          <w:rFonts w:ascii="Times New Roman" w:hAnsi="Times New Roman"/>
          <w:sz w:val="22"/>
        </w:rPr>
        <w:t>5. Use the incident summary, accident description, and cause statement as the highest-priority evidence.</w:t>
      </w:r>
    </w:p>
    <w:p>
      <w:pPr>
        <w:spacing w:before="0" w:after="0"/>
        <w:ind w:left="240" w:right="240"/>
        <w:jc w:val="both"/>
      </w:pPr>
      <w:r>
        <w:rPr>
          <w:rFonts w:ascii="Times New Roman" w:hAnsi="Times New Roman"/>
          <w:sz w:val="22"/>
        </w:rPr>
        <w:t>6. You must explicitly consider every label in HAZARD_CONSEQUENCE before selecting the final label.</w:t>
      </w:r>
    </w:p>
    <w:p>
      <w:pPr>
        <w:spacing w:before="0" w:after="0"/>
        <w:ind w:left="240" w:right="240"/>
        <w:jc w:val="both"/>
      </w:pPr>
      <w:r>
        <w:rPr>
          <w:rFonts w:ascii="Times New Roman" w:hAnsi="Times New Roman"/>
          <w:sz w:val="22"/>
        </w:rPr>
        <w:t>7. excluded_alternatives must include all non-selected labels, each with a brief exclusion reason.</w:t>
      </w:r>
    </w:p>
    <w:p>
      <w:pPr>
        <w:spacing w:before="0" w:after="0"/>
        <w:ind w:left="240" w:right="240"/>
        <w:jc w:val="both"/>
      </w:pPr>
      <w:r>
        <w:rPr>
          <w:rFonts w:ascii="Times New Roman" w:hAnsi="Times New Roman"/>
          <w:sz w:val="22"/>
        </w:rPr>
        <w:t>8. Do not omit any label from the evaluation.</w:t>
      </w:r>
    </w:p>
    <w:p>
      <w:pPr>
        <w:spacing w:before="0" w:after="0"/>
        <w:ind w:left="240" w:right="240"/>
        <w:jc w:val="both"/>
      </w:pPr>
      <w:r>
        <w:rPr>
          <w:rFonts w:ascii="Times New Roman" w:hAnsi="Times New Roman"/>
          <w:sz w:val="22"/>
        </w:rPr>
        <w:t>Return JSON only in the following format OUTPUT_SCHEMA:</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"Pool fire",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states, \"This case study examines a fire at the Environmental Quality Company (EQ) hazardous waste facility in Apex, North Carolina.\" It further says, \"Within minutes, the fire spread to the flammable liquid storage area, causing 55-gallon drums of flammable hazardous waste to explode and sending fireballs hundreds of feet into the air.\"",</w:t>
      </w:r>
    </w:p>
    <w:p>
      <w:pPr>
        <w:spacing w:before="0" w:after="0"/>
        <w:ind w:left="240" w:right="240"/>
        <w:jc w:val="both"/>
      </w:pPr>
      <w:r>
        <w:rPr>
          <w:rFonts w:ascii="Times New Roman" w:hAnsi="Times New Roman"/>
          <w:sz w:val="22"/>
        </w:rPr>
        <w:t>"explanation": "The incident is analyzed primarily as a large uncontrolled fire involving stored flammable liquid hazardous wastes. The report's main discussion centers on fire detection, fire control equipment, and lack of fire barriers that allowed the fire to spread. Drum explosions/fireballs and the toxic smoke cloud are treated as escalation effects and consequences of the main fire. Among the available labels, \"Pool fire\" is the closest match to the sustained flammable-liquid fire that drove the incident.",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"explanation": {</w:t>
      </w:r>
    </w:p>
    <w:p>
      <w:pPr>
        <w:spacing w:before="0" w:after="0"/>
        <w:ind w:left="240" w:right="240"/>
        <w:jc w:val="both"/>
      </w:pPr>
      <w:r>
        <w:rPr>
          <w:rFonts w:ascii="Times New Roman" w:hAnsi="Times New Roman"/>
          <w:sz w:val="22"/>
        </w:rPr>
        <w:t>"reasoning": "The primary hazard consequence is best classified as Pool fire because the case study is fundamentally about a hazardous waste facility fire that spread into a flammable liquid storage area and burned long enough to require defensive firefighting, site cleanup, and a two-day evacuation. The causal analysis focuses on how the fire started, spread, and was not contained, rather than on explosion mechanics or toxic-release modeling.",</w:t>
      </w:r>
    </w:p>
    <w:p>
      <w:pPr>
        <w:spacing w:before="0" w:after="0"/>
        <w:ind w:left="240" w:right="240"/>
        <w:jc w:val="both"/>
      </w:pPr>
      <w:r>
        <w:rPr>
          <w:rFonts w:ascii="Times New Roman" w:hAnsi="Times New Roman"/>
          <w:sz w:val="22"/>
        </w:rPr>
        <w:t>"excluded_alternatives":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"VCE",</w:t>
      </w:r>
    </w:p>
    <w:p>
      <w:pPr>
        <w:spacing w:before="0" w:after="0"/>
        <w:ind w:left="240" w:right="240"/>
        <w:jc w:val="both"/>
      </w:pPr>
      <w:r>
        <w:rPr>
          <w:rFonts w:ascii="Times New Roman" w:hAnsi="Times New Roman"/>
          <w:sz w:val="22"/>
        </w:rPr>
        <w:t>"reason": "No vapor cloud explosion mechanism or delayed ignition of a large flammable vapor cloud is described."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"BLEVE",</w:t>
      </w:r>
    </w:p>
    <w:p>
      <w:pPr>
        <w:spacing w:before="0" w:after="0"/>
        <w:ind w:left="240" w:right="240"/>
        <w:jc w:val="both"/>
      </w:pPr>
      <w:r>
        <w:rPr>
          <w:rFonts w:ascii="Times New Roman" w:hAnsi="Times New Roman"/>
          <w:sz w:val="22"/>
        </w:rPr>
        <w:t>"reason": "There is no indication of a pressurized vessel containing a boiling liquid undergoing catastrophic rupture."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"Dust explosion",</w:t>
      </w:r>
    </w:p>
    <w:p>
      <w:pPr>
        <w:spacing w:before="0" w:after="0"/>
        <w:ind w:left="240" w:right="240"/>
        <w:jc w:val="both"/>
      </w:pPr>
      <w:r>
        <w:rPr>
          <w:rFonts w:ascii="Times New Roman" w:hAnsi="Times New Roman"/>
          <w:sz w:val="22"/>
        </w:rPr>
        <w:t>"reason": "The incident did not involve combustible dust generation or ignition."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"Confined explosion",</w:t>
      </w:r>
    </w:p>
    <w:p>
      <w:pPr>
        <w:spacing w:before="0" w:after="0"/>
        <w:ind w:left="240" w:right="240"/>
        <w:jc w:val="both"/>
      </w:pPr>
      <w:r>
        <w:rPr>
          <w:rFonts w:ascii="Times New Roman" w:hAnsi="Times New Roman"/>
          <w:sz w:val="22"/>
        </w:rPr>
        <w:t>"reason": "Although drums exploded, the report does not analyze the event primarily as a confined explosion; the explosions were secondary to the fire."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"Jet fire",</w:t>
      </w:r>
    </w:p>
    <w:p>
      <w:pPr>
        <w:spacing w:before="0" w:after="0"/>
        <w:ind w:left="240" w:right="240"/>
        <w:jc w:val="both"/>
      </w:pPr>
      <w:r>
        <w:rPr>
          <w:rFonts w:ascii="Times New Roman" w:hAnsi="Times New Roman"/>
          <w:sz w:val="22"/>
        </w:rPr>
        <w:t>"reason": "No pressurized release producing a sustained jet flame is described."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"Fire ball",</w:t>
      </w:r>
    </w:p>
    <w:p>
      <w:pPr>
        <w:spacing w:before="0" w:after="0"/>
        <w:ind w:left="240" w:right="240"/>
        <w:jc w:val="both"/>
      </w:pPr>
      <w:r>
        <w:rPr>
          <w:rFonts w:ascii="Times New Roman" w:hAnsi="Times New Roman"/>
          <w:sz w:val="22"/>
        </w:rPr>
        <w:t>"reason": "Fireballs from exploding drums occurred, but they were escalation effects of the main fire rather than the central event analyzed."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"Flash fire",</w:t>
      </w:r>
    </w:p>
    <w:p>
      <w:pPr>
        <w:spacing w:before="0" w:after="0"/>
        <w:ind w:left="240" w:right="240"/>
        <w:jc w:val="both"/>
      </w:pPr>
      <w:r>
        <w:rPr>
          <w:rFonts w:ascii="Times New Roman" w:hAnsi="Times New Roman"/>
          <w:sz w:val="22"/>
        </w:rPr>
        <w:t>"reason": "There is no description of a rapidly propagating flame through a dispersed flammable vapor cloud."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"Toxicity dispersion",</w:t>
      </w:r>
    </w:p>
    <w:p>
      <w:pPr>
        <w:spacing w:before="0" w:after="0"/>
        <w:ind w:left="240" w:right="240"/>
        <w:jc w:val="both"/>
      </w:pPr>
      <w:r>
        <w:rPr>
          <w:rFonts w:ascii="Times New Roman" w:hAnsi="Times New Roman"/>
          <w:sz w:val="22"/>
        </w:rPr>
        <w:t>"reason": "A chemical cloud and smoke prompted evacuation and medical evaluations, but the report primarily analyzes fire development and fire protection deficiencies, not toxic dispersion as the main accident mechanism."</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"Asphyxiation",</w:t>
      </w:r>
    </w:p>
    <w:p>
      <w:pPr>
        <w:spacing w:before="0" w:after="0"/>
        <w:ind w:left="240" w:right="240"/>
        <w:jc w:val="both"/>
      </w:pPr>
      <w:r>
        <w:rPr>
          <w:rFonts w:ascii="Times New Roman" w:hAnsi="Times New Roman"/>
          <w:sz w:val="22"/>
        </w:rPr>
        <w:t>"reason": "No oxygen-deficiency event or asphyxiation-focused consequence is identified."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3. Identify Accident Scenarios</w:t>
      </w:r>
    </w:p>
    <w:p>
      <w:r>
        <w:rPr>
          <w:b/>
        </w:rPr>
        <w:t>Prompt:</w:t>
      </w:r>
    </w:p>
    <w:p>
      <w:pPr>
        <w:spacing w:before="0" w:after="0"/>
        <w:ind w:left="240" w:right="240"/>
        <w:jc w:val="both"/>
      </w:pPr>
      <w:r>
        <w:rPr>
          <w:rFonts w:ascii="Times New Roman" w:hAnsi="Times New Roman"/>
          <w:sz w:val="22"/>
        </w:rPr>
        <w:t>You are a process safety analyst specializing in accident investigation and hazard scenario reconstruction.</w:t>
      </w:r>
    </w:p>
    <w:p>
      <w:pPr>
        <w:spacing w:before="0" w:after="0"/>
        <w:ind w:left="240" w:right="240"/>
        <w:jc w:val="both"/>
      </w:pPr>
      <w:r>
        <w:rPr>
          <w:rFonts w:ascii="Times New Roman" w:hAnsi="Times New Roman"/>
          <w:sz w:val="22"/>
        </w:rPr>
        <w:t>INPUT DATA</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IDENTIFIED_HAZARD_CONSEQUENCE</w:t>
      </w:r>
    </w:p>
    <w:p>
      <w:pPr>
        <w:spacing w:before="0" w:after="0"/>
        <w:ind w:left="240" w:right="240"/>
        <w:jc w:val="both"/>
      </w:pPr>
      <w:r>
        <w:rPr>
          <w:rFonts w:ascii="Times New Roman" w:hAnsi="Times New Roman"/>
          <w:sz w:val="22"/>
        </w:rPr>
        <w:t>{identify_hazard_consequence_output}</w:t>
      </w:r>
    </w:p>
    <w:p>
      <w:pPr>
        <w:spacing w:before="0" w:after="0"/>
        <w:ind w:left="240" w:right="240"/>
        <w:jc w:val="both"/>
      </w:pPr>
      <w:r>
        <w:rPr>
          <w:rFonts w:ascii="Times New Roman" w:hAnsi="Times New Roman"/>
          <w:sz w:val="22"/>
        </w:rPr>
        <w:t>SCHEMA</w:t>
      </w:r>
    </w:p>
    <w:p>
      <w:pPr>
        <w:spacing w:before="0" w:after="0"/>
        <w:ind w:left="240" w:right="240"/>
        <w:jc w:val="both"/>
      </w:pPr>
      <w:r>
        <w:rPr>
          <w:rFonts w:ascii="Times New Roman" w:hAnsi="Times New Roman"/>
          <w:sz w:val="22"/>
        </w:rPr>
        <w:t>{accident_scenario_schema}</w:t>
      </w:r>
    </w:p>
    <w:p>
      <w:pPr>
        <w:spacing w:before="0" w:after="0"/>
        <w:ind w:left="240" w:right="240"/>
        <w:jc w:val="both"/>
      </w:pPr>
      <w:r>
        <w:rPr>
          <w:rFonts w:ascii="Times New Roman" w:hAnsi="Times New Roman"/>
          <w:sz w:val="22"/>
        </w:rPr>
        <w:t>SCHEMA_DEFINITION</w:t>
      </w:r>
    </w:p>
    <w:p>
      <w:pPr>
        <w:spacing w:before="0" w:after="0"/>
        <w:ind w:left="240" w:right="240"/>
        <w:jc w:val="both"/>
      </w:pPr>
      <w:r>
        <w:rPr>
          <w:rFonts w:ascii="Times New Roman" w:hAnsi="Times New Roman"/>
          <w:sz w:val="22"/>
        </w:rPr>
        <w:t>{accident_scenario_schema_definition}</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Based on the INCIDENT_DESCRIPTION and the IDENTIFIED_HAZARD_CONSEQUENCE, extract the accident scenario information and populate the SCHEMA.</w:t>
      </w:r>
    </w:p>
    <w:p>
      <w:pPr>
        <w:spacing w:before="0" w:after="0"/>
        <w:ind w:left="240" w:right="240"/>
        <w:jc w:val="both"/>
      </w:pPr>
      <w:r>
        <w:rPr>
          <w:rFonts w:ascii="Times New Roman" w:hAnsi="Times New Roman"/>
          <w:sz w:val="22"/>
        </w:rPr>
        <w:t>You must strictly follow the provided SCHEMA and SCHEMA_DEFINITION.</w:t>
      </w:r>
    </w:p>
    <w:p>
      <w:pPr>
        <w:spacing w:before="0" w:after="0"/>
        <w:ind w:left="240" w:right="240"/>
        <w:jc w:val="both"/>
      </w:pPr>
      <w:r>
        <w:rPr>
          <w:rFonts w:ascii="Times New Roman" w:hAnsi="Times New Roman"/>
          <w:sz w:val="22"/>
        </w:rPr>
        <w:t>Your task is to identify the key elements of the accident scenario including:</w:t>
      </w:r>
    </w:p>
    <w:p>
      <w:pPr>
        <w:spacing w:before="0" w:after="0"/>
        <w:ind w:left="240" w:right="240"/>
        <w:jc w:val="both"/>
      </w:pPr>
      <w:r>
        <w:rPr>
          <w:rFonts w:ascii="Times New Roman" w:hAnsi="Times New Roman"/>
          <w:sz w:val="22"/>
        </w:rPr>
        <w:t>EXTRACTION RULES</w:t>
      </w:r>
    </w:p>
    <w:p>
      <w:pPr>
        <w:spacing w:before="0" w:after="0"/>
        <w:ind w:left="240" w:right="240"/>
        <w:jc w:val="both"/>
      </w:pPr>
      <w:r>
        <w:rPr>
          <w:rFonts w:ascii="Times New Roman" w:hAnsi="Times New Roman"/>
          <w:sz w:val="22"/>
        </w:rPr>
        <w:t>1. Use the incident description as the primary source of information.</w:t>
      </w:r>
    </w:p>
    <w:p>
      <w:pPr>
        <w:spacing w:before="0" w:after="0"/>
        <w:ind w:left="240" w:right="240"/>
        <w:jc w:val="both"/>
      </w:pPr>
      <w:r>
        <w:rPr>
          <w:rFonts w:ascii="Times New Roman" w:hAnsi="Times New Roman"/>
          <w:sz w:val="22"/>
        </w:rPr>
        <w:t>2. The hazard_consequence must copy the node provided in IDENTIFIED_HAZARD_CONSEQUENCE.</w:t>
      </w:r>
    </w:p>
    <w:p>
      <w:pPr>
        <w:spacing w:before="0" w:after="0"/>
        <w:ind w:left="240" w:right="240"/>
        <w:jc w:val="both"/>
      </w:pPr>
      <w:r>
        <w:rPr>
          <w:rFonts w:ascii="Times New Roman" w:hAnsi="Times New Roman"/>
          <w:sz w:val="22"/>
        </w:rPr>
        <w:t>3. Evidence must be a short quote copied directly from the incident description whenever possible.</w:t>
      </w:r>
    </w:p>
    <w:p>
      <w:pPr>
        <w:spacing w:before="0" w:after="0"/>
        <w:ind w:left="240" w:right="240"/>
        <w:jc w:val="both"/>
      </w:pPr>
      <w:r>
        <w:rPr>
          <w:rFonts w:ascii="Times New Roman" w:hAnsi="Times New Roman"/>
          <w:sz w:val="22"/>
        </w:rPr>
        <w:t>4. Do not invent or paraphrase evidence.</w:t>
      </w:r>
    </w:p>
    <w:p>
      <w:pPr>
        <w:spacing w:before="0" w:after="0"/>
        <w:ind w:left="240" w:right="240"/>
        <w:jc w:val="both"/>
      </w:pPr>
      <w:r>
        <w:rPr>
          <w:rFonts w:ascii="Times New Roman" w:hAnsi="Times New Roman"/>
          <w:sz w:val="22"/>
        </w:rPr>
        <w:t>5. If information is not available in the incident description or reliable sources, return "Not specified".</w:t>
      </w:r>
    </w:p>
    <w:p>
      <w:pPr>
        <w:spacing w:before="0" w:after="0"/>
        <w:ind w:left="240" w:right="240"/>
        <w:jc w:val="both"/>
      </w:pPr>
      <w:r>
        <w:rPr>
          <w:rFonts w:ascii="Times New Roman" w:hAnsi="Times New Roman"/>
          <w:sz w:val="22"/>
        </w:rPr>
        <w:t>6. When determining the hazardous material, select the material that most directly drives the hazard consequence.</w:t>
      </w:r>
    </w:p>
    <w:p>
      <w:pPr>
        <w:spacing w:before="0" w:after="0"/>
        <w:ind w:left="240" w:right="240"/>
        <w:jc w:val="both"/>
      </w:pPr>
      <w:r>
        <w:rPr>
          <w:rFonts w:ascii="Times New Roman" w:hAnsi="Times New Roman"/>
          <w:sz w:val="22"/>
        </w:rPr>
        <w:t>7. For source, only use values allowed by the SCHEMA.</w:t>
      </w:r>
    </w:p>
    <w:p>
      <w:pPr>
        <w:spacing w:before="0" w:after="0"/>
        <w:ind w:left="240" w:right="240"/>
        <w:jc w:val="both"/>
      </w:pPr>
      <w:r>
        <w:rPr>
          <w:rFonts w:ascii="Times New Roman" w:hAnsi="Times New Roman"/>
          <w:sz w:val="22"/>
        </w:rPr>
        <w:t>8. The initiating event should represent the earliest abnormal condition that begins the accident sequence.</w:t>
      </w:r>
    </w:p>
    <w:p>
      <w:pPr>
        <w:spacing w:before="0" w:after="0"/>
        <w:ind w:left="240" w:right="240"/>
        <w:jc w:val="both"/>
      </w:pPr>
      <w:r>
        <w:rPr>
          <w:rFonts w:ascii="Times New Roman" w:hAnsi="Times New Roman"/>
          <w:sz w:val="22"/>
        </w:rPr>
        <w:t>9. The mechanical failure should represent the equipment failure that directly leads to the loss of containment or material release.</w:t>
      </w:r>
    </w:p>
    <w:p>
      <w:pPr>
        <w:spacing w:before="0" w:after="0"/>
        <w:ind w:left="240" w:right="240"/>
        <w:jc w:val="both"/>
      </w:pPr>
      <w:r>
        <w:rPr>
          <w:rFonts w:ascii="Times New Roman" w:hAnsi="Times New Roman"/>
          <w:sz w:val="22"/>
        </w:rPr>
        <w:t>10. Release type should describe whether the release occurred suddenly (instant) or over time (continuous).</w:t>
      </w:r>
    </w:p>
    <w:p>
      <w:pPr>
        <w:spacing w:before="0" w:after="0"/>
        <w:ind w:left="240" w:right="240"/>
        <w:jc w:val="both"/>
      </w:pPr>
      <w:r>
        <w:rPr>
          <w:rFonts w:ascii="Times New Roman" w:hAnsi="Times New Roman"/>
          <w:sz w:val="22"/>
        </w:rPr>
        <w:t>11. Ignition timing should reflect whether ignition occurred immediately after release or after some delay.</w:t>
      </w:r>
    </w:p>
    <w:p>
      <w:pPr>
        <w:spacing w:before="0" w:after="0"/>
        <w:ind w:left="240" w:right="240"/>
        <w:jc w:val="both"/>
      </w:pPr>
      <w:r>
        <w:rPr>
          <w:rFonts w:ascii="Times New Roman" w:hAnsi="Times New Roman"/>
          <w:sz w:val="22"/>
        </w:rPr>
        <w:t>12. Confinement level should reflect the physical surroundings of the release location.</w:t>
      </w:r>
    </w:p>
    <w:p>
      <w:pPr>
        <w:spacing w:before="0" w:after="0"/>
        <w:ind w:left="240" w:right="240"/>
        <w:jc w:val="both"/>
      </w:pPr>
      <w:r>
        <w:rPr>
          <w:rFonts w:ascii="Times New Roman" w:hAnsi="Times New Roman"/>
          <w:sz w:val="22"/>
        </w:rPr>
        <w:t>13. Dispersion presence indicates whether the released material dispersed as a vapor or gas cloud prior to ignition or harmful exposure.</w:t>
      </w:r>
    </w:p>
    <w:p>
      <w:pPr>
        <w:spacing w:before="0" w:after="0"/>
        <w:ind w:left="240" w:right="240"/>
        <w:jc w:val="both"/>
      </w:pPr>
      <w:r>
        <w:rPr>
          <w:rFonts w:ascii="Times New Roman" w:hAnsi="Times New Roman"/>
          <w:sz w:val="22"/>
        </w:rPr>
        <w:t>14. Only populate scenario elements that actually occurred in the incident and are supported by the IDENTIFIED_HAZARD_CONSEQUENCE.</w:t>
      </w:r>
    </w:p>
    <w:p>
      <w:pPr>
        <w:spacing w:before="0" w:after="0"/>
        <w:ind w:left="240" w:right="240"/>
        <w:jc w:val="both"/>
      </w:pPr>
      <w:r>
        <w:rPr>
          <w:rFonts w:ascii="Times New Roman" w:hAnsi="Times New Roman"/>
          <w:sz w:val="22"/>
        </w:rPr>
        <w:t>15. Do not add events, intermediate conditions, or mechanism components only because they are commonly associated with the selected hazard consequence.</w:t>
      </w:r>
    </w:p>
    <w:p>
      <w:pPr>
        <w:spacing w:before="0" w:after="0"/>
        <w:ind w:left="240" w:right="240"/>
        <w:jc w:val="both"/>
      </w:pPr>
      <w:r>
        <w:rPr>
          <w:rFonts w:ascii="Times New Roman" w:hAnsi="Times New Roman"/>
          <w:sz w:val="22"/>
        </w:rPr>
        <w:t>16. Do not generate a generic hazard template. Generate only the accident scenario that was actually realized in this incident.</w:t>
      </w:r>
    </w:p>
    <w:p>
      <w:pPr>
        <w:spacing w:before="0" w:after="0"/>
        <w:ind w:left="240" w:right="240"/>
        <w:jc w:val="both"/>
      </w:pPr>
      <w:r>
        <w:rPr>
          <w:rFonts w:ascii="Times New Roman" w:hAnsi="Times New Roman"/>
          <w:sz w:val="22"/>
        </w:rPr>
        <w:t>17. If ignition clearly occurred but the exact ignition source is not identified in the incident description, create an IgnitionSource event with the name "Unknown ignition source" instead of "Not specified".</w:t>
      </w:r>
    </w:p>
    <w:p>
      <w:pPr>
        <w:spacing w:before="0" w:after="0"/>
        <w:ind w:left="240" w:right="240"/>
        <w:jc w:val="both"/>
      </w:pPr>
      <w:r>
        <w:rPr>
          <w:rFonts w:ascii="Times New Roman" w:hAnsi="Times New Roman"/>
          <w:sz w:val="22"/>
        </w:rPr>
        <w:t>18. If a mechanical failure clearly occurred but the exact failed component or exact failure mode is not identified in the incident description, create a MechanicalFailure event with the name "Unknown mechanical failure" instead of "Not specified".</w:t>
      </w:r>
    </w:p>
    <w:p>
      <w:pPr>
        <w:spacing w:before="0" w:after="0"/>
        <w:ind w:left="240" w:right="240"/>
        <w:jc w:val="both"/>
      </w:pPr>
      <w:r>
        <w:rPr>
          <w:rFonts w:ascii="Times New Roman" w:hAnsi="Times New Roman"/>
          <w:sz w:val="22"/>
        </w:rPr>
        <w:t>19. Use "Not specified" for IgnitionSource or MechanicalFailure only when the report does not provide enough support to identify whether that event should be represented at all.</w:t>
      </w:r>
    </w:p>
    <w:p>
      <w:pPr>
        <w:spacing w:before="0" w:after="0"/>
        <w:ind w:left="240" w:right="240"/>
        <w:jc w:val="both"/>
      </w:pPr>
      <w:r>
        <w:rPr>
          <w:rFonts w:ascii="Times New Roman" w:hAnsi="Times New Roman"/>
          <w:sz w:val="22"/>
        </w:rPr>
        <w:t>20. If the incident description presents a tightly connected upstream operational or physical process that directly leads to the first abnormal event, the InitiatingEvent name may summarize that connected process in one concise event name.</w:t>
      </w:r>
    </w:p>
    <w:p>
      <w:pPr>
        <w:spacing w:before="0" w:after="0"/>
        <w:ind w:left="240" w:right="240"/>
        <w:jc w:val="both"/>
      </w:pPr>
      <w:r>
        <w:rPr>
          <w:rFonts w:ascii="Times New Roman" w:hAnsi="Times New Roman"/>
          <w:sz w:val="22"/>
        </w:rPr>
        <w:t>21. Do not merge multiple distinct downstream events, failure events, ignition events, or hazard consequences into the InitiatingEvent name. Only combine closely connected precursor steps that jointly define the same initiating mechanism.</w:t>
      </w:r>
    </w:p>
    <w:p>
      <w:pPr>
        <w:spacing w:before="0" w:after="0"/>
        <w:ind w:left="240" w:right="240"/>
        <w:jc w:val="both"/>
      </w:pPr>
      <w:r>
        <w:rPr>
          <w:rFonts w:ascii="Times New Roman" w:hAnsi="Times New Roman"/>
          <w:sz w:val="22"/>
        </w:rPr>
        <w:t>22. For example, if stop-start transfer pumping caused turbulence and bubbling, which directly caused rapid static charge accumulation, these closely connected steps may be summarized in one InitiatingEvent. However, later mechanical failure or ignition steps should remain separate events.</w:t>
      </w:r>
    </w:p>
    <w:p>
      <w:pPr>
        <w:spacing w:before="0" w:after="0"/>
        <w:ind w:left="240" w:right="240"/>
        <w:jc w:val="both"/>
      </w:pPr>
      <w:r>
        <w:rPr>
          <w:rFonts w:ascii="Times New Roman" w:hAnsi="Times New Roman"/>
          <w:sz w:val="22"/>
        </w:rPr>
        <w:t>Source rules</w:t>
      </w:r>
    </w:p>
    <w:p>
      <w:pPr>
        <w:spacing w:before="0" w:after="0"/>
        <w:ind w:left="240" w:right="240"/>
        <w:jc w:val="both"/>
      </w:pPr>
      <w:r>
        <w:rPr>
          <w:rFonts w:ascii="Times New Roman" w:hAnsi="Times New Roman"/>
          <w:sz w:val="22"/>
        </w:rPr>
        <w:t>If the information is derived from the incident report,</w:t>
      </w:r>
    </w:p>
    <w:p>
      <w:pPr>
        <w:spacing w:before="0" w:after="0"/>
        <w:ind w:left="240" w:right="240"/>
        <w:jc w:val="both"/>
      </w:pPr>
      <w:r>
        <w:rPr>
          <w:rFonts w:ascii="Times New Roman" w:hAnsi="Times New Roman"/>
          <w:sz w:val="22"/>
        </w:rPr>
        <w:t>set source to "incident_description".</w:t>
      </w:r>
    </w:p>
    <w:p>
      <w:pPr>
        <w:spacing w:before="0" w:after="0"/>
        <w:ind w:left="240" w:right="240"/>
        <w:jc w:val="both"/>
      </w:pPr>
      <w:r>
        <w:rPr>
          <w:rFonts w:ascii="Times New Roman" w:hAnsi="Times New Roman"/>
          <w:sz w:val="22"/>
        </w:rPr>
        <w:t>If the information cannot be determined, use "Not specified".</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Return a JSON object that strictly follows the structure defined in SCHEMA.</w:t>
      </w:r>
    </w:p>
    <w:p>
      <w:pPr>
        <w:spacing w:before="0" w:after="0"/>
        <w:ind w:left="240" w:right="240"/>
        <w:jc w:val="both"/>
      </w:pPr>
      <w:r>
        <w:rPr>
          <w:rFonts w:ascii="Times New Roman" w:hAnsi="Times New Roman"/>
          <w:sz w:val="22"/>
        </w:rPr>
        <w:t>The output must:</w:t>
      </w:r>
    </w:p>
    <w:p>
      <w:pPr>
        <w:spacing w:before="0" w:after="0"/>
        <w:ind w:left="240" w:right="240"/>
        <w:jc w:val="both"/>
      </w:pPr>
      <w:r>
        <w:rPr>
          <w:rFonts w:ascii="Times New Roman" w:hAnsi="Times New Roman"/>
          <w:sz w:val="22"/>
        </w:rPr>
        <w:t>• Use the exact field names defined in the SCHEMA</w:t>
      </w:r>
    </w:p>
    <w:p>
      <w:pPr>
        <w:spacing w:before="0" w:after="0"/>
        <w:ind w:left="240" w:right="240"/>
        <w:jc w:val="both"/>
      </w:pPr>
      <w:r>
        <w:rPr>
          <w:rFonts w:ascii="Times New Roman" w:hAnsi="Times New Roman"/>
          <w:sz w:val="22"/>
        </w:rPr>
        <w:t>• Use only the allowed values specified in the SCHEMA</w:t>
      </w:r>
    </w:p>
    <w:p>
      <w:pPr>
        <w:spacing w:before="0" w:after="0"/>
        <w:ind w:left="240" w:right="240"/>
        <w:jc w:val="both"/>
      </w:pPr>
      <w:r>
        <w:rPr>
          <w:rFonts w:ascii="Times New Roman" w:hAnsi="Times New Roman"/>
          <w:sz w:val="22"/>
        </w:rPr>
        <w:t>• Include evidence quotes whenever required</w:t>
      </w:r>
    </w:p>
    <w:p>
      <w:pPr>
        <w:spacing w:before="0" w:after="0"/>
        <w:ind w:left="240" w:right="240"/>
        <w:jc w:val="both"/>
      </w:pPr>
      <w:r>
        <w:rPr>
          <w:rFonts w:ascii="Times New Roman" w:hAnsi="Times New Roman"/>
          <w:sz w:val="22"/>
        </w:rPr>
        <w:t>• Use "Not specified" if the information cannot be determined</w:t>
      </w:r>
    </w:p>
    <w:p>
      <w:pPr>
        <w:spacing w:before="0" w:after="0"/>
        <w:ind w:left="240" w:right="240"/>
        <w:jc w:val="both"/>
      </w:pPr>
      <w:r>
        <w:rPr>
          <w:rFonts w:ascii="Times New Roman" w:hAnsi="Times New Roman"/>
          <w:sz w:val="22"/>
        </w:rPr>
        <w:t>OUTPUT FORMAT</w:t>
      </w:r>
    </w:p>
    <w:p>
      <w:pPr>
        <w:spacing w:before="0" w:after="0"/>
        <w:ind w:left="240" w:right="240"/>
        <w:jc w:val="both"/>
      </w:pPr>
      <w:r>
        <w:rPr>
          <w:rFonts w:ascii="Times New Roman" w:hAnsi="Times New Roman"/>
          <w:sz w:val="22"/>
        </w:rPr>
        <w:t>Return JSON only.</w:t>
      </w:r>
    </w:p>
    <w:p>
      <w:pPr>
        <w:spacing w:before="0" w:after="0"/>
        <w:ind w:left="240" w:right="240"/>
        <w:jc w:val="both"/>
      </w:pPr>
      <w:r>
        <w:rPr>
          <w:rFonts w:ascii="Times New Roman" w:hAnsi="Times New Roman"/>
          <w:sz w:val="22"/>
        </w:rPr>
        <w:t>Do not include explanations or additional text outside the JSON structure.</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"Pool fire",</w:t>
      </w:r>
    </w:p>
    <w:p>
      <w:pPr>
        <w:spacing w:before="0" w:after="0"/>
        <w:ind w:left="240" w:right="240"/>
        <w:jc w:val="both"/>
      </w:pPr>
      <w:r>
        <w:rPr>
          <w:rFonts w:ascii="Times New Roman" w:hAnsi="Times New Roman"/>
          <w:sz w:val="22"/>
        </w:rPr>
        <w:t>"node_id": "H1",</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"The report states, \"This case study examines a fire at the Environmental Quality Company (EQ) hazardous waste facility in Apex, North Carolina.\" It further says, \"Within minutes, the fire spread to the flammable liquid storage area, causing 55-gallon drums of flammable hazardous waste to explode and sending fireballs hundreds of feet into the air.\"",</w:t>
      </w:r>
    </w:p>
    <w:p>
      <w:pPr>
        <w:spacing w:before="0" w:after="0"/>
        <w:ind w:left="240" w:right="240"/>
        <w:jc w:val="both"/>
      </w:pPr>
      <w:r>
        <w:rPr>
          <w:rFonts w:ascii="Times New Roman" w:hAnsi="Times New Roman"/>
          <w:sz w:val="22"/>
        </w:rPr>
        <w:t>"explanation": "The incident is analyzed primarily as a large uncontrolled fire involving stored flammable liquid hazardous wastes. The report's main discussion centers on fire detection, fire control equipment, and lack of fire barriers that allowed the fire to spread. Drum explosions/fireballs and the toxic smoke cloud are treated as escalation effects and consequences of the main fire. Among the available labels, \"Pool fire\" is the closest match to the sustained flammable-liquid fire that drove the incident.",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"flammable hazardous waste",</w:t>
      </w:r>
    </w:p>
    <w:p>
      <w:pPr>
        <w:spacing w:before="0" w:after="0"/>
        <w:ind w:left="240" w:right="240"/>
        <w:jc w:val="both"/>
      </w:pPr>
      <w:r>
        <w:rPr>
          <w:rFonts w:ascii="Times New Roman" w:hAnsi="Times New Roman"/>
          <w:sz w:val="22"/>
        </w:rPr>
        <w:t>"node_id": "En1",</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"55-gallon drums of flammable hazardous waste",</w:t>
      </w:r>
    </w:p>
    <w:p>
      <w:pPr>
        <w:spacing w:before="0" w:after="0"/>
        <w:ind w:left="240" w:right="240"/>
        <w:jc w:val="both"/>
      </w:pPr>
      <w:r>
        <w:rPr>
          <w:rFonts w:ascii="Times New Roman" w:hAnsi="Times New Roman"/>
          <w:sz w:val="22"/>
        </w:rPr>
        <w:t>"explanation": "Flammable hazardous waste was the principal fuel involved in the major fire after the incident spread into the flammable liquid storage area.",</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"oxidizer bay",</w:t>
      </w:r>
    </w:p>
    <w:p>
      <w:pPr>
        <w:spacing w:before="0" w:after="0"/>
        <w:ind w:left="240" w:right="240"/>
        <w:jc w:val="both"/>
      </w:pPr>
      <w:r>
        <w:rPr>
          <w:rFonts w:ascii="Times New Roman" w:hAnsi="Times New Roman"/>
          <w:sz w:val="22"/>
        </w:rPr>
        <w:t>"node_id": "En2",</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initial “sofa-size” fire observed by firefighters was in the oxidizer bay",</w:t>
      </w:r>
    </w:p>
    <w:p>
      <w:pPr>
        <w:spacing w:before="0" w:after="0"/>
        <w:ind w:left="240" w:right="240"/>
        <w:jc w:val="both"/>
      </w:pPr>
      <w:r>
        <w:rPr>
          <w:rFonts w:ascii="Times New Roman" w:hAnsi="Times New Roman"/>
          <w:sz w:val="22"/>
        </w:rPr>
        <w:t>"explanation": "The earliest identified fire was located in the oxidizer bay, where the accident sequence began.",</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"flammable liquid storage area",</w:t>
      </w:r>
    </w:p>
    <w:p>
      <w:pPr>
        <w:spacing w:before="0" w:after="0"/>
        <w:ind w:left="240" w:right="240"/>
        <w:jc w:val="both"/>
      </w:pPr>
      <w:r>
        <w:rPr>
          <w:rFonts w:ascii="Times New Roman" w:hAnsi="Times New Roman"/>
          <w:sz w:val="22"/>
        </w:rPr>
        <w:t>"node_id": "En3",</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"the fire spread to the flammable liquid storage area",</w:t>
      </w:r>
    </w:p>
    <w:p>
      <w:pPr>
        <w:spacing w:before="0" w:after="0"/>
        <w:ind w:left="240" w:right="240"/>
        <w:jc w:val="both"/>
      </w:pPr>
      <w:r>
        <w:rPr>
          <w:rFonts w:ascii="Times New Roman" w:hAnsi="Times New Roman"/>
          <w:sz w:val="22"/>
        </w:rPr>
        <w:t>"explanation": "The main pool-fire consequence developed after the fire spread into this storage area.",</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w:t>
      </w:r>
    </w:p>
    <w:p>
      <w:pPr>
        <w:spacing w:before="0" w:after="0"/>
        <w:ind w:left="240" w:right="240"/>
        <w:jc w:val="both"/>
      </w:pPr>
      <w:r>
        <w:rPr>
          <w:rFonts w:ascii="Times New Roman" w:hAnsi="Times New Roman"/>
          <w:sz w:val="22"/>
        </w:rPr>
        <w:t>"node_id": "C1",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"flammable liquid storage area",</w:t>
      </w:r>
    </w:p>
    <w:p>
      <w:pPr>
        <w:spacing w:before="0" w:after="0"/>
        <w:ind w:left="240" w:right="240"/>
        <w:jc w:val="both"/>
      </w:pPr>
      <w:r>
        <w:rPr>
          <w:rFonts w:ascii="Times New Roman" w:hAnsi="Times New Roman"/>
          <w:sz w:val="22"/>
        </w:rPr>
        <w:t>"explanation": "The principal burning material was stored in an area designated for flammable liquids, indicating a liquid-phase fuel for the main fire.",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"C2",</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specify the storage or release pressure of the hazardous waste.",</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"High temperature",</w:t>
      </w:r>
    </w:p>
    <w:p>
      <w:pPr>
        <w:spacing w:before="0" w:after="0"/>
        <w:ind w:left="240" w:right="240"/>
        <w:jc w:val="both"/>
      </w:pPr>
      <w:r>
        <w:rPr>
          <w:rFonts w:ascii="Times New Roman" w:hAnsi="Times New Roman"/>
          <w:sz w:val="22"/>
        </w:rPr>
        <w:t>"node_id": "C3",</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"burning chemicals",</w:t>
      </w:r>
    </w:p>
    <w:p>
      <w:pPr>
        <w:spacing w:before="0" w:after="0"/>
        <w:ind w:left="240" w:right="240"/>
        <w:jc w:val="both"/>
      </w:pPr>
      <w:r>
        <w:rPr>
          <w:rFonts w:ascii="Times New Roman" w:hAnsi="Times New Roman"/>
          <w:sz w:val="22"/>
        </w:rPr>
        <w:t>"explanation": "The materials were involved in an active fire, indicating high-temperature conditions during the accident.",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"C4",</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characterize the volatility of the hazardous waste involved in the fire.",</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w:t>
      </w:r>
    </w:p>
    <w:p>
      <w:pPr>
        <w:spacing w:before="0" w:after="0"/>
        <w:ind w:left="240" w:right="240"/>
        <w:jc w:val="both"/>
      </w:pPr>
      <w:r>
        <w:rPr>
          <w:rFonts w:ascii="Times New Roman" w:hAnsi="Times New Roman"/>
          <w:sz w:val="22"/>
        </w:rPr>
        <w:t>"node_id": "C5",</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"flammable hazardous waste",</w:t>
      </w:r>
    </w:p>
    <w:p>
      <w:pPr>
        <w:spacing w:before="0" w:after="0"/>
        <w:ind w:left="240" w:right="240"/>
        <w:jc w:val="both"/>
      </w:pPr>
      <w:r>
        <w:rPr>
          <w:rFonts w:ascii="Times New Roman" w:hAnsi="Times New Roman"/>
          <w:sz w:val="22"/>
        </w:rPr>
        <w:t>"explanation": "The material is explicitly described as flammable, so it was capable of burning and sustaining the fire.",</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w:t>
      </w:r>
    </w:p>
    <w:p>
      <w:pPr>
        <w:spacing w:before="0" w:after="0"/>
        <w:ind w:left="240" w:right="240"/>
        <w:jc w:val="both"/>
      </w:pPr>
      <w:r>
        <w:rPr>
          <w:rFonts w:ascii="Times New Roman" w:hAnsi="Times New Roman"/>
          <w:sz w:val="22"/>
        </w:rPr>
        <w:t>"node_id": "C6",</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"strong chlorine smell",</w:t>
      </w:r>
    </w:p>
    <w:p>
      <w:pPr>
        <w:spacing w:before="0" w:after="0"/>
        <w:ind w:left="240" w:right="240"/>
        <w:jc w:val="both"/>
      </w:pPr>
      <w:r>
        <w:rPr>
          <w:rFonts w:ascii="Times New Roman" w:hAnsi="Times New Roman"/>
          <w:sz w:val="22"/>
        </w:rPr>
        <w:t>"explanation": "A chemical cloud with chlorine odor and associated respiratory effects indicates toxic or irritating airborne substances were present during the incident.",</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"C7",</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identify the released materials as asphyxiants or describe oxygen-deficiency conditions.",</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"C8",</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electrical conductivity of the hazardous waste is not provided in the incident description.",</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"C9",</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report does not clearly define the loss of containment as either an instantaneous release or a continuous release.",</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"Not specified",</w:t>
      </w:r>
    </w:p>
    <w:p>
      <w:pPr>
        <w:spacing w:before="0" w:after="0"/>
        <w:ind w:left="240" w:right="240"/>
        <w:jc w:val="both"/>
      </w:pPr>
      <w:r>
        <w:rPr>
          <w:rFonts w:ascii="Times New Roman" w:hAnsi="Times New Roman"/>
          <w:sz w:val="22"/>
        </w:rPr>
        <w:t>"node_id": "C10",</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"N/A",</w:t>
      </w:r>
    </w:p>
    <w:p>
      <w:pPr>
        <w:spacing w:before="0" w:after="0"/>
        <w:ind w:left="240" w:right="240"/>
        <w:jc w:val="both"/>
      </w:pPr>
      <w:r>
        <w:rPr>
          <w:rFonts w:ascii="Times New Roman" w:hAnsi="Times New Roman"/>
          <w:sz w:val="22"/>
        </w:rPr>
        <w:t>"explanation": "The incident description does not explicitly characterize the degree of confinement of the burning or released materials.",</w:t>
      </w:r>
    </w:p>
    <w:p>
      <w:pPr>
        <w:spacing w:before="0" w:after="0"/>
        <w:ind w:left="240" w:right="240"/>
        <w:jc w:val="both"/>
      </w:pPr>
      <w:r>
        <w:rPr>
          <w:rFonts w:ascii="Times New Roman" w:hAnsi="Times New Roman"/>
          <w:sz w:val="22"/>
        </w:rPr>
        <w:t>"source":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w:t>
      </w:r>
    </w:p>
    <w:p>
      <w:pPr>
        <w:spacing w:before="0" w:after="0"/>
        <w:ind w:left="240" w:right="240"/>
        <w:jc w:val="both"/>
      </w:pPr>
      <w:r>
        <w:rPr>
          <w:rFonts w:ascii="Times New Roman" w:hAnsi="Times New Roman"/>
          <w:sz w:val="22"/>
        </w:rPr>
        <w:t>"node_id": "C11",</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"chemical cloud",</w:t>
      </w:r>
    </w:p>
    <w:p>
      <w:pPr>
        <w:spacing w:before="0" w:after="0"/>
        <w:ind w:left="240" w:right="240"/>
        <w:jc w:val="both"/>
      </w:pPr>
      <w:r>
        <w:rPr>
          <w:rFonts w:ascii="Times New Roman" w:hAnsi="Times New Roman"/>
          <w:sz w:val="22"/>
        </w:rPr>
        <w:t>"explanation": "Airborne hazardous material or combustion products dispersed from the facility, forming a chemical cloud that affected the surrounding community.",</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"small fire in the oxidizer bay",</w:t>
      </w:r>
    </w:p>
    <w:p>
      <w:pPr>
        <w:spacing w:before="0" w:after="0"/>
        <w:ind w:left="240" w:right="240"/>
        <w:jc w:val="both"/>
      </w:pPr>
      <w:r>
        <w:rPr>
          <w:rFonts w:ascii="Times New Roman" w:hAnsi="Times New Roman"/>
          <w:sz w:val="22"/>
        </w:rPr>
        <w:t>"node_id": "Ev1",</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"The initial “sofa-size” fire observed by firefighters was in the oxidizer bay",</w:t>
      </w:r>
    </w:p>
    <w:p>
      <w:pPr>
        <w:spacing w:before="0" w:after="0"/>
        <w:ind w:left="240" w:right="240"/>
        <w:jc w:val="both"/>
      </w:pPr>
      <w:r>
        <w:rPr>
          <w:rFonts w:ascii="Times New Roman" w:hAnsi="Times New Roman"/>
          <w:sz w:val="22"/>
        </w:rPr>
        <w:t>"explanation": "The earliest identified abnormal event was a small fire in the oxidizer bay, which then spread to the adjacent flammable-liquid storage area.",</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"55-gallon drums of flammable hazardous waste explode",</w:t>
      </w:r>
    </w:p>
    <w:p>
      <w:pPr>
        <w:spacing w:before="0" w:after="0"/>
        <w:ind w:left="240" w:right="240"/>
        <w:jc w:val="both"/>
      </w:pPr>
      <w:r>
        <w:rPr>
          <w:rFonts w:ascii="Times New Roman" w:hAnsi="Times New Roman"/>
          <w:sz w:val="22"/>
        </w:rPr>
        <w:t>"node_id": "Ev2",</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"causing 55-gallon drums of flammable hazardous waste to explode",</w:t>
      </w:r>
    </w:p>
    <w:p>
      <w:pPr>
        <w:spacing w:before="0" w:after="0"/>
        <w:ind w:left="240" w:right="240"/>
        <w:jc w:val="both"/>
      </w:pPr>
      <w:r>
        <w:rPr>
          <w:rFonts w:ascii="Times New Roman" w:hAnsi="Times New Roman"/>
          <w:sz w:val="22"/>
        </w:rPr>
        <w:t>"explanation": "The heated waste drums failed explosively, releasing burning contents and escalating the fire severity.",</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"Unknown ignition source",</w:t>
      </w:r>
    </w:p>
    <w:p>
      <w:pPr>
        <w:spacing w:before="0" w:after="0"/>
        <w:ind w:left="240" w:right="240"/>
        <w:jc w:val="both"/>
      </w:pPr>
      <w:r>
        <w:rPr>
          <w:rFonts w:ascii="Times New Roman" w:hAnsi="Times New Roman"/>
          <w:sz w:val="22"/>
        </w:rPr>
        <w:t>"node_id": "Ev3",</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"Firefighters located a small “sofa-size” fire",</w:t>
      </w:r>
    </w:p>
    <w:p>
      <w:pPr>
        <w:spacing w:before="0" w:after="0"/>
        <w:ind w:left="240" w:right="240"/>
        <w:jc w:val="both"/>
      </w:pPr>
      <w:r>
        <w:rPr>
          <w:rFonts w:ascii="Times New Roman" w:hAnsi="Times New Roman"/>
          <w:sz w:val="22"/>
        </w:rPr>
        <w:t>"explanation": "The report clearly indicates ignition had occurred, but it does not identify the specific source that ignited the initial materials.",</w:t>
      </w:r>
    </w:p>
    <w:p>
      <w:pPr>
        <w:spacing w:before="0" w:after="0"/>
        <w:ind w:left="240" w:right="240"/>
        <w:jc w:val="both"/>
      </w:pPr>
      <w:r>
        <w:rPr>
          <w:rFonts w:ascii="Times New Roman" w:hAnsi="Times New Roman"/>
          <w:sz w:val="22"/>
        </w:rPr>
        <w:t>"source": "incident_description"</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4. Causal Edge Linking</w:t>
      </w:r>
    </w:p>
    <w:p>
      <w:r>
        <w:rPr>
          <w:b/>
        </w:rPr>
        <w:t>Prompt:</w:t>
      </w:r>
    </w:p>
    <w:p>
      <w:pPr>
        <w:spacing w:before="0" w:after="0"/>
        <w:ind w:left="240" w:right="240"/>
        <w:jc w:val="both"/>
      </w:pPr>
      <w:r>
        <w:rPr>
          <w:rFonts w:ascii="Times New Roman" w:hAnsi="Times New Roman"/>
          <w:sz w:val="22"/>
        </w:rPr>
        <w:t>You are an expert in process safety accident analysis.</w:t>
      </w:r>
    </w:p>
    <w:p>
      <w:pPr>
        <w:spacing w:before="0" w:after="0"/>
        <w:ind w:left="240" w:right="240"/>
        <w:jc w:val="both"/>
      </w:pPr>
      <w:r>
        <w:rPr>
          <w:rFonts w:ascii="Times New Roman" w:hAnsi="Times New Roman"/>
          <w:sz w:val="22"/>
        </w:rPr>
        <w:t>INPUT:</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{incident_description}</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{identify_accident_scenario}</w:t>
      </w:r>
    </w:p>
    <w:p>
      <w:pPr>
        <w:spacing w:before="0" w:after="0"/>
        <w:ind w:left="240" w:right="240"/>
        <w:jc w:val="both"/>
      </w:pPr>
      <w:r>
        <w:rPr>
          <w:rFonts w:ascii="Times New Roman" w:hAnsi="Times New Roman"/>
          <w:sz w:val="22"/>
        </w:rPr>
        <w:t>TASK:</w:t>
      </w:r>
    </w:p>
    <w:p>
      <w:pPr>
        <w:spacing w:before="0" w:after="0"/>
        <w:ind w:left="240" w:right="240"/>
        <w:jc w:val="both"/>
      </w:pPr>
      <w:r>
        <w:rPr>
          <w:rFonts w:ascii="Times New Roman" w:hAnsi="Times New Roman"/>
          <w:sz w:val="22"/>
        </w:rPr>
        <w:t>Your task is to construct causal edges between the given nodes to form an accident causal graph.</w:t>
      </w:r>
    </w:p>
    <w:p>
      <w:pPr>
        <w:spacing w:before="0" w:after="0"/>
        <w:ind w:left="240" w:right="240"/>
        <w:jc w:val="both"/>
      </w:pPr>
      <w:r>
        <w:rPr>
          <w:rFonts w:ascii="Times New Roman" w:hAnsi="Times New Roman"/>
          <w:sz w:val="22"/>
        </w:rPr>
        <w:t>The nodes are already extracted from an incident report.</w:t>
      </w:r>
    </w:p>
    <w:p>
      <w:pPr>
        <w:spacing w:before="0" w:after="0"/>
        <w:ind w:left="240" w:right="240"/>
        <w:jc w:val="both"/>
      </w:pPr>
      <w:r>
        <w:rPr>
          <w:rFonts w:ascii="Times New Roman" w:hAnsi="Times New Roman"/>
          <w:sz w:val="22"/>
        </w:rPr>
        <w:t>You must determine the causal relationships between these nodes based on INCIDENT_DESCRIPTION and IDENTIFY_ACCIDENT_SCENARIO.</w:t>
      </w:r>
    </w:p>
    <w:p>
      <w:pPr>
        <w:spacing w:before="0" w:after="0"/>
        <w:ind w:left="240" w:right="240"/>
        <w:jc w:val="both"/>
      </w:pPr>
      <w:r>
        <w:rPr>
          <w:rFonts w:ascii="Times New Roman" w:hAnsi="Times New Roman"/>
          <w:sz w:val="22"/>
        </w:rPr>
        <w:t>Edges must follow the accident causal logic used in process safety analysis.</w:t>
      </w:r>
    </w:p>
    <w:p>
      <w:pPr>
        <w:spacing w:before="0" w:after="0"/>
        <w:ind w:left="240" w:right="240"/>
        <w:jc w:val="both"/>
      </w:pPr>
      <w:r>
        <w:rPr>
          <w:rFonts w:ascii="Times New Roman" w:hAnsi="Times New Roman"/>
          <w:sz w:val="22"/>
        </w:rPr>
        <w:t>Allowed edge relations:</w:t>
      </w:r>
    </w:p>
    <w:p>
      <w:pPr>
        <w:spacing w:before="0" w:after="0"/>
        <w:ind w:left="240" w:right="240"/>
        <w:jc w:val="both"/>
      </w:pPr>
      <w:r>
        <w:rPr>
          <w:rFonts w:ascii="Times New Roman" w:hAnsi="Times New Roman"/>
          <w:sz w:val="22"/>
        </w:rPr>
        <w:t>1. has</w:t>
      </w:r>
    </w:p>
    <w:p>
      <w:pPr>
        <w:spacing w:before="0" w:after="0"/>
        <w:ind w:left="240" w:right="240"/>
        <w:jc w:val="both"/>
      </w:pPr>
      <w:r>
        <w:rPr>
          <w:rFonts w:ascii="Times New Roman" w:hAnsi="Times New Roman"/>
          <w:sz w:val="22"/>
        </w:rPr>
        <w:t>Used when a material possesses a property or state.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Temperature</w:t>
      </w:r>
    </w:p>
    <w:p>
      <w:pPr>
        <w:spacing w:before="0" w:after="0"/>
        <w:ind w:left="240" w:right="240"/>
        <w:jc w:val="both"/>
      </w:pPr>
      <w:r>
        <w:rPr>
          <w:rFonts w:ascii="Times New Roman" w:hAnsi="Times New Roman"/>
          <w:sz w:val="22"/>
        </w:rPr>
        <w:t>Material → Pressure</w:t>
      </w:r>
    </w:p>
    <w:p>
      <w:pPr>
        <w:spacing w:before="0" w:after="0"/>
        <w:ind w:left="240" w:right="240"/>
        <w:jc w:val="both"/>
      </w:pPr>
      <w:r>
        <w:rPr>
          <w:rFonts w:ascii="Times New Roman" w:hAnsi="Times New Roman"/>
          <w:sz w:val="22"/>
        </w:rPr>
        <w:t>2. enables</w:t>
      </w:r>
    </w:p>
    <w:p>
      <w:pPr>
        <w:spacing w:before="0" w:after="0"/>
        <w:ind w:left="240" w:right="240"/>
        <w:jc w:val="both"/>
      </w:pPr>
      <w:r>
        <w:rPr>
          <w:rFonts w:ascii="Times New Roman" w:hAnsi="Times New Roman"/>
          <w:sz w:val="22"/>
        </w:rPr>
        <w:t>Used when a event or condition makes an event or consequence possible.</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High confinement → Confined explosion</w:t>
      </w:r>
    </w:p>
    <w:p>
      <w:pPr>
        <w:spacing w:before="0" w:after="0"/>
        <w:ind w:left="240" w:right="240"/>
        <w:jc w:val="both"/>
      </w:pPr>
      <w:r>
        <w:rPr>
          <w:rFonts w:ascii="Times New Roman" w:hAnsi="Times New Roman"/>
          <w:sz w:val="22"/>
        </w:rPr>
        <w:t>Linking rules:</w:t>
      </w:r>
    </w:p>
    <w:p>
      <w:pPr>
        <w:spacing w:before="0" w:after="0"/>
        <w:ind w:left="240" w:right="240"/>
        <w:jc w:val="both"/>
      </w:pPr>
      <w:r>
        <w:rPr>
          <w:rFonts w:ascii="Times New Roman" w:hAnsi="Times New Roman"/>
          <w:sz w:val="22"/>
        </w:rPr>
        <w:t>1. Follow the general causal hierarchy:</w:t>
      </w:r>
    </w:p>
    <w:p>
      <w:pPr>
        <w:spacing w:before="0" w:after="0"/>
        <w:ind w:left="240" w:right="240"/>
        <w:jc w:val="both"/>
      </w:pPr>
      <w:r>
        <w:rPr>
          <w:rFonts w:ascii="Times New Roman" w:hAnsi="Times New Roman"/>
          <w:sz w:val="22"/>
        </w:rPr>
        <w:t>Entity → Condition → Event → HazardConsequence.</w:t>
      </w:r>
    </w:p>
    <w:p>
      <w:pPr>
        <w:spacing w:before="0" w:after="0"/>
        <w:ind w:left="240" w:right="240"/>
        <w:jc w:val="both"/>
      </w:pPr>
      <w:r>
        <w:rPr>
          <w:rFonts w:ascii="Times New Roman" w:hAnsi="Times New Roman"/>
          <w:sz w:val="22"/>
        </w:rPr>
        <w:t>However, the structure is not strictly linear. Multiple events may occur in parallel and may connect to the same downstream node.</w:t>
      </w:r>
    </w:p>
    <w:p>
      <w:pPr>
        <w:spacing w:before="0" w:after="0"/>
        <w:ind w:left="240" w:right="240"/>
        <w:jc w:val="both"/>
      </w:pPr>
      <w:r>
        <w:rPr>
          <w:rFonts w:ascii="Times New Roman" w:hAnsi="Times New Roman"/>
          <w:sz w:val="22"/>
        </w:rPr>
        <w:t>2. Material may link to its properties only.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Material → Volatility</w:t>
      </w:r>
    </w:p>
    <w:p>
      <w:pPr>
        <w:spacing w:before="0" w:after="0"/>
        <w:ind w:left="240" w:right="240"/>
        <w:jc w:val="both"/>
      </w:pPr>
      <w:r>
        <w:rPr>
          <w:rFonts w:ascii="Times New Roman" w:hAnsi="Times New Roman"/>
          <w:sz w:val="22"/>
        </w:rPr>
        <w:t>Material → Combustibility</w:t>
      </w:r>
    </w:p>
    <w:p>
      <w:pPr>
        <w:spacing w:before="0" w:after="0"/>
        <w:ind w:left="240" w:right="240"/>
        <w:jc w:val="both"/>
      </w:pPr>
      <w:r>
        <w:rPr>
          <w:rFonts w:ascii="Times New Roman" w:hAnsi="Times New Roman"/>
          <w:sz w:val="22"/>
        </w:rPr>
        <w:t>Material → Conductivity</w:t>
      </w:r>
    </w:p>
    <w:p>
      <w:pPr>
        <w:spacing w:before="0" w:after="0"/>
        <w:ind w:left="240" w:right="240"/>
        <w:jc w:val="both"/>
      </w:pPr>
      <w:r>
        <w:rPr>
          <w:rFonts w:ascii="Times New Roman" w:hAnsi="Times New Roman"/>
          <w:sz w:val="22"/>
        </w:rPr>
        <w:t>Use relation: has</w:t>
      </w:r>
    </w:p>
    <w:p>
      <w:pPr>
        <w:spacing w:before="0" w:after="0"/>
        <w:ind w:left="240" w:right="240"/>
        <w:jc w:val="both"/>
      </w:pPr>
      <w:r>
        <w:rPr>
          <w:rFonts w:ascii="Times New Roman" w:hAnsi="Times New Roman"/>
          <w:sz w:val="22"/>
        </w:rPr>
        <w:t>3. Conditions or events may connect to conditions or events when they make the them possible or more likely.</w:t>
      </w:r>
    </w:p>
    <w:p>
      <w:pPr>
        <w:spacing w:before="0" w:after="0"/>
        <w:ind w:left="240" w:right="240"/>
        <w:jc w:val="both"/>
      </w:pPr>
      <w:r>
        <w:rPr>
          <w:rFonts w:ascii="Times New Roman" w:hAnsi="Times New Roman"/>
          <w:sz w:val="22"/>
        </w:rPr>
        <w:t>Example:</w:t>
      </w:r>
    </w:p>
    <w:p>
      <w:pPr>
        <w:spacing w:before="0" w:after="0"/>
        <w:ind w:left="240" w:right="240"/>
        <w:jc w:val="both"/>
      </w:pPr>
      <w:r>
        <w:rPr>
          <w:rFonts w:ascii="Times New Roman" w:hAnsi="Times New Roman"/>
          <w:sz w:val="22"/>
        </w:rPr>
        <w:t>Vapor → Ignition</w:t>
      </w:r>
    </w:p>
    <w:p>
      <w:pPr>
        <w:spacing w:before="0" w:after="0"/>
        <w:ind w:left="240" w:right="240"/>
        <w:jc w:val="both"/>
      </w:pPr>
      <w:r>
        <w:rPr>
          <w:rFonts w:ascii="Times New Roman" w:hAnsi="Times New Roman"/>
          <w:sz w:val="22"/>
        </w:rPr>
        <w:t>Low conductivity → Static charge accumulation</w:t>
      </w:r>
    </w:p>
    <w:p>
      <w:pPr>
        <w:spacing w:before="0" w:after="0"/>
        <w:ind w:left="240" w:right="240"/>
        <w:jc w:val="both"/>
      </w:pPr>
      <w:r>
        <w:rPr>
          <w:rFonts w:ascii="Times New Roman" w:hAnsi="Times New Roman"/>
          <w:sz w:val="22"/>
        </w:rPr>
        <w:t>Use relation: enables or contributes_to</w:t>
      </w:r>
    </w:p>
    <w:p>
      <w:pPr>
        <w:spacing w:before="0" w:after="0"/>
        <w:ind w:left="240" w:right="240"/>
        <w:jc w:val="both"/>
      </w:pPr>
      <w:r>
        <w:rPr>
          <w:rFonts w:ascii="Times New Roman" w:hAnsi="Times New Roman"/>
          <w:sz w:val="22"/>
        </w:rPr>
        <w:t>7. If multiple nodes influence the same downstream node, connect them in parallel, not in a chain, unless the report explicitly describes a sequence.</w:t>
      </w:r>
    </w:p>
    <w:p>
      <w:pPr>
        <w:spacing w:before="0" w:after="0"/>
        <w:ind w:left="240" w:right="240"/>
        <w:jc w:val="both"/>
      </w:pPr>
      <w:r>
        <w:rPr>
          <w:rFonts w:ascii="Times New Roman" w:hAnsi="Times New Roman"/>
          <w:sz w:val="22"/>
        </w:rPr>
        <w:t>8. The hazard consequence should be the last node, if any nodes happened after the hazard consequence, don't include them in the causal chains.</w:t>
      </w:r>
    </w:p>
    <w:p>
      <w:pPr>
        <w:spacing w:before="0" w:after="0"/>
        <w:ind w:left="240" w:right="240"/>
        <w:jc w:val="both"/>
      </w:pPr>
      <w:r>
        <w:rPr>
          <w:rFonts w:ascii="Times New Roman" w:hAnsi="Times New Roman"/>
          <w:sz w:val="22"/>
        </w:rPr>
        <w:t>9. Avoid transitive edges.</w:t>
      </w:r>
    </w:p>
    <w:p>
      <w:pPr>
        <w:spacing w:before="0" w:after="0"/>
        <w:ind w:left="240" w:right="240"/>
        <w:jc w:val="both"/>
      </w:pPr>
      <w:r>
        <w:rPr>
          <w:rFonts w:ascii="Times New Roman" w:hAnsi="Times New Roman"/>
          <w:sz w:val="22"/>
        </w:rPr>
        <w:t>Edges should only represent direct relationships between nodes.</w:t>
      </w:r>
    </w:p>
    <w:p>
      <w:pPr>
        <w:spacing w:before="0" w:after="0"/>
        <w:ind w:left="240" w:right="240"/>
        <w:jc w:val="both"/>
      </w:pPr>
      <w:r>
        <w:rPr>
          <w:rFonts w:ascii="Times New Roman" w:hAnsi="Times New Roman"/>
          <w:sz w:val="22"/>
        </w:rPr>
        <w:t>If there is a path A → B → C → ... → X, do not create edges from A to any downstream node beyond B.</w:t>
      </w:r>
    </w:p>
    <w:p>
      <w:pPr>
        <w:spacing w:before="0" w:after="0"/>
        <w:ind w:left="240" w:right="240"/>
        <w:jc w:val="both"/>
      </w:pPr>
      <w:r>
        <w:rPr>
          <w:rFonts w:ascii="Times New Roman" w:hAnsi="Times New Roman"/>
          <w:sz w:val="22"/>
        </w:rPr>
        <w:t>10. Exclude nodes that represent non-occurring or unspecified conditions.</w:t>
      </w:r>
    </w:p>
    <w:p>
      <w:pPr>
        <w:spacing w:before="0" w:after="0"/>
        <w:ind w:left="240" w:right="240"/>
        <w:jc w:val="both"/>
      </w:pPr>
      <w:r>
        <w:rPr>
          <w:rFonts w:ascii="Times New Roman" w:hAnsi="Times New Roman"/>
          <w:sz w:val="22"/>
        </w:rPr>
        <w:t>If a node label indicates that the condition did not occur (e.g., "Not dispersed") or that the information is unavailable (e.g., "Not specified"), do not include this node in the causal graph.</w:t>
      </w:r>
    </w:p>
    <w:p>
      <w:pPr>
        <w:spacing w:before="0" w:after="0"/>
        <w:ind w:left="240" w:right="240"/>
        <w:jc w:val="both"/>
      </w:pPr>
      <w:r>
        <w:rPr>
          <w:rFonts w:ascii="Times New Roman" w:hAnsi="Times New Roman"/>
          <w:sz w:val="22"/>
        </w:rPr>
        <w:t>Such nodes must not appear in the node list and must not be connected by any edges.</w:t>
      </w:r>
    </w:p>
    <w:p>
      <w:pPr>
        <w:spacing w:before="0" w:after="0"/>
        <w:ind w:left="240" w:right="240"/>
        <w:jc w:val="both"/>
      </w:pPr>
      <w:r>
        <w:rPr>
          <w:rFonts w:ascii="Times New Roman" w:hAnsi="Times New Roman"/>
          <w:sz w:val="22"/>
        </w:rPr>
        <w:t>Output requirements:</w:t>
      </w:r>
    </w:p>
    <w:p>
      <w:pPr>
        <w:spacing w:before="0" w:after="0"/>
        <w:ind w:left="240" w:right="240"/>
        <w:jc w:val="both"/>
      </w:pPr>
      <w:r>
        <w:rPr>
          <w:rFonts w:ascii="Times New Roman" w:hAnsi="Times New Roman"/>
          <w:sz w:val="22"/>
        </w:rPr>
        <w:t>Generate only edges between existing node IDs.</w:t>
      </w:r>
    </w:p>
    <w:p>
      <w:pPr>
        <w:spacing w:before="0" w:after="0"/>
        <w:ind w:left="240" w:right="240"/>
        <w:jc w:val="both"/>
      </w:pPr>
      <w:r>
        <w:rPr>
          <w:rFonts w:ascii="Times New Roman" w:hAnsi="Times New Roman"/>
          <w:sz w:val="22"/>
        </w:rPr>
        <w:t>Each edge must contain:</w:t>
      </w:r>
    </w:p>
    <w:p>
      <w:pPr>
        <w:spacing w:before="0" w:after="0"/>
        <w:ind w:left="240" w:right="240"/>
        <w:jc w:val="both"/>
      </w:pPr>
      <w:r>
        <w:rPr>
          <w:rFonts w:ascii="Times New Roman" w:hAnsi="Times New Roman"/>
          <w:sz w:val="22"/>
        </w:rPr>
        <w:t>- source</w:t>
      </w:r>
    </w:p>
    <w:p>
      <w:pPr>
        <w:spacing w:before="0" w:after="0"/>
        <w:ind w:left="240" w:right="240"/>
        <w:jc w:val="both"/>
      </w:pPr>
      <w:r>
        <w:rPr>
          <w:rFonts w:ascii="Times New Roman" w:hAnsi="Times New Roman"/>
          <w:sz w:val="22"/>
        </w:rPr>
        <w:t>- target</w:t>
      </w:r>
    </w:p>
    <w:p>
      <w:pPr>
        <w:spacing w:before="0" w:after="0"/>
        <w:ind w:left="240" w:right="240"/>
        <w:jc w:val="both"/>
      </w:pPr>
      <w:r>
        <w:rPr>
          <w:rFonts w:ascii="Times New Roman" w:hAnsi="Times New Roman"/>
          <w:sz w:val="22"/>
        </w:rPr>
        <w:t>- relation</w:t>
      </w:r>
    </w:p>
    <w:p>
      <w:pPr>
        <w:spacing w:before="0" w:after="0"/>
        <w:ind w:left="240" w:right="240"/>
        <w:jc w:val="both"/>
      </w:pPr>
      <w:r>
        <w:rPr>
          <w:rFonts w:ascii="Times New Roman" w:hAnsi="Times New Roman"/>
          <w:sz w:val="22"/>
        </w:rPr>
        <w:t>Return the result in JSON format: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"node_id",</w:t>
      </w:r>
    </w:p>
    <w:p>
      <w:pPr>
        <w:spacing w:before="0" w:after="0"/>
        <w:ind w:left="240" w:right="240"/>
        <w:jc w:val="both"/>
      </w:pPr>
      <w:r>
        <w:rPr>
          <w:rFonts w:ascii="Times New Roman" w:hAnsi="Times New Roman"/>
          <w:sz w:val="22"/>
        </w:rPr>
        <w:t>"target": "node_id",</w:t>
      </w:r>
    </w:p>
    <w:p>
      <w:pPr>
        <w:spacing w:before="0" w:after="0"/>
        <w:ind w:left="240" w:right="240"/>
        <w:jc w:val="both"/>
      </w:pPr>
      <w:r>
        <w:rPr>
          <w:rFonts w:ascii="Times New Roman" w:hAnsi="Times New Roman"/>
          <w:sz w:val="22"/>
        </w:rPr>
        <w:t>"relation": "has |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
      <w:r>
        <w:rPr>
          <w:b/>
        </w:rPr>
        <w:t>Model Output: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"edges":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"C1",</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"En1",</w:t>
      </w:r>
    </w:p>
    <w:p>
      <w:pPr>
        <w:spacing w:before="0" w:after="0"/>
        <w:ind w:left="240" w:right="240"/>
        <w:jc w:val="both"/>
      </w:pPr>
      <w:r>
        <w:rPr>
          <w:rFonts w:ascii="Times New Roman" w:hAnsi="Times New Roman"/>
          <w:sz w:val="22"/>
        </w:rPr>
        <w:t>"target": "C5",</w:t>
      </w:r>
    </w:p>
    <w:p>
      <w:pPr>
        <w:spacing w:before="0" w:after="0"/>
        <w:ind w:left="240" w:right="240"/>
        <w:jc w:val="both"/>
      </w:pPr>
      <w:r>
        <w:rPr>
          <w:rFonts w:ascii="Times New Roman" w:hAnsi="Times New Roman"/>
          <w:sz w:val="22"/>
        </w:rPr>
        <w:t>"relation": "has"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"Ev3",</w:t>
      </w:r>
    </w:p>
    <w:p>
      <w:pPr>
        <w:spacing w:before="0" w:after="0"/>
        <w:ind w:left="240" w:right="240"/>
        <w:jc w:val="both"/>
      </w:pPr>
      <w:r>
        <w:rPr>
          <w:rFonts w:ascii="Times New Roman" w:hAnsi="Times New Roman"/>
          <w:sz w:val="22"/>
        </w:rPr>
        <w:t>"target": "Ev1",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"C5",</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"source": "Ev1",</w:t>
      </w:r>
    </w:p>
    <w:p>
      <w:pPr>
        <w:spacing w:before="0" w:after="0"/>
        <w:ind w:left="240" w:right="240"/>
        <w:jc w:val="both"/>
      </w:pPr>
      <w:r>
        <w:rPr>
          <w:rFonts w:ascii="Times New Roman" w:hAnsi="Times New Roman"/>
          <w:sz w:val="22"/>
        </w:rPr>
        <w:t>"target": "H1",</w:t>
      </w:r>
    </w:p>
    <w:p>
      <w:pPr>
        <w:spacing w:before="0" w:after="0"/>
        <w:ind w:left="240" w:right="240"/>
        <w:jc w:val="both"/>
      </w:pPr>
      <w:r>
        <w:rPr>
          <w:rFonts w:ascii="Times New Roman" w:hAnsi="Times New Roman"/>
          <w:sz w:val="22"/>
        </w:rPr>
        <w:t>"relation": "enables"</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left"/>
      </w:pPr>
      <w:r>
        <w:rPr>
          <w:rFonts w:ascii="Times New Roman" w:hAnsi="Times New Roman"/>
          <w:sz w:val="22"/>
        </w:rPr>
        <w:t>}</w:t>
      </w:r>
    </w:p>
    <w:p/>
    <w:p>
      <w:pPr>
        <w:pStyle w:val="H2_Aca"/>
      </w:pPr>
      <w:r>
        <w:t>Appendix - hazard consequence list</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"VCE",</w:t>
      </w:r>
    </w:p>
    <w:p>
      <w:pPr>
        <w:spacing w:before="0" w:after="0"/>
        <w:ind w:left="240" w:right="240"/>
        <w:jc w:val="both"/>
      </w:pPr>
      <w:r>
        <w:rPr>
          <w:rFonts w:ascii="Times New Roman" w:hAnsi="Times New Roman"/>
          <w:sz w:val="22"/>
        </w:rPr>
        <w:t>"BLEVE",</w:t>
      </w:r>
    </w:p>
    <w:p>
      <w:pPr>
        <w:spacing w:before="0" w:after="0"/>
        <w:ind w:left="240" w:right="240"/>
        <w:jc w:val="both"/>
      </w:pPr>
      <w:r>
        <w:rPr>
          <w:rFonts w:ascii="Times New Roman" w:hAnsi="Times New Roman"/>
          <w:sz w:val="22"/>
        </w:rPr>
        <w:t>"Dust explosion",</w:t>
      </w:r>
    </w:p>
    <w:p>
      <w:pPr>
        <w:spacing w:before="0" w:after="0"/>
        <w:ind w:left="240" w:right="240"/>
        <w:jc w:val="both"/>
      </w:pPr>
      <w:r>
        <w:rPr>
          <w:rFonts w:ascii="Times New Roman" w:hAnsi="Times New Roman"/>
          <w:sz w:val="22"/>
        </w:rPr>
        <w:t>"Confined explosion",</w:t>
      </w:r>
    </w:p>
    <w:p>
      <w:pPr>
        <w:spacing w:before="0" w:after="0"/>
        <w:ind w:left="240" w:right="240"/>
        <w:jc w:val="both"/>
      </w:pPr>
      <w:r>
        <w:rPr>
          <w:rFonts w:ascii="Times New Roman" w:hAnsi="Times New Roman"/>
          <w:sz w:val="22"/>
        </w:rPr>
        <w:t>"Pool fire",</w:t>
      </w:r>
    </w:p>
    <w:p>
      <w:pPr>
        <w:spacing w:before="0" w:after="0"/>
        <w:ind w:left="240" w:right="240"/>
        <w:jc w:val="both"/>
      </w:pPr>
      <w:r>
        <w:rPr>
          <w:rFonts w:ascii="Times New Roman" w:hAnsi="Times New Roman"/>
          <w:sz w:val="22"/>
        </w:rPr>
        <w:t>"Jet fire",</w:t>
      </w:r>
    </w:p>
    <w:p>
      <w:pPr>
        <w:spacing w:before="0" w:after="0"/>
        <w:ind w:left="240" w:right="240"/>
        <w:jc w:val="both"/>
      </w:pPr>
      <w:r>
        <w:rPr>
          <w:rFonts w:ascii="Times New Roman" w:hAnsi="Times New Roman"/>
          <w:sz w:val="22"/>
        </w:rPr>
        <w:t>"Fire ball",</w:t>
      </w:r>
    </w:p>
    <w:p>
      <w:pPr>
        <w:spacing w:before="0" w:after="0"/>
        <w:ind w:left="240" w:right="240"/>
        <w:jc w:val="both"/>
      </w:pPr>
      <w:r>
        <w:rPr>
          <w:rFonts w:ascii="Times New Roman" w:hAnsi="Times New Roman"/>
          <w:sz w:val="22"/>
        </w:rPr>
        <w:t>"Flash fire",</w:t>
      </w:r>
    </w:p>
    <w:p>
      <w:pPr>
        <w:spacing w:before="0" w:after="0"/>
        <w:ind w:left="240" w:right="240"/>
        <w:jc w:val="both"/>
      </w:pPr>
      <w:r>
        <w:rPr>
          <w:rFonts w:ascii="Times New Roman" w:hAnsi="Times New Roman"/>
          <w:sz w:val="22"/>
        </w:rPr>
        <w:t>"Toxicity dispersion",</w:t>
      </w:r>
    </w:p>
    <w:p>
      <w:pPr>
        <w:spacing w:before="0" w:after="0"/>
        <w:ind w:left="240" w:right="240"/>
        <w:jc w:val="both"/>
      </w:pPr>
      <w:r>
        <w:rPr>
          <w:rFonts w:ascii="Times New Roman" w:hAnsi="Times New Roman"/>
          <w:sz w:val="22"/>
        </w:rPr>
        <w:t>"Asphyxiation"</w:t>
      </w:r>
    </w:p>
    <w:p>
      <w:pPr>
        <w:spacing w:before="0" w:after="0"/>
        <w:ind w:left="240" w:right="240"/>
        <w:jc w:val="left"/>
      </w:pPr>
      <w:r>
        <w:rPr>
          <w:rFonts w:ascii="Times New Roman" w:hAnsi="Times New Roman"/>
          <w:sz w:val="22"/>
        </w:rPr>
        <w:t>]</w:t>
      </w:r>
    </w:p>
    <w:p/>
    <w:p>
      <w:pPr>
        <w:pStyle w:val="H2_Aca"/>
      </w:pPr>
      <w:r>
        <w:t>Appendix - accident scenarios schema</w:t>
      </w:r>
    </w:p>
    <w:p>
      <w:r>
        <w:rPr>
          <w:b/>
        </w:rPr>
        <w:t>Appendix Content:</w:t>
      </w:r>
    </w:p>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"hazard_consequence_node":[</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"HazardConsequence",</w:t>
      </w:r>
    </w:p>
    <w:p>
      <w:pPr>
        <w:spacing w:before="0" w:after="0"/>
        <w:ind w:left="240" w:right="240"/>
        <w:jc w:val="both"/>
      </w:pPr>
      <w:r>
        <w:rPr>
          <w:rFonts w:ascii="Times New Roman" w:hAnsi="Times New Roman"/>
          <w:sz w:val="22"/>
        </w:rPr>
        <w:t>"name": "VCE | BLEVE | Dust explosion | Confined explosion | Pool fire | Jet fire | Fire ball | Flash fire | Toxicity dispersion | Asphyxiation",</w:t>
      </w:r>
    </w:p>
    <w:p>
      <w:pPr>
        <w:spacing w:before="0" w:after="0"/>
        <w:ind w:left="240" w:right="240"/>
        <w:jc w:val="both"/>
      </w:pPr>
      <w:r>
        <w:rPr>
          <w:rFonts w:ascii="Times New Roman" w:hAnsi="Times New Roman"/>
          <w:sz w:val="22"/>
        </w:rPr>
        <w:t>"node_id": "H#",</w:t>
      </w:r>
    </w:p>
    <w:p>
      <w:pPr>
        <w:spacing w:before="0" w:after="0"/>
        <w:ind w:left="240" w:right="240"/>
        <w:jc w:val="both"/>
      </w:pPr>
      <w:r>
        <w:rPr>
          <w:rFonts w:ascii="Times New Roman" w:hAnsi="Times New Roman"/>
          <w:sz w:val="22"/>
        </w:rPr>
        <w:t>"node_type": "HazardConsequence",</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"entity_nodes":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"Material",</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"Location",</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"En#",</w:t>
      </w:r>
    </w:p>
    <w:p>
      <w:pPr>
        <w:spacing w:before="0" w:after="0"/>
        <w:ind w:left="240" w:right="240"/>
        <w:jc w:val="both"/>
      </w:pPr>
      <w:r>
        <w:rPr>
          <w:rFonts w:ascii="Times New Roman" w:hAnsi="Times New Roman"/>
          <w:sz w:val="22"/>
        </w:rPr>
        <w:t>"node_type": "Entity",</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"condition_nodes":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"Phase",</w:t>
      </w:r>
    </w:p>
    <w:p>
      <w:pPr>
        <w:spacing w:before="0" w:after="0"/>
        <w:ind w:left="240" w:right="240"/>
        <w:jc w:val="both"/>
      </w:pPr>
      <w:r>
        <w:rPr>
          <w:rFonts w:ascii="Times New Roman" w:hAnsi="Times New Roman"/>
          <w:sz w:val="22"/>
        </w:rPr>
        <w:t>"name": "Liquid | Vapor | Solid | TwoPhase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"Pressure",</w:t>
      </w:r>
    </w:p>
    <w:p>
      <w:pPr>
        <w:spacing w:before="0" w:after="0"/>
        <w:ind w:left="240" w:right="240"/>
        <w:jc w:val="both"/>
      </w:pPr>
      <w:r>
        <w:rPr>
          <w:rFonts w:ascii="Times New Roman" w:hAnsi="Times New Roman"/>
          <w:sz w:val="22"/>
        </w:rPr>
        <w:t>"name": "High pressure | Low pressure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"Temperature",</w:t>
      </w:r>
    </w:p>
    <w:p>
      <w:pPr>
        <w:spacing w:before="0" w:after="0"/>
        <w:ind w:left="240" w:right="240"/>
        <w:jc w:val="both"/>
      </w:pPr>
      <w:r>
        <w:rPr>
          <w:rFonts w:ascii="Times New Roman" w:hAnsi="Times New Roman"/>
          <w:sz w:val="22"/>
        </w:rPr>
        <w:t>"name": "Low temperature| Atmospheric temperature| High temperature|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"Volatility",</w:t>
      </w:r>
    </w:p>
    <w:p>
      <w:pPr>
        <w:spacing w:before="0" w:after="0"/>
        <w:ind w:left="240" w:right="240"/>
        <w:jc w:val="both"/>
      </w:pPr>
      <w:r>
        <w:rPr>
          <w:rFonts w:ascii="Times New Roman" w:hAnsi="Times New Roman"/>
          <w:sz w:val="22"/>
        </w:rPr>
        <w:t>"name": "Low volatility| High volatility|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"Combustibility",</w:t>
      </w:r>
    </w:p>
    <w:p>
      <w:pPr>
        <w:spacing w:before="0" w:after="0"/>
        <w:ind w:left="240" w:right="240"/>
        <w:jc w:val="both"/>
      </w:pPr>
      <w:r>
        <w:rPr>
          <w:rFonts w:ascii="Times New Roman" w:hAnsi="Times New Roman"/>
          <w:sz w:val="22"/>
        </w:rPr>
        <w:t>"name": "Combustible | Non-combustible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"ToxicSubstance",</w:t>
      </w:r>
    </w:p>
    <w:p>
      <w:pPr>
        <w:spacing w:before="0" w:after="0"/>
        <w:ind w:left="240" w:right="240"/>
        <w:jc w:val="both"/>
      </w:pPr>
      <w:r>
        <w:rPr>
          <w:rFonts w:ascii="Times New Roman" w:hAnsi="Times New Roman"/>
          <w:sz w:val="22"/>
        </w:rPr>
        <w:t>"name": "Toxic | Non-toxic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"Asphyxiant",</w:t>
      </w:r>
    </w:p>
    <w:p>
      <w:pPr>
        <w:spacing w:before="0" w:after="0"/>
        <w:ind w:left="240" w:right="240"/>
        <w:jc w:val="both"/>
      </w:pPr>
      <w:r>
        <w:rPr>
          <w:rFonts w:ascii="Times New Roman" w:hAnsi="Times New Roman"/>
          <w:sz w:val="22"/>
        </w:rPr>
        <w:t>"name": "Asphyxiant | Non-asphyxiant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"Conductivity",</w:t>
      </w:r>
    </w:p>
    <w:p>
      <w:pPr>
        <w:spacing w:before="0" w:after="0"/>
        <w:ind w:left="240" w:right="240"/>
        <w:jc w:val="both"/>
      </w:pPr>
      <w:r>
        <w:rPr>
          <w:rFonts w:ascii="Times New Roman" w:hAnsi="Times New Roman"/>
          <w:sz w:val="22"/>
        </w:rPr>
        <w:t>"name": "Low conductivity| High conductivity|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"ReleaseType",</w:t>
      </w:r>
    </w:p>
    <w:p>
      <w:pPr>
        <w:spacing w:before="0" w:after="0"/>
        <w:ind w:left="240" w:right="240"/>
        <w:jc w:val="both"/>
      </w:pPr>
      <w:r>
        <w:rPr>
          <w:rFonts w:ascii="Times New Roman" w:hAnsi="Times New Roman"/>
          <w:sz w:val="22"/>
        </w:rPr>
        <w:t>"name": "Continuous release | Instant release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"Confinement",</w:t>
      </w:r>
    </w:p>
    <w:p>
      <w:pPr>
        <w:spacing w:before="0" w:after="0"/>
        <w:ind w:left="240" w:right="240"/>
        <w:jc w:val="both"/>
      </w:pPr>
      <w:r>
        <w:rPr>
          <w:rFonts w:ascii="Times New Roman" w:hAnsi="Times New Roman"/>
          <w:sz w:val="22"/>
        </w:rPr>
        <w:t>"name": "High confinement | Low confinement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"Dispersion",</w:t>
      </w:r>
    </w:p>
    <w:p>
      <w:pPr>
        <w:spacing w:before="0" w:after="0"/>
        <w:ind w:left="240" w:right="240"/>
        <w:jc w:val="both"/>
      </w:pPr>
      <w:r>
        <w:rPr>
          <w:rFonts w:ascii="Times New Roman" w:hAnsi="Times New Roman"/>
          <w:sz w:val="22"/>
        </w:rPr>
        <w:t>"name": "Dispersed | Not dispersed | Not specified",</w:t>
      </w:r>
    </w:p>
    <w:p>
      <w:pPr>
        <w:spacing w:before="0" w:after="0"/>
        <w:ind w:left="240" w:right="240"/>
        <w:jc w:val="both"/>
      </w:pPr>
      <w:r>
        <w:rPr>
          <w:rFonts w:ascii="Times New Roman" w:hAnsi="Times New Roman"/>
          <w:sz w:val="22"/>
        </w:rPr>
        <w:t>"node_id": "C#",</w:t>
      </w:r>
    </w:p>
    <w:p>
      <w:pPr>
        <w:spacing w:before="0" w:after="0"/>
        <w:ind w:left="240" w:right="240"/>
        <w:jc w:val="both"/>
      </w:pPr>
      <w:r>
        <w:rPr>
          <w:rFonts w:ascii="Times New Roman" w:hAnsi="Times New Roman"/>
          <w:sz w:val="22"/>
        </w:rPr>
        <w:t>"node_type": "Condition",</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"event_nodes": [</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"InitiatingEvent",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"MechanicalFailure",</w:t>
      </w:r>
    </w:p>
    <w:p>
      <w:pPr>
        <w:spacing w:before="0" w:after="0"/>
        <w:ind w:left="240" w:right="240"/>
        <w:jc w:val="both"/>
      </w:pPr>
      <w:r>
        <w:rPr>
          <w:rFonts w:ascii="Times New Roman" w:hAnsi="Times New Roman"/>
          <w:sz w:val="22"/>
        </w:rPr>
        <w:t>"name": "string | Unknown mechanical failure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"IgnitionSource",</w:t>
      </w:r>
    </w:p>
    <w:p>
      <w:pPr>
        <w:spacing w:before="0" w:after="0"/>
        <w:ind w:left="240" w:right="240"/>
        <w:jc w:val="both"/>
      </w:pPr>
      <w:r>
        <w:rPr>
          <w:rFonts w:ascii="Times New Roman" w:hAnsi="Times New Roman"/>
          <w:sz w:val="22"/>
        </w:rPr>
        <w:t>"name": "string | Unknown ignition source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"label": "IntermediateEvent",</w:t>
      </w:r>
    </w:p>
    <w:p>
      <w:pPr>
        <w:spacing w:before="0" w:after="0"/>
        <w:ind w:left="240" w:right="240"/>
        <w:jc w:val="both"/>
      </w:pPr>
      <w:r>
        <w:rPr>
          <w:rFonts w:ascii="Times New Roman" w:hAnsi="Times New Roman"/>
          <w:sz w:val="22"/>
        </w:rPr>
        <w:t>"name": "string | Not specified",</w:t>
      </w:r>
    </w:p>
    <w:p>
      <w:pPr>
        <w:spacing w:before="0" w:after="0"/>
        <w:ind w:left="240" w:right="240"/>
        <w:jc w:val="both"/>
      </w:pPr>
      <w:r>
        <w:rPr>
          <w:rFonts w:ascii="Times New Roman" w:hAnsi="Times New Roman"/>
          <w:sz w:val="22"/>
        </w:rPr>
        <w:t>"node_id": "Ev#",</w:t>
      </w:r>
    </w:p>
    <w:p>
      <w:pPr>
        <w:spacing w:before="0" w:after="0"/>
        <w:ind w:left="240" w:right="240"/>
        <w:jc w:val="both"/>
      </w:pPr>
      <w:r>
        <w:rPr>
          <w:rFonts w:ascii="Times New Roman" w:hAnsi="Times New Roman"/>
          <w:sz w:val="22"/>
        </w:rPr>
        <w:t>"node_type": "Event",</w:t>
      </w:r>
    </w:p>
    <w:p>
      <w:pPr>
        <w:spacing w:before="0" w:after="0"/>
        <w:ind w:left="240" w:right="240"/>
        <w:jc w:val="both"/>
      </w:pPr>
      <w:r>
        <w:rPr>
          <w:rFonts w:ascii="Times New Roman" w:hAnsi="Times New Roman"/>
          <w:sz w:val="22"/>
        </w:rPr>
        <w:t>"evidence": "string | N/A",</w:t>
      </w:r>
    </w:p>
    <w:p>
      <w:pPr>
        <w:spacing w:before="0" w:after="0"/>
        <w:ind w:left="240" w:right="240"/>
        <w:jc w:val="both"/>
      </w:pPr>
      <w:r>
        <w:rPr>
          <w:rFonts w:ascii="Times New Roman" w:hAnsi="Times New Roman"/>
          <w:sz w:val="22"/>
        </w:rPr>
        <w:t>"explanation": "string",</w:t>
      </w:r>
    </w:p>
    <w:p>
      <w:pPr>
        <w:spacing w:before="0" w:after="0"/>
        <w:ind w:left="240" w:right="240"/>
        <w:jc w:val="both"/>
      </w:pPr>
      <w:r>
        <w:rPr>
          <w:rFonts w:ascii="Times New Roman" w:hAnsi="Times New Roman"/>
          <w:sz w:val="22"/>
        </w:rPr>
        <w:t>"source": "incident_description | Not specified"</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pPr>
        <w:spacing w:before="0" w:after="0"/>
        <w:ind w:left="240" w:right="240"/>
        <w:jc w:val="both"/>
      </w:pPr>
      <w:r>
        <w:rPr>
          <w:rFonts w:ascii="Times New Roman" w:hAnsi="Times New Roman"/>
          <w:sz w:val="22"/>
        </w:rP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1_Aca">
    <w:name w:val="H1_Aca"/>
    <w:pPr>
      <w:spacing w:before="240" w:after="120" w:line="276" w:lineRule="auto"/>
    </w:pPr>
    <w:rPr>
      <w:rFonts w:ascii="Times New Roman" w:hAnsi="Times New Roman" w:eastAsia="Times New Roman"/>
      <w:b/>
      <w:sz w:val="32"/>
    </w:rPr>
  </w:style>
  <w:style w:type="paragraph" w:customStyle="1" w:styleId="H2_Aca">
    <w:name w:val="H2_Aca"/>
    <w:pPr>
      <w:spacing w:before="240" w:after="120" w:line="276" w:lineRule="auto"/>
    </w:pPr>
    <w:rPr>
      <w:rFonts w:ascii="Times New Roman" w:hAnsi="Times New Roman" w:eastAsia="Times New Roman"/>
      <w:b/>
      <w:sz w:val="28"/>
    </w:rPr>
  </w:style>
  <w:style w:type="paragraph" w:customStyle="1" w:styleId="H3_Aca">
    <w:name w:val="H3_Aca"/>
    <w:pPr>
      <w:spacing w:before="240" w:after="120" w:line="276" w:lineRule="auto"/>
    </w:pPr>
    <w:rPr>
      <w:rFonts w:ascii="Times New Roman" w:hAnsi="Times New Roman" w:eastAsia="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