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investigation report with substantial narrative, chronology, technical analysis, causal analysis, and appendices focused on a single Danvers incident. It mentions one similar prior incident (Universal Form Clamp), but that is a comparative section and not an independently investigated incident within this report."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"November 22, 2006, about 2:45 am / 2:46 am",</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"Executive Summary",</w:t>
      </w:r>
    </w:p>
    <w:p>
      <w:pPr>
        <w:spacing w:before="0" w:after="0"/>
        <w:ind w:left="240" w:right="240"/>
        <w:jc w:val="both"/>
      </w:pPr>
      <w:r>
        <w:rPr>
          <w:rFonts w:ascii="Times New Roman" w:hAnsi="Times New Roman"/>
          <w:sz w:val="22"/>
        </w:rPr>
        <w:t>"text": "Executive Summary \nOn November 22, 2006, at about 2:45 am, a violent explosion at the CAI/Arnel manufacturing facility \nrocked the town of Danvers, MA. The explosion and subsequent fire destroyed the facility, heavily \ndamaged dozens of nearby homes and businesses, and shattered windows as far away as two miles. \nAt least 10 residents required hospital treatment for cuts and bruises. Twenty-four homes and six \nbusinesses were damaged beyond repair. Dozens of boats at the nearby marina were heavily \ndamaged by blast overpressure and debris strikes. \nThe fire department ordered the evacuation of more than 300 residents within a half-mile radius of the \nfacility. Numerous residents could not return for many months while they waited for their houses to \nbe rebuilt or repaired. Seventeen months after the explosion, six homes had yet to be reoccupied as \nrepairs were not complete. \nThe U.S. Chemical Safety and Hazard Investigation Board (CSB) determined that the explosion was \nfueled by vapor released from a 2000-gallon tank of highly flammable liquid. An open steam valve \non the tank heater most likely caused the flammable liquid to overheat and accumulate in the building \nproduction area to what is calculated to have been a near-ideal vapor-air concentration. An unknown \nignition source ignited the flammable atmosphere, causing the explosion. \nThe rapidly expanding ignited vapor inside the building created a pressure wave that shattered the \nrigid, brittle brick walls—disintegrating the structure—and ignited thousands of gallons of flammable \nliquids stored inside the building and some 51,000 pounds of industrial-grade nitrocellulose material \nstored nearby. The resultant fire burned for more than 17 hours. \nThe CSB identified the following incident causes: \n1. CAI management did not conduct a process hazards analysis or similar systematic review to \nensure that the flammable liquids processes were safely designed and operated. \n\u0006 CAI heated Class I flammable liquids in unsealed tanks inside a closed building. \n\u0006 CAI did not install or use automated process controls, alarms, or safeguards when heating \nflammable liquids in process equipment inside a closed building. \n\u0006 CAI did not maintain adequate building ventilation during all flammable liquids process \noperations. \n2. CAI management did not use written procedures or checklists to ensure that flammable \nliquids manufacturing processes were operated safely. \nThe CSB also found that Commonwealth of Massachusetts statutes requiring the head of the local fire \ndepartment to periodically inspect facilities that handle flammable liquids and solids do not define the \ninspection frequency or provide inspection criteria. The Danvers fire department had not inspected \nthe CAI/Arnel facility in more than four years, and a 2002 inspection did not identify a number of fire \ncode compliance deficiencies involving flammable liquids storage. Furthermore, the 2002 inspection \ndid not identify that the permits required by the state fire code had either expired or were never issued \nto the companies by the fire department. \nThe CSB makes recommendations to the General Court of the Commonwealth of Massachusetts and \nthe Massachusetts Office of Public Safety, the town of Danvers, CAI, Inc., the National Fire \nProtection Association, and the International Code Council."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"2.0 Incident Description",</w:t>
      </w:r>
    </w:p>
    <w:p>
      <w:pPr>
        <w:spacing w:before="0" w:after="0"/>
        <w:ind w:left="240" w:right="240"/>
        <w:jc w:val="both"/>
      </w:pPr>
      <w:r>
        <w:rPr>
          <w:rFonts w:ascii="Times New Roman" w:hAnsi="Times New Roman"/>
          <w:sz w:val="22"/>
        </w:rPr>
        <w:t>"text": "2.0 Incident Description \n2.1 Normal Workday Activity \nOn Tuesday afternoon, November 21, 2006, Arnel employees ended their workday before CAI \nemployees. Arnel employees told CSB investigators that they used a checklist to perform an end-of\u001fworkday walk-down to verify that all of their equipment was turned off and that Arnel office doors \nand storage trailers were locked. The Arnel employees then left the facility. \nCAI employees told the CSB investigators that they began mixing a 2000-gallon ink vehicle batch in \nmix tank 3 at approximately 1:00 pm. The CAI production manager said he opened the steam valve \nat about 3:00 pm to begin heating the mixture. While waiting for the mixture temperature to increase \nto the 90°F target, he said he and other employees unloaded a shipment of resin and pigment from a \ntruck then loaded the day’s ink production into the truck, finishing shortly after 5:00 pm. \nThe production manager told investigators that before he left for the day he returned to the work \nplatform to check the mixture temperature, which he recalled was about 90°F. He told CSB \ninvestigators, “I believe I closed the steam valve.” He also said he left the mixer on to prevent \nundissolved resin from settling to the bottom of the tank, then left the facility at around 5:30 pm. \nShortly before 6:00 pm, the last CAI employee in the building turned off the dust collector fans, wall\u001fmounted exhaust fans, and fresh air supply fan, then locked the building and left for the night. \n2.2 Explosion and Emergency Response \nThe Danvers fire department is located about one mile from the CAI/Arnel facility. At 2:46 am on \nWednesday, November 22, the fire department alarm signal began sounding. However, the alarm \ntransmitter at the CAI/Arnel facility malfunctioned before the signal code was completed. A few \nseconds after the alarm began sounding, fire department personnel heard and felt an explosion. They \nimmediately saw a bright fireball in the sky south of the station as they prepared to dispatch the \nresponse team. \nArriving in Danversport, they observed people fleeing from heavily damaged houses and extensive \nstructural damage and debris throughout the surrounding community. The Danvers fire department \nIncident Commander (IC) immediately launched a comprehensive search-and-rescue operation. \nResidents and emergency responders helped the injured exit their homes and a nearby bakery that had \nbeen extensively damaged. Some of the organizations that participated in the emergency \nresponse included: \n• Salem, Peabody, and Beverly fire and police departments, \n• Massachusetts Environmental Police, \n• U.S. Environmental Protection Agency (EPA), \n• U.S. Coast Guard, \n• U.S. Bureau of Alcohol, Tobacco, Firearms, and Explosives (ATF), \n• Massachusetts Department of Environmental Protection, \n• Massachusetts Office of the State Fire Marshal, and \n• Massachusetts State Police. \nThe IC ordered an evacuation of about 300 residents and 10 businesses within the incident area. At \nabout 6:30 am he ended the search-and-rescue operation. Shortly afterward, fire crews ceased \nfirefighting activities on the fire that remained burning on the CAI/Arnel property. They continued \napplying water to a propane storage tank located behind the bakery to disperse propane vapors that \nwere escaping from a pipe damaged by the explosion. At about 1:00 pm on Wednesday afternoon, \nfire crews began spraying foam on the fire that continued burning at CAI/Arnel. Finally, at about \n8:00 pm—17 hours after the explosion—the IC declared the fire extinguished. \nThe explosion and fire leveled the CAI/Arnel facility. One hundred and fifty to 300 feet \nto the north, the force thrust windows and doors, with their frames, into houses. Ceilings \ninside houses collapsed on sleeping occupants. Large appliances and kitchen cabinets were thrown \nacross rooms. One hundred feet northwest of the CAI/Arnel building, the bakery’s roof and second \nstory collapsed. Brick chimneys as far as 500 feet from the facility were knocked down \nor heavily damaged. Seventy-seven families were forced to relocate to temporary housing because \ntheir homes were heavily damaged; 24 homes were later declared damaged beyond repair. \nExplosion damage was widespread: 800 feet south of the facility, nearly every window and door \nfacing the CAI/Arnel facility at the New England Home for the Deaf was shattered or blown in, \nforcing the evacuation of 60 assisted living residents. \nInch-thick pieces of concrete as large as 10 inches in diameter were thrown hundreds of feet into the \nsurrounding community and marina. Large pieces of wood and other debris littered Bates Street, \nsome 200 feet away. The blast wave shattered windows and buckled doors and panels on vehicles \nparked as far away as 300 feet. \nRemarkably, only 10 people were injured; all of them were treated for cuts and bruises then released \nfrom the local hospital. The low number of injuries and absence of fatalities are attributed to the time \nof the explosion, 2:46 am, when most occupants were in their houses lying in their beds, covered with \nblankets that protected them from flying glass and debris. The few occupants who were not in bed \nand the employees working in the bakery happened to be in rooms shielded from the explosion rather \nthan standing or sitting in rooms directly facing the facility. It is likely that fatalities, or at least life\u001fthreatening injuries, would have resulted had the explosion occurred when people were outdoors or \nstanding at rear-facing windows or doors in houses abutting the property. \nPipe joints on the underground cast iron natural gas distribution pipe more than 200 feet away (on \nWater Street to the west of the facility and Bates Street to the north of the facility) began leaking \nnatural gas. Although the explosion damaged natural gas pipes at a few houses, none of the leaking \nnatural gas ignited, and only the CAI/Arnel building burned. \nMost of the CMU walls in the CAI/Arnel building were destroyed. The Arnel storage \ntrailer on the east side of the facility was knocked on its side. Other 40-foot long semi-truck trailers \nparked on the north and south sides of area C were displaced more than 30 feet and their explosion\u001ffacing sides caved in under the force of the explosion. Thousands of gallons of solvent, paint and ink \nproducts, the building’s heating oil, and more than 50,000 pounds of nitrocellulose burned for many \nhours."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"3.0 Explosion Analysis",</w:t>
      </w:r>
    </w:p>
    <w:p>
      <w:pPr>
        <w:spacing w:before="0" w:after="0"/>
        <w:ind w:left="240" w:right="240"/>
        <w:jc w:val="both"/>
      </w:pPr>
      <w:r>
        <w:rPr>
          <w:rFonts w:ascii="Times New Roman" w:hAnsi="Times New Roman"/>
          <w:sz w:val="22"/>
        </w:rPr>
        <w:t>"text": "3.0 Explosion Analysis \nIn its 10-year history, the CSB had not observed such extensive community damage from any \nincident prior to the Danversport event. Understanding what caused such a violent deflagration is \ncritical to identifying changes in management and regulatory programs that local and state \ngovernments and industry can implement to prevent similar incidents. \nCAI employees told the CSB investigators that they had loaded mix tank 3 with a more than 2000-\ngallon liquid mixture of heptane, isopropyl alcohol, and normal propyl alcohol the day before the \nexplosion. To understand the vaporization characteristics of the mixture, the CSB investigators \ncommissioned laboratory analyses to determine the actual boiling temperature of the mixture and the \nconstituents of the vapor. The investigators calculated the volume of flammable vapor that could \nhave been released into the closed building from the tank if the steam-supplied tank heater overheated \nthe mixture during the overnight hours before the explosion. \n3.1 Fuel Sources \nHeating flammable liquids above their flashpoints in open containers inside buildings is likely to \ngenerate significant combustible vapor, which must be continuously removed to prevent \naccumulation to an ignitable concentration in air. Both companies stored flammable liquids in \nportable containers and stationary tanks in the production area of the building. The Arnel processes \ndid not involve heating flammable liquids, but CAI did heat Class I flammable liquids in open tanks \nin the building during normal work hours. \nEmployees from both companies acknowledged that the building ventilation system was turned off \nthe night of the explosion. Therefore, the CSB investigators examined the possibility that sufficient \nflammable vapor was generated from an inadvertently heated flammable liquid in a mix tank or from \na leak from a large storage tank. Appendix B contains the vapor generation rate calculations for both \nof these possibilities. Additionally, the CSB addressed resident concerns by investigating possible \nsources of natural gas to determine whether it could have been involved in the incident. \n3.1.1 Flammable Vapor from a Storage Tank \nThe CSB evaluated a flammable vapor release scenario that could result if heptane were released \nfrom one of the CAI storage totes in area E. The team ruled out a flammable liquid release from a \nsteel tote or steel pipe rupture because there was no credible failure mechanism. However, if a \nflexible elastomeric hose used by CAI to connect the tote outlet valves to the steel pipe manifold were to suddenly fail with the tote valve open, heptane would spill onto the floor. Because \nthe totes had no spill containment, heptane would rapidly spread throughout area E and flow into \nareas C and F. With the building ventilation off and the area heater fans on, more than \n850 pounds of heptane vapor, enough to fuel the explosion, could be released from the liquid spill \nwithin a few hours and mix with the air in the production area. \nThis scenario was ruled out because CAI employees reported, and visual examination confirmed, that \nall the tote drain valves were closed. Furthermore, because the flexible hoses were isolated from the \ntotes, a hose failure preceding the fire would not have released the contents of a tote. \n3.1.2 Flammable Vapor from a Production Tank \nOn the afternoon of November 21, approximately 13 hours before the explosion, the CAI production \nmanager prepared a 2000-gallon ink vehicle batch containing more than 10,000 pounds of flammable \nliquid in mix tank 3. The activity required him to pump specific quantities of three flammable liquids \nfrom storage tanks into the mix tank, start the agitator, and add powder resin and other dry chemicals. \nHe then opened the steam valve to heat the mixture. While waiting for the mixture’s temperature to \nrise to between 90°F and 120°F, the range used to dissolve the resin, he left the mezzanine area to \nhelp other employees unload a truckload of resin bags and other raw materials, then reload the truck \nwith the day’s ink production. He planned to return to the mezzanine to check the tank temperature \non the display panel and close the steam valve. \nAlthough the production manager told investigators that he believed he closed the steam valve, the \nCSB investigators concluded that he most likely simply forgot to perform this critical step before he \nleft for the day at 5:30 pm. Other work activities might have distracted him; in addition, he had no \nwritten procedure or checklist to remind him to close the valve, and the tank had no alarms or \nindicators to alert him that the steam valve was open. His apparent mistake is a common human error \nknown as “loss-of-activation,” a type of “slip” error (Norman, 1988). An individual “will make \noccasional errors, such as forgetting to close or open a valve, even if the person is well-trained and \nwell-motivated” (Kletz, 2001). \nBecause mix tank 3 was not vented to the building’s exterior, uncontrolled tank heating could cause \nthe mixture to rapidly vaporize and release enough vapor into the production area to fuel the \nexplosion. The ink vehicle mixture properties and tank heating capacity were analyzed to determine \nhow much heptane could have been released into the unoccupied building. \n3.1.2.1 Mixture Boiling Point \nIn testing the hypothesis that flammable liquids boiled in the unsealed production mix tank and \nreleased flammable vapors, the CSB investigators first determined the boiling point of the ink vehicle \nas prepared the day before the incident. The CSB tested the mixture in accordance with ASTM \nmethod D86, “Standard Test Method for Distillation of Petroleum Products at Atmospheric Pressure.” \nThe boiling temperature was measured by heating a mixture of heptane, isopropyl alcohol, normal \npropyl alcohol, water, and solid resin containing the same mass percents as the ink vehicle recipe. \nThe test revealed that the mixture forms a low-boiling (positive) azeotrope with an average boiling \npoint of 165.6°F, 14 degrees below the mixture boiling temperature reported by CAI on its Material \nSafety Data Sheets (MSDS). Furthermore, it was almost 42 degrees lower than the boiling point of \nheptane. Table 1 compares the boiling temperatures of the mixture, heptane, and alcohols. \nThe results indicate the time required to heat the mixture to the boiling point would be shorter than a \nmixture having a boiling temperature as listed on CAI’s MSDS. Furthermore, in processes using the \ntank’s steam heater, the mixture would initially boil more vigorously and release vapor faster than a \nmixture with a higher boiling temperature. \n3.1.2.2 Flammable Vapor Generation \nThe CSB team hypothesized that overheated solvent inside the tank would generate flammable \nvapors, which would escape through the unsealed hatch into the building. The analysis of solvent \nmixture temperature rise and boiling rate models concluded that steam flowing through the mix tank \nheating jacket would have increased the mixture’s temperature to boiling point within a few hours. \nThe CSB investigators concluded that an open steam valve would have caused the liquid to boil. As \nlong as the steam valve was open, the boiling mixture would continue to release many hundreds of \npounds of flammable vapor into the unventilated production area. \n3.1.2.3 Vapor Accumulation in the Unventilated Building \nMixing flammable liquids in tanks that vent directly into buildings requires special precautions to \nprevent dangerous flammable vapor accumulation. OSHA worker safety standards and \nMassachusetts fire code regulations require adequate ventilation around process equipment to remove \nflammable vapor from a building. Although heating flammable or combustible liquids above their \nflashpoints is not prohibited by OSHA or the Massachusetts fire code, the CSB stresses that heating \nshould only be done in sealed vessels that are safely vented outside the building. \nA CAI employee told the CSB investigators that he turned off the building ventilation fans when he \nleft for the night. As the heptane and alcohol mixture boiled in mix tank 3, the heavier-than-air \nvapors flowed out of the unsealed dome cover and accumulated at the base of the mix tanks. As \ndiscussed, the employees left heater fans on at night, which likely provided enough airflow to \nthoroughly mix the heptane and alcohol vapor throughout the production area. Since \nfew possible ignition sources were present in the area, the flammable vapor concentration increased \nabove the lower flammability limit without igniting. Ultimately, a near-homogeneous flammable \nvapor/air mixture at a concentration above the stoichiometric ratio but below the upper flammability \nlimit was ignited by an unidentified source (see Section 3.2). \n3.1.3 Natural Gas Leak into the Building \nMany Danversport residents and a few CAI and Arnel employees told the CSB investigators that they \nhad smelled an odor they believed to be natural gas near the facility the day before the incident. The \nCSB investigated possible sources of natural gas to determine if a leaking gas pipe could have \nreleased a large volume of natural gas into the CAI/Arnel building. \nNeither the Danvers fire department nor KeySpan, which operates and maintains the odorized natural \ngas utility system that supplies residents and businesses in Danvers, had any record of gas odor \ncomplaints in or around the Danversport homes or in the CAI/Arnel facility in the days leading up to \nthe incident. Furthermore, it is highly unlikely that a natural gas leak from a buried pipe could \ntravel at ground level hundreds of feet such that a person would smell the odorant or it would enter \nand accumulate inside a building. Because natural gas is lighter than air, a natural gas leak rises into \nthe atmosphere, especially when the wind is calm, as it was the day before the explosion. \nPropane and natural gas use odorants that have similar smells; thus, the smell community members \ndescribed as gas could have been from propane. Eastern Propane and Danversport Bottle Gas filled \npropane tanks a few hundred feet west of CAI/Arnel facility. The propane odorant is heavier than air, \nso if the wind is nearly calm a leaking odorant can travel hundreds of feet close to the ground. \nResidents’ claims to CSB investigators that they had smelled gas could have been the result of \npropane releases when either of the two companies filled propane tanks. In fact, the CSB learned that \nat about 11:30 am Tuesday, the day before the explosion, a significant propane release occurred when \na buried pipe was damaged at Eastern Propane. The leak was stopped within about 20 minutes and \npipe repairs were completed in a few hours. Propane released from the damaged pipe might have \nbeen the source of the strong odors reported that morning in the Danversport community. \nAlthough the CAI/Arnel facility did not have natural gas service, two natural gas underground \npipelines were located within a few hundred feet: \n• The Maritimes and Northeast pipeline, a high-pressure interstate gas transmission pipeline, which \ndoes not provide gas service to any homes or businesses in Danvers, and \n• The KeySpan gas distribution system, which provides natural gas to the homes and some \nbusinesses in the area. \nThe CSB investigated the possibility that natural gas from a leak in either buried pipeline could \naccumulate inside the CAI/Arnel building. \n3.1.3.1 Maritimes and Northeast Pipeline \nThe Maritimes and Northeast pipeline is 215 feet south of the facility and operates at a maximum \npressure of about 1400 psig. The pipeline is 30 inches in diameter and has 0.618-inch wall thickness. \nThe pipeline is all-welded steel and has been in operation less than four years. \nNatural gas leaking from this pipeline would have had to travel underground more than 200 feet to \nreach, then flow into the closed CAI/Arnel building. Even a small leak in such a high-pressure \nnatural gas pipeline would have blown the soil away from the pipe and escaped to the atmosphere \nclose to the leak rather than traveling underground hundreds of feet, and the high velocity of the \nescaping gas would create a telltale crater at the leak site above the pipe. \nIn addition, had there been a high-pressure pipe leak, a natural gas fire would almost certainly have \nresulted and burned until the leak was contained; however, no post-incident natural gas fire occurred. \nFurthermore, Maritimes and Northeast Pipeline reviewed operating records and conducted post\u001fincident leak surveys and found no evidence of a pipeline leak. In conclusion, there was no evidence \nthat a leak from the high-pressure pipe operated by Maritimes and Northeast Pipeline fueled the \nexplosion. \n3.1.3.2 KeySpan Gas Distribution System \nKeySpan operates and maintains the odorized natural gas utility system that supplies residents and \nbusinesses in Danvers. Some of the underground distribution pipes along Water Street and Bates \nStreet, installed in the 1920s and 1930s, are cast iron with bell and spigot joints and \noperate at 0.36 psig (10.8 inches water column). Even at this extremely low pressure, old joints are \nprone to leaking when the ground shifts due to freezing and thawing or other ground disturbances. \nBecause old systems are prone to frequent leaks, federal government regulations require gas \ncompanies to routinely survey buried gas pipes to identify leaks and fix them in a timely manner. \nKeySpan monitors this distribution system as the regulations require. \nThe branch lines from the KeySpan distribution pipe to the two vacant buildings on Water Street, 150 \nfeet west of the CAI/Arnel building (Abby Fence and Danversport Bottle Gas), were disconnected \nmore than 20 years ago. Furthermore, the underground gas distribution pipes are 150 to 200 feet from \nthe CAI/Arnel building. However, to address community concerns, the CSB considered the \npossibility that natural gas might have leaked from the KeySpan system and entered the CAI/Arnel \nbuilding through the sewer system or underground along the outside of a buried pipe. \nThe Bates Street sewer main and sewer pipes from the CAI/Arnel building and the houses abutting \nthe CAI/Arnel property are buried below the natural gas pipes. Being much lighter than air, natural \ngas tends to rise through the soil if a leak occurs; as such, gas leaking from a distribution pipe is \nunlikely to enter the sewer system in any appreciable quantity. In the improbable event that natural \ngas did enter the sewer pipe, it would most likely vent harmlessly into the atmosphere through the \nsewer vent pipes on the houses and CAI/Arnel building. \nKeySpan found some leaks in the underground distribution pipe on Water and Bates Streets after the \nincident, and told the CSB investigators that the leaking joints most likely resulted from ground \nmovement caused by the explosion. Even if gas had been leaking from the KeySpan system prior to \nthe explosion, the extremely low gas system pressure could not have caused the gas to flow through \nthe soil to the CAI/Arnel building nearly 200 feet away. And, as discussed, no post-explosion natural \ngas-fueled fire occurred. Therefore, the CSB concluded that natural gas did not leak from the \nKeySpan system into the CAI/Arnel building to cause or contribute to the explosion. \n3.1.4 Most Likely Fuel \nThrough a detailed scientific investigation of all of the available evidence, rigorous analysis of the \navailable fuel sources, and process of elimination, the CSB investigators concluded that heptane and \npropyl alcohols were the most likely solvents to have fueled the explosion. Natural gas and propane \nwere ruled out because there was no credible flow path for natural gas or propane to enter the \nCAI/Arnel building in any significant volume. \nThe building contained enough air to support a heptane or alcohol vapor cloud explosion sufficient to \ncause the resultant damage. Although a large solvent spill inside the building could generate enough \nheptane vapor, there were no credible storage system leak scenarios. But the day before the \nexplosion, CAI employees transferred more than 2000 gallons of heptane/alcohol into mix tank 3 and \nopened the steam valve to heat the mixture. The CSB concluded that the mix tank 3 heater steam \nvalve was left open, allowing the flammable mixture to boil in the unsealed tank. The boiling mixture \nreleased enough heptane/alcohol vapor into the unventilated building to fuel the explosion. \n3.2 Explosion Severity and Damage Characterization \n3.2.1 Community Damage Survey \nThe CSB conducted a community damage survey focused on characterizing the damage sustained in \nthe area surrounding the explosion site. The CSB survey teams photographed and catalogued more \nthan 260 damaged buildings and vehicles. Structures damaged by the blast wave overpressure were \nobserved as far as two miles from the CAI/Arnel facility. The survey data were overlaid on a pre\u001fevent satellite photograph of the Danversport peninsula to display the extent of documented \ncommunity damage. \n3.2.2 Explosion Overpressure \nAnalysts estimated the blast wave overpressure at various distances from the CAI/Arnel explosion \nsite by comparing the observed damage in Danversport to US Department of Defense (DoD) \nexplosives safety data. The results indicated the explosion generated a symmetrical blast wave. \nOverpressure values were estimated to be 2.3 psi at 365 feet away and 1.2 psi at 581 feet away from \nthe CAI/Arnel building. Appendix A contains a detailed description of the \nexplosion characterization. \n3.2.3 Explosion Severity Factors \nThe pressure generated from a flammable vapor ignition depends, among other things, on the amount \nof fuel in the air. Figure 21 shows the pressure generated as a function of a generalized fuel-air \nmixture in a closed test chamber; however, actual pressure and concentration depend on the fuel type. \nThe maximum generated pressure typically occurs slightly above the stoichiometric fuel-air ratio. \nOther important variables affecting explosion pressure are the burning velocity rate—which is a \nproperty of the particular fuel—and the degree to which the flame accelerates inside the vapor cloud \nafter ignition. The latter is substantially affected by two factors: the degree to which the vapor cloud \nis confined and the extent of congestion within the cloud. Confinement allows the concentration of \nflammable vapor in air to increase. Rigid obstacles such as process equipment located within the \nvapor cloud interfere with the advancing flame front, causing it to become more turbulent. That \ncauses the flame to accelerate. \nIn this case, the vapor cloud accumulated and was confined inside the closed CAI/Arnel building. \nBecause the facility was unattended, and because electrical equipment in the process area was for the \nmost part explosion-proof, it is likely that the concentration of the flammable vapor in air increased \nbeyond the lower explosive limit and continued to increase above the stoichiometric range. \nAdditionally, obstacles such as process equipment, raw material storage racks and containers, and \ninterior walls within the confined volume imposed considerable congestion. These factors combined \nto increase the severity of the explosion and the resulting overpressure and impulse. \nAnalytical methods are available to estimate the overpressure as a function of distance from an \nexplosion. Appendix A provides a more detailed discussion of these methods. The CSB’s analysis of \nthe CAI/Arnel event concluded that the flammable liquids in the facility could fuel an explosion \nsufficient to generate overpressures consistent with the surveyed community damage. \n3.3 Ignition Sources \nThe National Fire Protection Association provides criteria for manufacturers to rate electrical devices \nthat might be exposed to flammable atmospheres. The CSB, by interviewing workers and examining \nelectrical devices found in the debris, determined that permanently installed production area electrical \nequipment was likely rated for use in flammable liquid production and dispensing areas (see Section \n1.4.1). Therefore, the CSB concluded that this equipment was most likely not the ignition source. \nEven though the explosion and subsequent fires prevented the CSB from identifying the specific \nignition source, the team located some equipment in the debris that could have ignited the vapor \ninside the building. The CSB investigators recovered non-rated electrical equipment in the debris, \nincluding a consumer-type box fan that might have been inside the production area, which \nwas likely equipped with a thermostat control. These simple bi-metallic thermostats typically \ngenerate a spark when the contacts open and close, which could ignite a flammable vapor. However, \nthe explosion and intense fires destroyed any evidence establishing the pre-explosion location and \noperating status of these devices. \nAnother possible ignition source may have been one of the three heater fan motors on the walls in the \nproduction area. With the building ventilation turned off, the flammable vapor could \nhave accumulated, drifted into an operating fan, and ignited. \nThe office and laboratory areas also contained various energized electrical devices. Some, like the \narea heater fans, automatically started and stopped. Flammable vapor might have migrated into the \narea, contacted one of these devices, and ignited. \nThe CSB team ruled out static electricity as a possible ignition source, as both CAI and Arnel took \nprecautions to prevent static charge accumulation. Both companies grounded and bonded process \nequipment and periodically tested electrical conductivity. Operators also controlled the addition of \nthe flammable liquids into the mix tanks to minimize static charge accumulation. Although a static \ncharge will accumulate in heptane, the alcohols and water in the process mixture increased its \nconductivity, reducing the likelihood that a charge would accumulate. It is also unlikely that slow\u001fspeed mixing would promote sufficient charge accumulation in the flammable liquids within the tank. \nFinally, on the night of the explosion, no liquid was transferred and there were no mixing activities \ninside the building that could have generated a static charge."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A – Explosion Reconstruction Analysis",</w:t>
      </w:r>
    </w:p>
    <w:p>
      <w:pPr>
        <w:spacing w:before="0" w:after="0"/>
        <w:ind w:left="240" w:right="240"/>
        <w:jc w:val="both"/>
      </w:pPr>
      <w:r>
        <w:rPr>
          <w:rFonts w:ascii="Times New Roman" w:hAnsi="Times New Roman"/>
          <w:sz w:val="22"/>
        </w:rPr>
        <w:t>"text": "Appendix A – Explosion Reconstruction Analysis \n1.0 Community Damage Survey \nThe CSB investigation team surveyed the community to characterize the damage sustained in the area \nsurrounding the explosion site. The CSB survey teams photographed and catalogued more than 260 \nbuildings and vehicles using global positioning satellite (GPS) coordinates to ensure accurate \npositioning. The damage data were displayed in a format that overlaid the consequence information \non a pre-event satellite photographic image of the area. Damage was observed as far as \n9000 feet from the explosion site. \n2.0 Explosion Pressure and Impulse Estimates \nAn explosion produces effects (such as pressure and impulse), which result in consequences (damage) \nto encountered “targets” or obstacles. Consequences may be defined based on the type of obstacle \ninvolved as shown in Table A-1. Approximations of the pressure necessary to cause various levels of \ndamage have been published. Table A-2 shows estimated building overpressure damage thresholds. \nAs shown in the P-I diagram, different combinations of pressure and impulse may cause the same \ndegree of damage to a structure. Therefore, reconstructing pressure and impulse from observed \ndamage is difficult, and may be infeasible given multiple combinations of pressure and impulse can \ncause similar damage. \nNonetheless, it is possible to develop some reconstructive estimates especially when multiple blast \nmarkers are available. For example, breakage of types of glass windows may be related to some \nbracketed threshold pressure while the extent to which glass shards are thrown might then be related \nto impulse. Additionally, the P-I curves are asymptotic and therefore have a pressure sensitive range \nand an impulse sensitive range. \nCSB retained blast experts from APT Research, Inc. (APT) to assist with the Danvers community \ndamage survey and reconstruction. APT analysts selected a set of blast markers from among the \nmany available. There were numerous premises where annealed single-pane windows were broken, \nwhile stronger tempered double-pane windows were not. Some other blast markers considered \nincluded the following: \n• The bakery/pizzeria located 158 feet northwest of the explosion - Damage to this building \nwas severe. \n• Eastern Propane Gas, Inc., located 410 feet southwest of the explosion - Single-paned \nannealed windows broke but double-paned tempered windows did not. Glass projectile data \nwere also obtained from this facility. \n• A residence on Riverside St., 878 feet north of the explosion - The garage door facing the \nblast was deformed. \n• Bishop Fenwick High School, 2265 feet south of the explosion - Approximately one third of \nthe windows on the side of the building facing the blast were broken while only five to 10 \npercent of windows on the east and west sides were broken. This provided some \ndiscrimination between the reflected (dynamic) overpressure and the side-on overpressure. \nAnalysts estimated the pressure and impulse that acted on these buildings. Because such estimates \ninvolve some subjective judgments, multiple analysts prepared estimates independently, and then \ncompared their work to form a consensus estimate. The set of estimates were integrated to create a \ncomposite assessment of the effects that caused the observed consequences as a function of distance \nfrom the facility. These results were then checked for consistency with damage guidelines for scaled \ncharges reported for TNT blasts in Department of Defense Explosive Safety Standard 6055.9. This \ncheck was qualitative; the damage guidelines in the standard are only generally defined and solely \nrelated to overpressure. Impulse is not considered in the standard. \nThe analysts concluded that the explosion resulted in a symmetrical blast wave producing \noverpressures of approximately 1.2 psi at 580 feet and 2.3 psi at 365 feet from the CAI/Arnel building \nas shown in Figure A-1. In light of the previously described limitations of the methodology these \nfigures can only be considered estimates. Higher overpressures occurred closer to the blast but their \nmagnitude is less certain. \n3.0 Hypothetical Explosion Estimates \nThe damage to the CAI/Arnel building and the open or closed status of the fire doors as reported by \nemployees, suggest that flammable vapor most likely accumulated only in areas C, E, and F, the \nproduction areas (Report, Figure 3). From layout drawings provided by CAI, the CSB estimated that \nthe available air volume in these zones of the building was 110,000 cubic feet. \nThe CSB selected three fuels for hypothetical explosion modeling: propyl alcohol, normal heptane, \nand methane. The heptane and alcohol were constituents of the mixture in the process tank. \nMethane was evaluated due to the possibility that if natural gas leaked from a buried natural gas \ndistribution pipe, gas might have migrated into the building. \nThe TNO Multi-Energy Method was then applied to predict overpressures at the aforementioned \nranges of interest (365 and 580 feet) for various fuel-air mixtures, each having an aggregate volume \nof 110,000 cubic feet. The amount of fuel was varied until the predicted overpressures corresponded \nto 2.3 and 1.2 psig at the respective ranges of interest. The results are presented in Table A-3. \nThe figures presented in Table A-3 suggest that the explosion of near-ideal mixtures of propyl alcohol \nor heptane are consistent with the observed consequences of the explosion. \nThe results presented in Table A-3 appear to suggest that an explosion involving a rich mixture of \nmethane might also produce the observed consequences. However, it is known that the severity of \nconfined fuel-air explosions peaks close to, but somewhat above, the stoichiometric condition. \nSeverity then drops off markedly as the upper explosive limit is approached. Not only does the \npressure produced decrease, but the rate of pressure generation decreases as well. At 84 percent of \nthe upper explosive limit this effect is highly significant. The maximum pressure achieved decreases \nby 56 percent and the rate of pressure generation Kg decreases by 85 percent. Because the TNO \nMulti-Energy method does not incorporate this phenomenon, and because there is no credible way \nsuch a large volume of natural gas could enter the building, the methane scenario in Table A-3 is not \nrealistic. \nIn conclusion, while the reconstructive modeling method discussed is based on estimates, it supports \nthe theory that the destructive energy from the explosion at the CAI/Arnel facility was consistent with \nan explosion fueled by flammable solvents (either alcohol or heptane), but not from natural gas \n(methane)."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B – Vapor Generation Analysis",</w:t>
      </w:r>
    </w:p>
    <w:p>
      <w:pPr>
        <w:spacing w:before="0" w:after="0"/>
        <w:ind w:left="240" w:right="240"/>
        <w:jc w:val="both"/>
      </w:pPr>
      <w:r>
        <w:rPr>
          <w:rFonts w:ascii="Times New Roman" w:hAnsi="Times New Roman"/>
          <w:sz w:val="22"/>
        </w:rPr>
        <w:t>"text": "Appendix B – Vapor Generation Analysis \n1.0 Spill Scenario \n1.1 Scenario Description \nAn instantaneous spill releases 500 gallons of heptane from a tote in Room E of the CAI/Arnel \nbuilding. The pool spreads to 0.5 cm deep and spreads to the neighboring rooms of the building. \nAirflow from heater fans provides air movement and a driving force for evaporation over the surface \nof the pool. \n1.2 Scenario Assumptions \nPool Volume = V = 500 gallons = 1.893 m3\nPool and floor temperature = T = 65°F = 291.5K \nAir velocity = 0.1 meters/second \nPool Thickness = x = 0.5 cm \nPool Area = A = 378.6 m2\nPool is circular \n1.3 Calculations \nQ = kg A ps M/R T \nWhere \nQ = emission rate (kg/sec) \nkg = mass transfer coefficient (m/sec) \nR = gas constant (8.31 joules/mol K) \nA = pool area (m2) \nps = vapor pressure (N/m2) \nM = molecular weight (kg/mol) \nT = Pool temperature (K) \nAnd: \nkg = Sh D / dp \nWhere: \nSh = Sherwood number \nD = diffusivity (m2/sec) \ndp = pool diameter (m) \nAnd: \nSh = 0.023 Re0.8Sc1/3 \nWhere \nRe = Reynolds number = u d ρ/µ \nSc = Schmidt number = µ/ρ D \nAnd: \nD = 0.01498 T1.81 (1/MA + 1/MB)0.5/[P(TcATcB)0.1405 (VcA0.4 + VcB0.4)2] \nWhere: \nT = 291.5K \nMA = heptane molecular weight = 101.2 g/gmol \nMB = air molecular weight = 28.95 g/gmol \nTcA = Critical temperature for heptane = 540K \nTcB = Critical temperature for air = 132.3K \nVcA = Critical volume for heptane = 426 cm3/gmol \nVcB = Critical volume for air = 82.71 cm3/gmol \nD = 0.0649 cm2/sec = 6.49 x 10-6 m2/sec \nFind Reynolds Number \nRe = Reynolds number = u d ρ/µ \nWhere \nu = air velocity over pool = 0.1 m/sec \nd = pool diameter = 22m \nρair = 1.2kg/m3\nµair = 0.000018 kg/m sec \nRe = 146, 667 \nFind Schmidt number \nSc = Schmidt number = µ/ρ D \nWhere \nD = 6.49 x 10-6 m2/sec \nρ and µ for air listed above \nSc = 2.31 \nFind Sherwood number \nSh = 0.023 Re0.8Sc1/3 \nSh = 413 \nFind mass transfer coefficient \nkg = Sh D / dp \nkg = 1.22 x 10-4 m/sec \nFind Emission Rate \nQ = kg A ps M/R T \nA = 378.6 m2\nps = 4202 N/m2\nM = 100.2 g/gmol \nR = 8.31 N m/mol K \nT = 291 K \nQ = 8.04 g/s = 63.81 lb/hr \nTherefore \nTime to evaporate 850 pounds of heptane = 13.3 hours\n2.0 Boiling Tank Contents Scenario \n2.1 Scenario Description \nSteam continues to flow to the tank’s jacket after the facility is closed for the night. Steam at up to \n144,000 BTU/hour heats the mixture to boiling then liberates the necessary vapor to create the \nflammable atmosphere within the building. \n2.2 Scenario Assumptions \nTwo boilers are operating for a total available heat flux of 288,000 BTU/hour \nAll of the heating area (38.5 ft2) is available for heat transfer. \nThe time necessary to heat from 65°F to 100°F, as reported by CAI operators, is 2 hours. \nSteam is available at 239°F \n2.3 Calculations \nQ = U A ΔT \nStarting at 65°F, manipulate this equation such that the temperature difference is 139 degrees after 2 \nhours. \nThis gives an overall heat transfer coefficient of 24 BTU/ hr ft2 F. \nSetting U, iterate the temperature increase in the tank by the minute until the boiling point is reached. \nThis occurs at 479 minutes. Once the boiling point is reached, vapor generation can begin. The \ntemperature difference is constant as well as heat input into the system. \nEmission Rate = Q/λ \nWhere \nQ = heat flux (BUT/hr) \nλ = average latent heat (BTU/lb) \nTherefore \nEmission rate = 4.4 lb/minute = 264 lb/hr"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C – Incident Timeline",</w:t>
      </w:r>
    </w:p>
    <w:p>
      <w:pPr>
        <w:spacing w:before="0" w:after="0"/>
        <w:ind w:left="240" w:right="240"/>
        <w:jc w:val="both"/>
      </w:pPr>
      <w:r>
        <w:rPr>
          <w:rFonts w:ascii="Times New Roman" w:hAnsi="Times New Roman"/>
          <w:sz w:val="22"/>
        </w:rPr>
        <w:t>"text": "Appendix C \nIncident Timeline"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"9.0 Incident Causes",</w:t>
      </w:r>
    </w:p>
    <w:p>
      <w:pPr>
        <w:spacing w:before="0" w:after="0"/>
        <w:ind w:left="240" w:right="240"/>
        <w:jc w:val="both"/>
      </w:pPr>
      <w:r>
        <w:rPr>
          <w:rFonts w:ascii="Times New Roman" w:hAnsi="Times New Roman"/>
          <w:sz w:val="22"/>
        </w:rPr>
        <w:t>"text": "9.0 Incident Causes \n1. CAI management did not conduct a process hazards analysis or similar systematic review of \nprocesses involving hazardous materials: \n• CAI heated Class I flammable liquids in unsealed tanks inside a closed building, \n• CAI did not install or use automated process controls, alarms, or safeguards when heating \nflammable liquids in process equipment inside a closed building, \n• CAI did not maintain adequate building ventilation during all flammable liquids process \noperations. \n2. CAI management did not use written procedures or checklists to facilitate safe process \noperations."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incident document. Incident summary extracted from 'Executive Summary'; incident description extracted from '2.0 Incident Description'. Additional related sections included where they most clearly describe hazard evolution, fuel release, vapor accumulation, ignition, blast/consequence development, and causes. Figure captions and page headers/footers were omitted."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\"the explosion was fueled by vapor released from a 2000-gallon tank of highly flammable liquid\" and that an open steam valve most likely caused the liquid to overheat and accumulate in the building to a near-ideal vapor-air concentration. It further concludes that \"an unknown ignition source ignited the flammable atmosphere, causing the explosion.\" The technical analysis identifies heptane and propyl alcohol vapors released from mix tank 3, accumulating in the closed, unventilated building and then igniting as the main event.",</w:t>
      </w:r>
    </w:p>
    <w:p>
      <w:pPr>
        <w:spacing w:before="0" w:after="0"/>
        <w:ind w:left="240" w:right="240"/>
        <w:jc w:val="both"/>
      </w:pPr>
      <w:r>
        <w:rPr>
          <w:rFonts w:ascii="Times New Roman" w:hAnsi="Times New Roman"/>
          <w:sz w:val="22"/>
        </w:rPr>
        <w:t>"explanation": "The primary hazardous consequence is a vapor cloud explosion: flammable solvent vapors were generated from an overheated unsealed process tank, accumulated in the building, and ignited, producing the destructive overpressure that is the main focus of the investigation. The subsequent long-duration fire was a secondary consequence.",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report is centered on understanding why a large flammable vapor cloud formed inside the CAI/Arnel building and how its ignition produced severe blast damage across the surrounding community. Although confinement and congestion intensified the event, the analyzed accident mechanism is specifically a flammable vapor cloud explosion rather than a generic fire or other release type.",</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"No pressurized vessel containing a liquefied gas catastrophically ruptured; the incident involved solvent vapor accumulation in an unsealed tank and building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"The report does not identify combustible dust as the fuel; the explosion was attributed to heptane and alcohol vapors."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"The explosion did occur in a confined building, but the more specific and primary mechanism analyzed is ignition of a flammable vapor cloud, i.e., a VCE."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"Post-explosion burning of solvents occurred, but it was a secondary fire consequence, not the central event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sustained ignited high-pressure release forming a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"A bright fireball was observed after the explosion, but it was a manifestation of the blast/fire sequence, not the primary hazard mechanism under investigation."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 main consequence was destructive blast overpressure from vapor cloud ignition, not a primarily non-overpressure flash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"No toxic release dispersion was the focus of the incident or cause analysis."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"The incident did not involve oxygen displacement or suffocation as the primary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\"the explosion was fueled by vapor released from a 2000-gallon tank of highly flammable liquid\" and that an open steam valve most likely caused the liquid to overheat and accumulate in the building to a near-ideal vapor-air concentration. It further concludes that \"an unknown ignition source ignited the flammable atmosphere, causing the explosion.\" The technical analysis identifies heptane and propyl alcohol vapors released from mix tank 3, accumulating in the closed, unventilated building and then igniting as the main event.",</w:t>
      </w:r>
    </w:p>
    <w:p>
      <w:pPr>
        <w:spacing w:before="0" w:after="0"/>
        <w:ind w:left="240" w:right="240"/>
        <w:jc w:val="both"/>
      </w:pPr>
      <w:r>
        <w:rPr>
          <w:rFonts w:ascii="Times New Roman" w:hAnsi="Times New Roman"/>
          <w:sz w:val="22"/>
        </w:rPr>
        <w:t>"explanation": "The primary hazardous consequence is a vapor cloud explosion: flammable solvent vapors were generated from an overheated unsealed process tank, accumulated in the building, and ignited, producing the destructive overpressure that is the main focus of the investigation. The subsequent long-duration fire was a secondary consequence.",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"heptane, isopropyl alcohol, and normal propyl alcohol",</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 more than 2000-gallon liquid mixture of heptane, isopropyl alcohol, and normal propyl alcohol",</w:t>
      </w:r>
    </w:p>
    <w:p>
      <w:pPr>
        <w:spacing w:before="0" w:after="0"/>
        <w:ind w:left="240" w:right="240"/>
        <w:jc w:val="both"/>
      </w:pPr>
      <w:r>
        <w:rPr>
          <w:rFonts w:ascii="Times New Roman" w:hAnsi="Times New Roman"/>
          <w:sz w:val="22"/>
        </w:rPr>
        <w:t>"explanation": "These flammable solvents were charged to mix tank 3, heated, vaporized, and their vapors fueled the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"mix tank 3",</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 2000-gallon ink vehicle batch containing more than 10,000 pounds of flammable liquid in mix tank 3",</w:t>
      </w:r>
    </w:p>
    <w:p>
      <w:pPr>
        <w:spacing w:before="0" w:after="0"/>
        <w:ind w:left="240" w:right="240"/>
        <w:jc w:val="both"/>
      </w:pPr>
      <w:r>
        <w:rPr>
          <w:rFonts w:ascii="Times New Roman" w:hAnsi="Times New Roman"/>
          <w:sz w:val="22"/>
        </w:rPr>
        <w:t>"explanation": "Mix tank 3 was the process vessel where the solvent mixture was heated and from which vapor was released.",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"production area of the CAI/Arnel building",</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"accumulate in the building production area",</w:t>
      </w:r>
    </w:p>
    <w:p>
      <w:pPr>
        <w:spacing w:before="0" w:after="0"/>
        <w:ind w:left="240" w:right="240"/>
        <w:jc w:val="both"/>
      </w:pPr>
      <w:r>
        <w:rPr>
          <w:rFonts w:ascii="Times New Roman" w:hAnsi="Times New Roman"/>
          <w:sz w:val="22"/>
        </w:rPr>
        <w:t>"explanation": "The solvent vapor accumulated and mixed in this enclosed building area before ignition.",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"Vapor",</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"released enough heptane/alcohol vapor into the unventilated building to fuel the explosion",</w:t>
      </w:r>
    </w:p>
    <w:p>
      <w:pPr>
        <w:spacing w:before="0" w:after="0"/>
        <w:ind w:left="240" w:right="240"/>
        <w:jc w:val="both"/>
      </w:pPr>
      <w:r>
        <w:rPr>
          <w:rFonts w:ascii="Times New Roman" w:hAnsi="Times New Roman"/>
          <w:sz w:val="22"/>
        </w:rPr>
        <w:t>"explanation": "The hazardous material was present as a flammable vapor cloud at the time of the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"most likely caused the flammable liquid to overheat",</w:t>
      </w:r>
    </w:p>
    <w:p>
      <w:pPr>
        <w:spacing w:before="0" w:after="0"/>
        <w:ind w:left="240" w:right="240"/>
        <w:jc w:val="both"/>
      </w:pPr>
      <w:r>
        <w:rPr>
          <w:rFonts w:ascii="Times New Roman" w:hAnsi="Times New Roman"/>
          <w:sz w:val="22"/>
        </w:rPr>
        <w:t>"explanation": "Uncontrolled steam heating raised the solvent mixture temperature until it boiled and generated vapor.",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"High volatility",</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"forms a low-boiling (positive) azeotrope with an average boiling point of 165.6°F",</w:t>
      </w:r>
    </w:p>
    <w:p>
      <w:pPr>
        <w:spacing w:before="0" w:after="0"/>
        <w:ind w:left="240" w:right="240"/>
        <w:jc w:val="both"/>
      </w:pPr>
      <w:r>
        <w:rPr>
          <w:rFonts w:ascii="Times New Roman" w:hAnsi="Times New Roman"/>
          <w:sz w:val="22"/>
        </w:rPr>
        <w:t>"explanation": "The low-boiling solvent mixture readily vaporized when heated, promoting vapor cloud formation.",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"CAI heated Class I flammable liquids in unsealed tanks inside a closed building",</w:t>
      </w:r>
    </w:p>
    <w:p>
      <w:pPr>
        <w:spacing w:before="0" w:after="0"/>
        <w:ind w:left="240" w:right="240"/>
        <w:jc w:val="both"/>
      </w:pPr>
      <w:r>
        <w:rPr>
          <w:rFonts w:ascii="Times New Roman" w:hAnsi="Times New Roman"/>
          <w:sz w:val="22"/>
        </w:rPr>
        <w:t>"explanation": "The solvent mixture was flammable and capable of supporting ignition and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"As long as the steam valve was open, the boiling mixture would continue to release many hundreds of pounds of flammable vapor",</w:t>
      </w:r>
    </w:p>
    <w:p>
      <w:pPr>
        <w:spacing w:before="0" w:after="0"/>
        <w:ind w:left="240" w:right="240"/>
        <w:jc w:val="both"/>
      </w:pPr>
      <w:r>
        <w:rPr>
          <w:rFonts w:ascii="Times New Roman" w:hAnsi="Times New Roman"/>
          <w:sz w:val="22"/>
        </w:rPr>
        <w:t>"explanation": "The vapor release occurred over hours while the steam valve remained open and the mixture boiled.",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vapor cloud accumulated and was confined inside the closed CAI/Arnel building",</w:t>
      </w:r>
    </w:p>
    <w:p>
      <w:pPr>
        <w:spacing w:before="0" w:after="0"/>
        <w:ind w:left="240" w:right="240"/>
        <w:jc w:val="both"/>
      </w:pPr>
      <w:r>
        <w:rPr>
          <w:rFonts w:ascii="Times New Roman" w:hAnsi="Times New Roman"/>
          <w:sz w:val="22"/>
        </w:rPr>
        <w:t>"explanation": "The closed building confined the vapor cloud and increased explosion severity.",</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"thoroughly mix the heptane and alcohol vapor throughout the production area",</w:t>
      </w:r>
    </w:p>
    <w:p>
      <w:pPr>
        <w:spacing w:before="0" w:after="0"/>
        <w:ind w:left="240" w:right="240"/>
        <w:jc w:val="both"/>
      </w:pPr>
      <w:r>
        <w:rPr>
          <w:rFonts w:ascii="Times New Roman" w:hAnsi="Times New Roman"/>
          <w:sz w:val="22"/>
        </w:rPr>
        <w:t>"explanation": "The released vapor dispersed through the production area and formed a near-homogeneous flammable mixture.",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"Steam valve on mix tank 3 left open, allowing the flammable mixture to boil",</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mix tank 3 heater steam valve was left open, allowing the flammable mixture to boil in the unsealed tank",</w:t>
      </w:r>
    </w:p>
    <w:p>
      <w:pPr>
        <w:spacing w:before="0" w:after="0"/>
        <w:ind w:left="240" w:right="240"/>
        <w:jc w:val="both"/>
      </w:pPr>
      <w:r>
        <w:rPr>
          <w:rFonts w:ascii="Times New Roman" w:hAnsi="Times New Roman"/>
          <w:sz w:val="22"/>
        </w:rPr>
        <w:t>"explanation": "Leaving the steam valve open initiated the abnormal overheating and vapor generation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"An unknown ignition source ignited the flammable atmosphere, causing the explosion",</w:t>
      </w:r>
    </w:p>
    <w:p>
      <w:pPr>
        <w:spacing w:before="0" w:after="0"/>
        <w:ind w:left="240" w:right="240"/>
        <w:jc w:val="both"/>
      </w:pPr>
      <w:r>
        <w:rPr>
          <w:rFonts w:ascii="Times New Roman" w:hAnsi="Times New Roman"/>
          <w:sz w:val="22"/>
        </w:rPr>
        <w:t>"explanation": "The report confirms ignition occurred, but the exact ignition source could not be identified.",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"En3",</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"C7",</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"C7",</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"C7",</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