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ds4biomed post-workshop survey</w:t>
      </w:r>
    </w:p>
  </w:body>
  <w:body>
    <w:p>
      <w:pPr/>
    </w:p>
  </w:body>
  <w:body>
    <w:p>
      <w:pPr>
        <w:pStyle w:val="BlockSeparator"/>
      </w:pPr>
    </w:p>
  </w:body>
  <w:body>
    <w:p>
      <w:pPr>
        <w:pStyle w:val="BlockStartLabel"/>
      </w:pPr>
      <w:r>
        <w:t>Start of Block: Consent to Take Part in a Research Study</w:t>
      </w:r>
    </w:p>
  </w:body>
  <w:body>
    <w:tbl>
      <w:tblPr>
        <w:tblStyle w:val="QQuestionIconTable"/>
        <w:tblW w:w="0" w:type="auto"/>
        <w:tblLook w:firstRow="true" w:lastRow="true" w:firstCol="true" w:lastCol="true"/>
      </w:tblPr>
      <w:tblGrid/>
    </w:tbl>
    <w:p/>
  </w:body>
  <w:body>
    <w:p>
      <w:pPr>
        <w:keepNext/>
      </w:pPr>
      <w:r>
        <w:rPr/>
        <w:t xml:space="preserve">Q1.1 </w:t>
      </w:r>
      <w:r>
        <w:rPr>
          <w:u w:val="single"/>
          <w:b w:val="on"/>
        </w:rPr>
        <w:t xml:space="preserve">VIRGINIA
POLYTECHNIC INSTITUTE AND STATE UNIVERSITY </w:t>
      </w:r>
      <w:r>
        <w:rPr/>
        <w:br/>
      </w:r>
      <w:r>
        <w:rPr/>
        <w:t xml:space="preserve">
</w:t>
      </w:r>
      <w:r>
        <w:rPr>
          <w:b w:val="on"/>
        </w:rPr>
        <w:t xml:space="preserve">Research Study Consent</w:t>
      </w:r>
      <w:r>
        <w:rPr/>
        <w:br/>
      </w:r>
      <w:r>
        <w:rPr/>
        <w:t xml:space="preserve">
</w:t>
      </w:r>
      <w:r>
        <w:rPr>
          <w:b w:val="on"/>
        </w:rPr>
        <w:t xml:space="preserve">Title
of research study:</w:t>
      </w:r>
      <w:r>
        <w:rPr/>
        <w:t xml:space="preserve"> Data science workshops for biomedical and
health professionals: Persona identification and workshop assessment[CD1] </w:t>
      </w:r>
      <w:r>
        <w:rPr/>
        <w:br/>
      </w:r>
      <w:r>
        <w:rPr/>
        <w:t xml:space="preserve">
</w:t>
      </w:r>
      <w:r>
        <w:rPr>
          <w:b w:val="on"/>
        </w:rPr>
        <w:t xml:space="preserve">Principal
Investigator:</w:t>
      </w:r>
      <w:r>
        <w:rPr/>
        <w:t xml:space="preserve"> Anne
M Brown, PhD </w:t>
      </w:r>
      <w:r>
        <w:rPr/>
        <w:br/>
      </w:r>
      <w:r>
        <w:rPr/>
        <w:t xml:space="preserve">
</w:t>
      </w:r>
      <w:r>
        <w:rPr>
          <w:b w:val="on"/>
        </w:rPr>
        <w:t xml:space="preserve">Other study contact(s):</w:t>
      </w:r>
      <w:r>
        <w:rPr/>
        <w:t xml:space="preserve">  Daniel Chen</w:t>
      </w:r>
      <w:r>
        <w:rPr/>
        <w:br/>
      </w:r>
      <w:r>
        <w:rPr/>
        <w:t xml:space="preserve">
</w:t>
      </w:r>
      <w:r>
        <w:rPr>
          <w:b w:val="on"/>
        </w:rPr>
        <w:t xml:space="preserve">Department</w:t>
      </w:r>
      <w:r>
        <w:rPr/>
        <w:t xml:space="preserve">: Research and
Informatics, University Libraries</w:t>
      </w:r>
      <w:r>
        <w:rPr/>
        <w:br/>
      </w:r>
      <w:r>
        <w:rPr/>
        <w:t xml:space="preserve">
</w:t>
      </w:r>
      <w:r>
        <w:rPr>
          <w:b w:val="on"/>
        </w:rPr>
        <w:t xml:space="preserve">Telephone Number</w:t>
      </w:r>
      <w:r>
        <w:rPr/>
        <w:t xml:space="preserve">: 540-231-9231</w:t>
      </w:r>
      <w:r>
        <w:rPr/>
        <w:br/>
      </w:r>
      <w:r>
        <w:rPr/>
        <w:t xml:space="preserve">
</w:t>
      </w:r>
      <w:r>
        <w:rPr>
          <w:b w:val="on"/>
        </w:rPr>
        <w:t xml:space="preserve">Email Addresses</w:t>
      </w:r>
      <w:r>
        <w:rPr/>
        <w:t xml:space="preserve">: ambrown7@vt.edu, chend@vt.eu
</w:t>
      </w:r>
      <w:r>
        <w:rPr>
          <w:b w:val="on"/>
        </w:rPr>
        <w:t xml:space="preserve">Key
Information</w:t>
      </w:r>
      <w:r>
        <w:rPr/>
        <w:t xml:space="preserve">: The
following is a short summary of this study to help you decide whether or not to
be a part of this study. More detailed information is listed later on in this
form. This confidential survey is intended to identify key characteristics of
learners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
Detailed
Information: The following is more detailed information about this study
in addition to the information listed above.</w:t>
      </w:r>
      <w:r>
        <w:rPr/>
        <w:br/>
      </w:r>
      <w:r>
        <w:rPr/>
        <w:t xml:space="preserve">
</w:t>
      </w:r>
      <w:r>
        <w:rPr/>
        <w:br/>
      </w:r>
      <w:r>
        <w:rPr/>
        <w:t xml:space="preserve">
</w:t>
      </w:r>
      <w:r>
        <w:rPr>
          <w:b w:val="on"/>
        </w:rPr>
        <w:t xml:space="preserve">Who can I talk to?</w:t>
      </w:r>
      <w:r>
        <w:rPr/>
        <w:br/>
      </w:r>
      <w:r>
        <w:rPr/>
        <w:t xml:space="preserve">
If you have questions,
concerns, or complaints, or think the research has hurt you, talk to the
research team at Anne Brown (ambrown7@vt.edu) or Daniel Chen (chend@vt.edu).
This research has been
reviewed by the Virginia Tech Institutional Review Board (IRB). You may
communicate with them at 540-231-3732 or irb@vt.edu if:
You have questions about
your rights as a research subject Your questions, concerns, or complaints are not being answered by
the research team You cannot reach the
research team You want to talk to
someone besides the research team to provide feedback about this
research. 
</w:t>
      </w:r>
      <w:r>
        <w:rPr>
          <w:b w:val="on"/>
        </w:rPr>
        <w:t xml:space="preserve">How many people will be studied?</w:t>
      </w:r>
      <w:r>
        <w:rPr/>
        <w:br/>
      </w:r>
      <w:r>
        <w:rPr/>
        <w:t xml:space="preserve">
We plan to include about 100-150 people in this
research study.
</w:t>
      </w:r>
      <w:r>
        <w:rPr>
          <w:b w:val="on"/>
        </w:rPr>
        <w:t xml:space="preserve">What happens if I say yes, I want to be in this research?</w:t>
      </w:r>
      <w:r>
        <w:rPr/>
        <w:br/>
      </w:r>
      <w:r>
        <w:rPr/>
        <w:t xml:space="preserve">
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pre-workshop questionnaire
about your experiences with programming, data processing, project management,
and what you plan to get out of the workshop. The survey should take
approximately 10-15 minutes to complete. After the workshop you will be invited
to participate in a post-workshop survey. You may opt to complete these surveys
to provide feedback to the researchers about the materials without agreeing to
participate in the research study.
Your responses in this
survey will be used to assess the quality of a workshop and its learning
materials. The researchers will then take feedback from the workshop to improve
materials for each type of learner. You have the option to provide feedback
without having your data used in the final research analysis report.
This information will be
used to improve the workshop materials and give instructors a sense of who is
attending the workshop and what needs learners need before, during, and after
the workshop ends. It will also help determine what kind of workshop is better
suited for each kind of learner.
This consent form can be
taken anywhere and survey can be taken anywhere. Workshops are planned for Fall
2020-Spring 20201. Your responses from this survey will be matched up with subsequent
workshop assessments, if you do attend workshops, using your de-identified ID.
You may choose to attend and register for the workshop even if you do not wish
to partake in this study. You may also take the surveys to provide feedback
without participating in the research study.
This study is designed
that individuals will take a student self-assessment prior to workshop
creation. As workshops are delivered, pre and post assessment will be performed
on each workshop. A subsequent long-term survey may be issued. You are invited
to participate in any of the surveys as well as the current student self-assessment. 
Your de-identified
(anonymous) survey responses will be shared on an open science platform such as
the Open Science Framework (https://osf.io/), GitHub (https://github.com/),
Zenodo (https://zenodo.org/), and/or VTechData (https://data.lib.vt.edu/).
</w:t>
      </w:r>
      <w:r>
        <w:rPr/>
        <w:br/>
      </w:r>
      <w:r>
        <w:rPr/>
        <w:t xml:space="preserve">
</w:t>
      </w:r>
      <w:r>
        <w:rPr/>
        <w:br/>
      </w:r>
      <w:r>
        <w:rPr/>
        <w:t xml:space="preserve">
</w:t>
      </w:r>
      <w:r>
        <w:rPr/>
        <w:br/>
      </w:r>
      <w:r>
        <w:rPr/>
        <w:t xml:space="preserve">
 [CD1]Anne:
Do I need to change this title? I think the original title still works since
all the surveys are for the same study
</w:t>
      </w:r>
      <w:r>
        <w:rPr/>
        <w:t xml:space="preserve"/>
      </w:r>
      <w:r>
        <w:rPr/>
        <w:t xml:space="preserve">
</w:t>
      </w:r>
      <w:r>
        <w:rPr/>
        <w:t xml:space="preserve"/>
      </w:r>
      <w:r>
        <w:rPr/>
        <w:t xml:space="preserve">
</w:t>
      </w:r>
      <w:r>
        <w:rPr/>
        <w:br/>
      </w:r>
      <w:r>
        <w:rPr/>
        <w:t xml:space="preserve">
</w:t>
      </w:r>
      <w:r>
        <w:rPr/>
        <w:br/>
      </w:r>
      <w:r>
        <w:rPr/>
        <w:t xml:space="preserve">
 [CD2]Removing
mention of personas since we’re no longer going to create new personas but
still assessing learners of the workshop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 w:val="on"/>
        </w:rPr>
        <w:t xml:space="preserve">What happens if I say yes, but
I change my mind later?</w:t>
      </w:r>
      <w:r>
        <w:rPr/>
        <w:br/>
      </w:r>
      <w:r>
        <w:rPr/>
        <w:t xml:space="preserve">
You can leave the research at
any time, for any reason, and it will not be held against you.
You will still be allowed to participate
in the workshop without completing this survey.
You may also take the survey to
provide feedback and also opt-out of the research study.
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
</w:t>
      </w:r>
      <w:r>
        <w:rPr>
          <w:b w:val="on"/>
        </w:rPr>
        <w:t xml:space="preserve">Is there any way being
in this study could be bad for me? (Detailed Risks)</w:t>
      </w:r>
      <w:r>
        <w:rPr/>
        <w:t xml:space="preserve">
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
There is minimal risk
the by being a part of this study you could experience physical, psychological,
privacy, legal, social, economic, or emotional distress given the subject of
the survey.
This study is not meant
to gather information about specific individuals, and the information you
provide will be combined with that of other survey participants to gather
information.
</w:t>
      </w:r>
      <w:r>
        <w:rPr>
          <w:b w:val="on"/>
        </w:rPr>
        <w:t xml:space="preserve">What happens to the
information collected for the research?</w:t>
      </w:r>
      <w:r>
        <w:rPr/>
        <w:t xml:space="preserve">
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
Your de-identified
(anonymous) survey responses will be shared on an open science platform such as
the Open Science Framework (https://osf.io/), GitHub (https://github.com/),
Zenodo (https://zenodo.org/), and/or VTechData (https://data.lib.vt.edu/).
Your data could be used
for future research studies or distributed to another investigator for future
research studies without your additional informed consent.
The results of this
research study may be presented in summary form at conferences, in
presentations, reports to the sponsor, academic papers, and as part of a
thesis/dissertation.
</w:t>
      </w:r>
      <w:r>
        <w:rPr>
          <w:b w:val="on"/>
        </w:rPr>
        <w:t xml:space="preserve">Can I be removed from
the research without my OK?</w:t>
      </w:r>
      <w:r>
        <w:rPr/>
        <w:t xml:space="preserve">
The person in charge of
the research study or the sponsor can remove you from the research study
without your approval. Possible reasons for removal include incomplete
responses.
</w:t>
      </w:r>
      <w:r>
        <w:rPr>
          <w:b w:val="on"/>
        </w:rPr>
        <w:t xml:space="preserve">What else do I need to
know?</w:t>
      </w:r>
      <w:r>
        <w:rPr/>
        <w:t xml:space="preserve">
Any expenses accrued for
seeking or receiving medical or mental health treatment will be your
responsibility and not that of the research project, research team, or Virginia
Tech.
Are you at
least 18 years of age? 
Yes. I am 18
years of age or older. 
No. I am not at
least 18 years of age. 
Do you agree to
participate in the research study? 
Yes. I have
read the consent form and this response will serve as my consent to participate
in the research study
No. I do not
want to participate in the research study. 
Would you like to provide pre-workshop feedback? Your
responses would not be used for the research study.
Yes. I would
like to provide feedback about the workshop and its learning materials
No. I do not
want to provide feedback.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Are you at least 18 years of age?</w:t>
      </w:r>
    </w:p>
  </w:body>
  <w:body>
    <w:p>
      <w:pPr>
        <w:keepNext/>
        <w:pStyle w:val="ListParagraph"/>
        <w:numPr>
          <w:ilvl w:val="0"/>
          <w:numId w:val="4"/>
        </w:numPr>
      </w:pPr>
      <w:r>
        <w:rPr/>
        <w:t xml:space="preserve">Yes. I am 18 years of age or older.  (1) </w:t>
      </w:r>
    </w:p>
  </w:body>
  <w:body>
    <w:p>
      <w:pPr>
        <w:keepNext/>
        <w:pStyle w:val="ListParagraph"/>
        <w:numPr>
          <w:ilvl w:val="0"/>
          <w:numId w:val="4"/>
        </w:numPr>
      </w:pPr>
      <w:r>
        <w:rPr/>
        <w:t xml:space="preserve">No. I am not at least 18 years of age.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t>
      </w:r>
      <w:r>
        <w:rPr/>
        <w:br/>
      </w:r>
      <w:r>
        <w:rPr/>
        <w:t xml:space="preserve">Do you agree to participate in the research study?</w:t>
      </w:r>
      <w:r>
        <w:rPr/>
        <w:t xml:space="preserve"/>
      </w:r>
    </w:p>
  </w:body>
  <w:body>
    <w:p>
      <w:pPr>
        <w:keepNext/>
        <w:pStyle w:val="ListParagraph"/>
        <w:numPr>
          <w:ilvl w:val="0"/>
          <w:numId w:val="4"/>
        </w:numPr>
      </w:pPr>
      <w:r>
        <w:rPr/>
        <w:t xml:space="preserve">Yes. I have read the consent form and this response will serve as my consent to participate in the research study.  (1) </w:t>
      </w:r>
    </w:p>
  </w:body>
  <w:body>
    <w:p>
      <w:pPr>
        <w:keepNext/>
        <w:pStyle w:val="ListParagraph"/>
        <w:numPr>
          <w:ilvl w:val="0"/>
          <w:numId w:val="4"/>
        </w:numPr>
      </w:pPr>
      <w:r>
        <w:rPr/>
        <w:t xml:space="preserve">No. I do not want to participate in the research study.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Would you like to provide post-workshop feedback? Your responses would not be used for the research study.</w:t>
      </w:r>
    </w:p>
  </w:body>
  <w:body>
    <w:p>
      <w:pPr>
        <w:keepNext/>
        <w:pStyle w:val="ListParagraph"/>
        <w:numPr>
          <w:ilvl w:val="0"/>
          <w:numId w:val="4"/>
        </w:numPr>
      </w:pPr>
      <w:r>
        <w:rPr/>
        <w:t xml:space="preserve">Yes. I would like to provide feedback about the workshop and its learning materials  (1) </w:t>
      </w:r>
    </w:p>
  </w:body>
  <w:body>
    <w:p>
      <w:pPr>
        <w:keepNext/>
        <w:pStyle w:val="ListParagraph"/>
        <w:numPr>
          <w:ilvl w:val="0"/>
          <w:numId w:val="4"/>
        </w:numPr>
      </w:pPr>
      <w:r>
        <w:rPr/>
        <w:t xml:space="preserve">No. I do not want to provide feedback.  (2) </w:t>
      </w:r>
    </w:p>
  </w:body>
  <w:body>
    <w:p>
      <w:pPr/>
    </w:p>
  </w:body>
  <w:body>
    <w:p>
      <w:pPr>
        <w:pStyle w:val="BlockEndLabel"/>
      </w:pPr>
      <w:r>
        <w:t>End of Block: Consent to Take Part in a Research Study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t>
      </w:r>
      <w:r>
        <w:rPr/>
        <w:br/>
      </w:r>
      <w:r>
        <w:rPr/>
        <w:t xml:space="preserve">Hello:</w:t>
      </w:r>
      <w:r>
        <w:rPr/>
        <w:t xml:space="preserve"/>
      </w:r>
      <w:r>
        <w:rPr/>
        <w:t xml:space="preserve">
</w:t>
      </w:r>
      <w:r>
        <w:rPr/>
        <w:br/>
      </w:r>
      <w:r>
        <w:rPr/>
        <w:t xml:space="preserve"> </w:t>
      </w:r>
      <w:r>
        <w:rPr/>
        <w:t xml:space="preserve"/>
      </w:r>
      <w:r>
        <w:rPr/>
        <w:t xml:space="preserve">
</w:t>
      </w:r>
      <w:r>
        <w:rPr/>
        <w:br/>
      </w:r>
      <w:r>
        <w:rPr/>
        <w:t xml:space="preserve">Welcome to the "Data Science for Medical and Biomedical Practitioners" workshop. </w:t>
      </w:r>
      <w:r>
        <w:rPr/>
        <w:t xml:space="preserve"/>
      </w:r>
      <w:r>
        <w:rPr/>
        <w:t xml:space="preserve">
</w:t>
      </w:r>
      <w:r>
        <w:rPr/>
        <w:br/>
      </w:r>
      <w:r>
        <w:rPr/>
        <w:t xml:space="preserve"> </w:t>
      </w:r>
      <w:r>
        <w:rPr/>
        <w:t xml:space="preserve"/>
      </w:r>
      <w:r>
        <w:rPr/>
        <w:t xml:space="preserve">
</w:t>
      </w:r>
      <w:r>
        <w:rPr/>
        <w:br/>
      </w:r>
      <w:r>
        <w:rPr/>
        <w:t xml:space="preserve">This is a student post-workshop and/or post self-learning survey.</w:t>
      </w:r>
      <w:r>
        <w:rPr/>
        <w:t xml:space="preserve"/>
      </w:r>
      <w:r>
        <w:rPr/>
        <w:t xml:space="preserve">
</w:t>
      </w:r>
      <w:r>
        <w:rPr/>
        <w:br/>
      </w:r>
      <w:r>
        <w:rPr/>
        <w:t xml:space="preserve"> </w:t>
      </w:r>
      <w:r>
        <w:rPr/>
        <w:t xml:space="preserve"/>
      </w:r>
      <w:r>
        <w:rPr/>
        <w:t xml:space="preserve">
</w:t>
      </w:r>
      <w:r>
        <w:rPr/>
        <w:br/>
      </w:r>
      <w:r>
        <w:rPr/>
        <w:t xml:space="preserve">
</w:t>
      </w:r>
      <w:r>
        <w:rPr/>
        <w:br/>
      </w:r>
      <w:r>
        <w:rPr/>
        <w:t xml:space="preserve">This survey helps determine learner personas and create tailored (but broad!) workshop materials for individuals to learn data science in the biomedical and health fields.</w:t>
      </w:r>
      <w:r>
        <w:rPr/>
        <w:br/>
      </w:r>
      <w:r>
        <w:rPr/>
        <w:t xml:space="preserve"/>
      </w:r>
      <w:r>
        <w:rPr/>
        <w:t xml:space="preserve">
</w:t>
      </w:r>
      <w:r>
        <w:rPr/>
        <w:br/>
      </w:r>
      <w:r>
        <w:rPr/>
        <w:t xml:space="preserve"> </w:t>
      </w:r>
      <w:r>
        <w:rPr/>
        <w:t xml:space="preserve"/>
      </w:r>
      <w:r>
        <w:rPr/>
        <w:t xml:space="preserve">
</w:t>
      </w:r>
      <w:r>
        <w:rPr/>
        <w:br/>
      </w:r>
      <w:r>
        <w:rPr/>
        <w:t xml:space="preserve">These survey results will allow us to create materials specific to needs of the group.</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r/>
      </w:r>
      <w:r>
        <w:rPr/>
        <w:t xml:space="preserve">Please create a unique identifier. This unique identifier will be used to like your survey responses but keep your personal information anonymous.</w:t>
      </w:r>
      <w:r>
        <w:rPr/>
        <w:t xml:space="preserve"/>
      </w:r>
      <w:r>
        <w:rPr/>
        <w:t xml:space="preserve">
</w:t>
      </w:r>
      <w:r>
        <w:rPr/>
        <w:br/>
      </w:r>
      <w:r>
        <w:rPr/>
        <w:br/>
      </w:r>
      <w:r>
        <w:rPr/>
        <w:t xml:space="preserve">
To create an identifier type in:</w:t>
      </w:r>
      <w:r>
        <w:rPr/>
        <w:t xml:space="preserve"/>
      </w:r>
      <w:r>
        <w:rPr/>
        <w:t xml:space="preserve">
	Number of siblings (as numeric) +
	First two letters of the city you were born in (lowercase) +
	First three letters of your current street (lowercase).
</w:t>
      </w:r>
      <w:r>
        <w:rPr/>
        <w:br/>
      </w:r>
      <w:r>
        <w:rPr/>
        <w:t xml:space="preserve"> </w:t>
      </w:r>
      <w:r>
        <w:rPr/>
        <w:t xml:space="preserve"/>
      </w:r>
      <w:r>
        <w:rPr/>
        <w:t xml:space="preserve">
</w:t>
      </w:r>
      <w:r>
        <w:rPr/>
        <w:br/>
      </w:r>
      <w:r>
        <w:rPr/>
        <w:t xml:space="preserve">E.g., (Sherlock Homes has </w:t>
      </w:r>
      <w:r>
        <w:rPr>
          <w:b w:val="on"/>
        </w:rPr>
        <w:t xml:space="preserve">1</w:t>
      </w:r>
      <w:r>
        <w:rPr/>
        <w:t xml:space="preserve"> brother, was born in </w:t>
      </w:r>
      <w:r>
        <w:rPr>
          <w:b w:val="on"/>
        </w:rPr>
        <w:t xml:space="preserve">Po</w:t>
      </w:r>
      <w:r>
        <w:rPr/>
        <w:t xml:space="preserve">rsmouth, and lives on </w:t>
      </w:r>
      <w:r>
        <w:rPr>
          <w:b w:val="on"/>
        </w:rPr>
        <w:t xml:space="preserve">Bac</w:t>
      </w:r>
      <w:r>
        <w:rPr/>
        <w:t xml:space="preserve">ker Street - </w:t>
      </w:r>
      <w:r>
        <w:rPr>
          <w:b w:val="on"/>
        </w:rPr>
        <w:t xml:space="preserve">1pobac</w:t>
      </w:r>
      <w:r>
        <w:rPr/>
        <w:t xml:space="preserv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Please select the first date of your workshop</w:t>
      </w:r>
    </w:p>
  </w:body>
  <w:body>
    <w:p>
      <w:pPr>
        <w:keepNext/>
        <w:pStyle w:val="ListParagraph"/>
        <w:numPr>
          <w:ilvl w:val="0"/>
          <w:numId w:val="4"/>
        </w:numPr>
      </w:pPr>
      <w:r>
        <w:rPr/>
        <w:t xml:space="preserve">Wednesday, December 9, 2020  (4) </w:t>
      </w:r>
    </w:p>
  </w:body>
  <w:body>
    <w:p>
      <w:pPr>
        <w:keepNext/>
        <w:pStyle w:val="ListParagraph"/>
        <w:numPr>
          <w:ilvl w:val="0"/>
          <w:numId w:val="4"/>
        </w:numPr>
      </w:pPr>
      <w:r>
        <w:rPr/>
        <w:t xml:space="preserve">Tuesday, October 20, 2020  (1) </w:t>
      </w:r>
    </w:p>
  </w:body>
  <w:body>
    <w:p>
      <w:pPr>
        <w:keepNext/>
        <w:pStyle w:val="ListParagraph"/>
        <w:numPr>
          <w:ilvl w:val="0"/>
          <w:numId w:val="4"/>
        </w:numPr>
      </w:pPr>
      <w:r>
        <w:rPr/>
        <w:t xml:space="preserve">I went through the online materials on my own  (2) </w:t>
      </w:r>
    </w:p>
  </w:body>
  <w:body>
    <w:p>
      <w:pPr>
        <w:keepNext/>
        <w:pStyle w:val="ListParagraph"/>
        <w:numPr>
          <w:ilvl w:val="0"/>
          <w:numId w:val="4"/>
        </w:numPr>
      </w:pPr>
      <w:r>
        <w:rPr/>
        <w:t xml:space="preserve">Other  (3)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Workshop Environment</w:t>
      </w:r>
    </w:p>
  </w:body>
  <w:body>
    <w:tbl>
      <w:tblPr>
        <w:tblStyle w:val="QQuestionIconTable"/>
        <w:tblW w:w="0" w:type="auto"/>
        <w:tblLook w:firstRow="true" w:lastRow="true" w:firstCol="true" w:lastCol="true"/>
      </w:tblPr>
      <w:tblGrid/>
    </w:tbl>
    <w:p/>
  </w:body>
  <w:body>
    <w:p>
      <w:pPr>
        <w:keepNext/>
      </w:pPr>
      <w:r>
        <w:rPr/>
        <w:t xml:space="preserve">Q3.1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felt comfortable learning in this environment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immediately apply what I learned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was able to get clear answers to my questions from the instructors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instructors were enthusiastic about the workshop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felt comfortable interacting with the instructors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instructors were knowledgeable about the material being taught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Do you have accessibility requirements?</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Where there any accessibility issues that affected your ability to participate in this workshop?</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keepNext/>
        <w:pStyle w:val="ListParagraph"/>
        <w:numPr>
          <w:ilvl w:val="0"/>
          <w:numId w:val="4"/>
        </w:numPr>
      </w:pPr>
      <w:r>
        <w:rPr/>
        <w:t xml:space="preserve">Not appliciable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Please describe what the accessibility issues were.</w:t>
      </w:r>
    </w:p>
  </w:body>
  <w:body>
    <w:p>
      <w:pPr>
        <w:pStyle w:val="TextEntryLine"/>
        <w:ind w:firstLine="400"/>
      </w:pPr>
      <w:r>
        <w:t>________________________________________________________________</w:t>
      </w:r>
    </w:p>
  </w:body>
  <w:body>
    <w:p>
      <w:pPr/>
    </w:p>
  </w:body>
  <w:body>
    <w:p>
      <w:pPr>
        <w:pStyle w:val="BlockEndLabel"/>
      </w:pPr>
      <w:r>
        <w:t>End of Block: Workshop Environment</w:t>
      </w:r>
    </w:p>
  </w:body>
  <w:body>
    <w:p>
      <w:pPr>
        <w:pStyle w:val="BlockSeparator"/>
      </w:pPr>
    </w:p>
  </w:body>
  <w:body>
    <w:p>
      <w:pPr>
        <w:pStyle w:val="BlockStartLabel"/>
      </w:pPr>
      <w:r>
        <w:t>Start of Block: Workshop Framing and Motivation</w:t>
      </w:r>
    </w:p>
  </w:body>
  <w:body>
    <w:tbl>
      <w:tblPr>
        <w:tblStyle w:val="QQuestionIconTable"/>
        <w:tblW w:w="0" w:type="auto"/>
        <w:tblLook w:firstRow="true" w:lastRow="true" w:firstCol="true" w:lastCol="true"/>
      </w:tblPr>
      <w:tblGrid/>
    </w:tbl>
    <w:p/>
  </w:body>
  <w:body>
    <w:p>
      <w:pPr>
        <w:keepNext/>
      </w:pPr>
      <w:r>
        <w:rPr/>
        <w:t xml:space="preserve">Q4.1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believe having access to the original, raw data is important to be able to repeat an analysis.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write a small program, script, or macro to address a problem in my own work.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know how to search for answers to my technical questions online.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While working on a programming project, if I got stuck, I can find ways of overcoming the problem.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confident in my ability to make use of programming software to work with data.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my analyses easier to reproduce.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me more efficient at working with data.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Please rate your level of agreement with your ability to do the following tasks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Name the features of a tidy/clean dataset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Transform data for analysis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Identify when spreadsheets are useful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Assess when a task should not be done in a spreadsheet software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Break down data processing into smaller individual (and more manageable) steps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Construct a plot and table for exploratory data analysis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Build a data processing pipeline that can be used in multiple programs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Calculate, interpret, and communicate an appropriate statistical analysis of the data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Workshop Framing and Motivation</w:t>
      </w:r>
    </w:p>
  </w:body>
  <w:body>
    <w:p>
      <w:pPr>
        <w:pStyle w:val="BlockSeparator"/>
      </w:pPr>
    </w:p>
  </w:body>
  <w:body>
    <w:p>
      <w:pPr>
        <w:pStyle w:val="BlockStartLabel"/>
      </w:pPr>
      <w:r>
        <w:t>Start of Block: Summative assessment</w:t>
      </w: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Cytomegalovirus (CMV) is a common virus that normally does not cause any problems in the body. However, it can be of concern for those who are pregnant or immunocompromised.</w:t>
      </w:r>
      <w:r>
        <w:rPr/>
        <w:br/>
      </w:r>
      <w:r>
        <w:rPr/>
        <w:t xml:space="preserve"/>
      </w:r>
      <w:r>
        <w:rPr/>
        <w:br/>
      </w:r>
      <w:r>
        <w:rPr/>
        <w:t xml:space="preserve">Suppose you have the following Cytomegalovirus dataset [1] of CMV reactivation among patients after Allogenetic Hematopoietic Stem Cell Transplant (HSCT) in an excel sheet (first 10 rows shown below):</w:t>
      </w:r>
      <w:r>
        <w:rPr/>
        <w:t xml:space="preserve"/>
      </w:r>
      <w:r>
        <w:rPr/>
        <w:t xml:space="preserve">
</w:t>
      </w:r>
      <w:r>
        <w:rPr/>
        <w:br/>
      </w:r>
      <w:r>
        <w:rPr/>
        <w:t xml:space="preserve"> </w:t>
      </w:r>
      <w:r>
        <w:rPr/>
        <w:t xml:space="preserve"/>
      </w:r>
      <w:r>
        <w:rPr/>
        <w:t xml:space="preserve">
</w:t>
      </w:r>
      <w:r>
        <w:rPr/>
        <w:br/>
      </w:r>
      <w:r>
        <w:rPr/>
        <w:br/>
      </w:r>
      <w:r>
        <w:rPr/>
        <w:t xml:space="preserve">
</w:t>
      </w:r>
      <w:r>
        <w:rPr/>
        <w:br/>
      </w:r>
      <w:r>
        <w:rPr/>
        <w:t xml:space="preserve">
It contains a patient's:</w:t>
      </w:r>
      <w:r>
        <w:rPr/>
        <w:t xml:space="preserve"/>
      </w:r>
      <w:r>
        <w:rPr/>
        <w:t xml:space="preserve">
	ID
	age
	priror.radiation: whether or not patient had prior radiation treatment (0 = no, 1 = yes)
	aKIRs: Number of donor activating killer immunoglobulin-link receptors
	donor_negative: the donor was CMV negative and the patitnet's CMV status (0 = No, 1 = Yes)
	donor_positive: donor was CMV positive and patient's CMV status (0 = No, 1 = Yes)
</w:t>
      </w:r>
      <w:r>
        <w:rPr/>
        <w:br/>
      </w:r>
      <w:r>
        <w:rPr/>
        <w:t xml:space="preserve"> </w:t>
      </w:r>
      <w:r>
        <w:rPr/>
        <w:t xml:space="preserve"/>
      </w:r>
      <w:r>
        <w:rPr/>
        <w:t xml:space="preserve">
</w:t>
      </w:r>
      <w:r>
        <w:rPr/>
        <w:br/>
      </w:r>
      <w:r>
        <w:rPr/>
        <w:t xml:space="preserve">It is believed that the donor activating KIR genotype is a contributing factor for CMV reactivation after myeloablastive allogenetic HSCT. You want to do some data analysis to see what variables are associated with CMV reactivation.</w:t>
      </w:r>
      <w:r>
        <w:rPr/>
        <w:t xml:space="preserve"/>
      </w:r>
      <w:r>
        <w:rPr/>
        <w:t xml:space="preserve">
</w:t>
      </w:r>
      <w:r>
        <w:rPr/>
        <w:br/>
      </w:r>
      <w:r>
        <w:rPr/>
        <w:t xml:space="preserve"> </w:t>
      </w:r>
      <w:r>
        <w:rPr/>
        <w:t xml:space="preserve"/>
      </w:r>
      <w:r>
        <w:rPr/>
        <w:t xml:space="preserve">
</w:t>
      </w:r>
      <w:r>
        <w:rPr/>
        <w:br/>
      </w:r>
      <w:r>
        <w:rPr/>
        <w:t xml:space="preserve">How would you rate your ability to accomplish the following tasks: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[1]: Sobecks et al. “Cytomegalovirus Reactivation After Matched Sibling DonorReduced-Intensity Conditioning Allogeneic HematopoieticStem Cell Transplant Correlates With Donor KillerImmunoglobulin-like Receptor Genotype”. Exp Clin Transplant2011; 1: 7-13.</w:t>
      </w:r>
      <w:r>
        <w:rPr/>
        <w:t xml:space="preserve"/>
      </w:r>
      <w:r>
        <w:rPr/>
        <w:t xml:space="preserve">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I wouldn’t know where to start (4)</w:t>
            </w:r>
          </w:p>
        </w:tc>
        <w:tc>
          <w:tcPr>
            <w:tcW w:w="1915" w:type="dxa"/>
          </w:tcPr>
          <w:p>
            <w:pPr>
              <w:pStyle w:val="Normal"/>
            </w:pPr>
            <w:r>
              <w:rPr/>
              <w:t xml:space="preserve">I could struggle through, but not confident I could do it (5)</w:t>
            </w:r>
          </w:p>
        </w:tc>
        <w:tc>
          <w:tcPr>
            <w:tcW w:w="1915" w:type="dxa"/>
          </w:tcPr>
          <w:p>
            <w:pPr>
              <w:pStyle w:val="Normal"/>
            </w:pPr>
            <w:r>
              <w:rPr/>
              <w:t xml:space="preserve">I could struggle through by trial and error with a lot of web searches (6)</w:t>
            </w:r>
          </w:p>
        </w:tc>
        <w:tc>
          <w:tcPr>
            <w:tcW w:w="1915" w:type="dxa"/>
          </w:tcPr>
          <w:p>
            <w:pPr>
              <w:pStyle w:val="Normal"/>
            </w:pPr>
            <w:r>
              <w:rPr/>
              <w:t xml:space="preserve">I could do it quickly with little or no use of external help (7)</w:t>
            </w:r>
          </w:p>
        </w:tc>
      </w:tr>
      <w:tr>
        <w:tc>
          <w:tcPr>
            <w:tcW w:w="1915" w:type="dxa"/>
          </w:tcPr>
          <w:p>
            <w:pPr>
              <w:keepNext/>
              <w:pStyle w:val="Normal"/>
            </w:pPr>
            <w:r>
              <w:rPr/>
              <w:t xml:space="preserve">Load the excel sheet into R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Filter the data for individuals over the age of 65 (in R)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Save filtered dataset (in R) as an Excel file to send to a colleague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Tidy the dataset (in R) so we have a donor CMV status and a patient CMV status in separate columns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Plot a histogram (in R) of the age distribution of our data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Fit a model (e.g., logistic regression) to see which variables are associated with patient CMV reactivation  (in R)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Summative assessment</w:t>
      </w:r>
    </w:p>
  </w:body>
  <w:body>
    <w:p>
      <w:pPr>
        <w:pStyle w:val="BlockSeparator"/>
      </w:pPr>
    </w:p>
  </w:body>
  <w:body>
    <w:p>
      <w:pPr>
        <w:pStyle w:val="BlockStartLabel"/>
      </w:pPr>
      <w:r>
        <w:t>Start of Block: Workshop Content</w:t>
      </w:r>
    </w:p>
  </w:body>
  <w:body>
    <w:tbl>
      <w:tblPr>
        <w:tblStyle w:val="QQuestionIconTable"/>
        <w:tblW w:w="0" w:type="auto"/>
        <w:tblLook w:firstRow="true" w:lastRow="true" w:firstCol="true" w:lastCol="true"/>
      </w:tblPr>
      <w:tblGrid/>
    </w:tbl>
    <w:p/>
  </w:body>
  <w:body>
    <w:p>
      <w:pPr>
        <w:keepNext/>
      </w:pPr>
      <w:r>
        <w:rPr/>
        <w:t xml:space="preserve">Q6.1 Were there any topics you wish were covered?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What topic would you take out of the workshop to make room for the topics mentioned above?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In general, how would you prefer to have the workshop content (4 - 5 hours) taught?</w:t>
      </w:r>
    </w:p>
  </w:body>
  <w:body>
    <w:p>
      <w:pPr>
        <w:keepNext/>
        <w:pStyle w:val="ListParagraph"/>
        <w:numPr>
          <w:ilvl w:val="0"/>
          <w:numId w:val="2"/>
        </w:numPr>
      </w:pPr>
      <w:r>
        <w:rPr/>
        <w:t xml:space="preserve">1 day 4-5 hour workshop on the weekday  (1) </w:t>
      </w:r>
    </w:p>
  </w:body>
  <w:body>
    <w:p>
      <w:pPr>
        <w:keepNext/>
        <w:pStyle w:val="ListParagraph"/>
        <w:numPr>
          <w:ilvl w:val="0"/>
          <w:numId w:val="2"/>
        </w:numPr>
      </w:pPr>
      <w:r>
        <w:rPr/>
        <w:t xml:space="preserve">1 day 4-5 hour workshop on the weekend  (2) </w:t>
      </w:r>
    </w:p>
  </w:body>
  <w:body>
    <w:p>
      <w:pPr>
        <w:keepNext/>
        <w:pStyle w:val="ListParagraph"/>
        <w:numPr>
          <w:ilvl w:val="0"/>
          <w:numId w:val="2"/>
        </w:numPr>
      </w:pPr>
      <w:r>
        <w:rPr/>
        <w:t xml:space="preserve">2 days about 2-3 hours each on the weekday  (3) </w:t>
      </w:r>
    </w:p>
  </w:body>
  <w:body>
    <w:p>
      <w:pPr>
        <w:keepNext/>
        <w:pStyle w:val="ListParagraph"/>
        <w:numPr>
          <w:ilvl w:val="0"/>
          <w:numId w:val="2"/>
        </w:numPr>
      </w:pPr>
      <w:r>
        <w:rPr/>
        <w:t xml:space="preserve">2 days about 2-3 hours each on the weekday  (4) </w:t>
      </w:r>
    </w:p>
  </w:body>
  <w:body>
    <w:p>
      <w:pPr>
        <w:keepNext/>
        <w:pStyle w:val="ListParagraph"/>
        <w:numPr>
          <w:ilvl w:val="0"/>
          <w:numId w:val="2"/>
        </w:numPr>
      </w:pPr>
      <w:r>
        <w:rPr/>
        <w:t xml:space="preserve">Multiple days in a row about 1 hour each day  (5) </w:t>
      </w:r>
    </w:p>
  </w:body>
  <w:body>
    <w:p>
      <w:pPr>
        <w:keepNext/>
        <w:pStyle w:val="ListParagraph"/>
        <w:numPr>
          <w:ilvl w:val="0"/>
          <w:numId w:val="2"/>
        </w:numPr>
      </w:pPr>
      <w:r>
        <w:rPr/>
        <w:t xml:space="preserve">Multiple days spread across multiple weeks on the weekdays  (6) </w:t>
      </w:r>
    </w:p>
  </w:body>
  <w:body>
    <w:p>
      <w:pPr>
        <w:keepNext/>
        <w:pStyle w:val="ListParagraph"/>
        <w:numPr>
          <w:ilvl w:val="0"/>
          <w:numId w:val="2"/>
        </w:numPr>
      </w:pPr>
      <w:r>
        <w:rPr/>
        <w:t xml:space="preserve">Multiple days spread across multiple weeks on the weekends  (7) </w:t>
      </w:r>
    </w:p>
  </w:body>
  <w:body>
    <w:p>
      <w:pPr>
        <w:keepNext/>
        <w:pStyle w:val="ListParagraph"/>
        <w:numPr>
          <w:ilvl w:val="0"/>
          <w:numId w:val="2"/>
        </w:numPr>
      </w:pPr>
      <w:r>
        <w:rPr/>
        <w:t xml:space="preserve">Not appliciable  (8) </w:t>
      </w:r>
    </w:p>
  </w:body>
  <w:body>
    <w:p>
      <w:pPr/>
    </w:p>
  </w:body>
  <w:body>
    <w:p>
      <w:pPr>
        <w:pStyle w:val="BlockEndLabel"/>
      </w:pPr>
      <w:r>
        <w:t>End of Block: Workshop Content</w:t>
      </w:r>
    </w:p>
  </w:body>
  <w:body>
    <w:p>
      <w:pPr>
        <w:pStyle w:val="BlockSeparator"/>
      </w:pPr>
    </w:p>
  </w:body>
  <w:body>
    <w:p>
      <w:pPr>
        <w:pStyle w:val="BlockStartLabel"/>
      </w:pPr>
      <w:r>
        <w:t>Start of Block: Open Feedback</w:t>
      </w:r>
    </w:p>
  </w:body>
  <w:body>
    <w:tbl>
      <w:tblPr>
        <w:tblStyle w:val="QQuestionIconTable"/>
        <w:tblW w:w="0" w:type="auto"/>
        <w:tblLook w:firstRow="true" w:lastRow="true" w:firstCol="true" w:lastCol="true"/>
      </w:tblPr>
      <w:tblGrid/>
    </w:tbl>
    <w:p/>
  </w:body>
  <w:body>
    <w:p>
      <w:pPr>
        <w:keepNext/>
      </w:pPr>
      <w:r>
        <w:rPr/>
        <w:t xml:space="preserve">Q7.1 Please provide an example of how an instructor or helper affected your learning experience.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What is something you liked about the workshop?</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What is something you </w:t>
      </w:r>
      <w:r>
        <w:rPr>
          <w:b w:val="on"/>
        </w:rPr>
        <w:t xml:space="preserve">did not</w:t>
      </w:r>
      <w:r>
        <w:rPr/>
        <w:t xml:space="preserve"> like about the workshop?</w:t>
      </w:r>
    </w:p>
  </w:body>
  <w:body>
    <w:p>
      <w:pPr>
        <w:pStyle w:val="TextEntryLine"/>
        <w:ind w:firstLine="400"/>
      </w:pPr>
      <w:r>
        <w:t>________________________________________________________________</w:t>
      </w:r>
    </w:p>
  </w:body>
  <w:body>
    <w:p>
      <w:pPr/>
    </w:p>
  </w:body>
  <w:body>
    <w:p>
      <w:pPr>
        <w:pStyle w:val="BlockEndLabel"/>
      </w:pPr>
      <w:r>
        <w:t>End of Block: Open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ds4biomed post-workshop survey</dc:title>
  <dc:subject/>
  <dc:creator>Qualtrics</dc:creator>
  <cp:keywords/>
  <dc:description/>
  <cp:lastModifiedBy>Qualtrics</cp:lastModifiedBy>
  <cp:revision>1</cp:revision>
  <dcterms:created xsi:type="dcterms:W3CDTF">2021-01-18T16:05:05Z</dcterms:created>
  <dcterms:modified xsi:type="dcterms:W3CDTF">2021-01-18T16:05:05Z</dcterms:modified>
</cp:coreProperties>
</file>