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30635">
      <w:pPr>
        <w:keepNext/>
        <w:keepLines/>
        <w:kinsoku w:val="0"/>
        <w:autoSpaceDE w:val="0"/>
        <w:autoSpaceDN w:val="0"/>
        <w:adjustRightInd w:val="0"/>
        <w:snapToGrid w:val="0"/>
        <w:spacing w:before="340" w:after="330" w:line="240" w:lineRule="auto"/>
        <w:jc w:val="center"/>
        <w:textAlignment w:val="baseline"/>
        <w:outlineLvl w:val="0"/>
        <w:rPr>
          <w:rFonts w:ascii="宋体" w:hAnsi="宋体" w:eastAsia="宋体" w:cs="宋体"/>
          <w:b/>
          <w:snapToGrid w:val="0"/>
          <w:color w:val="000000"/>
          <w:kern w:val="44"/>
          <w:sz w:val="44"/>
          <w:szCs w:val="21"/>
          <w14:ligatures w14:val="none"/>
        </w:rPr>
      </w:pPr>
      <w:r>
        <w:rPr>
          <w:rFonts w:hint="eastAsia" w:ascii="宋体" w:hAnsi="宋体" w:eastAsia="宋体" w:cs="宋体"/>
          <w:b/>
          <w:snapToGrid w:val="0"/>
          <w:color w:val="000000"/>
          <w:kern w:val="44"/>
          <w:sz w:val="44"/>
          <w:szCs w:val="21"/>
          <w14:ligatures w14:val="none"/>
        </w:rPr>
        <w:t>人工智能训练师（三级）操作技能考核</w:t>
      </w:r>
    </w:p>
    <w:p w14:paraId="0C11EA8F">
      <w:pPr>
        <w:keepNext/>
        <w:keepLines/>
        <w:kinsoku w:val="0"/>
        <w:autoSpaceDE w:val="0"/>
        <w:autoSpaceDN w:val="0"/>
        <w:adjustRightInd w:val="0"/>
        <w:snapToGrid w:val="0"/>
        <w:spacing w:before="340" w:after="330" w:line="240" w:lineRule="auto"/>
        <w:jc w:val="center"/>
        <w:textAlignment w:val="baseline"/>
        <w:outlineLvl w:val="0"/>
        <w:rPr>
          <w:rFonts w:ascii="宋体" w:hAnsi="宋体" w:eastAsia="宋体" w:cs="宋体"/>
          <w:b/>
          <w:snapToGrid w:val="0"/>
          <w:color w:val="000000"/>
          <w:kern w:val="44"/>
          <w:sz w:val="44"/>
          <w:szCs w:val="21"/>
          <w14:ligatures w14:val="none"/>
        </w:rPr>
      </w:pPr>
      <w:r>
        <w:rPr>
          <w:rFonts w:hint="eastAsia" w:ascii="宋体" w:hAnsi="宋体" w:eastAsia="宋体" w:cs="宋体"/>
          <w:b/>
          <w:snapToGrid w:val="0"/>
          <w:color w:val="000000"/>
          <w:kern w:val="44"/>
          <w:sz w:val="44"/>
          <w:szCs w:val="21"/>
          <w14:ligatures w14:val="none"/>
        </w:rPr>
        <w:t>试题单</w:t>
      </w:r>
    </w:p>
    <w:p w14:paraId="2660387B">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黑体" w:hAnsi="宋体" w:eastAsia="黑体" w:cs="Arial"/>
          <w:snapToGrid w:val="0"/>
          <w:color w:val="000000"/>
          <w:kern w:val="0"/>
          <w:sz w:val="21"/>
          <w:szCs w:val="21"/>
          <w14:ligatures w14:val="none"/>
        </w:rPr>
        <w:t>准考证号：</w:t>
      </w:r>
      <w:r>
        <w:rPr>
          <w:rFonts w:hint="eastAsia" w:ascii="宋体" w:hAnsi="宋体" w:eastAsia="Arial" w:cs="Arial"/>
          <w:snapToGrid w:val="0"/>
          <w:color w:val="000000"/>
          <w:kern w:val="0"/>
          <w:sz w:val="21"/>
          <w:szCs w:val="21"/>
          <w14:ligatures w14:val="none"/>
        </w:rPr>
        <w:t xml:space="preserve">  </w:t>
      </w:r>
      <w:r>
        <w:rPr>
          <w:rFonts w:ascii="宋体" w:hAnsi="宋体" w:eastAsia="Arial" w:cs="Arial"/>
          <w:snapToGrid w:val="0"/>
          <w:color w:val="000000"/>
          <w:kern w:val="0"/>
          <w:sz w:val="21"/>
          <w:szCs w:val="21"/>
          <w14:ligatures w14:val="none"/>
        </w:rPr>
        <w:t xml:space="preserve"> </w:t>
      </w:r>
    </w:p>
    <w:p w14:paraId="546399EE">
      <w:pPr>
        <w:kinsoku w:val="0"/>
        <w:autoSpaceDE w:val="0"/>
        <w:autoSpaceDN w:val="0"/>
        <w:adjustRightInd w:val="0"/>
        <w:snapToGrid w:val="0"/>
        <w:spacing w:after="0" w:line="360" w:lineRule="auto"/>
        <w:textAlignment w:val="baseline"/>
        <w:rPr>
          <w:rFonts w:hint="default" w:ascii="宋体" w:hAnsi="宋体" w:eastAsia="黑体" w:cs="Arial"/>
          <w:b/>
          <w:snapToGrid w:val="0"/>
          <w:color w:val="000000"/>
          <w:kern w:val="0"/>
          <w:sz w:val="21"/>
          <w:szCs w:val="21"/>
          <w:lang w:val="en-US" w:eastAsia="zh-CN"/>
          <w14:ligatures w14:val="none"/>
        </w:rPr>
      </w:pPr>
      <w:r>
        <w:rPr>
          <w:rFonts w:hint="eastAsia" w:ascii="Arial" w:hAnsi="Arial" w:eastAsia="黑体" w:cs="Arial"/>
          <w:snapToGrid w:val="0"/>
          <w:color w:val="000000"/>
          <w:kern w:val="0"/>
          <w:sz w:val="21"/>
          <w:szCs w:val="21"/>
          <w14:ligatures w14:val="none"/>
        </w:rPr>
        <w:t>试题代码：</w:t>
      </w:r>
      <w:r>
        <w:rPr>
          <w:rFonts w:hint="eastAsia" w:ascii="Arial" w:hAnsi="Arial" w:eastAsia="黑体" w:cs="Arial"/>
          <w:snapToGrid w:val="0"/>
          <w:color w:val="000000"/>
          <w:kern w:val="0"/>
          <w:sz w:val="21"/>
          <w:szCs w:val="21"/>
          <w:lang w:val="en-US" w:eastAsia="zh-CN"/>
          <w14:ligatures w14:val="none"/>
        </w:rPr>
        <w:t>4.2.1</w:t>
      </w:r>
    </w:p>
    <w:p w14:paraId="0C1511BC">
      <w:pPr>
        <w:kinsoku w:val="0"/>
        <w:autoSpaceDE w:val="0"/>
        <w:autoSpaceDN w:val="0"/>
        <w:adjustRightInd w:val="0"/>
        <w:snapToGrid w:val="0"/>
        <w:spacing w:after="0" w:line="360" w:lineRule="auto"/>
        <w:textAlignment w:val="baseline"/>
        <w:rPr>
          <w:rFonts w:ascii="Arial" w:hAnsi="Arial" w:eastAsia="黑体" w:cs="Arial"/>
          <w:snapToGrid w:val="0"/>
          <w:color w:val="000000"/>
          <w:kern w:val="0"/>
          <w:sz w:val="21"/>
          <w:szCs w:val="21"/>
          <w14:ligatures w14:val="none"/>
        </w:rPr>
      </w:pPr>
      <w:r>
        <w:rPr>
          <w:rFonts w:hint="eastAsia" w:ascii="Arial" w:hAnsi="Arial" w:eastAsia="黑体" w:cs="Arial"/>
          <w:snapToGrid w:val="0"/>
          <w:color w:val="000000"/>
          <w:kern w:val="0"/>
          <w:sz w:val="21"/>
          <w:szCs w:val="21"/>
          <w14:ligatures w14:val="none"/>
        </w:rPr>
        <w:t>试题名称：智能零售分析系统数据采集和处理指导</w:t>
      </w:r>
    </w:p>
    <w:p w14:paraId="1F561DB5">
      <w:pPr>
        <w:kinsoku w:val="0"/>
        <w:autoSpaceDE w:val="0"/>
        <w:autoSpaceDN w:val="0"/>
        <w:adjustRightInd w:val="0"/>
        <w:snapToGrid w:val="0"/>
        <w:spacing w:after="0" w:line="360" w:lineRule="auto"/>
        <w:textAlignment w:val="baseline"/>
        <w:rPr>
          <w:rFonts w:ascii="Arial" w:hAnsi="Arial" w:eastAsia="黑体" w:cs="Arial"/>
          <w:snapToGrid w:val="0"/>
          <w:color w:val="000000"/>
          <w:kern w:val="0"/>
          <w:sz w:val="21"/>
          <w:szCs w:val="21"/>
          <w14:ligatures w14:val="none"/>
        </w:rPr>
      </w:pPr>
      <w:r>
        <w:rPr>
          <w:rFonts w:hint="eastAsia" w:ascii="黑体" w:hAnsi="宋体" w:eastAsia="黑体" w:cs="Arial"/>
          <w:snapToGrid w:val="0"/>
          <w:color w:val="000000"/>
          <w:kern w:val="0"/>
          <w:sz w:val="21"/>
          <w:szCs w:val="21"/>
          <w14:ligatures w14:val="none"/>
        </w:rPr>
        <w:t>考核时间</w:t>
      </w:r>
      <w:r>
        <w:rPr>
          <w:rFonts w:hint="eastAsia" w:ascii="Arial" w:hAnsi="Arial" w:eastAsia="黑体" w:cs="Arial"/>
          <w:snapToGrid w:val="0"/>
          <w:color w:val="000000"/>
          <w:kern w:val="0"/>
          <w:sz w:val="21"/>
          <w:szCs w:val="21"/>
          <w14:ligatures w14:val="none"/>
        </w:rPr>
        <w:t>：</w:t>
      </w:r>
      <w:r>
        <w:rPr>
          <w:rFonts w:ascii="Arial" w:hAnsi="Arial" w:eastAsia="黑体" w:cs="Arial"/>
          <w:snapToGrid w:val="0"/>
          <w:color w:val="000000"/>
          <w:kern w:val="0"/>
          <w:sz w:val="21"/>
          <w:szCs w:val="21"/>
          <w14:ligatures w14:val="none"/>
        </w:rPr>
        <w:t>10</w:t>
      </w:r>
      <w:r>
        <w:rPr>
          <w:rFonts w:hint="eastAsia" w:ascii="Arial" w:hAnsi="Arial" w:eastAsia="黑体" w:cs="Arial"/>
          <w:snapToGrid w:val="0"/>
          <w:color w:val="000000"/>
          <w:kern w:val="0"/>
          <w:sz w:val="21"/>
          <w:szCs w:val="21"/>
          <w14:ligatures w14:val="none"/>
        </w:rPr>
        <w:t>min</w:t>
      </w:r>
    </w:p>
    <w:p w14:paraId="45BE7C60">
      <w:pPr>
        <w:kinsoku w:val="0"/>
        <w:autoSpaceDE w:val="0"/>
        <w:autoSpaceDN w:val="0"/>
        <w:adjustRightInd w:val="0"/>
        <w:snapToGrid w:val="0"/>
        <w:spacing w:after="0" w:line="360" w:lineRule="auto"/>
        <w:textAlignment w:val="baseline"/>
        <w:rPr>
          <w:rFonts w:ascii="黑体" w:hAnsi="宋体" w:eastAsia="黑体" w:cs="Arial"/>
          <w:b/>
          <w:snapToGrid w:val="0"/>
          <w:color w:val="000000"/>
          <w:kern w:val="0"/>
          <w:sz w:val="21"/>
          <w:szCs w:val="21"/>
          <w14:ligatures w14:val="none"/>
        </w:rPr>
      </w:pPr>
    </w:p>
    <w:p w14:paraId="37B63DA0">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1.</w:t>
      </w:r>
      <w:r>
        <w:rPr>
          <w:rFonts w:hint="eastAsia" w:ascii="黑体" w:hAnsi="宋体" w:eastAsia="黑体" w:cs="Arial"/>
          <w:snapToGrid w:val="0"/>
          <w:color w:val="000000"/>
          <w:kern w:val="0"/>
          <w:sz w:val="21"/>
          <w:szCs w:val="21"/>
          <w14:ligatures w14:val="none"/>
        </w:rPr>
        <w:t>场地设备要求</w:t>
      </w:r>
    </w:p>
    <w:p w14:paraId="6566F94A">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ascii="Arial" w:hAnsi="Arial" w:eastAsia="黑体" w:cs="Arial"/>
          <w:snapToGrid w:val="0"/>
          <w:color w:val="000000"/>
          <w:kern w:val="0"/>
          <w:sz w:val="21"/>
          <w:szCs w:val="21"/>
          <w14:ligatures w14:val="none"/>
        </w:rPr>
        <w:t>人工智能训练师主机：CPU（intel i5 及以上）、内存（不少于 16GB）、操作系统（windows10）、</w:t>
      </w:r>
      <w:r>
        <w:rPr>
          <w:rFonts w:hint="eastAsia" w:ascii="Arial" w:hAnsi="Arial" w:eastAsia="黑体" w:cs="Arial"/>
          <w:snapToGrid w:val="0"/>
          <w:color w:val="000000"/>
          <w:kern w:val="0"/>
          <w:sz w:val="21"/>
          <w:szCs w:val="21"/>
          <w14:ligatures w14:val="none"/>
        </w:rPr>
        <w:t>办公软件</w:t>
      </w:r>
      <w:r>
        <w:rPr>
          <w:rFonts w:ascii="Arial" w:hAnsi="Arial" w:eastAsia="黑体" w:cs="Arial"/>
          <w:snapToGrid w:val="0"/>
          <w:color w:val="000000"/>
          <w:kern w:val="0"/>
          <w:sz w:val="21"/>
          <w:szCs w:val="21"/>
          <w14:ligatures w14:val="none"/>
        </w:rPr>
        <w:t>；</w:t>
      </w:r>
    </w:p>
    <w:p w14:paraId="3A7687BD">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p>
    <w:p w14:paraId="7042412A">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2.</w:t>
      </w:r>
      <w:r>
        <w:rPr>
          <w:rFonts w:hint="eastAsia" w:ascii="黑体" w:hAnsi="宋体" w:eastAsia="黑体" w:cs="Arial"/>
          <w:snapToGrid w:val="0"/>
          <w:color w:val="000000"/>
          <w:kern w:val="0"/>
          <w:sz w:val="21"/>
          <w:szCs w:val="21"/>
          <w14:ligatures w14:val="none"/>
        </w:rPr>
        <w:t>工作任务</w:t>
      </w:r>
    </w:p>
    <w:p w14:paraId="38CACA7D">
      <w:pPr>
        <w:kinsoku w:val="0"/>
        <w:autoSpaceDE w:val="0"/>
        <w:autoSpaceDN w:val="0"/>
        <w:adjustRightInd w:val="0"/>
        <w:snapToGrid w:val="0"/>
        <w:spacing w:after="0" w:line="360" w:lineRule="auto"/>
        <w:ind w:firstLine="480"/>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在快速发展的零售行业中，商家面临着巨大的竞争压力，需要精准地了解消费者行为、优化库存管理、预测销售趋势以及提升顾客体验。为了应对这些挑战，某大型连锁超市决定部署一套智能零售分析系统，该系统将利用人工智能和大数据分析来提升其业务效率和客户满意度。</w:t>
      </w:r>
    </w:p>
    <w:p w14:paraId="56C6FC58">
      <w:pPr>
        <w:kinsoku w:val="0"/>
        <w:autoSpaceDE w:val="0"/>
        <w:autoSpaceDN w:val="0"/>
        <w:adjustRightInd w:val="0"/>
        <w:snapToGrid w:val="0"/>
        <w:spacing w:after="0" w:line="360" w:lineRule="auto"/>
        <w:ind w:firstLine="480"/>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智能零售分析系统的目标包括：</w:t>
      </w:r>
    </w:p>
    <w:p w14:paraId="2ACB9B21">
      <w:pPr>
        <w:widowControl w:val="0"/>
        <w:numPr>
          <w:ilvl w:val="0"/>
          <w:numId w:val="1"/>
        </w:numPr>
        <w:kinsoku w:val="0"/>
        <w:autoSpaceDE w:val="0"/>
        <w:autoSpaceDN w:val="0"/>
        <w:adjustRightInd w:val="0"/>
        <w:snapToGrid w:val="0"/>
        <w:spacing w:after="0" w:line="360" w:lineRule="auto"/>
        <w:textAlignment w:val="baseline"/>
        <w:rPr>
          <w:rFonts w:ascii="宋体" w:hAnsi="宋体" w:eastAsia="宋体" w:cs="Times New Roman"/>
          <w:szCs w:val="22"/>
          <w14:ligatures w14:val="none"/>
        </w:rPr>
      </w:pPr>
      <w:r>
        <w:rPr>
          <w:rFonts w:hint="eastAsia" w:ascii="宋体" w:hAnsi="宋体" w:eastAsia="宋体" w:cs="Times New Roman"/>
          <w:szCs w:val="22"/>
          <w14:ligatures w14:val="none"/>
        </w:rPr>
        <w:t>提高销售转化率和客户忠诚度。</w:t>
      </w:r>
    </w:p>
    <w:p w14:paraId="600B0EB0">
      <w:pPr>
        <w:widowControl w:val="0"/>
        <w:numPr>
          <w:ilvl w:val="0"/>
          <w:numId w:val="1"/>
        </w:numPr>
        <w:kinsoku w:val="0"/>
        <w:autoSpaceDE w:val="0"/>
        <w:autoSpaceDN w:val="0"/>
        <w:adjustRightInd w:val="0"/>
        <w:snapToGrid w:val="0"/>
        <w:spacing w:after="0" w:line="360" w:lineRule="auto"/>
        <w:textAlignment w:val="baseline"/>
        <w:rPr>
          <w:rFonts w:ascii="宋体" w:hAnsi="宋体" w:eastAsia="宋体" w:cs="Times New Roman"/>
          <w:szCs w:val="22"/>
          <w14:ligatures w14:val="none"/>
        </w:rPr>
      </w:pPr>
      <w:r>
        <w:rPr>
          <w:rFonts w:hint="eastAsia" w:ascii="宋体" w:hAnsi="宋体" w:eastAsia="宋体" w:cs="Times New Roman"/>
          <w:szCs w:val="22"/>
          <w14:ligatures w14:val="none"/>
        </w:rPr>
        <w:t>减少库存成本，避免滞销和断货。</w:t>
      </w:r>
    </w:p>
    <w:p w14:paraId="233F5DA4">
      <w:pPr>
        <w:widowControl w:val="0"/>
        <w:numPr>
          <w:ilvl w:val="0"/>
          <w:numId w:val="1"/>
        </w:numPr>
        <w:kinsoku w:val="0"/>
        <w:autoSpaceDE w:val="0"/>
        <w:autoSpaceDN w:val="0"/>
        <w:adjustRightInd w:val="0"/>
        <w:snapToGrid w:val="0"/>
        <w:spacing w:after="0" w:line="360" w:lineRule="auto"/>
        <w:textAlignment w:val="baseline"/>
        <w:rPr>
          <w:rFonts w:ascii="宋体" w:hAnsi="宋体" w:eastAsia="宋体" w:cs="Times New Roman"/>
          <w:szCs w:val="22"/>
          <w14:ligatures w14:val="none"/>
        </w:rPr>
      </w:pPr>
      <w:r>
        <w:rPr>
          <w:rFonts w:hint="eastAsia" w:ascii="宋体" w:hAnsi="宋体" w:eastAsia="宋体" w:cs="Times New Roman"/>
          <w:szCs w:val="22"/>
          <w14:ligatures w14:val="none"/>
        </w:rPr>
        <w:t>降低运营成本，提高供应链效率。</w:t>
      </w:r>
    </w:p>
    <w:p w14:paraId="50F81F0A">
      <w:pPr>
        <w:widowControl w:val="0"/>
        <w:numPr>
          <w:ilvl w:val="0"/>
          <w:numId w:val="1"/>
        </w:numPr>
        <w:kinsoku w:val="0"/>
        <w:autoSpaceDE w:val="0"/>
        <w:autoSpaceDN w:val="0"/>
        <w:adjustRightInd w:val="0"/>
        <w:snapToGrid w:val="0"/>
        <w:spacing w:after="0" w:line="360" w:lineRule="auto"/>
        <w:textAlignment w:val="baseline"/>
        <w:rPr>
          <w:rFonts w:ascii="宋体" w:hAnsi="宋体" w:eastAsia="宋体" w:cs="Times New Roman"/>
          <w:szCs w:val="22"/>
          <w14:ligatures w14:val="none"/>
        </w:rPr>
      </w:pPr>
      <w:r>
        <w:rPr>
          <w:rFonts w:hint="eastAsia" w:ascii="宋体" w:hAnsi="宋体" w:eastAsia="宋体" w:cs="Times New Roman"/>
          <w:szCs w:val="22"/>
          <w14:ligatures w14:val="none"/>
        </w:rPr>
        <w:t>加强市场竞争力，快速响应市场变化。</w:t>
      </w:r>
    </w:p>
    <w:p w14:paraId="59CBA0E4">
      <w:pPr>
        <w:kinsoku w:val="0"/>
        <w:autoSpaceDE w:val="0"/>
        <w:autoSpaceDN w:val="0"/>
        <w:adjustRightInd w:val="0"/>
        <w:snapToGrid w:val="0"/>
        <w:spacing w:after="0" w:line="360" w:lineRule="auto"/>
        <w:ind w:firstLine="480"/>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智能零售分析系统的业务需求包括：</w:t>
      </w:r>
    </w:p>
    <w:p w14:paraId="73E837FF">
      <w:pPr>
        <w:widowControl w:val="0"/>
        <w:numPr>
          <w:ilvl w:val="0"/>
          <w:numId w:val="1"/>
        </w:numPr>
        <w:kinsoku w:val="0"/>
        <w:autoSpaceDE w:val="0"/>
        <w:autoSpaceDN w:val="0"/>
        <w:adjustRightInd w:val="0"/>
        <w:snapToGrid w:val="0"/>
        <w:spacing w:after="0" w:line="360" w:lineRule="auto"/>
        <w:textAlignment w:val="baseline"/>
        <w:rPr>
          <w:rFonts w:ascii="宋体" w:hAnsi="宋体" w:eastAsia="宋体" w:cs="Times New Roman"/>
          <w:szCs w:val="22"/>
          <w14:ligatures w14:val="none"/>
        </w:rPr>
      </w:pPr>
      <w:r>
        <w:rPr>
          <w:rFonts w:hint="eastAsia" w:ascii="宋体" w:hAnsi="宋体" w:eastAsia="宋体" w:cs="Times New Roman"/>
          <w:szCs w:val="22"/>
          <w14:ligatures w14:val="none"/>
        </w:rPr>
        <w:t>顾客行为分析：收集顾客购物习惯、偏好和购买频率，以便于定制个性化营销策略。</w:t>
      </w:r>
    </w:p>
    <w:p w14:paraId="2EB9246E">
      <w:pPr>
        <w:widowControl w:val="0"/>
        <w:numPr>
          <w:ilvl w:val="0"/>
          <w:numId w:val="1"/>
        </w:numPr>
        <w:kinsoku w:val="0"/>
        <w:autoSpaceDE w:val="0"/>
        <w:autoSpaceDN w:val="0"/>
        <w:adjustRightInd w:val="0"/>
        <w:snapToGrid w:val="0"/>
        <w:spacing w:after="0" w:line="360" w:lineRule="auto"/>
        <w:textAlignment w:val="baseline"/>
        <w:rPr>
          <w:rFonts w:ascii="宋体" w:hAnsi="宋体" w:eastAsia="宋体" w:cs="Times New Roman"/>
          <w:szCs w:val="22"/>
          <w14:ligatures w14:val="none"/>
        </w:rPr>
      </w:pPr>
      <w:r>
        <w:rPr>
          <w:rFonts w:hint="eastAsia" w:ascii="宋体" w:hAnsi="宋体" w:eastAsia="宋体" w:cs="Times New Roman"/>
          <w:szCs w:val="22"/>
          <w14:ligatures w14:val="none"/>
        </w:rPr>
        <w:t>库存优化：实时监测货架上的商品存量，预测补货需求，减少过度库存和缺货情况。</w:t>
      </w:r>
    </w:p>
    <w:p w14:paraId="0FB74DEE">
      <w:pPr>
        <w:widowControl w:val="0"/>
        <w:numPr>
          <w:ilvl w:val="0"/>
          <w:numId w:val="1"/>
        </w:numPr>
        <w:kinsoku w:val="0"/>
        <w:autoSpaceDE w:val="0"/>
        <w:autoSpaceDN w:val="0"/>
        <w:adjustRightInd w:val="0"/>
        <w:snapToGrid w:val="0"/>
        <w:spacing w:after="0" w:line="360" w:lineRule="auto"/>
        <w:textAlignment w:val="baseline"/>
        <w:rPr>
          <w:rFonts w:ascii="宋体" w:hAnsi="宋体" w:eastAsia="宋体" w:cs="Times New Roman"/>
          <w:szCs w:val="22"/>
          <w14:ligatures w14:val="none"/>
        </w:rPr>
      </w:pPr>
      <w:r>
        <w:rPr>
          <w:rFonts w:hint="eastAsia" w:ascii="宋体" w:hAnsi="宋体" w:eastAsia="宋体" w:cs="Times New Roman"/>
          <w:szCs w:val="22"/>
          <w14:ligatures w14:val="none"/>
        </w:rPr>
        <w:t>销售预测：基于历史销售数据和市场趋势，预测未来销售，辅助决策。</w:t>
      </w:r>
    </w:p>
    <w:p w14:paraId="06355F42">
      <w:pPr>
        <w:widowControl w:val="0"/>
        <w:numPr>
          <w:ilvl w:val="0"/>
          <w:numId w:val="1"/>
        </w:numPr>
        <w:kinsoku w:val="0"/>
        <w:autoSpaceDE w:val="0"/>
        <w:autoSpaceDN w:val="0"/>
        <w:adjustRightInd w:val="0"/>
        <w:snapToGrid w:val="0"/>
        <w:spacing w:after="0" w:line="360" w:lineRule="auto"/>
        <w:textAlignment w:val="baseline"/>
        <w:rPr>
          <w:rFonts w:ascii="宋体" w:hAnsi="宋体" w:eastAsia="宋体" w:cs="Times New Roman"/>
          <w:szCs w:val="22"/>
          <w14:ligatures w14:val="none"/>
        </w:rPr>
      </w:pPr>
      <w:r>
        <w:rPr>
          <w:rFonts w:hint="eastAsia" w:ascii="宋体" w:hAnsi="宋体" w:eastAsia="宋体" w:cs="Times New Roman"/>
          <w:szCs w:val="22"/>
          <w14:ligatures w14:val="none"/>
        </w:rPr>
        <w:t>动态定价：根据供需关系、竞争对手价格变动等因素，动态调整商品价格。</w:t>
      </w:r>
    </w:p>
    <w:p w14:paraId="48941881">
      <w:pPr>
        <w:widowControl w:val="0"/>
        <w:numPr>
          <w:ilvl w:val="0"/>
          <w:numId w:val="1"/>
        </w:numPr>
        <w:kinsoku w:val="0"/>
        <w:autoSpaceDE w:val="0"/>
        <w:autoSpaceDN w:val="0"/>
        <w:adjustRightInd w:val="0"/>
        <w:snapToGrid w:val="0"/>
        <w:spacing w:after="0" w:line="360" w:lineRule="auto"/>
        <w:textAlignment w:val="baseline"/>
        <w:rPr>
          <w:rFonts w:ascii="宋体" w:hAnsi="宋体" w:eastAsia="宋体" w:cs="Times New Roman"/>
          <w:szCs w:val="22"/>
          <w14:ligatures w14:val="none"/>
        </w:rPr>
      </w:pPr>
      <w:r>
        <w:rPr>
          <w:rFonts w:hint="eastAsia" w:ascii="宋体" w:hAnsi="宋体" w:eastAsia="宋体" w:cs="Times New Roman"/>
          <w:szCs w:val="22"/>
          <w14:ligatures w14:val="none"/>
        </w:rPr>
        <w:t>客户满意度提升：通过分析顾客反馈和评论，识别服务短板，改进服务质量。</w:t>
      </w:r>
    </w:p>
    <w:p w14:paraId="747CE92C">
      <w:pPr>
        <w:kinsoku w:val="0"/>
        <w:autoSpaceDE w:val="0"/>
        <w:autoSpaceDN w:val="0"/>
        <w:adjustRightInd w:val="0"/>
        <w:snapToGrid w:val="0"/>
        <w:spacing w:after="0" w:line="360" w:lineRule="auto"/>
        <w:ind w:firstLine="480"/>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你作为一名人工智能训练师，根据上述的智能零售分析系统的系统目标和业务需求，补全智能零售分析系统的数据采集和处理指导方案（见素材文件夹中的</w:t>
      </w:r>
      <w:r>
        <w:rPr>
          <w:rFonts w:hint="eastAsia" w:ascii="宋体" w:hAnsi="宋体" w:eastAsia="Arial" w:cs="Arial"/>
          <w:snapToGrid w:val="0"/>
          <w:color w:val="000000"/>
          <w:kern w:val="0"/>
          <w:sz w:val="21"/>
          <w:szCs w:val="21"/>
          <w14:ligatures w14:val="none"/>
        </w:rPr>
        <w:t>4</w:t>
      </w:r>
      <w:r>
        <w:rPr>
          <w:rFonts w:ascii="宋体" w:hAnsi="宋体" w:eastAsia="Arial" w:cs="Arial"/>
          <w:snapToGrid w:val="0"/>
          <w:color w:val="000000"/>
          <w:kern w:val="0"/>
          <w:sz w:val="21"/>
          <w:szCs w:val="21"/>
          <w14:ligatures w14:val="none"/>
        </w:rPr>
        <w:t>.2.1.</w:t>
      </w:r>
      <w:r>
        <w:rPr>
          <w:rFonts w:hint="eastAsia" w:ascii="宋体" w:hAnsi="宋体" w:eastAsia="Arial" w:cs="Arial"/>
          <w:snapToGrid w:val="0"/>
          <w:color w:val="000000"/>
          <w:kern w:val="0"/>
          <w:sz w:val="21"/>
          <w:szCs w:val="21"/>
          <w14:ligatures w14:val="none"/>
        </w:rPr>
        <w:t>docx</w:t>
      </w:r>
      <w:r>
        <w:rPr>
          <w:rFonts w:hint="eastAsia" w:ascii="微软雅黑" w:hAnsi="微软雅黑" w:eastAsia="微软雅黑" w:cs="微软雅黑"/>
          <w:snapToGrid w:val="0"/>
          <w:color w:val="000000"/>
          <w:kern w:val="0"/>
          <w:sz w:val="21"/>
          <w:szCs w:val="21"/>
          <w14:ligatures w14:val="none"/>
        </w:rPr>
        <w:t>）。</w:t>
      </w:r>
    </w:p>
    <w:p w14:paraId="770A34CB">
      <w:pPr>
        <w:kinsoku w:val="0"/>
        <w:autoSpaceDE w:val="0"/>
        <w:autoSpaceDN w:val="0"/>
        <w:adjustRightInd w:val="0"/>
        <w:snapToGrid w:val="0"/>
        <w:spacing w:after="0" w:line="360" w:lineRule="auto"/>
        <w:ind w:firstLine="480"/>
        <w:textAlignment w:val="baseline"/>
        <w:rPr>
          <w:rFonts w:ascii="Times New Roman" w:hAnsi="Times New Roman"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所有结果文件储存在桌面新建的考生文件夹中，文件夹命名为</w:t>
      </w:r>
      <w:r>
        <w:rPr>
          <w:rFonts w:hint="eastAsia" w:ascii="Times New Roman" w:hAnsi="Times New Roman" w:eastAsia="Arial" w:cs="Arial"/>
          <w:snapToGrid w:val="0"/>
          <w:color w:val="000000"/>
          <w:kern w:val="0"/>
          <w:sz w:val="21"/>
          <w:szCs w:val="21"/>
          <w14:ligatures w14:val="none"/>
        </w:rPr>
        <w:t>“</w:t>
      </w:r>
      <w:r>
        <w:rPr>
          <w:rFonts w:hint="eastAsia" w:ascii="微软雅黑" w:hAnsi="微软雅黑" w:eastAsia="微软雅黑" w:cs="微软雅黑"/>
          <w:snapToGrid w:val="0"/>
          <w:color w:val="000000"/>
          <w:kern w:val="0"/>
          <w:sz w:val="21"/>
          <w:szCs w:val="21"/>
          <w14:ligatures w14:val="none"/>
        </w:rPr>
        <w:t>准考证号</w:t>
      </w:r>
      <w:r>
        <w:rPr>
          <w:rFonts w:ascii="Times New Roman" w:hAnsi="Times New Roman" w:eastAsia="Arial" w:cs="Arial"/>
          <w:snapToGrid w:val="0"/>
          <w:color w:val="000000"/>
          <w:kern w:val="0"/>
          <w:sz w:val="21"/>
          <w:szCs w:val="21"/>
          <w14:ligatures w14:val="none"/>
        </w:rPr>
        <w:t>+</w:t>
      </w:r>
      <w:r>
        <w:rPr>
          <w:rFonts w:hint="eastAsia" w:ascii="微软雅黑" w:hAnsi="微软雅黑" w:eastAsia="微软雅黑" w:cs="微软雅黑"/>
          <w:snapToGrid w:val="0"/>
          <w:color w:val="000000"/>
          <w:kern w:val="0"/>
          <w:sz w:val="21"/>
          <w:szCs w:val="21"/>
          <w14:ligatures w14:val="none"/>
        </w:rPr>
        <w:t>身份证号后六位</w:t>
      </w:r>
      <w:r>
        <w:rPr>
          <w:rFonts w:hint="eastAsia" w:ascii="Times New Roman" w:hAnsi="Times New Roman" w:eastAsia="Arial" w:cs="Arial"/>
          <w:snapToGrid w:val="0"/>
          <w:color w:val="000000"/>
          <w:kern w:val="0"/>
          <w:sz w:val="21"/>
          <w:szCs w:val="21"/>
          <w14:ligatures w14:val="none"/>
        </w:rPr>
        <w:t>”</w:t>
      </w:r>
      <w:r>
        <w:rPr>
          <w:rFonts w:hint="eastAsia" w:ascii="微软雅黑" w:hAnsi="微软雅黑" w:eastAsia="微软雅黑" w:cs="微软雅黑"/>
          <w:snapToGrid w:val="0"/>
          <w:color w:val="000000"/>
          <w:kern w:val="0"/>
          <w:sz w:val="21"/>
          <w:szCs w:val="21"/>
          <w14:ligatures w14:val="none"/>
        </w:rPr>
        <w:t>。</w:t>
      </w:r>
    </w:p>
    <w:p w14:paraId="5D983AAB">
      <w:pPr>
        <w:kinsoku w:val="0"/>
        <w:autoSpaceDE w:val="0"/>
        <w:autoSpaceDN w:val="0"/>
        <w:adjustRightInd w:val="0"/>
        <w:snapToGrid w:val="0"/>
        <w:spacing w:after="0" w:line="240" w:lineRule="auto"/>
        <w:jc w:val="center"/>
        <w:textAlignment w:val="baseline"/>
        <w:rPr>
          <w:rFonts w:ascii="Arial" w:hAnsi="Arial" w:eastAsia="黑体" w:cs="Arial"/>
          <w:snapToGrid w:val="0"/>
          <w:color w:val="000000"/>
          <w:spacing w:val="60"/>
          <w:kern w:val="0"/>
          <w:sz w:val="21"/>
          <w:szCs w:val="21"/>
          <w14:ligatures w14:val="none"/>
        </w:rPr>
      </w:pPr>
    </w:p>
    <w:p w14:paraId="340F93C1">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3.</w:t>
      </w:r>
      <w:r>
        <w:rPr>
          <w:rFonts w:hint="eastAsia" w:ascii="黑体" w:hAnsi="宋体" w:eastAsia="黑体" w:cs="Arial"/>
          <w:snapToGrid w:val="0"/>
          <w:color w:val="000000"/>
          <w:kern w:val="0"/>
          <w:sz w:val="21"/>
          <w:szCs w:val="21"/>
          <w14:ligatures w14:val="none"/>
        </w:rPr>
        <w:t>技能要求</w:t>
      </w:r>
      <w:bookmarkStart w:id="0" w:name="_GoBack"/>
      <w:bookmarkEnd w:id="0"/>
    </w:p>
    <w:p w14:paraId="54A42097">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w:t>
      </w:r>
      <w:r>
        <w:rPr>
          <w:rFonts w:ascii="宋体" w:hAnsi="宋体" w:eastAsia="Arial" w:cs="Arial"/>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）能指导五级</w:t>
      </w:r>
      <w:r>
        <w:rPr>
          <w:rFonts w:hint="eastAsia" w:ascii="宋体" w:hAnsi="宋体" w:eastAsia="Arial" w:cs="Arial"/>
          <w:snapToGrid w:val="0"/>
          <w:color w:val="000000"/>
          <w:kern w:val="0"/>
          <w:sz w:val="21"/>
          <w:szCs w:val="21"/>
          <w14:ligatures w14:val="none"/>
        </w:rPr>
        <w:t>/</w:t>
      </w:r>
      <w:r>
        <w:rPr>
          <w:rFonts w:hint="eastAsia" w:ascii="微软雅黑" w:hAnsi="微软雅黑" w:eastAsia="微软雅黑" w:cs="微软雅黑"/>
          <w:snapToGrid w:val="0"/>
          <w:color w:val="000000"/>
          <w:kern w:val="0"/>
          <w:sz w:val="21"/>
          <w:szCs w:val="21"/>
          <w14:ligatures w14:val="none"/>
        </w:rPr>
        <w:t>初级工、四级</w:t>
      </w:r>
      <w:r>
        <w:rPr>
          <w:rFonts w:hint="eastAsia" w:ascii="宋体" w:hAnsi="宋体" w:eastAsia="Arial" w:cs="Arial"/>
          <w:snapToGrid w:val="0"/>
          <w:color w:val="000000"/>
          <w:kern w:val="0"/>
          <w:sz w:val="21"/>
          <w:szCs w:val="21"/>
          <w14:ligatures w14:val="none"/>
        </w:rPr>
        <w:t>/</w:t>
      </w:r>
      <w:r>
        <w:rPr>
          <w:rFonts w:hint="eastAsia" w:ascii="微软雅黑" w:hAnsi="微软雅黑" w:eastAsia="微软雅黑" w:cs="微软雅黑"/>
          <w:snapToGrid w:val="0"/>
          <w:color w:val="000000"/>
          <w:kern w:val="0"/>
          <w:sz w:val="21"/>
          <w:szCs w:val="21"/>
          <w14:ligatures w14:val="none"/>
        </w:rPr>
        <w:t>中级工解决数据采集、处理问题</w:t>
      </w:r>
    </w:p>
    <w:p w14:paraId="378313A7">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w:t>
      </w:r>
      <w:r>
        <w:rPr>
          <w:rFonts w:hint="eastAsia" w:ascii="宋体" w:hAnsi="宋体" w:eastAsia="Arial" w:cs="Arial"/>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）能指导五级</w:t>
      </w:r>
      <w:r>
        <w:rPr>
          <w:rFonts w:hint="eastAsia" w:ascii="宋体" w:hAnsi="宋体" w:eastAsia="Arial" w:cs="Arial"/>
          <w:snapToGrid w:val="0"/>
          <w:color w:val="000000"/>
          <w:kern w:val="0"/>
          <w:sz w:val="21"/>
          <w:szCs w:val="21"/>
          <w14:ligatures w14:val="none"/>
        </w:rPr>
        <w:t>/</w:t>
      </w:r>
      <w:r>
        <w:rPr>
          <w:rFonts w:hint="eastAsia" w:ascii="微软雅黑" w:hAnsi="微软雅黑" w:eastAsia="微软雅黑" w:cs="微软雅黑"/>
          <w:snapToGrid w:val="0"/>
          <w:color w:val="000000"/>
          <w:kern w:val="0"/>
          <w:sz w:val="21"/>
          <w:szCs w:val="21"/>
          <w14:ligatures w14:val="none"/>
        </w:rPr>
        <w:t>初级工、四级</w:t>
      </w:r>
      <w:r>
        <w:rPr>
          <w:rFonts w:hint="eastAsia" w:ascii="宋体" w:hAnsi="宋体" w:eastAsia="Arial" w:cs="Arial"/>
          <w:snapToGrid w:val="0"/>
          <w:color w:val="000000"/>
          <w:kern w:val="0"/>
          <w:sz w:val="21"/>
          <w:szCs w:val="21"/>
          <w14:ligatures w14:val="none"/>
        </w:rPr>
        <w:t>/</w:t>
      </w:r>
      <w:r>
        <w:rPr>
          <w:rFonts w:hint="eastAsia" w:ascii="微软雅黑" w:hAnsi="微软雅黑" w:eastAsia="微软雅黑" w:cs="微软雅黑"/>
          <w:snapToGrid w:val="0"/>
          <w:color w:val="000000"/>
          <w:kern w:val="0"/>
          <w:sz w:val="21"/>
          <w:szCs w:val="21"/>
          <w14:ligatures w14:val="none"/>
        </w:rPr>
        <w:t>中级工优化数据采集、处理问题</w:t>
      </w:r>
    </w:p>
    <w:p w14:paraId="3A95BC7E">
      <w:pPr>
        <w:kinsoku w:val="0"/>
        <w:autoSpaceDE w:val="0"/>
        <w:autoSpaceDN w:val="0"/>
        <w:adjustRightInd w:val="0"/>
        <w:snapToGrid w:val="0"/>
        <w:spacing w:after="0" w:line="240" w:lineRule="auto"/>
        <w:textAlignment w:val="baseline"/>
        <w:rPr>
          <w:rFonts w:ascii="宋体" w:hAnsi="宋体" w:eastAsia="Arial" w:cs="Arial"/>
          <w:snapToGrid w:val="0"/>
          <w:color w:val="000000"/>
          <w:kern w:val="0"/>
          <w:sz w:val="21"/>
          <w:szCs w:val="21"/>
          <w14:ligatures w14:val="none"/>
        </w:rPr>
      </w:pPr>
    </w:p>
    <w:p w14:paraId="1D6D0AE9">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4.</w:t>
      </w:r>
      <w:r>
        <w:rPr>
          <w:rFonts w:hint="eastAsia" w:ascii="黑体" w:hAnsi="宋体" w:eastAsia="黑体" w:cs="Arial"/>
          <w:snapToGrid w:val="0"/>
          <w:color w:val="000000"/>
          <w:kern w:val="0"/>
          <w:sz w:val="21"/>
          <w:szCs w:val="21"/>
          <w14:ligatures w14:val="none"/>
        </w:rPr>
        <w:t>质量指标</w:t>
      </w:r>
    </w:p>
    <w:p w14:paraId="7B485E03">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w:t>
      </w:r>
      <w:r>
        <w:rPr>
          <w:rFonts w:ascii="宋体" w:hAnsi="宋体" w:eastAsia="Arial" w:cs="Arial"/>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）数据采集和处理的指导方案内容合理、可行；</w:t>
      </w:r>
      <w:r>
        <w:rPr>
          <w:rFonts w:ascii="宋体" w:hAnsi="宋体" w:eastAsia="Arial" w:cs="Arial"/>
          <w:snapToGrid w:val="0"/>
          <w:color w:val="000000"/>
          <w:kern w:val="0"/>
          <w:sz w:val="21"/>
          <w:szCs w:val="21"/>
          <w14:ligatures w14:val="none"/>
        </w:rPr>
        <w:br w:type="textWrapping"/>
      </w:r>
      <w:r>
        <w:rPr>
          <w:rFonts w:hint="eastAsia" w:ascii="微软雅黑" w:hAnsi="微软雅黑" w:eastAsia="微软雅黑" w:cs="微软雅黑"/>
          <w:snapToGrid w:val="0"/>
          <w:color w:val="000000"/>
          <w:kern w:val="0"/>
          <w:sz w:val="21"/>
          <w:szCs w:val="21"/>
          <w14:ligatures w14:val="none"/>
        </w:rPr>
        <w:t>（</w:t>
      </w:r>
      <w:r>
        <w:rPr>
          <w:rFonts w:ascii="宋体" w:hAnsi="宋体" w:eastAsia="Arial" w:cs="Arial"/>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）数据采集全面；</w:t>
      </w:r>
    </w:p>
    <w:p w14:paraId="224BA356">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w:t>
      </w:r>
      <w:r>
        <w:rPr>
          <w:rFonts w:hint="eastAsia" w:ascii="宋体" w:hAnsi="宋体" w:eastAsia="Arial" w:cs="Arial"/>
          <w:snapToGrid w:val="0"/>
          <w:color w:val="000000"/>
          <w:kern w:val="0"/>
          <w:sz w:val="21"/>
          <w:szCs w:val="21"/>
          <w14:ligatures w14:val="none"/>
        </w:rPr>
        <w:t>3</w:t>
      </w:r>
      <w:r>
        <w:rPr>
          <w:rFonts w:hint="eastAsia" w:ascii="微软雅黑" w:hAnsi="微软雅黑" w:eastAsia="微软雅黑" w:cs="微软雅黑"/>
          <w:snapToGrid w:val="0"/>
          <w:color w:val="000000"/>
          <w:kern w:val="0"/>
          <w:sz w:val="21"/>
          <w:szCs w:val="21"/>
          <w14:ligatures w14:val="none"/>
        </w:rPr>
        <w:t>）数据处理准确与完整。</w:t>
      </w:r>
    </w:p>
    <w:p w14:paraId="4AC5D2AA">
      <w:pPr>
        <w:kinsoku w:val="0"/>
        <w:autoSpaceDE w:val="0"/>
        <w:autoSpaceDN w:val="0"/>
        <w:adjustRightInd w:val="0"/>
        <w:snapToGrid w:val="0"/>
        <w:spacing w:after="0" w:line="240" w:lineRule="auto"/>
        <w:textAlignment w:val="baseline"/>
        <w:rPr>
          <w:rFonts w:ascii="宋体" w:hAnsi="宋体" w:eastAsia="Arial" w:cs="Arial"/>
          <w:snapToGrid w:val="0"/>
          <w:color w:val="000000"/>
          <w:kern w:val="0"/>
          <w:sz w:val="21"/>
          <w:szCs w:val="21"/>
          <w14:ligatures w14:val="none"/>
        </w:rPr>
      </w:pPr>
    </w:p>
    <w:p w14:paraId="222F94FB">
      <w:pPr>
        <w:kinsoku w:val="0"/>
        <w:autoSpaceDE w:val="0"/>
        <w:autoSpaceDN w:val="0"/>
        <w:adjustRightInd w:val="0"/>
        <w:snapToGrid w:val="0"/>
        <w:spacing w:after="0" w:line="240" w:lineRule="auto"/>
        <w:textAlignment w:val="baseline"/>
        <w:rPr>
          <w:rFonts w:ascii="宋体" w:hAnsi="宋体" w:eastAsia="Arial" w:cs="Arial"/>
          <w:snapToGrid w:val="0"/>
          <w:color w:val="000000"/>
          <w:kern w:val="0"/>
          <w:sz w:val="21"/>
          <w:szCs w:val="21"/>
          <w14:ligatures w14:val="none"/>
        </w:rPr>
      </w:pPr>
    </w:p>
    <w:p w14:paraId="16733721">
      <w:pPr>
        <w:kinsoku w:val="0"/>
        <w:autoSpaceDE w:val="0"/>
        <w:autoSpaceDN w:val="0"/>
        <w:adjustRightInd w:val="0"/>
        <w:snapToGrid w:val="0"/>
        <w:spacing w:after="0" w:line="240" w:lineRule="auto"/>
        <w:textAlignment w:val="baseline"/>
        <w:rPr>
          <w:rFonts w:ascii="宋体" w:hAnsi="宋体" w:eastAsia="宋体" w:cs="宋体"/>
          <w:snapToGrid w:val="0"/>
          <w:color w:val="000000"/>
          <w:kern w:val="0"/>
          <w:sz w:val="21"/>
          <w:szCs w:val="21"/>
          <w14:ligatures w14:val="none"/>
        </w:rPr>
      </w:pPr>
      <w:r>
        <w:rPr>
          <w:rFonts w:hint="eastAsia" w:ascii="宋体" w:hAnsi="宋体" w:eastAsia="宋体" w:cs="宋体"/>
          <w:snapToGrid w:val="0"/>
          <w:color w:val="000000"/>
          <w:kern w:val="0"/>
          <w:sz w:val="21"/>
          <w:szCs w:val="21"/>
          <w14:ligatures w14:val="none"/>
        </w:rPr>
        <w:br w:type="page"/>
      </w:r>
    </w:p>
    <w:p w14:paraId="5D16AD93">
      <w:pPr>
        <w:keepNext/>
        <w:keepLines/>
        <w:kinsoku w:val="0"/>
        <w:autoSpaceDE w:val="0"/>
        <w:autoSpaceDN w:val="0"/>
        <w:adjustRightInd w:val="0"/>
        <w:snapToGrid w:val="0"/>
        <w:spacing w:before="340" w:after="330" w:line="240" w:lineRule="auto"/>
        <w:jc w:val="center"/>
        <w:textAlignment w:val="baseline"/>
        <w:outlineLvl w:val="0"/>
        <w:rPr>
          <w:rFonts w:ascii="Arial" w:hAnsi="Arial" w:eastAsia="Arial" w:cs="Arial"/>
          <w:b/>
          <w:snapToGrid w:val="0"/>
          <w:color w:val="000000"/>
          <w:kern w:val="44"/>
          <w:sz w:val="44"/>
          <w:szCs w:val="21"/>
          <w14:ligatures w14:val="none"/>
        </w:rPr>
      </w:pPr>
      <w:r>
        <w:rPr>
          <w:rFonts w:hint="eastAsia" w:ascii="宋体" w:hAnsi="宋体" w:eastAsia="宋体" w:cs="宋体"/>
          <w:b/>
          <w:snapToGrid w:val="0"/>
          <w:color w:val="000000"/>
          <w:kern w:val="44"/>
          <w:sz w:val="44"/>
          <w:szCs w:val="21"/>
          <w14:ligatures w14:val="none"/>
        </w:rPr>
        <w:t>人工智能训练师</w:t>
      </w:r>
      <w:r>
        <w:rPr>
          <w:rFonts w:hint="eastAsia" w:ascii="微软雅黑" w:hAnsi="微软雅黑" w:eastAsia="微软雅黑" w:cs="微软雅黑"/>
          <w:b/>
          <w:snapToGrid w:val="0"/>
          <w:color w:val="000000"/>
          <w:kern w:val="44"/>
          <w:sz w:val="44"/>
          <w:szCs w:val="21"/>
          <w14:ligatures w14:val="none"/>
        </w:rPr>
        <w:t>（三级）操作技能考核</w:t>
      </w:r>
    </w:p>
    <w:p w14:paraId="4A0DD045">
      <w:pPr>
        <w:keepNext/>
        <w:keepLines/>
        <w:kinsoku w:val="0"/>
        <w:autoSpaceDE w:val="0"/>
        <w:autoSpaceDN w:val="0"/>
        <w:adjustRightInd w:val="0"/>
        <w:snapToGrid w:val="0"/>
        <w:spacing w:before="340" w:after="330" w:line="240" w:lineRule="auto"/>
        <w:jc w:val="center"/>
        <w:textAlignment w:val="baseline"/>
        <w:outlineLvl w:val="0"/>
        <w:rPr>
          <w:rFonts w:ascii="Arial" w:hAnsi="Arial" w:eastAsia="Arial" w:cs="Arial"/>
          <w:b/>
          <w:snapToGrid w:val="0"/>
          <w:color w:val="000000"/>
          <w:kern w:val="44"/>
          <w:sz w:val="44"/>
          <w:szCs w:val="21"/>
          <w14:ligatures w14:val="none"/>
        </w:rPr>
      </w:pPr>
      <w:r>
        <w:rPr>
          <w:rFonts w:hint="eastAsia" w:ascii="微软雅黑" w:hAnsi="微软雅黑" w:eastAsia="微软雅黑" w:cs="微软雅黑"/>
          <w:b/>
          <w:snapToGrid w:val="0"/>
          <w:color w:val="000000"/>
          <w:kern w:val="44"/>
          <w:sz w:val="44"/>
          <w:szCs w:val="21"/>
          <w14:ligatures w14:val="none"/>
        </w:rPr>
        <w:t>试题评分表及答案（客观评分方式）</w:t>
      </w:r>
    </w:p>
    <w:p w14:paraId="0EFBC82D">
      <w:pPr>
        <w:kinsoku w:val="0"/>
        <w:autoSpaceDE w:val="0"/>
        <w:autoSpaceDN w:val="0"/>
        <w:adjustRightInd w:val="0"/>
        <w:snapToGrid w:val="0"/>
        <w:spacing w:after="0" w:line="360" w:lineRule="auto"/>
        <w:textAlignment w:val="baseline"/>
        <w:rPr>
          <w:rFonts w:ascii="黑体" w:hAnsi="黑体" w:eastAsia="黑体" w:cs="Arial"/>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 xml:space="preserve">准考证号：  </w:t>
      </w:r>
      <w:r>
        <w:rPr>
          <w:rFonts w:ascii="黑体" w:hAnsi="黑体" w:eastAsia="黑体" w:cs="Arial"/>
          <w:snapToGrid w:val="0"/>
          <w:color w:val="000000"/>
          <w:kern w:val="0"/>
          <w:sz w:val="21"/>
          <w:szCs w:val="21"/>
          <w14:ligatures w14:val="none"/>
        </w:rPr>
        <w:t xml:space="preserve"> </w:t>
      </w:r>
    </w:p>
    <w:p w14:paraId="6C3B2968">
      <w:pPr>
        <w:kinsoku w:val="0"/>
        <w:autoSpaceDE w:val="0"/>
        <w:autoSpaceDN w:val="0"/>
        <w:adjustRightInd w:val="0"/>
        <w:snapToGrid w:val="0"/>
        <w:spacing w:after="0" w:line="360" w:lineRule="auto"/>
        <w:textAlignment w:val="baseline"/>
        <w:rPr>
          <w:rFonts w:ascii="黑体" w:hAnsi="黑体" w:eastAsia="黑体" w:cs="Arial"/>
          <w:b/>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试题代码：</w:t>
      </w:r>
      <w:r>
        <w:rPr>
          <w:rFonts w:ascii="黑体" w:hAnsi="黑体" w:eastAsia="黑体" w:cs="Arial"/>
          <w:snapToGrid w:val="0"/>
          <w:color w:val="000000"/>
          <w:kern w:val="0"/>
          <w:sz w:val="21"/>
          <w:szCs w:val="21"/>
          <w14:ligatures w14:val="none"/>
        </w:rPr>
        <w:t>4.2.1</w:t>
      </w:r>
    </w:p>
    <w:p w14:paraId="34B06A6D">
      <w:pPr>
        <w:kinsoku w:val="0"/>
        <w:autoSpaceDE w:val="0"/>
        <w:autoSpaceDN w:val="0"/>
        <w:adjustRightInd w:val="0"/>
        <w:snapToGrid w:val="0"/>
        <w:spacing w:after="0" w:line="360" w:lineRule="auto"/>
        <w:textAlignment w:val="baseline"/>
        <w:rPr>
          <w:rFonts w:ascii="黑体" w:hAnsi="黑体" w:eastAsia="黑体" w:cs="Arial"/>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试题名称：</w:t>
      </w:r>
      <w:r>
        <w:rPr>
          <w:rFonts w:hint="eastAsia" w:ascii="Arial" w:hAnsi="Arial" w:eastAsia="黑体" w:cs="Arial"/>
          <w:snapToGrid w:val="0"/>
          <w:color w:val="000000"/>
          <w:kern w:val="0"/>
          <w:sz w:val="21"/>
          <w:szCs w:val="21"/>
          <w14:ligatures w14:val="none"/>
        </w:rPr>
        <w:t>智能零售分析系统数据采集和处理</w:t>
      </w:r>
      <w:r>
        <w:rPr>
          <w:rFonts w:ascii="Arial" w:hAnsi="Arial" w:eastAsia="黑体" w:cs="Arial"/>
          <w:snapToGrid w:val="0"/>
          <w:color w:val="000000"/>
          <w:kern w:val="0"/>
          <w:sz w:val="21"/>
          <w:szCs w:val="21"/>
          <w14:ligatures w14:val="none"/>
        </w:rPr>
        <w:t>指导</w:t>
      </w:r>
    </w:p>
    <w:p w14:paraId="6EEFA3F2">
      <w:pPr>
        <w:kinsoku w:val="0"/>
        <w:autoSpaceDE w:val="0"/>
        <w:autoSpaceDN w:val="0"/>
        <w:adjustRightInd w:val="0"/>
        <w:snapToGrid w:val="0"/>
        <w:spacing w:after="0" w:line="360" w:lineRule="auto"/>
        <w:textAlignment w:val="baseline"/>
        <w:rPr>
          <w:rFonts w:ascii="黑体" w:hAnsi="黑体" w:eastAsia="黑体" w:cs="Arial"/>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考核时间：</w:t>
      </w:r>
      <w:r>
        <w:rPr>
          <w:rFonts w:ascii="黑体" w:hAnsi="黑体" w:eastAsia="黑体" w:cs="Arial"/>
          <w:snapToGrid w:val="0"/>
          <w:color w:val="000000"/>
          <w:kern w:val="0"/>
          <w:sz w:val="21"/>
          <w:szCs w:val="21"/>
          <w14:ligatures w14:val="none"/>
        </w:rPr>
        <w:t>10</w:t>
      </w:r>
      <w:r>
        <w:rPr>
          <w:rFonts w:hint="eastAsia" w:ascii="黑体" w:hAnsi="黑体" w:eastAsia="黑体" w:cs="Arial"/>
          <w:bCs/>
          <w:snapToGrid w:val="0"/>
          <w:color w:val="000000"/>
          <w:kern w:val="0"/>
          <w:sz w:val="21"/>
          <w:szCs w:val="21"/>
          <w14:ligatures w14:val="none"/>
        </w:rPr>
        <w:t>min</w:t>
      </w:r>
    </w:p>
    <w:p w14:paraId="7A717EA3">
      <w:pPr>
        <w:kinsoku w:val="0"/>
        <w:autoSpaceDE w:val="0"/>
        <w:autoSpaceDN w:val="0"/>
        <w:adjustRightInd w:val="0"/>
        <w:snapToGrid w:val="0"/>
        <w:spacing w:after="0" w:line="360" w:lineRule="auto"/>
        <w:ind w:firstLine="480"/>
        <w:textAlignment w:val="baseline"/>
        <w:rPr>
          <w:rFonts w:ascii="宋体" w:hAnsi="宋体" w:eastAsia="Arial" w:cs="Arial"/>
          <w:snapToGrid w:val="0"/>
          <w:color w:val="000000"/>
          <w:kern w:val="0"/>
          <w:sz w:val="21"/>
          <w:szCs w:val="21"/>
          <w14:ligatures w14:val="none"/>
        </w:rPr>
      </w:pPr>
    </w:p>
    <w:p w14:paraId="6F1419A4">
      <w:pPr>
        <w:kinsoku w:val="0"/>
        <w:autoSpaceDE w:val="0"/>
        <w:autoSpaceDN w:val="0"/>
        <w:adjustRightInd w:val="0"/>
        <w:snapToGrid w:val="0"/>
        <w:spacing w:after="0" w:line="360" w:lineRule="auto"/>
        <w:ind w:firstLine="480"/>
        <w:jc w:val="center"/>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测量分评分表</w:t>
      </w:r>
    </w:p>
    <w:tbl>
      <w:tblPr>
        <w:tblStyle w:val="12"/>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031"/>
        <w:gridCol w:w="1304"/>
        <w:gridCol w:w="3368"/>
        <w:gridCol w:w="1026"/>
        <w:gridCol w:w="898"/>
        <w:gridCol w:w="895"/>
      </w:tblGrid>
      <w:tr w14:paraId="318287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605" w:type="pct"/>
            <w:tcBorders>
              <w:top w:val="single" w:color="auto" w:sz="12" w:space="0"/>
              <w:left w:val="single" w:color="auto" w:sz="12" w:space="0"/>
              <w:bottom w:val="single" w:color="auto" w:sz="6" w:space="0"/>
              <w:right w:val="single" w:color="auto" w:sz="6" w:space="0"/>
            </w:tcBorders>
            <w:shd w:val="clear" w:color="auto" w:fill="BFBFBF"/>
            <w:vAlign w:val="center"/>
          </w:tcPr>
          <w:p w14:paraId="71288E1A">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细则编号</w:t>
            </w:r>
          </w:p>
        </w:tc>
        <w:tc>
          <w:tcPr>
            <w:tcW w:w="765" w:type="pct"/>
            <w:tcBorders>
              <w:top w:val="single" w:color="auto" w:sz="12" w:space="0"/>
              <w:left w:val="single" w:color="auto" w:sz="6" w:space="0"/>
              <w:bottom w:val="single" w:color="auto" w:sz="6" w:space="0"/>
              <w:right w:val="single" w:color="auto" w:sz="6" w:space="0"/>
            </w:tcBorders>
            <w:shd w:val="clear" w:color="auto" w:fill="BFBFBF"/>
            <w:vAlign w:val="center"/>
          </w:tcPr>
          <w:p w14:paraId="3BE08072">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配分</w:t>
            </w:r>
          </w:p>
        </w:tc>
        <w:tc>
          <w:tcPr>
            <w:tcW w:w="1976" w:type="pct"/>
            <w:tcBorders>
              <w:top w:val="single" w:color="auto" w:sz="12" w:space="0"/>
              <w:left w:val="single" w:color="auto" w:sz="6" w:space="0"/>
              <w:bottom w:val="single" w:color="auto" w:sz="6" w:space="0"/>
              <w:right w:val="single" w:color="auto" w:sz="6" w:space="0"/>
            </w:tcBorders>
            <w:shd w:val="clear" w:color="auto" w:fill="BFBFBF"/>
            <w:vAlign w:val="center"/>
          </w:tcPr>
          <w:p w14:paraId="2EAC58C7">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评分细则描述</w:t>
            </w:r>
          </w:p>
        </w:tc>
        <w:tc>
          <w:tcPr>
            <w:tcW w:w="602" w:type="pct"/>
            <w:tcBorders>
              <w:top w:val="single" w:color="auto" w:sz="12" w:space="0"/>
              <w:left w:val="single" w:color="auto" w:sz="6" w:space="0"/>
              <w:bottom w:val="single" w:color="auto" w:sz="6" w:space="0"/>
              <w:right w:val="single" w:color="auto" w:sz="6" w:space="0"/>
            </w:tcBorders>
            <w:shd w:val="clear" w:color="auto" w:fill="BFBFBF"/>
            <w:vAlign w:val="center"/>
          </w:tcPr>
          <w:p w14:paraId="24D68916">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规定或</w:t>
            </w:r>
          </w:p>
          <w:p w14:paraId="5555CCB6">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标称值</w:t>
            </w:r>
          </w:p>
        </w:tc>
        <w:tc>
          <w:tcPr>
            <w:tcW w:w="527" w:type="pct"/>
            <w:tcBorders>
              <w:top w:val="single" w:color="auto" w:sz="12" w:space="0"/>
              <w:left w:val="single" w:color="auto" w:sz="6" w:space="0"/>
              <w:bottom w:val="single" w:color="auto" w:sz="6" w:space="0"/>
              <w:right w:val="single" w:color="auto" w:sz="6" w:space="0"/>
            </w:tcBorders>
            <w:shd w:val="clear" w:color="auto" w:fill="BFBFBF"/>
          </w:tcPr>
          <w:p w14:paraId="579B330A">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结果或</w:t>
            </w:r>
          </w:p>
          <w:p w14:paraId="7801E710">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highlight w:val="red"/>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实际值</w:t>
            </w:r>
          </w:p>
        </w:tc>
        <w:tc>
          <w:tcPr>
            <w:tcW w:w="525" w:type="pct"/>
            <w:tcBorders>
              <w:top w:val="single" w:color="auto" w:sz="12" w:space="0"/>
              <w:left w:val="single" w:color="auto" w:sz="6" w:space="0"/>
              <w:bottom w:val="single" w:color="auto" w:sz="6" w:space="0"/>
              <w:right w:val="single" w:color="auto" w:sz="12" w:space="0"/>
            </w:tcBorders>
            <w:shd w:val="clear" w:color="auto" w:fill="BFBFBF"/>
            <w:vAlign w:val="center"/>
          </w:tcPr>
          <w:p w14:paraId="7C0A483F">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得分</w:t>
            </w:r>
          </w:p>
        </w:tc>
      </w:tr>
      <w:tr w14:paraId="23D4AE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tcBorders>
              <w:top w:val="single" w:color="auto" w:sz="6" w:space="0"/>
              <w:left w:val="single" w:color="auto" w:sz="12" w:space="0"/>
              <w:bottom w:val="single" w:color="auto" w:sz="6" w:space="0"/>
              <w:right w:val="single" w:color="auto" w:sz="6" w:space="0"/>
            </w:tcBorders>
            <w:shd w:val="clear" w:color="auto" w:fill="FFFFFF"/>
            <w:vAlign w:val="center"/>
          </w:tcPr>
          <w:p w14:paraId="7791779F">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M1</w:t>
            </w:r>
          </w:p>
        </w:tc>
        <w:tc>
          <w:tcPr>
            <w:tcW w:w="765" w:type="pct"/>
            <w:tcBorders>
              <w:top w:val="single" w:color="auto" w:sz="6" w:space="0"/>
              <w:left w:val="single" w:color="auto" w:sz="6" w:space="0"/>
              <w:bottom w:val="single" w:color="auto" w:sz="6" w:space="0"/>
              <w:right w:val="single" w:color="auto" w:sz="6" w:space="0"/>
            </w:tcBorders>
            <w:shd w:val="clear" w:color="auto" w:fill="FFFFFF"/>
            <w:vAlign w:val="center"/>
          </w:tcPr>
          <w:p w14:paraId="22A6FC9C">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5</w:t>
            </w:r>
          </w:p>
        </w:tc>
        <w:tc>
          <w:tcPr>
            <w:tcW w:w="1976" w:type="pct"/>
            <w:tcBorders>
              <w:top w:val="single" w:color="auto" w:sz="6" w:space="0"/>
              <w:left w:val="single" w:color="auto" w:sz="6" w:space="0"/>
              <w:bottom w:val="single" w:color="auto" w:sz="6" w:space="0"/>
              <w:right w:val="single" w:color="auto" w:sz="6" w:space="0"/>
            </w:tcBorders>
            <w:shd w:val="clear" w:color="auto" w:fill="FFFFFF"/>
            <w:vAlign w:val="center"/>
          </w:tcPr>
          <w:p w14:paraId="7B35AB3C">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正确补充方案内容的每</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个内容点得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分，总计得</w:t>
            </w:r>
            <w:r>
              <w:rPr>
                <w:rFonts w:hint="eastAsia" w:ascii="宋体" w:hAnsi="宋体" w:eastAsia="Arial" w:cs="宋体"/>
                <w:snapToGrid w:val="0"/>
                <w:color w:val="000000"/>
                <w:kern w:val="0"/>
                <w:sz w:val="21"/>
                <w:szCs w:val="21"/>
                <w14:ligatures w14:val="none"/>
              </w:rPr>
              <w:t>5</w:t>
            </w:r>
            <w:r>
              <w:rPr>
                <w:rFonts w:hint="eastAsia" w:ascii="微软雅黑" w:hAnsi="微软雅黑" w:eastAsia="微软雅黑" w:cs="微软雅黑"/>
                <w:snapToGrid w:val="0"/>
                <w:color w:val="000000"/>
                <w:kern w:val="0"/>
                <w:sz w:val="21"/>
                <w:szCs w:val="21"/>
                <w14:ligatures w14:val="none"/>
              </w:rPr>
              <w:t>分；</w:t>
            </w:r>
          </w:p>
        </w:tc>
        <w:tc>
          <w:tcPr>
            <w:tcW w:w="602" w:type="pct"/>
            <w:tcBorders>
              <w:top w:val="single" w:color="auto" w:sz="6" w:space="0"/>
              <w:left w:val="single" w:color="auto" w:sz="6" w:space="0"/>
              <w:bottom w:val="single" w:color="auto" w:sz="6" w:space="0"/>
              <w:right w:val="single" w:color="auto" w:sz="6" w:space="0"/>
            </w:tcBorders>
            <w:shd w:val="clear" w:color="auto" w:fill="FFFFFF"/>
            <w:vAlign w:val="center"/>
          </w:tcPr>
          <w:p w14:paraId="54F71056">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7" w:type="pct"/>
            <w:tcBorders>
              <w:top w:val="single" w:color="auto" w:sz="6" w:space="0"/>
              <w:left w:val="single" w:color="auto" w:sz="6" w:space="0"/>
              <w:bottom w:val="single" w:color="auto" w:sz="6" w:space="0"/>
              <w:right w:val="single" w:color="auto" w:sz="6" w:space="0"/>
            </w:tcBorders>
            <w:shd w:val="clear" w:color="auto" w:fill="FFFFFF"/>
          </w:tcPr>
          <w:p w14:paraId="253A90AE">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14:paraId="52CD2A18">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14:paraId="6BF566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op w:val="single" w:color="auto" w:sz="6" w:space="0"/>
              <w:left w:val="single" w:color="auto" w:sz="12" w:space="0"/>
              <w:bottom w:val="single" w:color="auto" w:sz="6" w:space="0"/>
              <w:right w:val="single" w:color="auto" w:sz="6" w:space="0"/>
            </w:tcBorders>
            <w:shd w:val="clear" w:color="auto" w:fill="FFFFFF"/>
            <w:vAlign w:val="center"/>
          </w:tcPr>
          <w:p w14:paraId="31286EBF">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765" w:type="pct"/>
            <w:tcBorders>
              <w:top w:val="single" w:color="auto" w:sz="6" w:space="0"/>
              <w:left w:val="single" w:color="auto" w:sz="6" w:space="0"/>
              <w:bottom w:val="single" w:color="auto" w:sz="6" w:space="0"/>
              <w:right w:val="single" w:color="auto" w:sz="6" w:space="0"/>
            </w:tcBorders>
            <w:shd w:val="clear" w:color="auto" w:fill="FFFFFF"/>
            <w:vAlign w:val="center"/>
          </w:tcPr>
          <w:p w14:paraId="772D518D">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1976" w:type="pct"/>
            <w:tcBorders>
              <w:top w:val="single" w:color="auto" w:sz="6" w:space="0"/>
              <w:left w:val="single" w:color="auto" w:sz="6" w:space="0"/>
              <w:bottom w:val="single" w:color="auto" w:sz="6" w:space="0"/>
              <w:right w:val="single" w:color="auto" w:sz="6" w:space="0"/>
            </w:tcBorders>
            <w:shd w:val="clear" w:color="auto" w:fill="FFFFFF"/>
            <w:vAlign w:val="center"/>
          </w:tcPr>
          <w:p w14:paraId="209E88F5">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第</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个内容点正确，得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02" w:type="pct"/>
            <w:tcBorders>
              <w:top w:val="single" w:color="auto" w:sz="6" w:space="0"/>
              <w:left w:val="single" w:color="auto" w:sz="6" w:space="0"/>
              <w:bottom w:val="single" w:color="auto" w:sz="6" w:space="0"/>
              <w:right w:val="single" w:color="auto" w:sz="6" w:space="0"/>
            </w:tcBorders>
            <w:shd w:val="clear" w:color="auto" w:fill="FFFFFF"/>
            <w:vAlign w:val="center"/>
          </w:tcPr>
          <w:p w14:paraId="7CF8E6DB">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p>
        </w:tc>
        <w:tc>
          <w:tcPr>
            <w:tcW w:w="527" w:type="pct"/>
            <w:tcBorders>
              <w:top w:val="single" w:color="auto" w:sz="6" w:space="0"/>
              <w:left w:val="single" w:color="auto" w:sz="6" w:space="0"/>
              <w:bottom w:val="single" w:color="auto" w:sz="6" w:space="0"/>
              <w:right w:val="single" w:color="auto" w:sz="6" w:space="0"/>
            </w:tcBorders>
            <w:shd w:val="clear" w:color="auto" w:fill="FFFFFF"/>
          </w:tcPr>
          <w:p w14:paraId="73BD672D">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14:paraId="442C20DC">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r>
      <w:tr w14:paraId="6E4190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op w:val="single" w:color="auto" w:sz="6" w:space="0"/>
              <w:left w:val="single" w:color="auto" w:sz="12" w:space="0"/>
              <w:bottom w:val="single" w:color="auto" w:sz="6" w:space="0"/>
              <w:right w:val="single" w:color="auto" w:sz="6" w:space="0"/>
            </w:tcBorders>
            <w:shd w:val="clear" w:color="auto" w:fill="FFFFFF"/>
            <w:vAlign w:val="center"/>
          </w:tcPr>
          <w:p w14:paraId="407C2A23">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765" w:type="pct"/>
            <w:tcBorders>
              <w:top w:val="single" w:color="auto" w:sz="6" w:space="0"/>
              <w:left w:val="single" w:color="auto" w:sz="6" w:space="0"/>
              <w:bottom w:val="single" w:color="auto" w:sz="6" w:space="0"/>
              <w:right w:val="single" w:color="auto" w:sz="6" w:space="0"/>
            </w:tcBorders>
            <w:shd w:val="clear" w:color="auto" w:fill="FFFFFF"/>
            <w:vAlign w:val="center"/>
          </w:tcPr>
          <w:p w14:paraId="766945DF">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1976" w:type="pct"/>
            <w:tcBorders>
              <w:top w:val="single" w:color="auto" w:sz="6" w:space="0"/>
              <w:left w:val="single" w:color="auto" w:sz="6" w:space="0"/>
              <w:bottom w:val="single" w:color="auto" w:sz="6" w:space="0"/>
              <w:right w:val="single" w:color="auto" w:sz="6" w:space="0"/>
            </w:tcBorders>
            <w:shd w:val="clear" w:color="auto" w:fill="FFFFFF"/>
            <w:vAlign w:val="center"/>
          </w:tcPr>
          <w:p w14:paraId="3FAA6EF4">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第</w:t>
            </w:r>
            <w:r>
              <w:rPr>
                <w:rFonts w:hint="eastAsia" w:ascii="宋体" w:hAnsi="宋体" w:eastAsia="Arial" w:cs="宋体"/>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个内容点正确，得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02" w:type="pct"/>
            <w:tcBorders>
              <w:top w:val="single" w:color="auto" w:sz="6" w:space="0"/>
              <w:left w:val="single" w:color="auto" w:sz="6" w:space="0"/>
              <w:bottom w:val="single" w:color="auto" w:sz="6" w:space="0"/>
              <w:right w:val="single" w:color="auto" w:sz="6" w:space="0"/>
            </w:tcBorders>
            <w:shd w:val="clear" w:color="auto" w:fill="FFFFFF"/>
            <w:vAlign w:val="center"/>
          </w:tcPr>
          <w:p w14:paraId="086F52B2">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p>
        </w:tc>
        <w:tc>
          <w:tcPr>
            <w:tcW w:w="527" w:type="pct"/>
            <w:tcBorders>
              <w:top w:val="single" w:color="auto" w:sz="6" w:space="0"/>
              <w:left w:val="single" w:color="auto" w:sz="6" w:space="0"/>
              <w:bottom w:val="single" w:color="auto" w:sz="6" w:space="0"/>
              <w:right w:val="single" w:color="auto" w:sz="6" w:space="0"/>
            </w:tcBorders>
            <w:shd w:val="clear" w:color="auto" w:fill="FFFFFF"/>
          </w:tcPr>
          <w:p w14:paraId="31C43827">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14:paraId="4FAB0091">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r>
      <w:tr w14:paraId="5C6CE8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tcBorders>
              <w:top w:val="single" w:color="auto" w:sz="6" w:space="0"/>
              <w:left w:val="single" w:color="auto" w:sz="12" w:space="0"/>
              <w:bottom w:val="single" w:color="auto" w:sz="6" w:space="0"/>
              <w:right w:val="single" w:color="auto" w:sz="6" w:space="0"/>
            </w:tcBorders>
            <w:shd w:val="clear" w:color="auto" w:fill="FFFFFF"/>
            <w:vAlign w:val="center"/>
          </w:tcPr>
          <w:p w14:paraId="6458C438">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765" w:type="pct"/>
            <w:tcBorders>
              <w:top w:val="single" w:color="auto" w:sz="6" w:space="0"/>
              <w:left w:val="single" w:color="auto" w:sz="6" w:space="0"/>
              <w:bottom w:val="single" w:color="auto" w:sz="6" w:space="0"/>
              <w:right w:val="single" w:color="auto" w:sz="6" w:space="0"/>
            </w:tcBorders>
            <w:shd w:val="clear" w:color="auto" w:fill="FFFFFF"/>
            <w:vAlign w:val="center"/>
          </w:tcPr>
          <w:p w14:paraId="3C6C842B">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1976" w:type="pct"/>
            <w:tcBorders>
              <w:top w:val="single" w:color="auto" w:sz="6" w:space="0"/>
              <w:left w:val="single" w:color="auto" w:sz="6" w:space="0"/>
              <w:bottom w:val="single" w:color="auto" w:sz="6" w:space="0"/>
              <w:right w:val="single" w:color="auto" w:sz="6" w:space="0"/>
            </w:tcBorders>
            <w:shd w:val="clear" w:color="auto" w:fill="FFFFFF"/>
            <w:vAlign w:val="center"/>
          </w:tcPr>
          <w:p w14:paraId="2A1727B6">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第</w:t>
            </w:r>
            <w:r>
              <w:rPr>
                <w:rFonts w:hint="eastAsia" w:ascii="宋体" w:hAnsi="宋体" w:eastAsia="Arial" w:cs="宋体"/>
                <w:snapToGrid w:val="0"/>
                <w:color w:val="000000"/>
                <w:kern w:val="0"/>
                <w:sz w:val="21"/>
                <w:szCs w:val="21"/>
                <w14:ligatures w14:val="none"/>
              </w:rPr>
              <w:t>3</w:t>
            </w:r>
            <w:r>
              <w:rPr>
                <w:rFonts w:hint="eastAsia" w:ascii="微软雅黑" w:hAnsi="微软雅黑" w:eastAsia="微软雅黑" w:cs="微软雅黑"/>
                <w:snapToGrid w:val="0"/>
                <w:color w:val="000000"/>
                <w:kern w:val="0"/>
                <w:sz w:val="21"/>
                <w:szCs w:val="21"/>
                <w14:ligatures w14:val="none"/>
              </w:rPr>
              <w:t>个内容点正确，得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02" w:type="pct"/>
            <w:tcBorders>
              <w:top w:val="single" w:color="auto" w:sz="6" w:space="0"/>
              <w:left w:val="single" w:color="auto" w:sz="6" w:space="0"/>
              <w:bottom w:val="single" w:color="auto" w:sz="6" w:space="0"/>
              <w:right w:val="single" w:color="auto" w:sz="6" w:space="0"/>
            </w:tcBorders>
            <w:shd w:val="clear" w:color="auto" w:fill="FFFFFF"/>
            <w:vAlign w:val="center"/>
          </w:tcPr>
          <w:p w14:paraId="555B2C89">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p>
        </w:tc>
        <w:tc>
          <w:tcPr>
            <w:tcW w:w="527" w:type="pct"/>
            <w:tcBorders>
              <w:top w:val="single" w:color="auto" w:sz="6" w:space="0"/>
              <w:left w:val="single" w:color="auto" w:sz="6" w:space="0"/>
              <w:bottom w:val="single" w:color="auto" w:sz="6" w:space="0"/>
              <w:right w:val="single" w:color="auto" w:sz="6" w:space="0"/>
            </w:tcBorders>
            <w:shd w:val="clear" w:color="auto" w:fill="FFFFFF"/>
          </w:tcPr>
          <w:p w14:paraId="25C85F2F">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14:paraId="12F858A2">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r>
      <w:tr w14:paraId="00446F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tcBorders>
              <w:top w:val="single" w:color="auto" w:sz="6" w:space="0"/>
              <w:left w:val="single" w:color="auto" w:sz="12" w:space="0"/>
              <w:bottom w:val="single" w:color="auto" w:sz="6" w:space="0"/>
              <w:right w:val="single" w:color="auto" w:sz="6" w:space="0"/>
            </w:tcBorders>
            <w:shd w:val="clear" w:color="auto" w:fill="FFFFFF"/>
            <w:vAlign w:val="center"/>
          </w:tcPr>
          <w:p w14:paraId="590F83E7">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765" w:type="pct"/>
            <w:tcBorders>
              <w:top w:val="single" w:color="auto" w:sz="6" w:space="0"/>
              <w:left w:val="single" w:color="auto" w:sz="6" w:space="0"/>
              <w:bottom w:val="single" w:color="auto" w:sz="6" w:space="0"/>
              <w:right w:val="single" w:color="auto" w:sz="6" w:space="0"/>
            </w:tcBorders>
            <w:shd w:val="clear" w:color="auto" w:fill="FFFFFF"/>
            <w:vAlign w:val="center"/>
          </w:tcPr>
          <w:p w14:paraId="434429CE">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1976" w:type="pct"/>
            <w:tcBorders>
              <w:top w:val="single" w:color="auto" w:sz="6" w:space="0"/>
              <w:left w:val="single" w:color="auto" w:sz="6" w:space="0"/>
              <w:bottom w:val="single" w:color="auto" w:sz="6" w:space="0"/>
              <w:right w:val="single" w:color="auto" w:sz="6" w:space="0"/>
            </w:tcBorders>
            <w:shd w:val="clear" w:color="auto" w:fill="FFFFFF"/>
            <w:vAlign w:val="center"/>
          </w:tcPr>
          <w:p w14:paraId="2904AB77">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第</w:t>
            </w:r>
            <w:r>
              <w:rPr>
                <w:rFonts w:hint="eastAsia" w:ascii="宋体" w:hAnsi="宋体" w:eastAsia="Arial" w:cs="宋体"/>
                <w:snapToGrid w:val="0"/>
                <w:color w:val="000000"/>
                <w:kern w:val="0"/>
                <w:sz w:val="21"/>
                <w:szCs w:val="21"/>
                <w14:ligatures w14:val="none"/>
              </w:rPr>
              <w:t>4</w:t>
            </w:r>
            <w:r>
              <w:rPr>
                <w:rFonts w:hint="eastAsia" w:ascii="微软雅黑" w:hAnsi="微软雅黑" w:eastAsia="微软雅黑" w:cs="微软雅黑"/>
                <w:snapToGrid w:val="0"/>
                <w:color w:val="000000"/>
                <w:kern w:val="0"/>
                <w:sz w:val="21"/>
                <w:szCs w:val="21"/>
                <w14:ligatures w14:val="none"/>
              </w:rPr>
              <w:t>个内容点正确，得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02" w:type="pct"/>
            <w:tcBorders>
              <w:top w:val="single" w:color="auto" w:sz="6" w:space="0"/>
              <w:left w:val="single" w:color="auto" w:sz="6" w:space="0"/>
              <w:bottom w:val="single" w:color="auto" w:sz="6" w:space="0"/>
              <w:right w:val="single" w:color="auto" w:sz="6" w:space="0"/>
            </w:tcBorders>
            <w:shd w:val="clear" w:color="auto" w:fill="FFFFFF"/>
            <w:vAlign w:val="center"/>
          </w:tcPr>
          <w:p w14:paraId="3332AFBA">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p>
        </w:tc>
        <w:tc>
          <w:tcPr>
            <w:tcW w:w="527" w:type="pct"/>
            <w:tcBorders>
              <w:top w:val="single" w:color="auto" w:sz="6" w:space="0"/>
              <w:left w:val="single" w:color="auto" w:sz="6" w:space="0"/>
              <w:bottom w:val="single" w:color="auto" w:sz="6" w:space="0"/>
              <w:right w:val="single" w:color="auto" w:sz="6" w:space="0"/>
            </w:tcBorders>
            <w:shd w:val="clear" w:color="auto" w:fill="FFFFFF"/>
          </w:tcPr>
          <w:p w14:paraId="3A8C2E97">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14:paraId="2EE41D4A">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r>
      <w:tr w14:paraId="432A9D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PrEx>
        <w:trPr>
          <w:trHeight w:val="454" w:hRule="atLeast"/>
          <w:jc w:val="center"/>
        </w:trPr>
        <w:tc>
          <w:tcPr>
            <w:tcW w:w="605" w:type="pct"/>
            <w:tcBorders>
              <w:top w:val="single" w:color="auto" w:sz="6" w:space="0"/>
              <w:left w:val="single" w:color="auto" w:sz="12" w:space="0"/>
              <w:bottom w:val="single" w:color="auto" w:sz="6" w:space="0"/>
              <w:right w:val="single" w:color="auto" w:sz="6" w:space="0"/>
            </w:tcBorders>
            <w:shd w:val="clear" w:color="auto" w:fill="FFFFFF"/>
            <w:vAlign w:val="center"/>
          </w:tcPr>
          <w:p w14:paraId="5C8310F3">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765" w:type="pct"/>
            <w:tcBorders>
              <w:top w:val="single" w:color="auto" w:sz="6" w:space="0"/>
              <w:left w:val="single" w:color="auto" w:sz="6" w:space="0"/>
              <w:bottom w:val="single" w:color="auto" w:sz="6" w:space="0"/>
              <w:right w:val="single" w:color="auto" w:sz="6" w:space="0"/>
            </w:tcBorders>
            <w:shd w:val="clear" w:color="auto" w:fill="FFFFFF"/>
            <w:vAlign w:val="center"/>
          </w:tcPr>
          <w:p w14:paraId="2B2E1A90">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1976" w:type="pct"/>
            <w:tcBorders>
              <w:top w:val="single" w:color="auto" w:sz="6" w:space="0"/>
              <w:left w:val="single" w:color="auto" w:sz="6" w:space="0"/>
              <w:bottom w:val="single" w:color="auto" w:sz="6" w:space="0"/>
              <w:right w:val="single" w:color="auto" w:sz="6" w:space="0"/>
            </w:tcBorders>
            <w:shd w:val="clear" w:color="auto" w:fill="FFFFFF"/>
            <w:vAlign w:val="center"/>
          </w:tcPr>
          <w:p w14:paraId="22BDD7D6">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第</w:t>
            </w:r>
            <w:r>
              <w:rPr>
                <w:rFonts w:hint="eastAsia" w:ascii="宋体" w:hAnsi="宋体" w:eastAsia="Arial" w:cs="宋体"/>
                <w:snapToGrid w:val="0"/>
                <w:color w:val="000000"/>
                <w:kern w:val="0"/>
                <w:sz w:val="21"/>
                <w:szCs w:val="21"/>
                <w14:ligatures w14:val="none"/>
              </w:rPr>
              <w:t>5</w:t>
            </w:r>
            <w:r>
              <w:rPr>
                <w:rFonts w:hint="eastAsia" w:ascii="微软雅黑" w:hAnsi="微软雅黑" w:eastAsia="微软雅黑" w:cs="微软雅黑"/>
                <w:snapToGrid w:val="0"/>
                <w:color w:val="000000"/>
                <w:kern w:val="0"/>
                <w:sz w:val="21"/>
                <w:szCs w:val="21"/>
                <w14:ligatures w14:val="none"/>
              </w:rPr>
              <w:t>个内容点正确，得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02" w:type="pct"/>
            <w:tcBorders>
              <w:top w:val="single" w:color="auto" w:sz="6" w:space="0"/>
              <w:left w:val="single" w:color="auto" w:sz="6" w:space="0"/>
              <w:bottom w:val="single" w:color="auto" w:sz="6" w:space="0"/>
              <w:right w:val="single" w:color="auto" w:sz="6" w:space="0"/>
            </w:tcBorders>
            <w:shd w:val="clear" w:color="auto" w:fill="FFFFFF"/>
            <w:vAlign w:val="center"/>
          </w:tcPr>
          <w:p w14:paraId="680DF831">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p>
        </w:tc>
        <w:tc>
          <w:tcPr>
            <w:tcW w:w="527" w:type="pct"/>
            <w:tcBorders>
              <w:top w:val="single" w:color="auto" w:sz="6" w:space="0"/>
              <w:left w:val="single" w:color="auto" w:sz="6" w:space="0"/>
              <w:bottom w:val="single" w:color="auto" w:sz="6" w:space="0"/>
              <w:right w:val="single" w:color="auto" w:sz="6" w:space="0"/>
            </w:tcBorders>
            <w:shd w:val="clear" w:color="auto" w:fill="FFFFFF"/>
          </w:tcPr>
          <w:p w14:paraId="7AF76CA1">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14:paraId="010F4DDC">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r>
      <w:tr w14:paraId="30A989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tcBorders>
              <w:top w:val="single" w:color="auto" w:sz="6" w:space="0"/>
              <w:left w:val="single" w:color="auto" w:sz="12" w:space="0"/>
              <w:bottom w:val="single" w:color="auto" w:sz="12" w:space="0"/>
              <w:right w:val="single" w:color="auto" w:sz="6" w:space="0"/>
            </w:tcBorders>
            <w:shd w:val="clear" w:color="auto" w:fill="FFFFFF"/>
            <w:vAlign w:val="center"/>
          </w:tcPr>
          <w:p w14:paraId="54EEFA5E">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合计配分</w:t>
            </w:r>
          </w:p>
        </w:tc>
        <w:tc>
          <w:tcPr>
            <w:tcW w:w="765" w:type="pct"/>
            <w:tcBorders>
              <w:top w:val="single" w:color="auto" w:sz="6" w:space="0"/>
              <w:left w:val="single" w:color="auto" w:sz="6" w:space="0"/>
              <w:bottom w:val="single" w:color="auto" w:sz="12" w:space="0"/>
              <w:right w:val="single" w:color="auto" w:sz="6" w:space="0"/>
            </w:tcBorders>
            <w:shd w:val="clear" w:color="auto" w:fill="FFFFFF"/>
            <w:vAlign w:val="center"/>
          </w:tcPr>
          <w:p w14:paraId="6F07C043">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5</w:t>
            </w:r>
          </w:p>
        </w:tc>
        <w:tc>
          <w:tcPr>
            <w:tcW w:w="2578" w:type="pct"/>
            <w:gridSpan w:val="2"/>
            <w:tcBorders>
              <w:top w:val="single" w:color="auto" w:sz="6" w:space="0"/>
              <w:left w:val="single" w:color="auto" w:sz="6" w:space="0"/>
              <w:bottom w:val="single" w:color="auto" w:sz="12" w:space="0"/>
              <w:right w:val="single" w:color="auto" w:sz="6" w:space="0"/>
            </w:tcBorders>
            <w:shd w:val="clear" w:color="auto" w:fill="FFFFFF"/>
            <w:vAlign w:val="center"/>
          </w:tcPr>
          <w:p w14:paraId="1767BB8F">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合计得分</w:t>
            </w:r>
          </w:p>
        </w:tc>
        <w:tc>
          <w:tcPr>
            <w:tcW w:w="527" w:type="pct"/>
            <w:tcBorders>
              <w:top w:val="single" w:color="auto" w:sz="6" w:space="0"/>
              <w:left w:val="single" w:color="auto" w:sz="6" w:space="0"/>
              <w:bottom w:val="single" w:color="auto" w:sz="12" w:space="0"/>
              <w:right w:val="single" w:color="auto" w:sz="6" w:space="0"/>
            </w:tcBorders>
            <w:shd w:val="clear" w:color="auto" w:fill="FFFFFF"/>
          </w:tcPr>
          <w:p w14:paraId="0193221D">
            <w:pPr>
              <w:shd w:val="clear" w:color="auto" w:fill="FFFFFF"/>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p>
        </w:tc>
        <w:tc>
          <w:tcPr>
            <w:tcW w:w="525" w:type="pct"/>
            <w:tcBorders>
              <w:top w:val="single" w:color="auto" w:sz="6" w:space="0"/>
              <w:left w:val="single" w:color="auto" w:sz="6" w:space="0"/>
              <w:bottom w:val="single" w:color="auto" w:sz="12" w:space="0"/>
              <w:right w:val="single" w:color="auto" w:sz="12" w:space="0"/>
            </w:tcBorders>
            <w:shd w:val="clear" w:color="auto" w:fill="FFFFFF"/>
            <w:vAlign w:val="center"/>
          </w:tcPr>
          <w:p w14:paraId="049058C1">
            <w:pPr>
              <w:shd w:val="clear" w:color="auto" w:fill="FFFFFF"/>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p>
        </w:tc>
      </w:tr>
    </w:tbl>
    <w:p w14:paraId="7312B113">
      <w:pPr>
        <w:kinsoku w:val="0"/>
        <w:autoSpaceDE w:val="0"/>
        <w:autoSpaceDN w:val="0"/>
        <w:adjustRightInd w:val="0"/>
        <w:snapToGrid w:val="0"/>
        <w:spacing w:after="0" w:line="360" w:lineRule="auto"/>
        <w:ind w:firstLine="420"/>
        <w:jc w:val="center"/>
        <w:textAlignment w:val="baseline"/>
        <w:rPr>
          <w:rFonts w:ascii="宋体" w:hAnsi="宋体" w:eastAsia="Arial" w:cs="Arial"/>
          <w:snapToGrid w:val="0"/>
          <w:color w:val="000000"/>
          <w:kern w:val="0"/>
          <w:sz w:val="21"/>
          <w:szCs w:val="21"/>
          <w:lang w:eastAsia="en-US"/>
          <w14:ligatures w14:val="none"/>
        </w:rPr>
      </w:pPr>
    </w:p>
    <w:p w14:paraId="2F202BEA">
      <w:pPr>
        <w:kinsoku w:val="0"/>
        <w:autoSpaceDE w:val="0"/>
        <w:autoSpaceDN w:val="0"/>
        <w:adjustRightInd w:val="0"/>
        <w:snapToGrid w:val="0"/>
        <w:spacing w:after="0" w:line="360" w:lineRule="auto"/>
        <w:ind w:firstLine="420"/>
        <w:jc w:val="center"/>
        <w:textAlignment w:val="baseline"/>
        <w:rPr>
          <w:rFonts w:ascii="宋体" w:hAnsi="宋体" w:eastAsia="Arial" w:cs="Arial"/>
          <w:snapToGrid w:val="0"/>
          <w:color w:val="000000"/>
          <w:kern w:val="0"/>
          <w:sz w:val="21"/>
          <w:szCs w:val="21"/>
          <w:lang w:eastAsia="en-US"/>
          <w14:ligatures w14:val="none"/>
        </w:rPr>
      </w:pPr>
    </w:p>
    <w:p w14:paraId="00417193">
      <w:pPr>
        <w:kinsoku w:val="0"/>
        <w:autoSpaceDE w:val="0"/>
        <w:autoSpaceDN w:val="0"/>
        <w:adjustRightInd w:val="0"/>
        <w:snapToGrid w:val="0"/>
        <w:spacing w:after="0" w:line="360" w:lineRule="auto"/>
        <w:ind w:firstLine="420"/>
        <w:jc w:val="center"/>
        <w:textAlignment w:val="baseline"/>
        <w:rPr>
          <w:rFonts w:ascii="宋体" w:hAnsi="宋体" w:cs="Arial"/>
          <w:snapToGrid w:val="0"/>
          <w:color w:val="000000"/>
          <w:kern w:val="0"/>
          <w:sz w:val="21"/>
          <w:szCs w:val="21"/>
          <w14:ligatures w14:val="none"/>
        </w:rPr>
      </w:pPr>
    </w:p>
    <w:p w14:paraId="3FBADD98">
      <w:pPr>
        <w:kinsoku w:val="0"/>
        <w:autoSpaceDE w:val="0"/>
        <w:autoSpaceDN w:val="0"/>
        <w:adjustRightInd w:val="0"/>
        <w:snapToGrid w:val="0"/>
        <w:spacing w:after="0" w:line="360" w:lineRule="auto"/>
        <w:ind w:firstLine="420"/>
        <w:jc w:val="center"/>
        <w:textAlignment w:val="baseline"/>
        <w:rPr>
          <w:rFonts w:ascii="宋体" w:hAnsi="宋体" w:cs="Arial"/>
          <w:snapToGrid w:val="0"/>
          <w:color w:val="000000"/>
          <w:kern w:val="0"/>
          <w:sz w:val="21"/>
          <w:szCs w:val="21"/>
          <w14:ligatures w14:val="none"/>
        </w:rPr>
      </w:pPr>
    </w:p>
    <w:p w14:paraId="2106A74C">
      <w:pPr>
        <w:kinsoku w:val="0"/>
        <w:autoSpaceDE w:val="0"/>
        <w:autoSpaceDN w:val="0"/>
        <w:adjustRightInd w:val="0"/>
        <w:snapToGrid w:val="0"/>
        <w:spacing w:after="0" w:line="360" w:lineRule="auto"/>
        <w:ind w:firstLine="420"/>
        <w:jc w:val="center"/>
        <w:textAlignment w:val="baseline"/>
        <w:rPr>
          <w:rFonts w:ascii="宋体" w:hAnsi="宋体" w:cs="Arial"/>
          <w:snapToGrid w:val="0"/>
          <w:color w:val="000000"/>
          <w:kern w:val="0"/>
          <w:sz w:val="21"/>
          <w:szCs w:val="21"/>
          <w14:ligatures w14:val="none"/>
        </w:rPr>
      </w:pPr>
    </w:p>
    <w:p w14:paraId="7B0E6600">
      <w:pPr>
        <w:kinsoku w:val="0"/>
        <w:autoSpaceDE w:val="0"/>
        <w:autoSpaceDN w:val="0"/>
        <w:adjustRightInd w:val="0"/>
        <w:snapToGrid w:val="0"/>
        <w:spacing w:after="0" w:line="360" w:lineRule="auto"/>
        <w:ind w:firstLine="420"/>
        <w:jc w:val="center"/>
        <w:textAlignment w:val="baseline"/>
        <w:rPr>
          <w:rFonts w:ascii="宋体" w:hAnsi="宋体" w:cs="Arial"/>
          <w:snapToGrid w:val="0"/>
          <w:color w:val="000000"/>
          <w:kern w:val="0"/>
          <w:sz w:val="21"/>
          <w:szCs w:val="21"/>
          <w14:ligatures w14:val="none"/>
        </w:rPr>
      </w:pPr>
    </w:p>
    <w:p w14:paraId="34E883F8">
      <w:pPr>
        <w:kinsoku w:val="0"/>
        <w:autoSpaceDE w:val="0"/>
        <w:autoSpaceDN w:val="0"/>
        <w:adjustRightInd w:val="0"/>
        <w:snapToGrid w:val="0"/>
        <w:spacing w:after="0" w:line="360" w:lineRule="auto"/>
        <w:ind w:firstLine="420"/>
        <w:jc w:val="center"/>
        <w:textAlignment w:val="baseline"/>
        <w:rPr>
          <w:rFonts w:ascii="宋体" w:hAnsi="宋体" w:cs="Arial"/>
          <w:snapToGrid w:val="0"/>
          <w:color w:val="000000"/>
          <w:kern w:val="0"/>
          <w:sz w:val="21"/>
          <w:szCs w:val="21"/>
          <w14:ligatures w14:val="none"/>
        </w:rPr>
      </w:pPr>
    </w:p>
    <w:p w14:paraId="56957135">
      <w:pPr>
        <w:kinsoku w:val="0"/>
        <w:autoSpaceDE w:val="0"/>
        <w:autoSpaceDN w:val="0"/>
        <w:adjustRightInd w:val="0"/>
        <w:snapToGrid w:val="0"/>
        <w:spacing w:after="0" w:line="360" w:lineRule="auto"/>
        <w:ind w:firstLine="420"/>
        <w:jc w:val="center"/>
        <w:textAlignment w:val="baseline"/>
        <w:rPr>
          <w:rFonts w:ascii="宋体" w:hAnsi="宋体" w:cs="Arial"/>
          <w:snapToGrid w:val="0"/>
          <w:color w:val="000000"/>
          <w:kern w:val="0"/>
          <w:sz w:val="21"/>
          <w:szCs w:val="21"/>
          <w14:ligatures w14:val="none"/>
        </w:rPr>
      </w:pPr>
    </w:p>
    <w:p w14:paraId="25916D42">
      <w:pPr>
        <w:kinsoku w:val="0"/>
        <w:autoSpaceDE w:val="0"/>
        <w:autoSpaceDN w:val="0"/>
        <w:adjustRightInd w:val="0"/>
        <w:snapToGrid w:val="0"/>
        <w:spacing w:after="0" w:line="360" w:lineRule="auto"/>
        <w:ind w:firstLine="420"/>
        <w:jc w:val="center"/>
        <w:textAlignment w:val="baseline"/>
        <w:rPr>
          <w:rFonts w:hint="eastAsia" w:ascii="宋体" w:hAnsi="宋体" w:cs="Arial"/>
          <w:snapToGrid w:val="0"/>
          <w:color w:val="000000"/>
          <w:kern w:val="0"/>
          <w:sz w:val="21"/>
          <w:szCs w:val="21"/>
          <w14:ligatures w14:val="none"/>
        </w:rPr>
      </w:pPr>
    </w:p>
    <w:p w14:paraId="69AEC567">
      <w:pPr>
        <w:kinsoku w:val="0"/>
        <w:autoSpaceDE w:val="0"/>
        <w:autoSpaceDN w:val="0"/>
        <w:adjustRightInd w:val="0"/>
        <w:snapToGrid w:val="0"/>
        <w:spacing w:after="0" w:line="360" w:lineRule="auto"/>
        <w:ind w:firstLine="480"/>
        <w:jc w:val="center"/>
        <w:textAlignment w:val="baseline"/>
        <w:rPr>
          <w:rFonts w:ascii="宋体" w:hAnsi="宋体" w:eastAsia="Arial" w:cs="Arial"/>
          <w:snapToGrid w:val="0"/>
          <w:color w:val="000000"/>
          <w:kern w:val="0"/>
          <w:sz w:val="21"/>
          <w:szCs w:val="21"/>
          <w:lang w:eastAsia="en-US"/>
          <w14:ligatures w14:val="none"/>
        </w:rPr>
      </w:pPr>
    </w:p>
    <w:p w14:paraId="70D7F8AD">
      <w:pPr>
        <w:kinsoku w:val="0"/>
        <w:autoSpaceDE w:val="0"/>
        <w:autoSpaceDN w:val="0"/>
        <w:adjustRightInd w:val="0"/>
        <w:snapToGrid w:val="0"/>
        <w:spacing w:after="0" w:line="360" w:lineRule="auto"/>
        <w:jc w:val="center"/>
        <w:textAlignment w:val="baseline"/>
        <w:rPr>
          <w:rFonts w:ascii="宋体" w:hAnsi="宋体" w:eastAsia="Arial"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32"/>
          <w:szCs w:val="32"/>
          <w14:ligatures w14:val="none"/>
        </w:rPr>
        <w:t>参考答案</w:t>
      </w:r>
      <w:r>
        <w:rPr>
          <w:rFonts w:hint="eastAsia" w:ascii="微软雅黑" w:hAnsi="微软雅黑" w:eastAsia="微软雅黑" w:cs="微软雅黑"/>
          <w:snapToGrid w:val="0"/>
          <w:color w:val="000000"/>
          <w:kern w:val="0"/>
          <w:sz w:val="21"/>
          <w:szCs w:val="21"/>
          <w14:ligatures w14:val="none"/>
        </w:rPr>
        <w:t>（尽量将细则内容写在上面的表格内，写不下可另写，但要具体可评判）</w:t>
      </w:r>
    </w:p>
    <w:p w14:paraId="286C0188">
      <w:pPr>
        <w:kinsoku w:val="0"/>
        <w:autoSpaceDE w:val="0"/>
        <w:autoSpaceDN w:val="0"/>
        <w:adjustRightInd w:val="0"/>
        <w:snapToGrid w:val="0"/>
        <w:spacing w:after="0" w:line="360" w:lineRule="auto"/>
        <w:jc w:val="center"/>
        <w:textAlignment w:val="baseline"/>
        <w:rPr>
          <w:rFonts w:ascii="宋体" w:hAnsi="宋体" w:eastAsia="Arial"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21"/>
          <w:szCs w:val="21"/>
          <w14:ligatures w14:val="none"/>
        </w:rPr>
        <w:t>智能零售分析系统数据采集和处理指导方案</w:t>
      </w:r>
    </w:p>
    <w:p w14:paraId="52837B79">
      <w:pPr>
        <w:kinsoku w:val="0"/>
        <w:autoSpaceDE w:val="0"/>
        <w:autoSpaceDN w:val="0"/>
        <w:adjustRightInd w:val="0"/>
        <w:snapToGrid w:val="0"/>
        <w:spacing w:after="0" w:line="360" w:lineRule="auto"/>
        <w:textAlignment w:val="baseline"/>
        <w:rPr>
          <w:rFonts w:ascii="宋体" w:hAnsi="宋体" w:eastAsia="Arial" w:cs="Arial"/>
          <w:b/>
          <w:snapToGrid w:val="0"/>
          <w:color w:val="000000"/>
          <w:kern w:val="0"/>
          <w:sz w:val="21"/>
          <w:szCs w:val="21"/>
          <w:lang w:eastAsia="en-US"/>
          <w14:ligatures w14:val="none"/>
        </w:rPr>
      </w:pPr>
      <w:r>
        <w:rPr>
          <w:rFonts w:hint="eastAsia" w:ascii="宋体" w:hAnsi="宋体" w:eastAsia="Arial" w:cs="Arial"/>
          <w:b/>
          <w:snapToGrid w:val="0"/>
          <w:color w:val="000000"/>
          <w:kern w:val="0"/>
          <w:sz w:val="21"/>
          <w:szCs w:val="21"/>
          <w:lang w:eastAsia="en-US"/>
          <w14:ligatures w14:val="none"/>
        </w:rPr>
        <w:t xml:space="preserve">1. </w:t>
      </w:r>
      <w:r>
        <w:rPr>
          <w:rFonts w:hint="eastAsia" w:ascii="微软雅黑" w:hAnsi="微软雅黑" w:eastAsia="微软雅黑" w:cs="微软雅黑"/>
          <w:b/>
          <w:snapToGrid w:val="0"/>
          <w:color w:val="000000"/>
          <w:kern w:val="0"/>
          <w:sz w:val="21"/>
          <w:szCs w:val="21"/>
          <w:lang w:eastAsia="en-US"/>
          <w14:ligatures w14:val="none"/>
        </w:rPr>
        <w:t>数据源确定</w:t>
      </w:r>
    </w:p>
    <w:p w14:paraId="1924AC39">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color w:val="000000"/>
          <w:szCs w:val="21"/>
          <w14:ligatures w14:val="none"/>
        </w:rPr>
      </w:pPr>
      <w:r>
        <w:rPr>
          <w:rFonts w:hint="eastAsia" w:ascii="宋体" w:hAnsi="宋体" w:eastAsia="宋体" w:cs="Times New Roman"/>
          <w:color w:val="000000"/>
          <w:szCs w:val="21"/>
          <w14:ligatures w14:val="none"/>
        </w:rPr>
        <w:t>销售点（POS）数据：从收银系统获取交易记录，包括商品种类、数量、价格和购买时间。</w:t>
      </w:r>
    </w:p>
    <w:p w14:paraId="2EEFC353">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color w:val="000000"/>
          <w:szCs w:val="21"/>
          <w14:ligatures w14:val="none"/>
        </w:rPr>
        <w:t>顾客信息：会员卡使用数据，包括</w:t>
      </w:r>
      <w:r>
        <w:rPr>
          <w:rFonts w:hint="eastAsia" w:ascii="宋体" w:hAnsi="宋体" w:eastAsia="宋体" w:cs="Times New Roman"/>
          <w:szCs w:val="21"/>
          <w14:ligatures w14:val="none"/>
        </w:rPr>
        <w:t>会员基本信息、消费记录和积分兑换。</w:t>
      </w:r>
    </w:p>
    <w:p w14:paraId="3F251EF8">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库存管理系统：实时库存量、入库和出库记录。</w:t>
      </w:r>
    </w:p>
    <w:p w14:paraId="0E21E571">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顾客反馈：在线评价、投诉和建议。</w:t>
      </w:r>
    </w:p>
    <w:p w14:paraId="456BCF41">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外部数据：天气预报、节假日信息、竞争对手价格数据。</w:t>
      </w:r>
    </w:p>
    <w:p w14:paraId="53FADB16">
      <w:pPr>
        <w:kinsoku w:val="0"/>
        <w:autoSpaceDE w:val="0"/>
        <w:autoSpaceDN w:val="0"/>
        <w:adjustRightInd w:val="0"/>
        <w:snapToGrid w:val="0"/>
        <w:spacing w:after="0" w:line="360" w:lineRule="auto"/>
        <w:textAlignment w:val="baseline"/>
        <w:rPr>
          <w:rFonts w:ascii="宋体" w:hAnsi="宋体" w:eastAsia="Arial" w:cs="Arial"/>
          <w:b/>
          <w:snapToGrid w:val="0"/>
          <w:kern w:val="0"/>
          <w:sz w:val="21"/>
          <w:szCs w:val="21"/>
          <w:lang w:eastAsia="en-US"/>
          <w14:ligatures w14:val="none"/>
        </w:rPr>
      </w:pPr>
      <w:r>
        <w:rPr>
          <w:rFonts w:hint="eastAsia" w:ascii="宋体" w:hAnsi="宋体" w:eastAsia="Arial" w:cs="Arial"/>
          <w:b/>
          <w:snapToGrid w:val="0"/>
          <w:kern w:val="0"/>
          <w:sz w:val="21"/>
          <w:szCs w:val="21"/>
          <w:lang w:eastAsia="en-US"/>
          <w14:ligatures w14:val="none"/>
        </w:rPr>
        <w:t xml:space="preserve">2. </w:t>
      </w:r>
      <w:r>
        <w:rPr>
          <w:rFonts w:hint="eastAsia" w:ascii="微软雅黑" w:hAnsi="微软雅黑" w:eastAsia="微软雅黑" w:cs="微软雅黑"/>
          <w:b/>
          <w:snapToGrid w:val="0"/>
          <w:kern w:val="0"/>
          <w:sz w:val="21"/>
          <w:szCs w:val="21"/>
          <w:lang w:eastAsia="en-US"/>
          <w14:ligatures w14:val="none"/>
        </w:rPr>
        <w:t>数据采集方法</w:t>
      </w:r>
    </w:p>
    <w:p w14:paraId="59B3B91A">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API接口：与内部系统（如POS、CRM）和外部数据提供商建立API连接，自动化数据抓取。</w:t>
      </w:r>
    </w:p>
    <w:p w14:paraId="5ED0F9AD">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传感器和物联网设备：在货架上安装RFID标签和重量传感器，监测商品存量。</w:t>
      </w:r>
    </w:p>
    <w:p w14:paraId="12075CE2">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社交媒体监听：通过社交媒体API监听品牌相关的公众讨论和评价。</w:t>
      </w:r>
    </w:p>
    <w:p w14:paraId="3F830751">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顾客调查：定期发送电子问卷，收集顾客反馈。</w:t>
      </w:r>
    </w:p>
    <w:p w14:paraId="20BC97A1">
      <w:pPr>
        <w:kinsoku w:val="0"/>
        <w:autoSpaceDE w:val="0"/>
        <w:autoSpaceDN w:val="0"/>
        <w:adjustRightInd w:val="0"/>
        <w:snapToGrid w:val="0"/>
        <w:spacing w:after="0" w:line="360" w:lineRule="auto"/>
        <w:textAlignment w:val="baseline"/>
        <w:rPr>
          <w:rFonts w:ascii="宋体" w:hAnsi="宋体" w:eastAsia="Arial" w:cs="Arial"/>
          <w:b/>
          <w:snapToGrid w:val="0"/>
          <w:kern w:val="0"/>
          <w:sz w:val="21"/>
          <w:szCs w:val="21"/>
          <w:lang w:eastAsia="en-US"/>
          <w14:ligatures w14:val="none"/>
        </w:rPr>
      </w:pPr>
      <w:r>
        <w:rPr>
          <w:rFonts w:hint="eastAsia" w:ascii="宋体" w:hAnsi="宋体" w:eastAsia="Arial" w:cs="Arial"/>
          <w:b/>
          <w:snapToGrid w:val="0"/>
          <w:kern w:val="0"/>
          <w:sz w:val="21"/>
          <w:szCs w:val="21"/>
          <w:lang w:eastAsia="en-US"/>
          <w14:ligatures w14:val="none"/>
        </w:rPr>
        <w:t xml:space="preserve">3. </w:t>
      </w:r>
      <w:r>
        <w:rPr>
          <w:rFonts w:hint="eastAsia" w:ascii="微软雅黑" w:hAnsi="微软雅黑" w:eastAsia="微软雅黑" w:cs="微软雅黑"/>
          <w:b/>
          <w:snapToGrid w:val="0"/>
          <w:kern w:val="0"/>
          <w:sz w:val="21"/>
          <w:szCs w:val="21"/>
          <w:lang w:eastAsia="en-US"/>
          <w14:ligatures w14:val="none"/>
        </w:rPr>
        <w:t>数据预处理</w:t>
      </w:r>
    </w:p>
    <w:p w14:paraId="7E11AFDC">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清洗：去除重复、错误或无关的数据项。</w:t>
      </w:r>
    </w:p>
    <w:p w14:paraId="079489DB">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标准化：统一数据格式，例如日期和时间的表示方式。</w:t>
      </w:r>
    </w:p>
    <w:p w14:paraId="68793EA5">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整合：将来自不同来源的数据合并到单一数据库中，创建关联字段。</w:t>
      </w:r>
    </w:p>
    <w:p w14:paraId="0E65209A">
      <w:pPr>
        <w:kinsoku w:val="0"/>
        <w:autoSpaceDE w:val="0"/>
        <w:autoSpaceDN w:val="0"/>
        <w:adjustRightInd w:val="0"/>
        <w:snapToGrid w:val="0"/>
        <w:spacing w:after="0" w:line="360" w:lineRule="auto"/>
        <w:textAlignment w:val="baseline"/>
        <w:rPr>
          <w:rFonts w:ascii="宋体" w:hAnsi="宋体" w:eastAsia="Arial" w:cs="Arial"/>
          <w:b/>
          <w:snapToGrid w:val="0"/>
          <w:kern w:val="0"/>
          <w:sz w:val="21"/>
          <w:szCs w:val="21"/>
          <w:lang w:eastAsia="en-US"/>
          <w14:ligatures w14:val="none"/>
        </w:rPr>
      </w:pPr>
      <w:r>
        <w:rPr>
          <w:rFonts w:hint="eastAsia" w:ascii="宋体" w:hAnsi="宋体" w:eastAsia="Arial" w:cs="Arial"/>
          <w:b/>
          <w:snapToGrid w:val="0"/>
          <w:kern w:val="0"/>
          <w:sz w:val="21"/>
          <w:szCs w:val="21"/>
          <w:lang w:eastAsia="en-US"/>
          <w14:ligatures w14:val="none"/>
        </w:rPr>
        <w:t xml:space="preserve">4. </w:t>
      </w:r>
      <w:r>
        <w:rPr>
          <w:rFonts w:hint="eastAsia" w:ascii="微软雅黑" w:hAnsi="微软雅黑" w:eastAsia="微软雅黑" w:cs="微软雅黑"/>
          <w:b/>
          <w:snapToGrid w:val="0"/>
          <w:kern w:val="0"/>
          <w:sz w:val="21"/>
          <w:szCs w:val="21"/>
          <w:lang w:eastAsia="en-US"/>
          <w14:ligatures w14:val="none"/>
        </w:rPr>
        <w:t>数据安全与合规</w:t>
      </w:r>
    </w:p>
    <w:p w14:paraId="58A0738F">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加密传输：确保数据在传输过程中的安全。</w:t>
      </w:r>
    </w:p>
    <w:p w14:paraId="1E7E16F5">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访问控制：限制对敏感数据的访问权限，只允许授权人员查看。</w:t>
      </w:r>
    </w:p>
    <w:p w14:paraId="66437EF5">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匿名化处理：对个人信息进行去标识化，遵守GDPR等数据保护法规。</w:t>
      </w:r>
    </w:p>
    <w:p w14:paraId="466A618F">
      <w:pPr>
        <w:kinsoku w:val="0"/>
        <w:autoSpaceDE w:val="0"/>
        <w:autoSpaceDN w:val="0"/>
        <w:adjustRightInd w:val="0"/>
        <w:snapToGrid w:val="0"/>
        <w:spacing w:after="0" w:line="360" w:lineRule="auto"/>
        <w:textAlignment w:val="baseline"/>
        <w:rPr>
          <w:rFonts w:ascii="宋体" w:hAnsi="宋体" w:eastAsia="Arial" w:cs="Arial"/>
          <w:b/>
          <w:snapToGrid w:val="0"/>
          <w:kern w:val="0"/>
          <w:sz w:val="21"/>
          <w:szCs w:val="21"/>
          <w:lang w:eastAsia="en-US"/>
          <w14:ligatures w14:val="none"/>
        </w:rPr>
      </w:pPr>
      <w:r>
        <w:rPr>
          <w:rFonts w:hint="eastAsia" w:ascii="宋体" w:hAnsi="宋体" w:eastAsia="Arial" w:cs="Arial"/>
          <w:b/>
          <w:snapToGrid w:val="0"/>
          <w:kern w:val="0"/>
          <w:sz w:val="21"/>
          <w:szCs w:val="21"/>
          <w:lang w:eastAsia="en-US"/>
          <w14:ligatures w14:val="none"/>
        </w:rPr>
        <w:t xml:space="preserve">5. </w:t>
      </w:r>
      <w:r>
        <w:rPr>
          <w:rFonts w:hint="eastAsia" w:ascii="微软雅黑" w:hAnsi="微软雅黑" w:eastAsia="微软雅黑" w:cs="微软雅黑"/>
          <w:b/>
          <w:snapToGrid w:val="0"/>
          <w:kern w:val="0"/>
          <w:sz w:val="21"/>
          <w:szCs w:val="21"/>
          <w:lang w:eastAsia="en-US"/>
          <w14:ligatures w14:val="none"/>
        </w:rPr>
        <w:t>数据存储与管理</w:t>
      </w:r>
    </w:p>
    <w:p w14:paraId="7A2D7BA5">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云存储：选择可靠的云服务商，如AWS或Azure，存储海量数据。</w:t>
      </w:r>
    </w:p>
    <w:p w14:paraId="3DED5AD5">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备份与恢复：定期备份数据，并测试恢复流程，以防数据丢失。</w:t>
      </w:r>
    </w:p>
    <w:p w14:paraId="55C27AD0">
      <w:pPr>
        <w:kinsoku w:val="0"/>
        <w:autoSpaceDE w:val="0"/>
        <w:autoSpaceDN w:val="0"/>
        <w:adjustRightInd w:val="0"/>
        <w:snapToGrid w:val="0"/>
        <w:spacing w:after="0" w:line="360" w:lineRule="auto"/>
        <w:textAlignment w:val="baseline"/>
        <w:rPr>
          <w:rFonts w:ascii="宋体" w:hAnsi="宋体" w:eastAsia="Arial" w:cs="Arial"/>
          <w:b/>
          <w:snapToGrid w:val="0"/>
          <w:kern w:val="0"/>
          <w:sz w:val="21"/>
          <w:szCs w:val="21"/>
          <w:lang w:eastAsia="en-US"/>
          <w14:ligatures w14:val="none"/>
        </w:rPr>
      </w:pPr>
      <w:r>
        <w:rPr>
          <w:rFonts w:hint="eastAsia" w:ascii="宋体" w:hAnsi="宋体" w:eastAsia="Arial" w:cs="Arial"/>
          <w:b/>
          <w:snapToGrid w:val="0"/>
          <w:kern w:val="0"/>
          <w:sz w:val="21"/>
          <w:szCs w:val="21"/>
          <w:lang w:eastAsia="en-US"/>
          <w14:ligatures w14:val="none"/>
        </w:rPr>
        <w:t xml:space="preserve">6. </w:t>
      </w:r>
      <w:r>
        <w:rPr>
          <w:rFonts w:hint="eastAsia" w:ascii="微软雅黑" w:hAnsi="微软雅黑" w:eastAsia="微软雅黑" w:cs="微软雅黑"/>
          <w:b/>
          <w:snapToGrid w:val="0"/>
          <w:kern w:val="0"/>
          <w:sz w:val="21"/>
          <w:szCs w:val="21"/>
          <w:lang w:eastAsia="en-US"/>
          <w14:ligatures w14:val="none"/>
        </w:rPr>
        <w:t>数据分析与应用</w:t>
      </w:r>
    </w:p>
    <w:p w14:paraId="20EE6ACF">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建模：使用机器学习算法预测销售趋势、顾客偏好和库存需求。</w:t>
      </w:r>
    </w:p>
    <w:p w14:paraId="75845A97">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可视化：开发仪表板展示关键指标，帮助管理层做出决策。</w:t>
      </w:r>
    </w:p>
    <w:p w14:paraId="7194596D">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报告：定期生成销售、库存和顾客满意度报告，提供业务洞察。</w:t>
      </w:r>
    </w:p>
    <w:p w14:paraId="63378D20">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通过上述方案，智能零售分析系统能够有效地采集、处理和分析大量数据，为企业提供决策支持，最终达到提升业务效率和顾客满意度的目标。</w:t>
      </w:r>
    </w:p>
    <w:p w14:paraId="652DFF6E">
      <w:pPr>
        <w:kinsoku w:val="0"/>
        <w:autoSpaceDE w:val="0"/>
        <w:autoSpaceDN w:val="0"/>
        <w:adjustRightInd w:val="0"/>
        <w:snapToGrid w:val="0"/>
        <w:spacing w:after="0" w:line="240" w:lineRule="auto"/>
        <w:jc w:val="center"/>
        <w:textAlignment w:val="baseline"/>
        <w:rPr>
          <w:rFonts w:ascii="Arial" w:hAnsi="Arial" w:eastAsia="Arial" w:cs="Arial"/>
          <w:snapToGrid w:val="0"/>
          <w:kern w:val="0"/>
          <w:sz w:val="21"/>
          <w:szCs w:val="21"/>
          <w14:ligatures w14:val="none"/>
        </w:rPr>
      </w:pPr>
    </w:p>
    <w:p w14:paraId="30AD1400">
      <w:pPr>
        <w:kinsoku w:val="0"/>
        <w:autoSpaceDE w:val="0"/>
        <w:autoSpaceDN w:val="0"/>
        <w:adjustRightInd w:val="0"/>
        <w:snapToGrid w:val="0"/>
        <w:spacing w:after="0" w:line="360" w:lineRule="auto"/>
        <w:textAlignment w:val="baseline"/>
        <w:rPr>
          <w:rFonts w:ascii="黑体" w:hAnsi="黑体" w:eastAsia="黑体" w:cs="黑体"/>
          <w:snapToGrid w:val="0"/>
          <w:kern w:val="0"/>
          <w:sz w:val="21"/>
          <w:szCs w:val="21"/>
          <w14:ligatures w14:val="none"/>
        </w:rPr>
      </w:pPr>
    </w:p>
    <w:p w14:paraId="43A8DDD9"/>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51332">
    <w:pPr>
      <w:pStyle w:val="13"/>
      <w:spacing w:before="59" w:line="219" w:lineRule="auto"/>
      <w:ind w:left="4367"/>
      <w:rPr>
        <w:sz w:val="18"/>
        <w:szCs w:val="18"/>
      </w:rPr>
    </w:pPr>
    <w:r>
      <w:rPr>
        <w:rFonts w:hint="eastAsia"/>
        <w:spacing w:val="-1"/>
        <w:sz w:val="18"/>
        <w:szCs w:val="18"/>
      </w:rPr>
      <w:t>人工智能训练师</w:t>
    </w:r>
    <w:r>
      <w:rPr>
        <w:spacing w:val="-1"/>
        <w:sz w:val="18"/>
        <w:szCs w:val="18"/>
      </w:rPr>
      <w:t>（</w:t>
    </w:r>
    <w:r>
      <w:rPr>
        <w:rFonts w:hint="eastAsia"/>
        <w:spacing w:val="-1"/>
        <w:sz w:val="18"/>
        <w:szCs w:val="18"/>
      </w:rPr>
      <w:t>三</w:t>
    </w:r>
    <w:r>
      <w:rPr>
        <w:spacing w:val="-1"/>
        <w:sz w:val="18"/>
        <w:szCs w:val="18"/>
      </w:rPr>
      <w:t>级）操作技能考核模拟试卷</w:t>
    </w:r>
  </w:p>
  <w:p w14:paraId="411E6524">
    <w:pPr>
      <w:pStyle w:val="15"/>
    </w:pPr>
    <w:r>
      <w:rPr>
        <w:sz w:val="24"/>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2966720"/>
          <wp:effectExtent l="0" t="0" r="8890" b="5080"/>
          <wp:wrapNone/>
          <wp:docPr id="1" name="WordPictureWatermark11660" descr="watermark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1660" descr="watermark ai"/>
                  <pic:cNvPicPr>
                    <a:picLocks noChangeAspect="1"/>
                  </pic:cNvPicPr>
                </pic:nvPicPr>
                <pic:blipFill>
                  <a:blip r:embed="rId1"/>
                  <a:stretch>
                    <a:fillRect/>
                  </a:stretch>
                </pic:blipFill>
                <pic:spPr>
                  <a:xfrm>
                    <a:off x="0" y="0"/>
                    <a:ext cx="5274310" cy="296672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2D0074"/>
    <w:multiLevelType w:val="multilevel"/>
    <w:tmpl w:val="122D0074"/>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712C79B5"/>
    <w:multiLevelType w:val="multilevel"/>
    <w:tmpl w:val="712C79B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743"/>
    <w:rsid w:val="007D7C4A"/>
    <w:rsid w:val="00C90743"/>
    <w:rsid w:val="11C2450D"/>
    <w:rsid w:val="3CCC0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36"/>
    <w:semiHidden/>
    <w:unhideWhenUsed/>
    <w:qFormat/>
    <w:uiPriority w:val="99"/>
    <w:pPr>
      <w:spacing w:after="120"/>
    </w:pPr>
  </w:style>
  <w:style w:type="paragraph" w:styleId="14">
    <w:name w:val="footer"/>
    <w:basedOn w:val="1"/>
    <w:semiHidden/>
    <w:unhideWhenUsed/>
    <w:uiPriority w:val="99"/>
    <w:pPr>
      <w:tabs>
        <w:tab w:val="center" w:pos="4153"/>
        <w:tab w:val="right" w:pos="8306"/>
      </w:tabs>
      <w:snapToGrid w:val="0"/>
      <w:jc w:val="left"/>
    </w:pPr>
    <w:rPr>
      <w:sz w:val="18"/>
      <w:szCs w:val="18"/>
    </w:rPr>
  </w:style>
  <w:style w:type="paragraph" w:styleId="15">
    <w:name w:val="header"/>
    <w:basedOn w:val="1"/>
    <w:link w:val="37"/>
    <w:semiHidden/>
    <w:unhideWhenUsed/>
    <w:qFormat/>
    <w:uiPriority w:val="99"/>
    <w:pPr>
      <w:tabs>
        <w:tab w:val="center" w:pos="4680"/>
        <w:tab w:val="right" w:pos="9360"/>
      </w:tabs>
      <w:spacing w:after="0" w:line="240" w:lineRule="auto"/>
    </w:p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Body Text Char"/>
    <w:basedOn w:val="11"/>
    <w:link w:val="13"/>
    <w:semiHidden/>
    <w:qFormat/>
    <w:uiPriority w:val="99"/>
  </w:style>
  <w:style w:type="character" w:customStyle="1" w:styleId="37">
    <w:name w:val="Header Char"/>
    <w:basedOn w:val="11"/>
    <w:link w:val="15"/>
    <w:semiHidden/>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912</Words>
  <Characters>949</Characters>
  <Lines>86</Lines>
  <Paragraphs>88</Paragraphs>
  <TotalTime>1</TotalTime>
  <ScaleCrop>false</ScaleCrop>
  <LinksUpToDate>false</LinksUpToDate>
  <CharactersWithSpaces>1773</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2025-03-22T09:27:00Z</dcterms:created>
  <dc:creator>Liu, Jing A</dc:creator>
  <cp:lastModifiedBy>hello</cp:lastModifiedBy>
  <dcterms:modified xsi:type="dcterms:W3CDTF">2025-04-04T01:52:53Z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c590b4fc-75f3-481f-af1a-e794d3219de1</vt:lpwstr>
  </property>
  <property fmtid="{D5CDD505-2E9C-101B-9397-08002B2CF9AE}" pid="3" name="KSOProductBuildVer">
    <vt:lpwstr>1033-12.2.0.20782</vt:lpwstr>
  </property>
  <property fmtid="{D5CDD505-2E9C-101B-9397-08002B2CF9AE}" pid="4" name="ICV">
    <vt:lpwstr>9DC2199F541347E8A55A9D667D49986D_12</vt:lpwstr>
  </property>
</Properties>
</file>