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057393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需求分析说明书</w:t>
      </w:r>
    </w:p>
    <w:p w14:paraId="2D8244BE">
      <w:pPr>
        <w:pStyle w:val="3"/>
        <w:numPr>
          <w:ilvl w:val="0"/>
          <w:numId w:val="1"/>
        </w:numPr>
        <w:ind w:left="0" w:leftChars="0" w:firstLine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基本信息</w:t>
      </w:r>
    </w:p>
    <w:tbl>
      <w:tblPr>
        <w:tblStyle w:val="1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1"/>
        <w:gridCol w:w="1194"/>
        <w:gridCol w:w="1031"/>
        <w:gridCol w:w="1194"/>
        <w:gridCol w:w="1194"/>
        <w:gridCol w:w="1683"/>
        <w:gridCol w:w="1195"/>
      </w:tblGrid>
      <w:tr w14:paraId="40D36A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FAED2A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需求单编号</w:t>
            </w:r>
          </w:p>
        </w:tc>
        <w:tc>
          <w:tcPr>
            <w:tcW w:w="7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21C2E6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需求提出单位</w:t>
            </w:r>
          </w:p>
        </w:tc>
        <w:tc>
          <w:tcPr>
            <w:tcW w:w="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55A00E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需求提出人</w:t>
            </w:r>
          </w:p>
        </w:tc>
        <w:tc>
          <w:tcPr>
            <w:tcW w:w="7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9015BF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是否紧急需求</w:t>
            </w:r>
          </w:p>
        </w:tc>
        <w:tc>
          <w:tcPr>
            <w:tcW w:w="7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EF9207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紧急需求来源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133B77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是否为集团公司需求</w:t>
            </w:r>
          </w:p>
        </w:tc>
        <w:tc>
          <w:tcPr>
            <w:tcW w:w="7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8BE533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上线时间要求</w:t>
            </w:r>
          </w:p>
        </w:tc>
      </w:tr>
      <w:tr w14:paraId="78C2DF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12F2B1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186373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  <w:t>市场经营部</w:t>
            </w:r>
          </w:p>
        </w:tc>
        <w:tc>
          <w:tcPr>
            <w:tcW w:w="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5707C1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BEE976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否</w:t>
            </w:r>
          </w:p>
        </w:tc>
        <w:tc>
          <w:tcPr>
            <w:tcW w:w="7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4CF67E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否</w:t>
            </w:r>
          </w:p>
        </w:tc>
        <w:tc>
          <w:tcPr>
            <w:tcW w:w="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9AB048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否</w:t>
            </w:r>
          </w:p>
        </w:tc>
        <w:tc>
          <w:tcPr>
            <w:tcW w:w="7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3989B0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</w:tbl>
    <w:p w14:paraId="1A4CAFD8">
      <w:pPr>
        <w:spacing w:line="360" w:lineRule="auto"/>
        <w:rPr>
          <w:rFonts w:hint="eastAsia" w:ascii="微软雅黑" w:hAnsi="微软雅黑" w:eastAsia="微软雅黑" w:cs="微软雅黑"/>
          <w:sz w:val="24"/>
          <w:szCs w:val="24"/>
          <w:u w:val="single"/>
        </w:rPr>
      </w:pPr>
    </w:p>
    <w:p w14:paraId="728517D0">
      <w:pPr>
        <w:spacing w:line="360" w:lineRule="auto"/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原始需求内容：</w:t>
      </w:r>
    </w:p>
    <w:p w14:paraId="2237701C">
      <w:pPr>
        <w:pStyle w:val="12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 w14:paraId="004AFCA1">
      <w:pPr>
        <w:pStyle w:val="3"/>
        <w:numPr>
          <w:ilvl w:val="0"/>
          <w:numId w:val="1"/>
        </w:numPr>
        <w:ind w:left="0" w:leftChars="0" w:firstLine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用户故事</w:t>
      </w:r>
    </w:p>
    <w:p w14:paraId="23236347">
      <w:pPr>
        <w:pStyle w:val="4"/>
        <w:numPr>
          <w:ilvl w:val="0"/>
          <w:numId w:val="2"/>
        </w:numPr>
        <w:bidi w:val="0"/>
        <w:ind w:left="0" w:leftChars="0" w:firstLine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背景以及业务总体描述</w:t>
      </w:r>
    </w:p>
    <w:p w14:paraId="730A6EF8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4271A10E">
      <w:pPr>
        <w:pStyle w:val="4"/>
        <w:numPr>
          <w:ilvl w:val="0"/>
          <w:numId w:val="2"/>
        </w:numPr>
        <w:bidi w:val="0"/>
        <w:ind w:left="0" w:leftChars="0" w:firstLine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Story描述</w:t>
      </w:r>
    </w:p>
    <w:p w14:paraId="650E712F">
      <w:pPr>
        <w:spacing w:line="360" w:lineRule="auto"/>
        <w:rPr>
          <w:rFonts w:hint="eastAsia" w:ascii="微软雅黑" w:hAnsi="微软雅黑" w:eastAsia="微软雅黑" w:cs="微软雅黑"/>
          <w:i/>
          <w:color w:val="92CDDC" w:themeColor="accent5" w:themeTint="99"/>
          <w:sz w:val="24"/>
          <w:szCs w:val="24"/>
        </w:rPr>
      </w:pPr>
      <w:r>
        <w:rPr>
          <w:rFonts w:hint="eastAsia" w:ascii="微软雅黑" w:hAnsi="微软雅黑" w:eastAsia="微软雅黑" w:cs="微软雅黑"/>
          <w:i/>
          <w:color w:val="92CDDC" w:themeColor="accent5" w:themeTint="99"/>
          <w:sz w:val="24"/>
          <w:szCs w:val="24"/>
        </w:rPr>
        <w:t>1、Story拆分标准INVEST</w:t>
      </w:r>
    </w:p>
    <w:p w14:paraId="1D0019CD">
      <w:pPr>
        <w:spacing w:line="360" w:lineRule="auto"/>
        <w:rPr>
          <w:rFonts w:hint="eastAsia" w:ascii="微软雅黑" w:hAnsi="微软雅黑" w:eastAsia="微软雅黑" w:cs="微软雅黑"/>
          <w:i/>
          <w:color w:val="92CDDC" w:themeColor="accent5" w:themeTint="99"/>
          <w:sz w:val="24"/>
          <w:szCs w:val="24"/>
        </w:rPr>
      </w:pPr>
      <w:r>
        <w:rPr>
          <w:rFonts w:hint="eastAsia" w:ascii="微软雅黑" w:hAnsi="微软雅黑" w:eastAsia="微软雅黑" w:cs="微软雅黑"/>
          <w:i/>
          <w:color w:val="92CDDC" w:themeColor="accent5" w:themeTint="99"/>
          <w:sz w:val="24"/>
          <w:szCs w:val="24"/>
        </w:rPr>
        <w:t></w:t>
      </w:r>
      <w:r>
        <w:rPr>
          <w:rFonts w:hint="eastAsia" w:ascii="微软雅黑" w:hAnsi="微软雅黑" w:eastAsia="微软雅黑" w:cs="微软雅黑"/>
          <w:i/>
          <w:color w:val="92CDDC" w:themeColor="accent5" w:themeTint="99"/>
          <w:sz w:val="24"/>
          <w:szCs w:val="24"/>
        </w:rPr>
        <w:tab/>
      </w:r>
      <w:r>
        <w:rPr>
          <w:rFonts w:hint="eastAsia" w:ascii="微软雅黑" w:hAnsi="微软雅黑" w:eastAsia="微软雅黑" w:cs="微软雅黑"/>
          <w:i/>
          <w:color w:val="92CDDC" w:themeColor="accent5" w:themeTint="99"/>
          <w:sz w:val="24"/>
          <w:szCs w:val="24"/>
        </w:rPr>
        <w:t>独立：尽可能避免在Story之间引入依赖关系，依赖关系会导致优先级和计划的问题</w:t>
      </w:r>
    </w:p>
    <w:p w14:paraId="3C5C5DE9">
      <w:pPr>
        <w:spacing w:line="360" w:lineRule="auto"/>
        <w:rPr>
          <w:rFonts w:hint="eastAsia" w:ascii="微软雅黑" w:hAnsi="微软雅黑" w:eastAsia="微软雅黑" w:cs="微软雅黑"/>
          <w:i/>
          <w:color w:val="92CDDC" w:themeColor="accent5" w:themeTint="99"/>
          <w:sz w:val="24"/>
          <w:szCs w:val="24"/>
        </w:rPr>
      </w:pPr>
      <w:r>
        <w:rPr>
          <w:rFonts w:hint="eastAsia" w:ascii="微软雅黑" w:hAnsi="微软雅黑" w:eastAsia="微软雅黑" w:cs="微软雅黑"/>
          <w:i/>
          <w:color w:val="92CDDC" w:themeColor="accent5" w:themeTint="99"/>
          <w:sz w:val="24"/>
          <w:szCs w:val="24"/>
        </w:rPr>
        <w:t></w:t>
      </w:r>
      <w:r>
        <w:rPr>
          <w:rFonts w:hint="eastAsia" w:ascii="微软雅黑" w:hAnsi="微软雅黑" w:eastAsia="微软雅黑" w:cs="微软雅黑"/>
          <w:i/>
          <w:color w:val="92CDDC" w:themeColor="accent5" w:themeTint="99"/>
          <w:sz w:val="24"/>
          <w:szCs w:val="24"/>
        </w:rPr>
        <w:tab/>
      </w:r>
      <w:r>
        <w:rPr>
          <w:rFonts w:hint="eastAsia" w:ascii="微软雅黑" w:hAnsi="微软雅黑" w:eastAsia="微软雅黑" w:cs="微软雅黑"/>
          <w:i/>
          <w:color w:val="92CDDC" w:themeColor="accent5" w:themeTint="99"/>
          <w:sz w:val="24"/>
          <w:szCs w:val="24"/>
        </w:rPr>
        <w:t>便于协商：需求细节是便于协商，提醒将来需要交流的内容，不需要包括相关的需求细节</w:t>
      </w:r>
    </w:p>
    <w:p w14:paraId="40E25C4B">
      <w:pPr>
        <w:spacing w:line="360" w:lineRule="auto"/>
        <w:rPr>
          <w:rFonts w:hint="eastAsia" w:ascii="微软雅黑" w:hAnsi="微软雅黑" w:eastAsia="微软雅黑" w:cs="微软雅黑"/>
          <w:i/>
          <w:color w:val="92CDDC" w:themeColor="accent5" w:themeTint="99"/>
          <w:sz w:val="24"/>
          <w:szCs w:val="24"/>
        </w:rPr>
      </w:pPr>
      <w:r>
        <w:rPr>
          <w:rFonts w:hint="eastAsia" w:ascii="微软雅黑" w:hAnsi="微软雅黑" w:eastAsia="微软雅黑" w:cs="微软雅黑"/>
          <w:i/>
          <w:color w:val="92CDDC" w:themeColor="accent5" w:themeTint="99"/>
          <w:sz w:val="24"/>
          <w:szCs w:val="24"/>
        </w:rPr>
        <w:t></w:t>
      </w:r>
      <w:r>
        <w:rPr>
          <w:rFonts w:hint="eastAsia" w:ascii="微软雅黑" w:hAnsi="微软雅黑" w:eastAsia="微软雅黑" w:cs="微软雅黑"/>
          <w:i/>
          <w:color w:val="92CDDC" w:themeColor="accent5" w:themeTint="99"/>
          <w:sz w:val="24"/>
          <w:szCs w:val="24"/>
        </w:rPr>
        <w:tab/>
      </w:r>
      <w:r>
        <w:rPr>
          <w:rFonts w:hint="eastAsia" w:ascii="微软雅黑" w:hAnsi="微软雅黑" w:eastAsia="微软雅黑" w:cs="微软雅黑"/>
          <w:i/>
          <w:color w:val="92CDDC" w:themeColor="accent5" w:themeTint="99"/>
          <w:sz w:val="24"/>
          <w:szCs w:val="24"/>
        </w:rPr>
        <w:t>体现客户价值：对使用者，或其他利益相关人或者系统有价值</w:t>
      </w:r>
    </w:p>
    <w:p w14:paraId="3B8DAD0B">
      <w:pPr>
        <w:spacing w:line="360" w:lineRule="auto"/>
        <w:rPr>
          <w:rFonts w:hint="eastAsia" w:ascii="微软雅黑" w:hAnsi="微软雅黑" w:eastAsia="微软雅黑" w:cs="微软雅黑"/>
          <w:i/>
          <w:color w:val="92CDDC" w:themeColor="accent5" w:themeTint="99"/>
          <w:sz w:val="24"/>
          <w:szCs w:val="24"/>
        </w:rPr>
      </w:pPr>
      <w:r>
        <w:rPr>
          <w:rFonts w:hint="eastAsia" w:ascii="微软雅黑" w:hAnsi="微软雅黑" w:eastAsia="微软雅黑" w:cs="微软雅黑"/>
          <w:i/>
          <w:color w:val="92CDDC" w:themeColor="accent5" w:themeTint="99"/>
          <w:sz w:val="24"/>
          <w:szCs w:val="24"/>
        </w:rPr>
        <w:t></w:t>
      </w:r>
      <w:r>
        <w:rPr>
          <w:rFonts w:hint="eastAsia" w:ascii="微软雅黑" w:hAnsi="微软雅黑" w:eastAsia="微软雅黑" w:cs="微软雅黑"/>
          <w:i/>
          <w:color w:val="92CDDC" w:themeColor="accent5" w:themeTint="99"/>
          <w:sz w:val="24"/>
          <w:szCs w:val="24"/>
        </w:rPr>
        <w:tab/>
      </w:r>
      <w:r>
        <w:rPr>
          <w:rFonts w:hint="eastAsia" w:ascii="微软雅黑" w:hAnsi="微软雅黑" w:eastAsia="微软雅黑" w:cs="微软雅黑"/>
          <w:i/>
          <w:color w:val="92CDDC" w:themeColor="accent5" w:themeTint="99"/>
          <w:sz w:val="24"/>
          <w:szCs w:val="24"/>
        </w:rPr>
        <w:t>易于估计：规模或者需要花费的开发时间易于估计，便于制定计划</w:t>
      </w:r>
    </w:p>
    <w:p w14:paraId="27E45588">
      <w:pPr>
        <w:spacing w:line="360" w:lineRule="auto"/>
        <w:rPr>
          <w:rFonts w:hint="eastAsia" w:ascii="微软雅黑" w:hAnsi="微软雅黑" w:eastAsia="微软雅黑" w:cs="微软雅黑"/>
          <w:i/>
          <w:color w:val="92CDDC" w:themeColor="accent5" w:themeTint="99"/>
          <w:sz w:val="24"/>
          <w:szCs w:val="24"/>
        </w:rPr>
      </w:pPr>
      <w:r>
        <w:rPr>
          <w:rFonts w:hint="eastAsia" w:ascii="微软雅黑" w:hAnsi="微软雅黑" w:eastAsia="微软雅黑" w:cs="微软雅黑"/>
          <w:i/>
          <w:color w:val="92CDDC" w:themeColor="accent5" w:themeTint="99"/>
          <w:sz w:val="24"/>
          <w:szCs w:val="24"/>
        </w:rPr>
        <w:t></w:t>
      </w:r>
      <w:r>
        <w:rPr>
          <w:rFonts w:hint="eastAsia" w:ascii="微软雅黑" w:hAnsi="微软雅黑" w:eastAsia="微软雅黑" w:cs="微软雅黑"/>
          <w:i/>
          <w:color w:val="92CDDC" w:themeColor="accent5" w:themeTint="99"/>
          <w:sz w:val="24"/>
          <w:szCs w:val="24"/>
        </w:rPr>
        <w:tab/>
      </w:r>
      <w:r>
        <w:rPr>
          <w:rFonts w:hint="eastAsia" w:ascii="微软雅黑" w:hAnsi="微软雅黑" w:eastAsia="微软雅黑" w:cs="微软雅黑"/>
          <w:i/>
          <w:color w:val="92CDDC" w:themeColor="accent5" w:themeTint="99"/>
          <w:sz w:val="24"/>
          <w:szCs w:val="24"/>
        </w:rPr>
        <w:t>足够小：如果Story太大，可能会不好估计，不好确定优先级，或者不好分析依赖关系，总之是不好制定计划</w:t>
      </w:r>
    </w:p>
    <w:p w14:paraId="58FC667B">
      <w:pPr>
        <w:spacing w:line="360" w:lineRule="auto"/>
        <w:rPr>
          <w:rFonts w:hint="eastAsia" w:ascii="微软雅黑" w:hAnsi="微软雅黑" w:eastAsia="微软雅黑" w:cs="微软雅黑"/>
          <w:i/>
          <w:color w:val="92CDDC" w:themeColor="accent5" w:themeTint="99"/>
          <w:sz w:val="24"/>
          <w:szCs w:val="24"/>
        </w:rPr>
      </w:pPr>
      <w:r>
        <w:rPr>
          <w:rFonts w:hint="eastAsia" w:ascii="微软雅黑" w:hAnsi="微软雅黑" w:eastAsia="微软雅黑" w:cs="微软雅黑"/>
          <w:i/>
          <w:color w:val="92CDDC" w:themeColor="accent5" w:themeTint="99"/>
          <w:sz w:val="24"/>
          <w:szCs w:val="24"/>
        </w:rPr>
        <w:t></w:t>
      </w:r>
      <w:r>
        <w:rPr>
          <w:rFonts w:hint="eastAsia" w:ascii="微软雅黑" w:hAnsi="微软雅黑" w:eastAsia="微软雅黑" w:cs="微软雅黑"/>
          <w:i/>
          <w:color w:val="92CDDC" w:themeColor="accent5" w:themeTint="99"/>
          <w:sz w:val="24"/>
          <w:szCs w:val="24"/>
        </w:rPr>
        <w:tab/>
      </w:r>
      <w:r>
        <w:rPr>
          <w:rFonts w:hint="eastAsia" w:ascii="微软雅黑" w:hAnsi="微软雅黑" w:eastAsia="微软雅黑" w:cs="微软雅黑"/>
          <w:i/>
          <w:color w:val="92CDDC" w:themeColor="accent5" w:themeTint="99"/>
          <w:sz w:val="24"/>
          <w:szCs w:val="24"/>
        </w:rPr>
        <w:t>可测试：每个Story都应该是独立可以端到端完成功能测试的</w:t>
      </w:r>
    </w:p>
    <w:p w14:paraId="19BF4758">
      <w:pPr>
        <w:spacing w:line="360" w:lineRule="auto"/>
        <w:rPr>
          <w:rFonts w:hint="eastAsia" w:ascii="微软雅黑" w:hAnsi="微软雅黑" w:eastAsia="微软雅黑" w:cs="微软雅黑"/>
          <w:i/>
          <w:color w:val="92CDDC" w:themeColor="accent5" w:themeTint="99"/>
          <w:sz w:val="24"/>
          <w:szCs w:val="24"/>
        </w:rPr>
      </w:pPr>
      <w:r>
        <w:rPr>
          <w:rFonts w:hint="eastAsia" w:ascii="微软雅黑" w:hAnsi="微软雅黑" w:eastAsia="微软雅黑" w:cs="微软雅黑"/>
          <w:i/>
          <w:color w:val="92CDDC" w:themeColor="accent5" w:themeTint="99"/>
          <w:sz w:val="24"/>
          <w:szCs w:val="24"/>
        </w:rPr>
        <w:t>2、Story写作方法</w:t>
      </w:r>
    </w:p>
    <w:p w14:paraId="2A79AFF4">
      <w:pPr>
        <w:spacing w:line="360" w:lineRule="auto"/>
        <w:rPr>
          <w:rFonts w:hint="eastAsia" w:ascii="微软雅黑" w:hAnsi="微软雅黑" w:eastAsia="微软雅黑" w:cs="微软雅黑"/>
          <w:i/>
          <w:color w:val="92CDDC" w:themeColor="accent5" w:themeTint="99"/>
          <w:sz w:val="24"/>
          <w:szCs w:val="24"/>
        </w:rPr>
      </w:pPr>
      <w:r>
        <w:rPr>
          <w:rFonts w:hint="eastAsia" w:ascii="微软雅黑" w:hAnsi="微软雅黑" w:eastAsia="微软雅黑" w:cs="微软雅黑"/>
          <w:i/>
          <w:color w:val="92CDDC" w:themeColor="accent5" w:themeTint="99"/>
          <w:sz w:val="24"/>
          <w:szCs w:val="24"/>
        </w:rPr>
        <w:t></w:t>
      </w:r>
      <w:r>
        <w:rPr>
          <w:rFonts w:hint="eastAsia" w:ascii="微软雅黑" w:hAnsi="微软雅黑" w:eastAsia="微软雅黑" w:cs="微软雅黑"/>
          <w:i/>
          <w:color w:val="92CDDC" w:themeColor="accent5" w:themeTint="99"/>
          <w:sz w:val="24"/>
          <w:szCs w:val="24"/>
        </w:rPr>
        <w:tab/>
      </w:r>
      <w:r>
        <w:rPr>
          <w:rFonts w:hint="eastAsia" w:ascii="微软雅黑" w:hAnsi="微软雅黑" w:eastAsia="微软雅黑" w:cs="微软雅黑"/>
          <w:i/>
          <w:color w:val="92CDDC" w:themeColor="accent5" w:themeTint="99"/>
          <w:sz w:val="24"/>
          <w:szCs w:val="24"/>
        </w:rPr>
        <w:t>在Story描述中包含用户角色：采用下面的格式描述：作为（XX角色），想要（XX功能），达到（XX目的）</w:t>
      </w:r>
    </w:p>
    <w:p w14:paraId="1855E6D3">
      <w:pPr>
        <w:spacing w:line="360" w:lineRule="auto"/>
        <w:rPr>
          <w:rFonts w:hint="eastAsia" w:ascii="微软雅黑" w:hAnsi="微软雅黑" w:eastAsia="微软雅黑" w:cs="微软雅黑"/>
          <w:i/>
          <w:color w:val="92CDDC" w:themeColor="accent5" w:themeTint="99"/>
          <w:sz w:val="24"/>
          <w:szCs w:val="24"/>
        </w:rPr>
      </w:pPr>
      <w:r>
        <w:rPr>
          <w:rFonts w:hint="eastAsia" w:ascii="微软雅黑" w:hAnsi="微软雅黑" w:eastAsia="微软雅黑" w:cs="微软雅黑"/>
          <w:i/>
          <w:color w:val="92CDDC" w:themeColor="accent5" w:themeTint="99"/>
          <w:sz w:val="24"/>
          <w:szCs w:val="24"/>
        </w:rPr>
        <w:t></w:t>
      </w:r>
      <w:r>
        <w:rPr>
          <w:rFonts w:hint="eastAsia" w:ascii="微软雅黑" w:hAnsi="微软雅黑" w:eastAsia="微软雅黑" w:cs="微软雅黑"/>
          <w:i/>
          <w:color w:val="92CDDC" w:themeColor="accent5" w:themeTint="99"/>
          <w:sz w:val="24"/>
          <w:szCs w:val="24"/>
        </w:rPr>
        <w:tab/>
      </w:r>
      <w:r>
        <w:rPr>
          <w:rFonts w:hint="eastAsia" w:ascii="微软雅黑" w:hAnsi="微软雅黑" w:eastAsia="微软雅黑" w:cs="微软雅黑"/>
          <w:i/>
          <w:color w:val="92CDDC" w:themeColor="accent5" w:themeTint="99"/>
          <w:sz w:val="24"/>
          <w:szCs w:val="24"/>
        </w:rPr>
        <w:t>不要过早加入细节：如果在需求分析时讨论具体的实现方案，将干扰需求分析；story就是一个用户故事场景的描述。</w:t>
      </w:r>
    </w:p>
    <w:p w14:paraId="17E20083">
      <w:pPr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</w:t>
      </w:r>
      <w:r>
        <w:rPr>
          <w:rFonts w:hint="eastAsia" w:ascii="微软雅黑" w:hAnsi="微软雅黑" w:eastAsia="微软雅黑" w:cs="微软雅黑"/>
          <w:i/>
          <w:color w:val="92CDDC" w:themeColor="accent5" w:themeTint="99"/>
          <w:sz w:val="24"/>
          <w:szCs w:val="24"/>
        </w:rPr>
        <w:tab/>
      </w:r>
      <w:r>
        <w:rPr>
          <w:rFonts w:hint="eastAsia" w:ascii="微软雅黑" w:hAnsi="微软雅黑" w:eastAsia="微软雅黑" w:cs="微软雅黑"/>
          <w:i/>
          <w:color w:val="92CDDC" w:themeColor="accent5" w:themeTint="99"/>
          <w:sz w:val="24"/>
          <w:szCs w:val="24"/>
        </w:rPr>
        <w:t>Story写作步骤：</w:t>
      </w:r>
    </w:p>
    <w:p w14:paraId="7FD68471">
      <w:pPr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0" distR="0">
            <wp:extent cx="5274310" cy="241871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770CA">
      <w:pPr>
        <w:pStyle w:val="4"/>
        <w:numPr>
          <w:ilvl w:val="0"/>
          <w:numId w:val="2"/>
        </w:numPr>
        <w:bidi w:val="0"/>
        <w:ind w:left="0" w:leftChars="0" w:firstLine="42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用户Story</w:t>
      </w:r>
    </w:p>
    <w:p w14:paraId="2ACA8267">
      <w:pPr>
        <w:pStyle w:val="5"/>
        <w:numPr>
          <w:ilvl w:val="0"/>
          <w:numId w:val="0"/>
        </w:numPr>
        <w:bidi w:val="0"/>
        <w:ind w:left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US1：</w:t>
      </w:r>
    </w:p>
    <w:p w14:paraId="0583467C">
      <w:pPr>
        <w:numPr>
          <w:ilvl w:val="0"/>
          <w:numId w:val="3"/>
        </w:numPr>
        <w:spacing w:line="360" w:lineRule="auto"/>
        <w:ind w:left="0" w:leftChars="0" w:firstLine="420" w:firstLineChars="0"/>
        <w:rPr>
          <w:rFonts w:hint="eastAsia" w:ascii="微软雅黑" w:hAnsi="微软雅黑" w:eastAsia="微软雅黑" w:cs="微软雅黑"/>
          <w:b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 w:val="0"/>
          <w:sz w:val="24"/>
          <w:szCs w:val="24"/>
        </w:rPr>
        <w:t>Story功能描述</w:t>
      </w:r>
    </w:p>
    <w:p w14:paraId="51A57429">
      <w:pPr>
        <w:pStyle w:val="13"/>
        <w:numPr>
          <w:ilvl w:val="0"/>
          <w:numId w:val="0"/>
        </w:numPr>
        <w:ind w:left="420" w:leftChars="0"/>
        <w:rPr>
          <w:rFonts w:hint="eastAsia" w:ascii="微软雅黑" w:hAnsi="微软雅黑" w:eastAsia="微软雅黑" w:cs="微软雅黑"/>
          <w:i/>
          <w:color w:val="0070C0"/>
          <w:sz w:val="24"/>
          <w:szCs w:val="24"/>
          <w:u w:val="single"/>
        </w:rPr>
      </w:pPr>
      <w:r>
        <w:rPr>
          <w:rFonts w:hint="eastAsia" w:ascii="微软雅黑" w:hAnsi="微软雅黑" w:eastAsia="微软雅黑" w:cs="微软雅黑"/>
          <w:i/>
          <w:color w:val="0070C0"/>
          <w:sz w:val="24"/>
          <w:szCs w:val="24"/>
          <w:u w:val="single"/>
        </w:rPr>
        <w:t>背景：原始背景描述清楚，新的功能介绍</w:t>
      </w:r>
    </w:p>
    <w:p w14:paraId="230ACE48">
      <w:pPr>
        <w:pStyle w:val="13"/>
        <w:ind w:left="147" w:firstLine="480" w:firstLineChars="200"/>
        <w:rPr>
          <w:rFonts w:hint="eastAsia" w:ascii="微软雅黑" w:hAnsi="微软雅黑" w:eastAsia="微软雅黑" w:cs="微软雅黑"/>
          <w:i/>
          <w:color w:val="0070C0"/>
          <w:sz w:val="24"/>
          <w:szCs w:val="24"/>
          <w:u w:val="single"/>
          <w:lang w:val="en-US" w:eastAsia="zh-CN"/>
        </w:rPr>
      </w:pPr>
    </w:p>
    <w:p w14:paraId="1FDFABC1">
      <w:pPr>
        <w:numPr>
          <w:ilvl w:val="0"/>
          <w:numId w:val="3"/>
        </w:numPr>
        <w:spacing w:line="360" w:lineRule="auto"/>
        <w:ind w:left="0" w:leftChars="0" w:firstLine="420" w:firstLineChars="0"/>
        <w:rPr>
          <w:rFonts w:hint="eastAsia" w:ascii="微软雅黑" w:hAnsi="微软雅黑" w:eastAsia="微软雅黑" w:cs="微软雅黑"/>
          <w:b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 w:val="0"/>
          <w:sz w:val="24"/>
          <w:szCs w:val="24"/>
        </w:rPr>
        <w:t>Story场景</w:t>
      </w:r>
    </w:p>
    <w:p w14:paraId="3CA3CAC1">
      <w:pPr>
        <w:pStyle w:val="13"/>
        <w:numPr>
          <w:ilvl w:val="0"/>
          <w:numId w:val="0"/>
        </w:numPr>
        <w:ind w:left="420" w:leftChars="0"/>
        <w:rPr>
          <w:rFonts w:hint="eastAsia" w:ascii="微软雅黑" w:hAnsi="微软雅黑" w:eastAsia="微软雅黑" w:cs="微软雅黑"/>
          <w:i/>
          <w:color w:val="0070C0"/>
          <w:sz w:val="24"/>
          <w:szCs w:val="24"/>
          <w:u w:val="single"/>
        </w:rPr>
      </w:pPr>
      <w:r>
        <w:rPr>
          <w:rFonts w:hint="eastAsia" w:ascii="微软雅黑" w:hAnsi="微软雅黑" w:eastAsia="微软雅黑" w:cs="微软雅黑"/>
          <w:i/>
          <w:color w:val="0070C0"/>
          <w:sz w:val="24"/>
          <w:szCs w:val="24"/>
          <w:u w:val="single"/>
        </w:rPr>
        <w:t>根据需求故事，较为详细说明其中涉及的场景，尽可能详细，把场景及需要得到的结果进行描述。</w:t>
      </w:r>
    </w:p>
    <w:p w14:paraId="0D002C9E">
      <w:pPr>
        <w:pStyle w:val="13"/>
        <w:ind w:left="147"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/>
          <w:color w:val="auto"/>
          <w:sz w:val="24"/>
          <w:szCs w:val="24"/>
          <w:u w:val="none"/>
          <w:lang w:val="en-US" w:eastAsia="zh-CN"/>
        </w:rPr>
      </w:pPr>
    </w:p>
    <w:p w14:paraId="50CE471A">
      <w:pPr>
        <w:numPr>
          <w:ilvl w:val="0"/>
          <w:numId w:val="3"/>
        </w:numPr>
        <w:spacing w:line="360" w:lineRule="auto"/>
        <w:ind w:left="0" w:leftChars="0" w:firstLine="420" w:firstLineChars="0"/>
        <w:rPr>
          <w:rFonts w:hint="eastAsia" w:ascii="微软雅黑" w:hAnsi="微软雅黑" w:eastAsia="微软雅黑" w:cs="微软雅黑"/>
          <w:b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 w:val="0"/>
          <w:sz w:val="24"/>
          <w:szCs w:val="24"/>
        </w:rPr>
        <w:t>验收标准</w:t>
      </w:r>
    </w:p>
    <w:p w14:paraId="4F6E3A95">
      <w:pPr>
        <w:pStyle w:val="13"/>
        <w:numPr>
          <w:ilvl w:val="0"/>
          <w:numId w:val="0"/>
        </w:numPr>
        <w:ind w:left="420" w:leftChars="0"/>
        <w:rPr>
          <w:rFonts w:hint="eastAsia" w:ascii="微软雅黑" w:hAnsi="微软雅黑" w:eastAsia="微软雅黑" w:cs="微软雅黑"/>
          <w:i/>
          <w:color w:val="0070C0"/>
          <w:sz w:val="24"/>
          <w:szCs w:val="24"/>
          <w:u w:val="single"/>
        </w:rPr>
      </w:pPr>
      <w:r>
        <w:rPr>
          <w:rFonts w:hint="eastAsia" w:ascii="微软雅黑" w:hAnsi="微软雅黑" w:eastAsia="微软雅黑" w:cs="微软雅黑"/>
          <w:i/>
          <w:color w:val="0070C0"/>
          <w:sz w:val="24"/>
          <w:szCs w:val="24"/>
          <w:u w:val="single"/>
        </w:rPr>
        <w:t>根据story进行功能验收的说明，可以加入一些细节的场景</w:t>
      </w:r>
    </w:p>
    <w:p w14:paraId="319D7FD2">
      <w:pPr>
        <w:pStyle w:val="13"/>
        <w:ind w:left="147"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/>
          <w:color w:val="auto"/>
          <w:sz w:val="24"/>
          <w:szCs w:val="24"/>
          <w:u w:val="none"/>
          <w:lang w:val="en-US" w:eastAsia="zh-CN"/>
        </w:rPr>
      </w:pPr>
    </w:p>
    <w:p w14:paraId="614A4230">
      <w:pPr>
        <w:numPr>
          <w:ilvl w:val="0"/>
          <w:numId w:val="3"/>
        </w:numPr>
        <w:spacing w:line="360" w:lineRule="auto"/>
        <w:ind w:left="0" w:leftChars="0" w:firstLine="420" w:firstLineChars="0"/>
        <w:rPr>
          <w:rFonts w:hint="eastAsia" w:ascii="微软雅黑" w:hAnsi="微软雅黑" w:eastAsia="微软雅黑" w:cs="微软雅黑"/>
          <w:b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 w:val="0"/>
          <w:sz w:val="24"/>
          <w:szCs w:val="24"/>
          <w:lang w:val="en-US" w:eastAsia="zh-CN"/>
        </w:rPr>
        <w:t>业务规则</w:t>
      </w:r>
    </w:p>
    <w:p w14:paraId="304A0172">
      <w:pPr>
        <w:widowControl/>
        <w:numPr>
          <w:ilvl w:val="0"/>
          <w:numId w:val="0"/>
        </w:numPr>
        <w:spacing w:after="80"/>
        <w:ind w:left="426" w:leftChars="0"/>
        <w:jc w:val="left"/>
        <w:rPr>
          <w:rFonts w:hint="eastAsia" w:ascii="微软雅黑" w:hAnsi="微软雅黑" w:eastAsia="微软雅黑" w:cs="微软雅黑"/>
          <w:i/>
          <w:color w:val="0070C0"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eastAsia" w:ascii="微软雅黑" w:hAnsi="微软雅黑" w:eastAsia="微软雅黑" w:cs="微软雅黑"/>
          <w:i/>
          <w:color w:val="0070C0"/>
          <w:kern w:val="2"/>
          <w:sz w:val="24"/>
          <w:szCs w:val="24"/>
          <w:u w:val="single"/>
          <w:lang w:val="en-US" w:eastAsia="zh-CN" w:bidi="ar-SA"/>
        </w:rPr>
        <w:t>对业务规则表示需求说明文档重要内容，也是贯穿需求、方案、开发、测试全过程，业务规则是重要的知识资产，需持续进行沉淀。</w:t>
      </w:r>
    </w:p>
    <w:p w14:paraId="4AC8DB73">
      <w:pPr>
        <w:widowControl/>
        <w:numPr>
          <w:ilvl w:val="0"/>
          <w:numId w:val="0"/>
        </w:numPr>
        <w:spacing w:after="80"/>
        <w:ind w:left="426" w:leftChars="0"/>
        <w:jc w:val="left"/>
        <w:rPr>
          <w:rFonts w:hint="eastAsia" w:ascii="微软雅黑" w:hAnsi="微软雅黑" w:eastAsia="微软雅黑" w:cs="微软雅黑"/>
          <w:i/>
          <w:color w:val="0070C0"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eastAsia" w:ascii="微软雅黑" w:hAnsi="微软雅黑" w:eastAsia="微软雅黑" w:cs="微软雅黑"/>
          <w:i/>
          <w:color w:val="0070C0"/>
          <w:kern w:val="2"/>
          <w:sz w:val="24"/>
          <w:szCs w:val="24"/>
          <w:u w:val="single"/>
          <w:lang w:val="en-US" w:eastAsia="zh-CN" w:bidi="ar-SA"/>
        </w:rPr>
        <w:t>涉及业务校验规则的重点在这个地方进行说明。</w:t>
      </w:r>
    </w:p>
    <w:tbl>
      <w:tblPr>
        <w:tblStyle w:val="14"/>
        <w:tblW w:w="7952" w:type="dxa"/>
        <w:tblInd w:w="19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90"/>
        <w:gridCol w:w="396"/>
        <w:gridCol w:w="1294"/>
        <w:gridCol w:w="771"/>
        <w:gridCol w:w="1140"/>
        <w:gridCol w:w="924"/>
        <w:gridCol w:w="1837"/>
      </w:tblGrid>
      <w:tr w14:paraId="0EA771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F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AAC3B7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val="en-US" w:eastAsia="zh-CN"/>
              </w:rPr>
              <w:t>用户故事</w:t>
            </w:r>
          </w:p>
        </w:tc>
        <w:tc>
          <w:tcPr>
            <w:tcW w:w="169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F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F5EA3C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val="en-US" w:eastAsia="zh-CN"/>
              </w:rPr>
              <w:t>规则编号</w:t>
            </w:r>
          </w:p>
        </w:tc>
        <w:tc>
          <w:tcPr>
            <w:tcW w:w="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F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F6F594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领域</w:t>
            </w:r>
          </w:p>
        </w:tc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F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8F5114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val="en-US" w:eastAsia="zh-CN"/>
              </w:rPr>
              <w:t>规则描述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F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69B974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val="en-US" w:eastAsia="zh-CN"/>
              </w:rPr>
              <w:t>举例</w:t>
            </w:r>
          </w:p>
        </w:tc>
        <w:tc>
          <w:tcPr>
            <w:tcW w:w="1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F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24FCA8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val="en-US" w:eastAsia="zh-CN"/>
              </w:rPr>
              <w:t>影响的主要功能</w:t>
            </w:r>
          </w:p>
        </w:tc>
      </w:tr>
      <w:tr w14:paraId="1772F8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98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DB4EFC">
            <w:pPr>
              <w:widowControl/>
              <w:numPr>
                <w:ilvl w:val="0"/>
                <w:numId w:val="0"/>
              </w:numPr>
              <w:spacing w:after="80"/>
              <w:ind w:left="426" w:leftChars="0"/>
              <w:jc w:val="left"/>
              <w:rPr>
                <w:rFonts w:hint="eastAsia" w:ascii="微软雅黑" w:hAnsi="微软雅黑" w:eastAsia="微软雅黑" w:cs="微软雅黑"/>
                <w:i/>
                <w:color w:val="0070C0"/>
                <w:kern w:val="2"/>
                <w:sz w:val="24"/>
                <w:szCs w:val="24"/>
                <w:u w:val="singl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/>
                <w:color w:val="0070C0"/>
                <w:kern w:val="2"/>
                <w:sz w:val="24"/>
                <w:szCs w:val="24"/>
                <w:u w:val="single"/>
                <w:lang w:val="en-US" w:eastAsia="zh-CN" w:bidi="ar-SA"/>
              </w:rPr>
              <w:t>REQ_XXX_CRM_US01:XXXXXXXX</w:t>
            </w:r>
          </w:p>
        </w:tc>
        <w:tc>
          <w:tcPr>
            <w:tcW w:w="1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D2F9D8">
            <w:pPr>
              <w:widowControl/>
              <w:numPr>
                <w:ilvl w:val="0"/>
                <w:numId w:val="0"/>
              </w:numPr>
              <w:spacing w:after="80"/>
              <w:ind w:left="426" w:leftChars="0"/>
              <w:jc w:val="left"/>
              <w:rPr>
                <w:rFonts w:hint="eastAsia" w:ascii="微软雅黑" w:hAnsi="微软雅黑" w:eastAsia="微软雅黑" w:cs="微软雅黑"/>
                <w:i/>
                <w:color w:val="0070C0"/>
                <w:kern w:val="2"/>
                <w:sz w:val="24"/>
                <w:szCs w:val="24"/>
                <w:u w:val="singl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/>
                <w:color w:val="0070C0"/>
                <w:kern w:val="2"/>
                <w:sz w:val="24"/>
                <w:szCs w:val="24"/>
                <w:u w:val="single"/>
                <w:lang w:val="en-US" w:eastAsia="zh-CN" w:bidi="ar-SA"/>
              </w:rPr>
              <w:t>REQXXX_US01_R01</w:t>
            </w:r>
          </w:p>
        </w:tc>
        <w:tc>
          <w:tcPr>
            <w:tcW w:w="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0ED3FF">
            <w:pPr>
              <w:widowControl/>
              <w:numPr>
                <w:ilvl w:val="0"/>
                <w:numId w:val="0"/>
              </w:numPr>
              <w:spacing w:after="80"/>
              <w:ind w:left="426" w:leftChars="0"/>
              <w:jc w:val="left"/>
              <w:rPr>
                <w:rFonts w:hint="eastAsia" w:ascii="微软雅黑" w:hAnsi="微软雅黑" w:eastAsia="微软雅黑" w:cs="微软雅黑"/>
                <w:i/>
                <w:color w:val="0070C0"/>
                <w:kern w:val="2"/>
                <w:sz w:val="24"/>
                <w:szCs w:val="24"/>
                <w:u w:val="singl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/>
                <w:color w:val="0070C0"/>
                <w:kern w:val="2"/>
                <w:sz w:val="24"/>
                <w:szCs w:val="24"/>
                <w:u w:val="single"/>
                <w:lang w:val="en-US" w:eastAsia="zh-CN" w:bidi="ar-SA"/>
              </w:rPr>
              <w:t>订单</w:t>
            </w:r>
          </w:p>
        </w:tc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8F487B">
            <w:pPr>
              <w:widowControl/>
              <w:numPr>
                <w:ilvl w:val="0"/>
                <w:numId w:val="0"/>
              </w:numPr>
              <w:spacing w:after="80"/>
              <w:ind w:left="426" w:leftChars="0"/>
              <w:jc w:val="left"/>
              <w:rPr>
                <w:rFonts w:hint="eastAsia" w:ascii="微软雅黑" w:hAnsi="微软雅黑" w:eastAsia="微软雅黑" w:cs="微软雅黑"/>
                <w:i/>
                <w:color w:val="0070C0"/>
                <w:kern w:val="2"/>
                <w:sz w:val="24"/>
                <w:szCs w:val="24"/>
                <w:u w:val="single"/>
                <w:lang w:val="en-US" w:eastAsia="zh-CN" w:bidi="ar-SA"/>
              </w:rPr>
            </w:pP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B84DBA">
            <w:pPr>
              <w:ind w:firstLine="0" w:firstLineChars="0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B2ACA7">
            <w:pPr>
              <w:ind w:firstLine="0" w:firstLineChars="0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</w:tc>
      </w:tr>
      <w:tr w14:paraId="75B5A8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98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968F98">
            <w:pPr>
              <w:widowControl/>
              <w:numPr>
                <w:ilvl w:val="0"/>
                <w:numId w:val="0"/>
              </w:numPr>
              <w:spacing w:after="80"/>
              <w:ind w:left="426" w:leftChars="0"/>
              <w:jc w:val="left"/>
              <w:rPr>
                <w:rFonts w:hint="eastAsia" w:ascii="微软雅黑" w:hAnsi="微软雅黑" w:eastAsia="微软雅黑" w:cs="微软雅黑"/>
                <w:i/>
                <w:color w:val="0070C0"/>
                <w:kern w:val="2"/>
                <w:sz w:val="24"/>
                <w:szCs w:val="24"/>
                <w:u w:val="singl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/>
                <w:color w:val="0070C0"/>
                <w:kern w:val="2"/>
                <w:sz w:val="24"/>
                <w:szCs w:val="24"/>
                <w:u w:val="single"/>
                <w:lang w:val="en-US" w:eastAsia="zh-CN" w:bidi="ar-SA"/>
              </w:rPr>
              <w:t>REQ_XXX_CRM_US01:XXXXXXXX</w:t>
            </w:r>
          </w:p>
        </w:tc>
        <w:tc>
          <w:tcPr>
            <w:tcW w:w="1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58682C">
            <w:pPr>
              <w:widowControl/>
              <w:numPr>
                <w:ilvl w:val="0"/>
                <w:numId w:val="0"/>
              </w:numPr>
              <w:spacing w:after="80"/>
              <w:ind w:left="426" w:leftChars="0"/>
              <w:jc w:val="left"/>
              <w:rPr>
                <w:rFonts w:hint="eastAsia" w:ascii="微软雅黑" w:hAnsi="微软雅黑" w:eastAsia="微软雅黑" w:cs="微软雅黑"/>
                <w:i/>
                <w:color w:val="0070C0"/>
                <w:kern w:val="2"/>
                <w:sz w:val="24"/>
                <w:szCs w:val="24"/>
                <w:u w:val="singl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/>
                <w:color w:val="0070C0"/>
                <w:kern w:val="2"/>
                <w:sz w:val="24"/>
                <w:szCs w:val="24"/>
                <w:u w:val="single"/>
                <w:lang w:val="en-US" w:eastAsia="zh-CN" w:bidi="ar-SA"/>
              </w:rPr>
              <w:t>REQXXX_US01_R02</w:t>
            </w:r>
          </w:p>
        </w:tc>
        <w:tc>
          <w:tcPr>
            <w:tcW w:w="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EE3F9F">
            <w:pPr>
              <w:widowControl/>
              <w:numPr>
                <w:ilvl w:val="0"/>
                <w:numId w:val="0"/>
              </w:numPr>
              <w:spacing w:after="80"/>
              <w:ind w:left="426" w:leftChars="0"/>
              <w:jc w:val="left"/>
              <w:rPr>
                <w:rFonts w:hint="eastAsia" w:ascii="微软雅黑" w:hAnsi="微软雅黑" w:eastAsia="微软雅黑" w:cs="微软雅黑"/>
                <w:i/>
                <w:color w:val="0070C0"/>
                <w:kern w:val="2"/>
                <w:sz w:val="24"/>
                <w:szCs w:val="24"/>
                <w:u w:val="singl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/>
                <w:color w:val="0070C0"/>
                <w:kern w:val="2"/>
                <w:sz w:val="24"/>
                <w:szCs w:val="24"/>
                <w:u w:val="single"/>
                <w:lang w:val="en-US" w:eastAsia="zh-CN" w:bidi="ar-SA"/>
              </w:rPr>
              <w:t>订单</w:t>
            </w:r>
          </w:p>
        </w:tc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C6DF7E">
            <w:pPr>
              <w:widowControl/>
              <w:numPr>
                <w:ilvl w:val="0"/>
                <w:numId w:val="0"/>
              </w:numPr>
              <w:spacing w:after="80"/>
              <w:ind w:left="426" w:leftChars="0"/>
              <w:jc w:val="left"/>
              <w:rPr>
                <w:rFonts w:hint="eastAsia" w:ascii="微软雅黑" w:hAnsi="微软雅黑" w:eastAsia="微软雅黑" w:cs="微软雅黑"/>
                <w:i/>
                <w:color w:val="0070C0"/>
                <w:kern w:val="2"/>
                <w:sz w:val="24"/>
                <w:szCs w:val="24"/>
                <w:u w:val="single"/>
                <w:lang w:val="en-US" w:eastAsia="zh-CN" w:bidi="ar-SA"/>
              </w:rPr>
            </w:pP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0345E5">
            <w:pPr>
              <w:ind w:firstLine="0" w:firstLineChars="0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5BD6CC">
            <w:pPr>
              <w:ind w:firstLine="0" w:firstLineChars="0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</w:tc>
      </w:tr>
    </w:tbl>
    <w:p w14:paraId="47780256">
      <w:pPr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4B1FDCAA">
      <w:pPr>
        <w:pStyle w:val="5"/>
        <w:numPr>
          <w:ilvl w:val="0"/>
          <w:numId w:val="0"/>
        </w:numPr>
        <w:bidi w:val="0"/>
        <w:ind w:left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US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24"/>
          <w:szCs w:val="24"/>
        </w:rPr>
        <w:t>：</w:t>
      </w:r>
    </w:p>
    <w:p w14:paraId="17B1C9F0">
      <w:pPr>
        <w:numPr>
          <w:ilvl w:val="0"/>
          <w:numId w:val="4"/>
        </w:numPr>
        <w:spacing w:line="360" w:lineRule="auto"/>
        <w:ind w:left="0" w:leftChars="0" w:firstLine="420" w:firstLineChars="0"/>
        <w:rPr>
          <w:rFonts w:hint="eastAsia" w:ascii="微软雅黑" w:hAnsi="微软雅黑" w:eastAsia="微软雅黑" w:cs="微软雅黑"/>
          <w:b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 w:val="0"/>
          <w:sz w:val="24"/>
          <w:szCs w:val="24"/>
        </w:rPr>
        <w:t>Story功能描述</w:t>
      </w:r>
    </w:p>
    <w:p w14:paraId="3D8D00FE">
      <w:pPr>
        <w:pStyle w:val="13"/>
        <w:numPr>
          <w:ilvl w:val="0"/>
          <w:numId w:val="0"/>
        </w:numPr>
        <w:ind w:left="420" w:leftChars="0"/>
        <w:rPr>
          <w:rFonts w:hint="eastAsia" w:ascii="微软雅黑" w:hAnsi="微软雅黑" w:eastAsia="微软雅黑" w:cs="微软雅黑"/>
          <w:i/>
          <w:color w:val="0070C0"/>
          <w:sz w:val="24"/>
          <w:szCs w:val="24"/>
          <w:u w:val="single"/>
        </w:rPr>
      </w:pPr>
      <w:r>
        <w:rPr>
          <w:rFonts w:hint="eastAsia" w:ascii="微软雅黑" w:hAnsi="微软雅黑" w:eastAsia="微软雅黑" w:cs="微软雅黑"/>
          <w:i/>
          <w:color w:val="0070C0"/>
          <w:sz w:val="24"/>
          <w:szCs w:val="24"/>
          <w:u w:val="single"/>
        </w:rPr>
        <w:t>背景：原始背景描述清楚，新的功能介绍</w:t>
      </w:r>
    </w:p>
    <w:p w14:paraId="3A90E3C1">
      <w:pPr>
        <w:pStyle w:val="13"/>
        <w:ind w:left="147" w:firstLine="0" w:firstLineChars="0"/>
        <w:rPr>
          <w:rFonts w:hint="eastAsia" w:ascii="微软雅黑" w:hAnsi="微软雅黑" w:eastAsia="微软雅黑" w:cs="微软雅黑"/>
          <w:i/>
          <w:color w:val="0070C0"/>
          <w:sz w:val="24"/>
          <w:szCs w:val="24"/>
          <w:u w:val="single"/>
        </w:rPr>
      </w:pPr>
    </w:p>
    <w:p w14:paraId="5D06C91A">
      <w:pPr>
        <w:numPr>
          <w:ilvl w:val="0"/>
          <w:numId w:val="4"/>
        </w:numPr>
        <w:spacing w:line="360" w:lineRule="auto"/>
        <w:ind w:left="0" w:leftChars="0" w:firstLine="420" w:firstLineChars="0"/>
        <w:rPr>
          <w:rFonts w:hint="eastAsia" w:ascii="微软雅黑" w:hAnsi="微软雅黑" w:eastAsia="微软雅黑" w:cs="微软雅黑"/>
          <w:b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 w:val="0"/>
          <w:sz w:val="24"/>
          <w:szCs w:val="24"/>
        </w:rPr>
        <w:t>Story场景</w:t>
      </w:r>
    </w:p>
    <w:p w14:paraId="31F9DD87">
      <w:pPr>
        <w:pStyle w:val="13"/>
        <w:numPr>
          <w:ilvl w:val="0"/>
          <w:numId w:val="0"/>
        </w:numPr>
        <w:ind w:left="420" w:leftChars="0"/>
        <w:rPr>
          <w:rFonts w:hint="eastAsia" w:ascii="微软雅黑" w:hAnsi="微软雅黑" w:eastAsia="微软雅黑" w:cs="微软雅黑"/>
          <w:i/>
          <w:color w:val="0070C0"/>
          <w:sz w:val="24"/>
          <w:szCs w:val="24"/>
          <w:u w:val="single"/>
        </w:rPr>
      </w:pPr>
      <w:r>
        <w:rPr>
          <w:rFonts w:hint="eastAsia" w:ascii="微软雅黑" w:hAnsi="微软雅黑" w:eastAsia="微软雅黑" w:cs="微软雅黑"/>
          <w:i/>
          <w:color w:val="0070C0"/>
          <w:sz w:val="24"/>
          <w:szCs w:val="24"/>
          <w:u w:val="single"/>
        </w:rPr>
        <w:t>根据需求故事，较为详细说明其中涉及的场景，尽可能详细，把场景及需要得到的结果进行描述。</w:t>
      </w:r>
    </w:p>
    <w:p w14:paraId="44651F59">
      <w:pPr>
        <w:pStyle w:val="13"/>
        <w:ind w:left="147"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/>
          <w:color w:val="auto"/>
          <w:sz w:val="24"/>
          <w:szCs w:val="24"/>
          <w:u w:val="none"/>
          <w:lang w:val="en-US" w:eastAsia="zh-CN"/>
        </w:rPr>
      </w:pPr>
    </w:p>
    <w:p w14:paraId="69A66D40">
      <w:pPr>
        <w:numPr>
          <w:ilvl w:val="0"/>
          <w:numId w:val="4"/>
        </w:numPr>
        <w:spacing w:line="360" w:lineRule="auto"/>
        <w:ind w:left="0" w:leftChars="0" w:firstLine="420" w:firstLineChars="0"/>
        <w:rPr>
          <w:rFonts w:hint="eastAsia" w:ascii="微软雅黑" w:hAnsi="微软雅黑" w:eastAsia="微软雅黑" w:cs="微软雅黑"/>
          <w:b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 w:val="0"/>
          <w:sz w:val="24"/>
          <w:szCs w:val="24"/>
        </w:rPr>
        <w:t>验收标准</w:t>
      </w:r>
    </w:p>
    <w:p w14:paraId="49113B49">
      <w:pPr>
        <w:pStyle w:val="13"/>
        <w:numPr>
          <w:ilvl w:val="0"/>
          <w:numId w:val="0"/>
        </w:numPr>
        <w:ind w:left="420" w:leftChars="0"/>
        <w:rPr>
          <w:rFonts w:hint="eastAsia" w:ascii="微软雅黑" w:hAnsi="微软雅黑" w:eastAsia="微软雅黑" w:cs="微软雅黑"/>
          <w:i/>
          <w:color w:val="0070C0"/>
          <w:sz w:val="24"/>
          <w:szCs w:val="24"/>
          <w:u w:val="single"/>
        </w:rPr>
      </w:pPr>
      <w:r>
        <w:rPr>
          <w:rFonts w:hint="eastAsia" w:ascii="微软雅黑" w:hAnsi="微软雅黑" w:eastAsia="微软雅黑" w:cs="微软雅黑"/>
          <w:i/>
          <w:color w:val="0070C0"/>
          <w:sz w:val="24"/>
          <w:szCs w:val="24"/>
          <w:u w:val="single"/>
        </w:rPr>
        <w:t>根据story进行功能验收的说明，可以加入一些细节的场景</w:t>
      </w:r>
    </w:p>
    <w:p w14:paraId="61EC2CE7">
      <w:pPr>
        <w:pStyle w:val="13"/>
        <w:ind w:left="147" w:firstLine="0" w:firstLineChars="0"/>
        <w:rPr>
          <w:rFonts w:hint="eastAsia" w:ascii="微软雅黑" w:hAnsi="微软雅黑" w:eastAsia="微软雅黑" w:cs="微软雅黑"/>
          <w:b w:val="0"/>
          <w:bCs w:val="0"/>
          <w:i w:val="0"/>
          <w:iCs/>
          <w:color w:val="auto"/>
          <w:sz w:val="24"/>
          <w:szCs w:val="24"/>
          <w:u w:val="none"/>
          <w:lang w:val="en-US" w:eastAsia="zh-CN"/>
        </w:rPr>
      </w:pPr>
    </w:p>
    <w:p w14:paraId="262B8C39">
      <w:pPr>
        <w:numPr>
          <w:ilvl w:val="0"/>
          <w:numId w:val="4"/>
        </w:numPr>
        <w:spacing w:line="360" w:lineRule="auto"/>
        <w:ind w:left="0" w:leftChars="0" w:firstLine="420" w:firstLineChars="0"/>
        <w:rPr>
          <w:rFonts w:hint="eastAsia" w:ascii="微软雅黑" w:hAnsi="微软雅黑" w:eastAsia="微软雅黑" w:cs="微软雅黑"/>
          <w:b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 w:val="0"/>
          <w:sz w:val="24"/>
          <w:szCs w:val="24"/>
          <w:lang w:val="en-US" w:eastAsia="zh-CN"/>
        </w:rPr>
        <w:t>业务规则</w:t>
      </w:r>
    </w:p>
    <w:p w14:paraId="6E802A18">
      <w:pPr>
        <w:widowControl/>
        <w:numPr>
          <w:ilvl w:val="0"/>
          <w:numId w:val="0"/>
        </w:numPr>
        <w:spacing w:after="80"/>
        <w:ind w:left="426" w:leftChars="0"/>
        <w:jc w:val="left"/>
        <w:rPr>
          <w:rFonts w:hint="eastAsia" w:ascii="微软雅黑" w:hAnsi="微软雅黑" w:eastAsia="微软雅黑" w:cs="微软雅黑"/>
          <w:i/>
          <w:color w:val="0070C0"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eastAsia" w:ascii="微软雅黑" w:hAnsi="微软雅黑" w:eastAsia="微软雅黑" w:cs="微软雅黑"/>
          <w:i/>
          <w:color w:val="0070C0"/>
          <w:kern w:val="2"/>
          <w:sz w:val="24"/>
          <w:szCs w:val="24"/>
          <w:u w:val="single"/>
          <w:lang w:val="en-US" w:eastAsia="zh-CN" w:bidi="ar-SA"/>
        </w:rPr>
        <w:t>对业务规则表示需求说明文档重要内容，也是贯穿需求、方案、开发、测试全过程，业务规则是重要的知识资产，需持续进行沉淀。</w:t>
      </w:r>
    </w:p>
    <w:p w14:paraId="5418F826">
      <w:pPr>
        <w:widowControl/>
        <w:numPr>
          <w:ilvl w:val="0"/>
          <w:numId w:val="0"/>
        </w:numPr>
        <w:spacing w:after="80"/>
        <w:ind w:left="426" w:leftChars="0"/>
        <w:jc w:val="left"/>
        <w:rPr>
          <w:rFonts w:hint="eastAsia" w:ascii="微软雅黑" w:hAnsi="微软雅黑" w:eastAsia="微软雅黑" w:cs="微软雅黑"/>
          <w:i/>
          <w:color w:val="0070C0"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eastAsia" w:ascii="微软雅黑" w:hAnsi="微软雅黑" w:eastAsia="微软雅黑" w:cs="微软雅黑"/>
          <w:i/>
          <w:color w:val="0070C0"/>
          <w:kern w:val="2"/>
          <w:sz w:val="24"/>
          <w:szCs w:val="24"/>
          <w:u w:val="single"/>
          <w:lang w:val="en-US" w:eastAsia="zh-CN" w:bidi="ar-SA"/>
        </w:rPr>
        <w:t>涉及业务校验规则的重点在这个地方进行说明。</w:t>
      </w:r>
    </w:p>
    <w:tbl>
      <w:tblPr>
        <w:tblStyle w:val="14"/>
        <w:tblW w:w="7952" w:type="dxa"/>
        <w:tblInd w:w="19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90"/>
        <w:gridCol w:w="396"/>
        <w:gridCol w:w="1294"/>
        <w:gridCol w:w="771"/>
        <w:gridCol w:w="1140"/>
        <w:gridCol w:w="924"/>
        <w:gridCol w:w="1837"/>
      </w:tblGrid>
      <w:tr w14:paraId="0A853C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F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E7C683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val="en-US" w:eastAsia="zh-CN"/>
              </w:rPr>
              <w:t>用户故事</w:t>
            </w:r>
          </w:p>
        </w:tc>
        <w:tc>
          <w:tcPr>
            <w:tcW w:w="169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F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AC2341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val="en-US" w:eastAsia="zh-CN"/>
              </w:rPr>
              <w:t>规则编号</w:t>
            </w:r>
          </w:p>
        </w:tc>
        <w:tc>
          <w:tcPr>
            <w:tcW w:w="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F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368F13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  <w:t>领域</w:t>
            </w:r>
          </w:p>
        </w:tc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F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1B0882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val="en-US" w:eastAsia="zh-CN"/>
              </w:rPr>
              <w:t>规则描述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F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90EF0E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val="en-US" w:eastAsia="zh-CN"/>
              </w:rPr>
              <w:t>举例</w:t>
            </w:r>
          </w:p>
        </w:tc>
        <w:tc>
          <w:tcPr>
            <w:tcW w:w="1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F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22A36A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lang w:val="en-US" w:eastAsia="zh-CN"/>
              </w:rPr>
              <w:t>影响的主要功能</w:t>
            </w:r>
          </w:p>
        </w:tc>
      </w:tr>
      <w:tr w14:paraId="7854E5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98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8CF6DA">
            <w:pPr>
              <w:widowControl/>
              <w:numPr>
                <w:ilvl w:val="0"/>
                <w:numId w:val="0"/>
              </w:numPr>
              <w:spacing w:after="80"/>
              <w:ind w:left="426" w:leftChars="0"/>
              <w:jc w:val="left"/>
              <w:rPr>
                <w:rFonts w:hint="eastAsia" w:ascii="微软雅黑" w:hAnsi="微软雅黑" w:eastAsia="微软雅黑" w:cs="微软雅黑"/>
                <w:i/>
                <w:color w:val="0070C0"/>
                <w:kern w:val="2"/>
                <w:sz w:val="24"/>
                <w:szCs w:val="24"/>
                <w:u w:val="singl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/>
                <w:color w:val="0070C0"/>
                <w:kern w:val="2"/>
                <w:sz w:val="24"/>
                <w:szCs w:val="24"/>
                <w:u w:val="single"/>
                <w:lang w:val="en-US" w:eastAsia="zh-CN" w:bidi="ar-SA"/>
              </w:rPr>
              <w:t>REQ_XXX_CRM_US01:XXXXXXXX</w:t>
            </w:r>
          </w:p>
        </w:tc>
        <w:tc>
          <w:tcPr>
            <w:tcW w:w="1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4E6263">
            <w:pPr>
              <w:widowControl/>
              <w:numPr>
                <w:ilvl w:val="0"/>
                <w:numId w:val="0"/>
              </w:numPr>
              <w:spacing w:after="80"/>
              <w:ind w:left="426" w:leftChars="0"/>
              <w:jc w:val="left"/>
              <w:rPr>
                <w:rFonts w:hint="eastAsia" w:ascii="微软雅黑" w:hAnsi="微软雅黑" w:eastAsia="微软雅黑" w:cs="微软雅黑"/>
                <w:i/>
                <w:color w:val="0070C0"/>
                <w:kern w:val="2"/>
                <w:sz w:val="24"/>
                <w:szCs w:val="24"/>
                <w:u w:val="singl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/>
                <w:color w:val="0070C0"/>
                <w:kern w:val="2"/>
                <w:sz w:val="24"/>
                <w:szCs w:val="24"/>
                <w:u w:val="single"/>
                <w:lang w:val="en-US" w:eastAsia="zh-CN" w:bidi="ar-SA"/>
              </w:rPr>
              <w:t>REQXXX_US01_R01</w:t>
            </w:r>
          </w:p>
        </w:tc>
        <w:tc>
          <w:tcPr>
            <w:tcW w:w="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DADF25">
            <w:pPr>
              <w:widowControl/>
              <w:numPr>
                <w:ilvl w:val="0"/>
                <w:numId w:val="0"/>
              </w:numPr>
              <w:spacing w:after="80"/>
              <w:ind w:left="426" w:leftChars="0"/>
              <w:jc w:val="left"/>
              <w:rPr>
                <w:rFonts w:hint="eastAsia" w:ascii="微软雅黑" w:hAnsi="微软雅黑" w:eastAsia="微软雅黑" w:cs="微软雅黑"/>
                <w:i/>
                <w:color w:val="0070C0"/>
                <w:kern w:val="2"/>
                <w:sz w:val="24"/>
                <w:szCs w:val="24"/>
                <w:u w:val="singl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/>
                <w:color w:val="0070C0"/>
                <w:kern w:val="2"/>
                <w:sz w:val="24"/>
                <w:szCs w:val="24"/>
                <w:u w:val="single"/>
                <w:lang w:val="en-US" w:eastAsia="zh-CN" w:bidi="ar-SA"/>
              </w:rPr>
              <w:t>订单</w:t>
            </w:r>
          </w:p>
        </w:tc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C37412">
            <w:pPr>
              <w:widowControl/>
              <w:numPr>
                <w:ilvl w:val="0"/>
                <w:numId w:val="0"/>
              </w:numPr>
              <w:spacing w:after="80"/>
              <w:ind w:left="426" w:leftChars="0"/>
              <w:jc w:val="left"/>
              <w:rPr>
                <w:rFonts w:hint="eastAsia" w:ascii="微软雅黑" w:hAnsi="微软雅黑" w:eastAsia="微软雅黑" w:cs="微软雅黑"/>
                <w:i/>
                <w:color w:val="0070C0"/>
                <w:kern w:val="2"/>
                <w:sz w:val="24"/>
                <w:szCs w:val="24"/>
                <w:u w:val="single"/>
                <w:lang w:val="en-US" w:eastAsia="zh-CN" w:bidi="ar-SA"/>
              </w:rPr>
            </w:pP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872FA8">
            <w:pPr>
              <w:ind w:firstLine="0" w:firstLineChars="0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38EC65">
            <w:pPr>
              <w:ind w:firstLine="0" w:firstLineChars="0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</w:tc>
      </w:tr>
      <w:tr w14:paraId="7A8B2F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98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EE3DC1">
            <w:pPr>
              <w:widowControl/>
              <w:numPr>
                <w:ilvl w:val="0"/>
                <w:numId w:val="0"/>
              </w:numPr>
              <w:spacing w:after="80"/>
              <w:ind w:left="426" w:leftChars="0"/>
              <w:jc w:val="left"/>
              <w:rPr>
                <w:rFonts w:hint="eastAsia" w:ascii="微软雅黑" w:hAnsi="微软雅黑" w:eastAsia="微软雅黑" w:cs="微软雅黑"/>
                <w:i/>
                <w:color w:val="0070C0"/>
                <w:kern w:val="2"/>
                <w:sz w:val="24"/>
                <w:szCs w:val="24"/>
                <w:u w:val="singl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/>
                <w:color w:val="0070C0"/>
                <w:kern w:val="2"/>
                <w:sz w:val="24"/>
                <w:szCs w:val="24"/>
                <w:u w:val="single"/>
                <w:lang w:val="en-US" w:eastAsia="zh-CN" w:bidi="ar-SA"/>
              </w:rPr>
              <w:t>REQ_XXX_CRM_US01:XXXXXXXX</w:t>
            </w:r>
          </w:p>
        </w:tc>
        <w:tc>
          <w:tcPr>
            <w:tcW w:w="1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54AD86">
            <w:pPr>
              <w:widowControl/>
              <w:numPr>
                <w:ilvl w:val="0"/>
                <w:numId w:val="0"/>
              </w:numPr>
              <w:spacing w:after="80"/>
              <w:ind w:left="426" w:leftChars="0"/>
              <w:jc w:val="left"/>
              <w:rPr>
                <w:rFonts w:hint="eastAsia" w:ascii="微软雅黑" w:hAnsi="微软雅黑" w:eastAsia="微软雅黑" w:cs="微软雅黑"/>
                <w:i/>
                <w:color w:val="0070C0"/>
                <w:kern w:val="2"/>
                <w:sz w:val="24"/>
                <w:szCs w:val="24"/>
                <w:u w:val="singl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/>
                <w:color w:val="0070C0"/>
                <w:kern w:val="2"/>
                <w:sz w:val="24"/>
                <w:szCs w:val="24"/>
                <w:u w:val="single"/>
                <w:lang w:val="en-US" w:eastAsia="zh-CN" w:bidi="ar-SA"/>
              </w:rPr>
              <w:t>REQXXX_US01_R02</w:t>
            </w:r>
          </w:p>
        </w:tc>
        <w:tc>
          <w:tcPr>
            <w:tcW w:w="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66F804">
            <w:pPr>
              <w:widowControl/>
              <w:numPr>
                <w:ilvl w:val="0"/>
                <w:numId w:val="0"/>
              </w:numPr>
              <w:spacing w:after="80"/>
              <w:ind w:left="426" w:leftChars="0"/>
              <w:jc w:val="left"/>
              <w:rPr>
                <w:rFonts w:hint="eastAsia" w:ascii="微软雅黑" w:hAnsi="微软雅黑" w:eastAsia="微软雅黑" w:cs="微软雅黑"/>
                <w:i/>
                <w:color w:val="0070C0"/>
                <w:kern w:val="2"/>
                <w:sz w:val="24"/>
                <w:szCs w:val="24"/>
                <w:u w:val="singl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/>
                <w:color w:val="0070C0"/>
                <w:kern w:val="2"/>
                <w:sz w:val="24"/>
                <w:szCs w:val="24"/>
                <w:u w:val="single"/>
                <w:lang w:val="en-US" w:eastAsia="zh-CN" w:bidi="ar-SA"/>
              </w:rPr>
              <w:t>订单</w:t>
            </w:r>
          </w:p>
        </w:tc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AFFA45">
            <w:pPr>
              <w:widowControl/>
              <w:numPr>
                <w:ilvl w:val="0"/>
                <w:numId w:val="0"/>
              </w:numPr>
              <w:spacing w:after="80"/>
              <w:ind w:left="426" w:leftChars="0"/>
              <w:jc w:val="left"/>
              <w:rPr>
                <w:rFonts w:hint="eastAsia" w:ascii="微软雅黑" w:hAnsi="微软雅黑" w:eastAsia="微软雅黑" w:cs="微软雅黑"/>
                <w:i/>
                <w:color w:val="0070C0"/>
                <w:kern w:val="2"/>
                <w:sz w:val="24"/>
                <w:szCs w:val="24"/>
                <w:u w:val="single"/>
                <w:lang w:val="en-US" w:eastAsia="zh-CN" w:bidi="ar-SA"/>
              </w:rPr>
            </w:pP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846AEA">
            <w:pPr>
              <w:ind w:firstLine="0" w:firstLineChars="0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C6BCD9">
            <w:pPr>
              <w:ind w:firstLine="0" w:firstLineChars="0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</w:rPr>
            </w:pPr>
          </w:p>
        </w:tc>
      </w:tr>
    </w:tbl>
    <w:p w14:paraId="0D6071AD">
      <w:pPr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bookmarkStart w:id="0" w:name="_GoBack"/>
      <w:bookmarkEnd w:id="0"/>
    </w:p>
    <w:p w14:paraId="6C513A65">
      <w:pPr>
        <w:pStyle w:val="3"/>
        <w:numPr>
          <w:ilvl w:val="0"/>
          <w:numId w:val="1"/>
        </w:numPr>
        <w:ind w:left="0" w:leftChars="0" w:firstLine="42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需求检查项</w:t>
      </w:r>
    </w:p>
    <w:p w14:paraId="6B48D528">
      <w:pPr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涉及系统：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>填写涉及的系统，如CRM、BOSS、经分……</w:t>
      </w:r>
    </w:p>
    <w:p w14:paraId="31C4DE0D">
      <w:pPr>
        <w:pStyle w:val="4"/>
        <w:numPr>
          <w:ilvl w:val="0"/>
          <w:numId w:val="5"/>
        </w:numPr>
        <w:bidi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常规内容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检查</w:t>
      </w:r>
      <w:r>
        <w:rPr>
          <w:rFonts w:hint="eastAsia" w:ascii="微软雅黑" w:hAnsi="微软雅黑" w:eastAsia="微软雅黑" w:cs="微软雅黑"/>
          <w:sz w:val="24"/>
          <w:szCs w:val="24"/>
        </w:rPr>
        <w:t>分析</w:t>
      </w:r>
    </w:p>
    <w:p w14:paraId="052B9F92">
      <w:pPr>
        <w:pStyle w:val="13"/>
        <w:ind w:left="147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i/>
          <w:color w:val="0070C0"/>
          <w:sz w:val="24"/>
          <w:szCs w:val="24"/>
          <w:u w:val="single"/>
          <w:lang w:val="en-US" w:eastAsia="zh-CN"/>
        </w:rPr>
        <w:t>根据下面的检查列表确认是否有涉及考虑的项目，如果有在表下方进行专项描述</w:t>
      </w:r>
      <w:r>
        <w:rPr>
          <w:rFonts w:hint="eastAsia" w:ascii="微软雅黑" w:hAnsi="微软雅黑" w:eastAsia="微软雅黑" w:cs="微软雅黑"/>
          <w:i/>
          <w:color w:val="0070C0"/>
          <w:sz w:val="24"/>
          <w:szCs w:val="24"/>
          <w:u w:val="single"/>
        </w:rPr>
        <w:t>。</w:t>
      </w:r>
    </w:p>
    <w:tbl>
      <w:tblPr>
        <w:tblStyle w:val="14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5820"/>
        <w:gridCol w:w="946"/>
      </w:tblGrid>
      <w:tr w14:paraId="78402B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337F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检查项目</w:t>
            </w:r>
          </w:p>
        </w:tc>
        <w:tc>
          <w:tcPr>
            <w:tcW w:w="3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BA0AE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检查内容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E870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检查结果</w:t>
            </w:r>
          </w:p>
        </w:tc>
      </w:tr>
      <w:tr w14:paraId="0FBD82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0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68B5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后评估</w:t>
            </w:r>
          </w:p>
        </w:tc>
        <w:tc>
          <w:tcPr>
            <w:tcW w:w="3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A95B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填写是否可进行后评估，如适用填写需求类型、评估类型、评估维度、统计口径、统计周期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702E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不涉及</w:t>
            </w:r>
          </w:p>
        </w:tc>
      </w:tr>
      <w:tr w14:paraId="367958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5BCF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外围系统</w:t>
            </w:r>
          </w:p>
        </w:tc>
        <w:tc>
          <w:tcPr>
            <w:tcW w:w="3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9BD3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填写是否涉及外围系统，如涉及有哪些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2DC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不涉及</w:t>
            </w:r>
          </w:p>
        </w:tc>
      </w:tr>
      <w:tr w14:paraId="161FA0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BC41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外围系统是否需要同步上线</w:t>
            </w:r>
          </w:p>
        </w:tc>
        <w:tc>
          <w:tcPr>
            <w:tcW w:w="3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256737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如果有外围系统，评估是否需要外围系统同步上线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4906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不涉及</w:t>
            </w:r>
          </w:p>
        </w:tc>
      </w:tr>
      <w:tr w14:paraId="7FF5F8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0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071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开放渠道</w:t>
            </w:r>
          </w:p>
        </w:tc>
        <w:tc>
          <w:tcPr>
            <w:tcW w:w="3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6869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填写营业前台、短营、掌营、网厅、10086自动、10086人工、自助终端、自助打印、移动便利店等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ED58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不涉及</w:t>
            </w:r>
          </w:p>
        </w:tc>
      </w:tr>
      <w:tr w14:paraId="52158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4BA5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安全</w:t>
            </w:r>
          </w:p>
        </w:tc>
        <w:tc>
          <w:tcPr>
            <w:tcW w:w="3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0E1A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填写该需求的安全分析内容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D4AD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不涉及</w:t>
            </w:r>
          </w:p>
        </w:tc>
      </w:tr>
      <w:tr w14:paraId="2B7F7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234A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是否涉及客户信息</w:t>
            </w:r>
          </w:p>
        </w:tc>
        <w:tc>
          <w:tcPr>
            <w:tcW w:w="3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8E65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填写是否涉及客户信息相关内容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046A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不涉及</w:t>
            </w:r>
          </w:p>
        </w:tc>
      </w:tr>
      <w:tr w14:paraId="2AF1A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F3C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涉及客户信息内容</w:t>
            </w:r>
          </w:p>
        </w:tc>
        <w:tc>
          <w:tcPr>
            <w:tcW w:w="3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BCFE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如涉及客户信息，填写具体涉及客户信息何方面内容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B0B7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不涉及</w:t>
            </w:r>
          </w:p>
        </w:tc>
      </w:tr>
      <w:tr w14:paraId="2964E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2" w:hRule="atLeast"/>
        </w:trPr>
        <w:tc>
          <w:tcPr>
            <w:tcW w:w="10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7ABE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客户信息敏感度登记</w:t>
            </w:r>
          </w:p>
        </w:tc>
        <w:tc>
          <w:tcPr>
            <w:tcW w:w="3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0911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分析涉及的客户信息登记，共分为高价值信息，中价值信息和低价值信息三级，其中集团客户资料、各类特殊名单、用户密码、详单、客户位置信息、客户通信内容记录属于高价值信息；个人客户资料、原始话单、账单、客户消费信息、增值业务信息、客户通信录、行业应用平台上交互的信息内容属于中价值信息；基本业务订购关系、增值业务（含数据业务）订购关系、其他（来显号码等）、移动上网内容及记录属于低价值信息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3473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不涉及</w:t>
            </w:r>
          </w:p>
        </w:tc>
      </w:tr>
      <w:tr w14:paraId="679D6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DF16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客户信息模糊化处理方式</w:t>
            </w:r>
          </w:p>
        </w:tc>
        <w:tc>
          <w:tcPr>
            <w:tcW w:w="3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29DF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填写具体如何对客户信息模糊化处理方案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BF49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不涉及</w:t>
            </w:r>
          </w:p>
        </w:tc>
      </w:tr>
      <w:tr w14:paraId="7829F5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DD66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结算信息</w:t>
            </w:r>
          </w:p>
        </w:tc>
        <w:tc>
          <w:tcPr>
            <w:tcW w:w="3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387C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填写是否涉及结算信息，如涉及如何进行结算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BB1C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不涉及</w:t>
            </w:r>
          </w:p>
        </w:tc>
      </w:tr>
      <w:tr w14:paraId="2C3BCD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E9B3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计费</w:t>
            </w:r>
          </w:p>
        </w:tc>
        <w:tc>
          <w:tcPr>
            <w:tcW w:w="3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1668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填写是否涉及计费内容，如涉及具体实现哪些内容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FB00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不涉及</w:t>
            </w:r>
          </w:p>
        </w:tc>
      </w:tr>
      <w:tr w14:paraId="0FB184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F4EA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采集预处理</w:t>
            </w:r>
          </w:p>
        </w:tc>
        <w:tc>
          <w:tcPr>
            <w:tcW w:w="3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17FA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填写采集及预处理分析内容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7A93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不涉及</w:t>
            </w:r>
          </w:p>
        </w:tc>
      </w:tr>
      <w:tr w14:paraId="2C2393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7D82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其他账务</w:t>
            </w:r>
          </w:p>
        </w:tc>
        <w:tc>
          <w:tcPr>
            <w:tcW w:w="3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4ABC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填写其他需要进行的账务分析内容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16FD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不涉及</w:t>
            </w:r>
          </w:p>
        </w:tc>
      </w:tr>
    </w:tbl>
    <w:p w14:paraId="1BE4B039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</w:rPr>
      </w:pPr>
    </w:p>
    <w:p w14:paraId="428A4F65">
      <w:pPr>
        <w:pStyle w:val="4"/>
        <w:numPr>
          <w:ilvl w:val="0"/>
          <w:numId w:val="5"/>
        </w:numPr>
        <w:bidi w:val="0"/>
        <w:ind w:left="0" w:leftChars="0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非功能特性分析</w:t>
      </w:r>
    </w:p>
    <w:p w14:paraId="2EC08F4B">
      <w:pPr>
        <w:pStyle w:val="13"/>
        <w:ind w:left="147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i/>
          <w:color w:val="0070C0"/>
          <w:sz w:val="24"/>
          <w:szCs w:val="24"/>
          <w:u w:val="single"/>
          <w:lang w:val="en-US" w:eastAsia="zh-CN"/>
        </w:rPr>
        <w:t>根据下面的检查列表确认是否有涉及考虑的项目，如果有在表下方进行专项描述</w:t>
      </w:r>
      <w:r>
        <w:rPr>
          <w:rFonts w:hint="eastAsia" w:ascii="微软雅黑" w:hAnsi="微软雅黑" w:eastAsia="微软雅黑" w:cs="微软雅黑"/>
          <w:i/>
          <w:color w:val="0070C0"/>
          <w:sz w:val="24"/>
          <w:szCs w:val="24"/>
          <w:u w:val="single"/>
        </w:rPr>
        <w:t>。</w:t>
      </w:r>
    </w:p>
    <w:tbl>
      <w:tblPr>
        <w:tblStyle w:val="14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4"/>
        <w:gridCol w:w="5198"/>
        <w:gridCol w:w="1097"/>
      </w:tblGrid>
      <w:tr w14:paraId="7D6B25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92EE8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检查项目</w:t>
            </w:r>
          </w:p>
        </w:tc>
        <w:tc>
          <w:tcPr>
            <w:tcW w:w="3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792E8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检查内容</w:t>
            </w:r>
          </w:p>
        </w:tc>
        <w:tc>
          <w:tcPr>
            <w:tcW w:w="6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4424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检查结果</w:t>
            </w:r>
          </w:p>
        </w:tc>
      </w:tr>
      <w:tr w14:paraId="027D38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8" w:hRule="atLeast"/>
        </w:trPr>
        <w:tc>
          <w:tcPr>
            <w:tcW w:w="1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D2BB7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异常监控分析</w:t>
            </w:r>
          </w:p>
        </w:tc>
        <w:tc>
          <w:tcPr>
            <w:tcW w:w="3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3850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对系统可能的异常情况设置监控，例如：1、宽带施工工单积压超过500条，则产生并发送短信告警。2、如果HSS工单一小时内失败比例超过5%，则产生并发送短信告警。</w:t>
            </w:r>
          </w:p>
        </w:tc>
        <w:tc>
          <w:tcPr>
            <w:tcW w:w="6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15C5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不涉及</w:t>
            </w:r>
          </w:p>
        </w:tc>
      </w:tr>
      <w:tr w14:paraId="52FD81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4F08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异常情况处理分析</w:t>
            </w:r>
          </w:p>
        </w:tc>
        <w:tc>
          <w:tcPr>
            <w:tcW w:w="3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25AE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填写系统监控到异常情况下的处理方式，例如：如果HSS工单发送失败，则5分钟之后重派一次。</w:t>
            </w:r>
          </w:p>
        </w:tc>
        <w:tc>
          <w:tcPr>
            <w:tcW w:w="6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B551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不涉及</w:t>
            </w:r>
          </w:p>
        </w:tc>
      </w:tr>
      <w:tr w14:paraId="05151D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D902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批量数据操作分析</w:t>
            </w:r>
          </w:p>
        </w:tc>
        <w:tc>
          <w:tcPr>
            <w:tcW w:w="3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7344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填写需求是否存在批量数据操作场景，相关批量操作对系统性能的影响，频次预测分析，分析批量操作应考虑的阈值、权限限制等。</w:t>
            </w:r>
          </w:p>
        </w:tc>
        <w:tc>
          <w:tcPr>
            <w:tcW w:w="6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4F91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不涉及</w:t>
            </w:r>
          </w:p>
        </w:tc>
      </w:tr>
      <w:tr w14:paraId="068E11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8" w:hRule="atLeast"/>
        </w:trPr>
        <w:tc>
          <w:tcPr>
            <w:tcW w:w="1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A8C8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批量数据异步可行性分析</w:t>
            </w:r>
          </w:p>
        </w:tc>
        <w:tc>
          <w:tcPr>
            <w:tcW w:w="3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EBB5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对涉批量数据导出需求时，应分析是否采用异步导出方案，合理分配系统性能。例如：系统记载用户的导出请求，在系统较空闲时后端导出，并通知用户在指定时间、指定路径自取。</w:t>
            </w:r>
          </w:p>
        </w:tc>
        <w:tc>
          <w:tcPr>
            <w:tcW w:w="6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41E7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不涉及</w:t>
            </w:r>
          </w:p>
        </w:tc>
      </w:tr>
      <w:tr w14:paraId="1CEF7B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8" w:hRule="atLeast"/>
        </w:trPr>
        <w:tc>
          <w:tcPr>
            <w:tcW w:w="1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CEAE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数据一致性分析</w:t>
            </w:r>
          </w:p>
        </w:tc>
        <w:tc>
          <w:tcPr>
            <w:tcW w:w="3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30C9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涉及多个系统的，应对系统间关联的数据一致性进行分析，填写差异数据的处理方式，例如：***平台每日与***系统针对竣工订单进行比对，针对不一致的数据进行某种处理，保持数据的一致性。</w:t>
            </w:r>
          </w:p>
        </w:tc>
        <w:tc>
          <w:tcPr>
            <w:tcW w:w="6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00A0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不涉及</w:t>
            </w:r>
          </w:p>
        </w:tc>
      </w:tr>
      <w:tr w14:paraId="5C8670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8" w:hRule="atLeast"/>
        </w:trPr>
        <w:tc>
          <w:tcPr>
            <w:tcW w:w="1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D5FC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数据采集分析</w:t>
            </w:r>
          </w:p>
        </w:tc>
        <w:tc>
          <w:tcPr>
            <w:tcW w:w="3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A545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分析需求中对相关数据采集的可能性，以便于需求实现后在后期运营过程中提供协助，例如：1、订单中心具备统计功能，能够统计订单流转每一环节时长。2、目标客户群同步具备统计功能，能够统计目标客户群同步各环节时长。</w:t>
            </w:r>
          </w:p>
        </w:tc>
        <w:tc>
          <w:tcPr>
            <w:tcW w:w="6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0EB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不涉及</w:t>
            </w:r>
          </w:p>
        </w:tc>
      </w:tr>
      <w:tr w14:paraId="3236A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8" w:hRule="atLeast"/>
        </w:trPr>
        <w:tc>
          <w:tcPr>
            <w:tcW w:w="1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60CD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可维护性分析</w:t>
            </w:r>
          </w:p>
        </w:tc>
        <w:tc>
          <w:tcPr>
            <w:tcW w:w="3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BEDB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分析需求实现后某些功能不能正常使用、办理时是否可通过界面功能实现中止结果原因查询，例如：1、如用户投诉前台精确营销弹窗不正确，可以通过***菜单查询原因。2、如用户自助换卡不成功，可以通过***菜单查询原因。</w:t>
            </w:r>
          </w:p>
        </w:tc>
        <w:tc>
          <w:tcPr>
            <w:tcW w:w="6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0452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不涉及</w:t>
            </w:r>
          </w:p>
        </w:tc>
      </w:tr>
      <w:tr w14:paraId="73EDB7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3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5660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数据范围限制分析</w:t>
            </w:r>
          </w:p>
        </w:tc>
        <w:tc>
          <w:tcPr>
            <w:tcW w:w="30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61E6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分析需求中涉及的数据内容，限制数据提取采集的范围，包含数据深度范围限制、人员对数据提取权限限制的分析、数据提取时间范围的限制分析等。</w:t>
            </w:r>
          </w:p>
        </w:tc>
        <w:tc>
          <w:tcPr>
            <w:tcW w:w="6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0E7C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不涉及</w:t>
            </w:r>
          </w:p>
        </w:tc>
      </w:tr>
    </w:tbl>
    <w:p w14:paraId="5A3188F7">
      <w:pPr>
        <w:pStyle w:val="4"/>
        <w:numPr>
          <w:ilvl w:val="0"/>
          <w:numId w:val="5"/>
        </w:numPr>
        <w:bidi w:val="0"/>
        <w:ind w:left="0" w:leftChars="0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报表数据分析</w:t>
      </w:r>
    </w:p>
    <w:p w14:paraId="30B42EDA">
      <w:pPr>
        <w:pStyle w:val="13"/>
        <w:ind w:left="147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i/>
          <w:color w:val="0070C0"/>
          <w:sz w:val="24"/>
          <w:szCs w:val="24"/>
          <w:u w:val="single"/>
          <w:lang w:val="en-US" w:eastAsia="zh-CN"/>
        </w:rPr>
        <w:t>根据下面的检查列表确认是否有涉及考虑的项目，如果有在表下方进行专项描述</w:t>
      </w:r>
      <w:r>
        <w:rPr>
          <w:rFonts w:hint="eastAsia" w:ascii="微软雅黑" w:hAnsi="微软雅黑" w:eastAsia="微软雅黑" w:cs="微软雅黑"/>
          <w:i/>
          <w:color w:val="0070C0"/>
          <w:sz w:val="24"/>
          <w:szCs w:val="24"/>
          <w:u w:val="single"/>
        </w:rPr>
        <w:t>。</w:t>
      </w:r>
    </w:p>
    <w:p w14:paraId="3D29F155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sz w:val="24"/>
          <w:szCs w:val="24"/>
        </w:rPr>
      </w:pPr>
    </w:p>
    <w:tbl>
      <w:tblPr>
        <w:tblStyle w:val="14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6"/>
        <w:gridCol w:w="4486"/>
        <w:gridCol w:w="1177"/>
      </w:tblGrid>
      <w:tr w14:paraId="041F9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2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85160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检查项目</w:t>
            </w:r>
          </w:p>
        </w:tc>
        <w:tc>
          <w:tcPr>
            <w:tcW w:w="3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151E3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检查内容</w:t>
            </w:r>
          </w:p>
        </w:tc>
        <w:tc>
          <w:tcPr>
            <w:tcW w:w="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FA84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检查结果</w:t>
            </w:r>
          </w:p>
        </w:tc>
      </w:tr>
      <w:tr w14:paraId="4A74A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2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2F39B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报表字段分析</w:t>
            </w:r>
          </w:p>
        </w:tc>
        <w:tc>
          <w:tcPr>
            <w:tcW w:w="3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74EC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如涉及报表填写报表的具体字段</w:t>
            </w:r>
          </w:p>
        </w:tc>
        <w:tc>
          <w:tcPr>
            <w:tcW w:w="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1CE5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不涉及</w:t>
            </w:r>
          </w:p>
        </w:tc>
      </w:tr>
      <w:tr w14:paraId="7600E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2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AA60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报表数据来源分析</w:t>
            </w:r>
          </w:p>
        </w:tc>
        <w:tc>
          <w:tcPr>
            <w:tcW w:w="3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B924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填写报表数据的拼接方式、来源系统、是否为手工录入</w:t>
            </w:r>
          </w:p>
        </w:tc>
        <w:tc>
          <w:tcPr>
            <w:tcW w:w="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CD4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不涉及</w:t>
            </w:r>
          </w:p>
        </w:tc>
      </w:tr>
      <w:tr w14:paraId="7BD7D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2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B792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报表口径分析</w:t>
            </w:r>
          </w:p>
        </w:tc>
        <w:tc>
          <w:tcPr>
            <w:tcW w:w="3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9993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填写报表字段的口径</w:t>
            </w:r>
          </w:p>
        </w:tc>
        <w:tc>
          <w:tcPr>
            <w:tcW w:w="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3A1D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不涉及</w:t>
            </w:r>
          </w:p>
        </w:tc>
      </w:tr>
      <w:tr w14:paraId="0B5C1D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2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581D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报表与经分数据互动分析</w:t>
            </w:r>
          </w:p>
        </w:tc>
        <w:tc>
          <w:tcPr>
            <w:tcW w:w="3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975D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填写报表数据是否需要与经分系统进行互动，具体互动内容等</w:t>
            </w:r>
          </w:p>
        </w:tc>
        <w:tc>
          <w:tcPr>
            <w:tcW w:w="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6B46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不涉及</w:t>
            </w:r>
          </w:p>
        </w:tc>
      </w:tr>
    </w:tbl>
    <w:p w14:paraId="2308F5AC">
      <w:pPr>
        <w:pStyle w:val="4"/>
        <w:numPr>
          <w:ilvl w:val="0"/>
          <w:numId w:val="5"/>
        </w:numPr>
        <w:bidi w:val="0"/>
        <w:ind w:left="0" w:leftChars="0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风险分析</w:t>
      </w:r>
    </w:p>
    <w:p w14:paraId="7C81D347">
      <w:pPr>
        <w:pStyle w:val="13"/>
        <w:ind w:left="147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i/>
          <w:color w:val="0070C0"/>
          <w:sz w:val="24"/>
          <w:szCs w:val="24"/>
          <w:u w:val="single"/>
          <w:lang w:val="en-US" w:eastAsia="zh-CN"/>
        </w:rPr>
        <w:t>根据下面的检查列表确认是否有涉及考虑的项目，如果有在表下方进行专项描述</w:t>
      </w:r>
      <w:r>
        <w:rPr>
          <w:rFonts w:hint="eastAsia" w:ascii="微软雅黑" w:hAnsi="微软雅黑" w:eastAsia="微软雅黑" w:cs="微软雅黑"/>
          <w:i/>
          <w:color w:val="0070C0"/>
          <w:sz w:val="24"/>
          <w:szCs w:val="24"/>
          <w:u w:val="single"/>
        </w:rPr>
        <w:t>。</w:t>
      </w:r>
    </w:p>
    <w:p w14:paraId="3BFB04DF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sz w:val="24"/>
          <w:szCs w:val="24"/>
        </w:rPr>
      </w:pPr>
    </w:p>
    <w:tbl>
      <w:tblPr>
        <w:tblStyle w:val="14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2"/>
        <w:gridCol w:w="5051"/>
        <w:gridCol w:w="1176"/>
      </w:tblGrid>
      <w:tr w14:paraId="71692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3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CF1BF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检查项目</w:t>
            </w:r>
          </w:p>
        </w:tc>
        <w:tc>
          <w:tcPr>
            <w:tcW w:w="29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C1FD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检查内容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C1A8C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检查结果</w:t>
            </w:r>
          </w:p>
        </w:tc>
      </w:tr>
      <w:tr w14:paraId="3DF5F1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4" w:hRule="atLeast"/>
        </w:trPr>
        <w:tc>
          <w:tcPr>
            <w:tcW w:w="13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87ED8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一级风险分析</w:t>
            </w:r>
          </w:p>
        </w:tc>
        <w:tc>
          <w:tcPr>
            <w:tcW w:w="29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9810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填写与集团考核、用户状态变更通知、用户资料同步、新增费用类型如功能费、新的话单、HLR、批量短信、营业前台业务受理、定时进程相关风险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9FC9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不涉及</w:t>
            </w:r>
          </w:p>
        </w:tc>
      </w:tr>
      <w:tr w14:paraId="05C671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8" w:hRule="atLeast"/>
        </w:trPr>
        <w:tc>
          <w:tcPr>
            <w:tcW w:w="13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EDD4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二级风险分析</w:t>
            </w:r>
          </w:p>
        </w:tc>
        <w:tc>
          <w:tcPr>
            <w:tcW w:w="29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8682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填写与积分、其他平台工单、免填单、发票打印、业务短信提醒、清单查询、性能风险相关的风险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F28E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不涉及</w:t>
            </w:r>
          </w:p>
        </w:tc>
      </w:tr>
      <w:tr w14:paraId="0A5A78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3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A61A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三级风险分析</w:t>
            </w:r>
          </w:p>
        </w:tc>
        <w:tc>
          <w:tcPr>
            <w:tcW w:w="29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3E81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填写与界面体验、需求延后等相关的风险分析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3E3C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不涉及</w:t>
            </w:r>
          </w:p>
        </w:tc>
      </w:tr>
      <w:tr w14:paraId="24C4D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3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3C73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日志信息分析</w:t>
            </w:r>
          </w:p>
        </w:tc>
        <w:tc>
          <w:tcPr>
            <w:tcW w:w="29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505A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填写是否需要留存日志，留存方式及内容有哪些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7212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不涉及</w:t>
            </w:r>
          </w:p>
        </w:tc>
      </w:tr>
      <w:tr w14:paraId="102994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3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3928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系统关联逻辑分析</w:t>
            </w:r>
          </w:p>
        </w:tc>
        <w:tc>
          <w:tcPr>
            <w:tcW w:w="29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DF3B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填写需求实现所关联的其他业务逻辑变更分析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8722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不涉及</w:t>
            </w:r>
          </w:p>
        </w:tc>
      </w:tr>
      <w:tr w14:paraId="63E5DC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3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7C0D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系统关联功能分析</w:t>
            </w:r>
          </w:p>
        </w:tc>
        <w:tc>
          <w:tcPr>
            <w:tcW w:w="29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4542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填写需求实现所关联的系统其他功能分析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CDFE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不涉及</w:t>
            </w:r>
          </w:p>
        </w:tc>
      </w:tr>
    </w:tbl>
    <w:p w14:paraId="1C3477A0">
      <w:pPr>
        <w:pStyle w:val="4"/>
        <w:numPr>
          <w:ilvl w:val="0"/>
          <w:numId w:val="5"/>
        </w:numPr>
        <w:bidi w:val="0"/>
        <w:ind w:left="0" w:leftChars="0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用户体验分析</w:t>
      </w:r>
    </w:p>
    <w:p w14:paraId="03CDDFD5">
      <w:pPr>
        <w:pStyle w:val="13"/>
        <w:ind w:left="147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i/>
          <w:color w:val="0070C0"/>
          <w:sz w:val="24"/>
          <w:szCs w:val="24"/>
          <w:u w:val="single"/>
          <w:lang w:val="en-US" w:eastAsia="zh-CN"/>
        </w:rPr>
        <w:t>根据下面的检查列表确认是否有涉及考虑的项目，如果有在表下方进行专项描述</w:t>
      </w:r>
      <w:r>
        <w:rPr>
          <w:rFonts w:hint="eastAsia" w:ascii="微软雅黑" w:hAnsi="微软雅黑" w:eastAsia="微软雅黑" w:cs="微软雅黑"/>
          <w:i/>
          <w:color w:val="0070C0"/>
          <w:sz w:val="24"/>
          <w:szCs w:val="24"/>
          <w:u w:val="single"/>
        </w:rPr>
        <w:t>。</w:t>
      </w:r>
    </w:p>
    <w:p w14:paraId="6F6929E3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sz w:val="24"/>
          <w:szCs w:val="24"/>
        </w:rPr>
      </w:pPr>
    </w:p>
    <w:tbl>
      <w:tblPr>
        <w:tblStyle w:val="14"/>
        <w:tblW w:w="8411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5083"/>
        <w:gridCol w:w="1114"/>
      </w:tblGrid>
      <w:tr w14:paraId="4FD741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0DADC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检查项目</w:t>
            </w:r>
          </w:p>
        </w:tc>
        <w:tc>
          <w:tcPr>
            <w:tcW w:w="5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502B9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检查内容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218A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检查结果</w:t>
            </w:r>
          </w:p>
        </w:tc>
      </w:tr>
      <w:tr w14:paraId="2618E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</w:trPr>
        <w:tc>
          <w:tcPr>
            <w:tcW w:w="2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49F53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界面样式分析（含表样）</w:t>
            </w:r>
          </w:p>
        </w:tc>
        <w:tc>
          <w:tcPr>
            <w:tcW w:w="5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E0AD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填写是否可以实现需求提出人所描述的界面样式，是否有改动，改动点在哪里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73B7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不涉及</w:t>
            </w:r>
          </w:p>
        </w:tc>
      </w:tr>
      <w:tr w14:paraId="357CEB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8" w:hRule="atLeast"/>
        </w:trPr>
        <w:tc>
          <w:tcPr>
            <w:tcW w:w="2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46E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其他用户体验分析</w:t>
            </w:r>
          </w:p>
        </w:tc>
        <w:tc>
          <w:tcPr>
            <w:tcW w:w="5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FCB5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填写是否有其他需考虑的用户体验点，如系统响应时长、文字内容舒适度等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B4D4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不涉及</w:t>
            </w:r>
          </w:p>
        </w:tc>
      </w:tr>
    </w:tbl>
    <w:p w14:paraId="06B17B9C">
      <w:pPr>
        <w:bidi w:val="0"/>
        <w:rPr>
          <w:rFonts w:hint="eastAsia" w:ascii="微软雅黑" w:hAnsi="微软雅黑" w:eastAsia="微软雅黑" w:cs="微软雅黑"/>
          <w:sz w:val="24"/>
          <w:szCs w:val="24"/>
        </w:rPr>
      </w:pPr>
    </w:p>
    <w:p w14:paraId="547A1B47">
      <w:pPr>
        <w:pStyle w:val="4"/>
        <w:numPr>
          <w:ilvl w:val="0"/>
          <w:numId w:val="5"/>
        </w:numPr>
        <w:bidi w:val="0"/>
        <w:ind w:left="0" w:leftChars="0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验收测试及用户说明书分析</w:t>
      </w:r>
    </w:p>
    <w:p w14:paraId="68B59655">
      <w:pPr>
        <w:pStyle w:val="13"/>
        <w:ind w:left="147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i/>
          <w:color w:val="0070C0"/>
          <w:sz w:val="24"/>
          <w:szCs w:val="24"/>
          <w:u w:val="single"/>
          <w:lang w:val="en-US" w:eastAsia="zh-CN"/>
        </w:rPr>
        <w:t>根据下面的检查列表确认是否有涉及考虑的项目，如果有在表下方进行专项描述</w:t>
      </w:r>
      <w:r>
        <w:rPr>
          <w:rFonts w:hint="eastAsia" w:ascii="微软雅黑" w:hAnsi="微软雅黑" w:eastAsia="微软雅黑" w:cs="微软雅黑"/>
          <w:i/>
          <w:color w:val="0070C0"/>
          <w:sz w:val="24"/>
          <w:szCs w:val="24"/>
          <w:u w:val="single"/>
        </w:rPr>
        <w:t>。</w:t>
      </w:r>
    </w:p>
    <w:p w14:paraId="1E274DB5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sz w:val="24"/>
          <w:szCs w:val="24"/>
        </w:rPr>
      </w:pPr>
    </w:p>
    <w:tbl>
      <w:tblPr>
        <w:tblStyle w:val="14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3"/>
        <w:gridCol w:w="4280"/>
        <w:gridCol w:w="1176"/>
      </w:tblGrid>
      <w:tr w14:paraId="698608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8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D607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检查项目</w:t>
            </w:r>
          </w:p>
        </w:tc>
        <w:tc>
          <w:tcPr>
            <w:tcW w:w="2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0C41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检查内容</w:t>
            </w:r>
          </w:p>
        </w:tc>
        <w:tc>
          <w:tcPr>
            <w:tcW w:w="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16431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检查结果</w:t>
            </w:r>
          </w:p>
        </w:tc>
      </w:tr>
      <w:tr w14:paraId="7F58D8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8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91F0C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验收对象分析</w:t>
            </w:r>
          </w:p>
        </w:tc>
        <w:tc>
          <w:tcPr>
            <w:tcW w:w="2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BD69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填写验收的对象，如省公司部门或各市分公司营业厅、市公司部门等</w:t>
            </w:r>
          </w:p>
        </w:tc>
        <w:tc>
          <w:tcPr>
            <w:tcW w:w="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A8B8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不涉及</w:t>
            </w:r>
          </w:p>
        </w:tc>
      </w:tr>
      <w:tr w14:paraId="45CDF7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8" w:hRule="atLeast"/>
        </w:trPr>
        <w:tc>
          <w:tcPr>
            <w:tcW w:w="18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F20B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验收完成时间分析</w:t>
            </w:r>
          </w:p>
        </w:tc>
        <w:tc>
          <w:tcPr>
            <w:tcW w:w="2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4F5A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填写需求上线后需求提出对象可以在何时间节点完成验收，如上线完当日、上线完一个月后等</w:t>
            </w:r>
          </w:p>
        </w:tc>
        <w:tc>
          <w:tcPr>
            <w:tcW w:w="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308F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不涉及</w:t>
            </w:r>
          </w:p>
        </w:tc>
      </w:tr>
      <w:tr w14:paraId="1C0953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8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1978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用户说明书要点分析</w:t>
            </w:r>
          </w:p>
        </w:tc>
        <w:tc>
          <w:tcPr>
            <w:tcW w:w="2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9936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填写用户说明书的编写要点</w:t>
            </w:r>
          </w:p>
        </w:tc>
        <w:tc>
          <w:tcPr>
            <w:tcW w:w="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D58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不涉及</w:t>
            </w:r>
          </w:p>
        </w:tc>
      </w:tr>
    </w:tbl>
    <w:p w14:paraId="57F971B3">
      <w:pPr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454D37AB">
      <w:pPr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256B65C1">
      <w:pPr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3D50FE52">
      <w:pPr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5DE66534">
      <w:pPr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205BA190">
      <w:pPr>
        <w:pStyle w:val="3"/>
        <w:numPr>
          <w:ilvl w:val="0"/>
          <w:numId w:val="1"/>
        </w:numPr>
        <w:ind w:left="0" w:leftChars="0" w:firstLine="420" w:firstLineChars="0"/>
        <w:rPr>
          <w:rFonts w:hint="eastAsia" w:ascii="微软雅黑" w:hAnsi="微软雅黑" w:eastAsia="微软雅黑" w:cs="微软雅黑"/>
          <w:i/>
          <w:iCs/>
          <w:color w:val="4F81BD" w:themeColor="accent1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/>
          <w:iCs/>
          <w:color w:val="4F81BD" w:themeColor="accent1"/>
          <w:sz w:val="24"/>
          <w:szCs w:val="24"/>
          <w:lang w:val="en-US" w:eastAsia="zh-CN"/>
        </w:rPr>
        <w:t>版本历史</w:t>
      </w:r>
    </w:p>
    <w:p w14:paraId="79D12F1B">
      <w:pPr>
        <w:rPr>
          <w:rFonts w:hint="eastAsia" w:ascii="微软雅黑" w:hAnsi="微软雅黑" w:eastAsia="微软雅黑" w:cs="微软雅黑"/>
          <w:i/>
          <w:iCs/>
          <w:color w:val="4F81BD" w:themeColor="accent1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/>
          <w:iCs/>
          <w:color w:val="4F81BD" w:themeColor="accent1"/>
          <w:sz w:val="24"/>
          <w:szCs w:val="24"/>
          <w:lang w:val="en-US" w:eastAsia="zh-CN"/>
        </w:rPr>
        <w:t>设计方案模板的版本历史记录</w:t>
      </w:r>
    </w:p>
    <w:p w14:paraId="32BCAC23">
      <w:pPr>
        <w:rPr>
          <w:rFonts w:hint="eastAsia" w:ascii="微软雅黑" w:hAnsi="微软雅黑" w:eastAsia="微软雅黑" w:cs="微软雅黑"/>
          <w:i/>
          <w:iCs/>
          <w:color w:val="4F81BD" w:themeColor="accent1"/>
          <w:sz w:val="24"/>
          <w:szCs w:val="24"/>
          <w:lang w:val="en-US" w:eastAsia="zh-CN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 w14:paraId="1FA28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29" w:type="dxa"/>
          </w:tcPr>
          <w:p w14:paraId="75F80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olor w:val="4F81BD" w:themeColor="accent1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4F81BD" w:themeColor="accent1"/>
                <w:kern w:val="0"/>
                <w:sz w:val="24"/>
                <w:szCs w:val="24"/>
                <w:u w:val="none"/>
                <w:lang w:val="en-US" w:eastAsia="zh-CN" w:bidi="ar"/>
              </w:rPr>
              <w:t>版本号</w:t>
            </w:r>
          </w:p>
        </w:tc>
        <w:tc>
          <w:tcPr>
            <w:tcW w:w="2130" w:type="dxa"/>
          </w:tcPr>
          <w:p w14:paraId="52359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olor w:val="4F81BD" w:themeColor="accent1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4F81BD" w:themeColor="accent1"/>
                <w:kern w:val="0"/>
                <w:sz w:val="24"/>
                <w:szCs w:val="24"/>
                <w:u w:val="none"/>
                <w:lang w:val="en-US" w:eastAsia="zh-CN" w:bidi="ar"/>
              </w:rPr>
              <w:t>修改内容</w:t>
            </w:r>
          </w:p>
        </w:tc>
        <w:tc>
          <w:tcPr>
            <w:tcW w:w="2130" w:type="dxa"/>
          </w:tcPr>
          <w:p w14:paraId="44B169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olor w:val="4F81BD" w:themeColor="accent1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4F81BD" w:themeColor="accent1"/>
                <w:kern w:val="0"/>
                <w:sz w:val="24"/>
                <w:szCs w:val="24"/>
                <w:u w:val="none"/>
                <w:lang w:val="en-US" w:eastAsia="zh-CN" w:bidi="ar"/>
              </w:rPr>
              <w:t>变更人</w:t>
            </w:r>
          </w:p>
        </w:tc>
        <w:tc>
          <w:tcPr>
            <w:tcW w:w="2130" w:type="dxa"/>
          </w:tcPr>
          <w:p w14:paraId="6593E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olor w:val="4F81BD" w:themeColor="accent1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4F81BD" w:themeColor="accent1"/>
                <w:kern w:val="0"/>
                <w:sz w:val="24"/>
                <w:szCs w:val="24"/>
                <w:u w:val="none"/>
                <w:lang w:val="en-US" w:eastAsia="zh-CN" w:bidi="ar"/>
              </w:rPr>
              <w:t>修改日期</w:t>
            </w:r>
          </w:p>
        </w:tc>
      </w:tr>
      <w:tr w14:paraId="5E12C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 w14:paraId="22A47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olor w:val="4F81BD" w:themeColor="accent1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4F81BD" w:themeColor="accent1"/>
                <w:kern w:val="0"/>
                <w:sz w:val="24"/>
                <w:szCs w:val="24"/>
                <w:u w:val="none"/>
                <w:lang w:val="en-US" w:eastAsia="zh-CN" w:bidi="ar"/>
              </w:rPr>
              <w:t>V0.1</w:t>
            </w:r>
          </w:p>
        </w:tc>
        <w:tc>
          <w:tcPr>
            <w:tcW w:w="2130" w:type="dxa"/>
          </w:tcPr>
          <w:p w14:paraId="6B8BD5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olor w:val="4F81BD" w:themeColor="accent1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4F81BD" w:themeColor="accent1"/>
                <w:kern w:val="0"/>
                <w:sz w:val="24"/>
                <w:szCs w:val="24"/>
                <w:u w:val="none"/>
                <w:lang w:val="en-US" w:eastAsia="zh-CN" w:bidi="ar"/>
              </w:rPr>
              <w:t>初稿</w:t>
            </w:r>
          </w:p>
        </w:tc>
        <w:tc>
          <w:tcPr>
            <w:tcW w:w="2130" w:type="dxa"/>
          </w:tcPr>
          <w:p w14:paraId="2A3B9E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olor w:val="4F81BD" w:themeColor="accent1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130" w:type="dxa"/>
          </w:tcPr>
          <w:p w14:paraId="28B3C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olor w:val="4F81BD" w:themeColor="accent1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00919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Align w:val="top"/>
          </w:tcPr>
          <w:p w14:paraId="6839C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olor w:val="4F81BD" w:themeColor="accent1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4F81BD" w:themeColor="accent1"/>
                <w:kern w:val="0"/>
                <w:sz w:val="24"/>
                <w:szCs w:val="24"/>
                <w:u w:val="none"/>
                <w:lang w:val="en-US" w:eastAsia="zh-CN" w:bidi="ar"/>
              </w:rPr>
              <w:t>V0.2</w:t>
            </w:r>
          </w:p>
        </w:tc>
        <w:tc>
          <w:tcPr>
            <w:tcW w:w="2130" w:type="dxa"/>
            <w:vAlign w:val="top"/>
          </w:tcPr>
          <w:p w14:paraId="655C27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olor w:val="4F81BD" w:themeColor="accent1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4F81BD" w:themeColor="accent1"/>
                <w:kern w:val="0"/>
                <w:sz w:val="24"/>
                <w:szCs w:val="24"/>
                <w:u w:val="none"/>
                <w:lang w:val="en-US" w:eastAsia="zh-CN" w:bidi="ar"/>
              </w:rPr>
              <w:t>补充业务规则章节、调整内容格式</w:t>
            </w:r>
          </w:p>
        </w:tc>
        <w:tc>
          <w:tcPr>
            <w:tcW w:w="2130" w:type="dxa"/>
            <w:vAlign w:val="top"/>
          </w:tcPr>
          <w:p w14:paraId="6DBAF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olor w:val="4F81BD" w:themeColor="accent1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4F81BD" w:themeColor="accent1"/>
                <w:kern w:val="0"/>
                <w:sz w:val="24"/>
                <w:szCs w:val="24"/>
                <w:u w:val="none"/>
                <w:lang w:val="en-US" w:eastAsia="zh-CN" w:bidi="ar"/>
              </w:rPr>
              <w:t>杨奎</w:t>
            </w:r>
          </w:p>
        </w:tc>
        <w:tc>
          <w:tcPr>
            <w:tcW w:w="2130" w:type="dxa"/>
            <w:vAlign w:val="top"/>
          </w:tcPr>
          <w:p w14:paraId="5433AC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/>
                <w:iCs/>
                <w:color w:val="4F81BD" w:themeColor="accent1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4F81BD" w:themeColor="accent1"/>
                <w:kern w:val="0"/>
                <w:sz w:val="24"/>
                <w:szCs w:val="24"/>
                <w:u w:val="none"/>
                <w:lang w:val="en-US" w:eastAsia="zh-CN" w:bidi="ar"/>
              </w:rPr>
              <w:t>2023.03.22</w:t>
            </w:r>
          </w:p>
        </w:tc>
      </w:tr>
    </w:tbl>
    <w:p w14:paraId="7AE501D6">
      <w:pPr>
        <w:rPr>
          <w:rFonts w:hint="eastAsia" w:ascii="微软雅黑" w:hAnsi="微软雅黑" w:eastAsia="微软雅黑" w:cs="微软雅黑"/>
          <w:i/>
          <w:iCs/>
          <w:color w:val="4F81BD" w:themeColor="accent1"/>
          <w:sz w:val="24"/>
          <w:szCs w:val="24"/>
          <w:lang w:val="en-US" w:eastAsia="zh-CN"/>
        </w:rPr>
      </w:pPr>
    </w:p>
    <w:p w14:paraId="4B72A587">
      <w:pPr>
        <w:rPr>
          <w:rFonts w:hint="eastAsia" w:ascii="微软雅黑" w:hAnsi="微软雅黑" w:eastAsia="微软雅黑" w:cs="微软雅黑"/>
          <w:i/>
          <w:iCs/>
          <w:color w:val="4F81BD" w:themeColor="accent1"/>
          <w:sz w:val="24"/>
          <w:szCs w:val="24"/>
          <w:lang w:val="en-US" w:eastAsia="zh-CN"/>
        </w:rPr>
      </w:pPr>
    </w:p>
    <w:p w14:paraId="5214525C">
      <w:pPr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63102E"/>
    <w:multiLevelType w:val="singleLevel"/>
    <w:tmpl w:val="C663102E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CB99760E"/>
    <w:multiLevelType w:val="singleLevel"/>
    <w:tmpl w:val="CB99760E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>
    <w:nsid w:val="D7BA01CA"/>
    <w:multiLevelType w:val="singleLevel"/>
    <w:tmpl w:val="D7BA01CA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3">
    <w:nsid w:val="083CB5E5"/>
    <w:multiLevelType w:val="singleLevel"/>
    <w:tmpl w:val="083CB5E5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4">
    <w:nsid w:val="0A2540AD"/>
    <w:multiLevelType w:val="singleLevel"/>
    <w:tmpl w:val="0A2540AD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ODliZTlhYzczZTFmZTI4ZjkwNTEzYjcxZDAzZDM4MGUifQ=="/>
  </w:docVars>
  <w:rsids>
    <w:rsidRoot w:val="00523D3B"/>
    <w:rsid w:val="000035FA"/>
    <w:rsid w:val="00012DF4"/>
    <w:rsid w:val="00037A37"/>
    <w:rsid w:val="00057F82"/>
    <w:rsid w:val="00074EC9"/>
    <w:rsid w:val="0007686E"/>
    <w:rsid w:val="00095E42"/>
    <w:rsid w:val="000B03FD"/>
    <w:rsid w:val="000C0690"/>
    <w:rsid w:val="00105880"/>
    <w:rsid w:val="00132E4C"/>
    <w:rsid w:val="00157EDA"/>
    <w:rsid w:val="00180E68"/>
    <w:rsid w:val="00186C5E"/>
    <w:rsid w:val="00197FE7"/>
    <w:rsid w:val="001D6F57"/>
    <w:rsid w:val="001E22BF"/>
    <w:rsid w:val="001E3E40"/>
    <w:rsid w:val="001F13E3"/>
    <w:rsid w:val="0021417B"/>
    <w:rsid w:val="00262423"/>
    <w:rsid w:val="00271671"/>
    <w:rsid w:val="00273300"/>
    <w:rsid w:val="00295DEA"/>
    <w:rsid w:val="002B64DD"/>
    <w:rsid w:val="002B7EEE"/>
    <w:rsid w:val="002D4007"/>
    <w:rsid w:val="002D7662"/>
    <w:rsid w:val="002E552F"/>
    <w:rsid w:val="002F3918"/>
    <w:rsid w:val="003442E6"/>
    <w:rsid w:val="00344912"/>
    <w:rsid w:val="003457B3"/>
    <w:rsid w:val="003561C8"/>
    <w:rsid w:val="003640E0"/>
    <w:rsid w:val="003707CC"/>
    <w:rsid w:val="00372B19"/>
    <w:rsid w:val="00382997"/>
    <w:rsid w:val="00393838"/>
    <w:rsid w:val="003D46EC"/>
    <w:rsid w:val="00405A0D"/>
    <w:rsid w:val="004A2DB7"/>
    <w:rsid w:val="004A75F2"/>
    <w:rsid w:val="004C34C3"/>
    <w:rsid w:val="004F0CC9"/>
    <w:rsid w:val="00523D3B"/>
    <w:rsid w:val="0054104A"/>
    <w:rsid w:val="005974BA"/>
    <w:rsid w:val="005A53FB"/>
    <w:rsid w:val="005C1632"/>
    <w:rsid w:val="005C2044"/>
    <w:rsid w:val="005F59E9"/>
    <w:rsid w:val="006116B9"/>
    <w:rsid w:val="00621DC5"/>
    <w:rsid w:val="006640A4"/>
    <w:rsid w:val="00687F46"/>
    <w:rsid w:val="006B7B7F"/>
    <w:rsid w:val="006C5543"/>
    <w:rsid w:val="006D6ADF"/>
    <w:rsid w:val="006E02D5"/>
    <w:rsid w:val="006E1FFF"/>
    <w:rsid w:val="006E39FC"/>
    <w:rsid w:val="006E4CE0"/>
    <w:rsid w:val="006E6282"/>
    <w:rsid w:val="006F1C1C"/>
    <w:rsid w:val="007108F1"/>
    <w:rsid w:val="00712A42"/>
    <w:rsid w:val="007265E0"/>
    <w:rsid w:val="007306EE"/>
    <w:rsid w:val="0075103C"/>
    <w:rsid w:val="007524E0"/>
    <w:rsid w:val="00770588"/>
    <w:rsid w:val="007949BC"/>
    <w:rsid w:val="007A38AF"/>
    <w:rsid w:val="00810D42"/>
    <w:rsid w:val="00831BCD"/>
    <w:rsid w:val="008364F5"/>
    <w:rsid w:val="00850564"/>
    <w:rsid w:val="00871590"/>
    <w:rsid w:val="00893867"/>
    <w:rsid w:val="008E59CF"/>
    <w:rsid w:val="008F3D46"/>
    <w:rsid w:val="00901AE9"/>
    <w:rsid w:val="00907E7D"/>
    <w:rsid w:val="009339C1"/>
    <w:rsid w:val="00935341"/>
    <w:rsid w:val="00971F71"/>
    <w:rsid w:val="009A64CF"/>
    <w:rsid w:val="00A00C7B"/>
    <w:rsid w:val="00A20416"/>
    <w:rsid w:val="00A3152D"/>
    <w:rsid w:val="00A471F4"/>
    <w:rsid w:val="00A8353B"/>
    <w:rsid w:val="00A84345"/>
    <w:rsid w:val="00AB0720"/>
    <w:rsid w:val="00AB5ED9"/>
    <w:rsid w:val="00AC60A3"/>
    <w:rsid w:val="00AD2285"/>
    <w:rsid w:val="00B02286"/>
    <w:rsid w:val="00B0240E"/>
    <w:rsid w:val="00B11119"/>
    <w:rsid w:val="00B22E01"/>
    <w:rsid w:val="00B32EAA"/>
    <w:rsid w:val="00B375D6"/>
    <w:rsid w:val="00B37886"/>
    <w:rsid w:val="00B400E8"/>
    <w:rsid w:val="00B60579"/>
    <w:rsid w:val="00BB42AD"/>
    <w:rsid w:val="00BC4806"/>
    <w:rsid w:val="00C267A5"/>
    <w:rsid w:val="00C3353B"/>
    <w:rsid w:val="00C42F4E"/>
    <w:rsid w:val="00C45D46"/>
    <w:rsid w:val="00C714EE"/>
    <w:rsid w:val="00C71F11"/>
    <w:rsid w:val="00CA5416"/>
    <w:rsid w:val="00CC1307"/>
    <w:rsid w:val="00CE35AC"/>
    <w:rsid w:val="00CF3106"/>
    <w:rsid w:val="00CF550C"/>
    <w:rsid w:val="00D00AB0"/>
    <w:rsid w:val="00D0534A"/>
    <w:rsid w:val="00D059F3"/>
    <w:rsid w:val="00D1667C"/>
    <w:rsid w:val="00D27367"/>
    <w:rsid w:val="00D76E4D"/>
    <w:rsid w:val="00D77D35"/>
    <w:rsid w:val="00D85FF8"/>
    <w:rsid w:val="00DA0E97"/>
    <w:rsid w:val="00DB7BD5"/>
    <w:rsid w:val="00E32050"/>
    <w:rsid w:val="00E327C1"/>
    <w:rsid w:val="00F10BDC"/>
    <w:rsid w:val="00F17769"/>
    <w:rsid w:val="00F25904"/>
    <w:rsid w:val="00F67D6C"/>
    <w:rsid w:val="00F701E4"/>
    <w:rsid w:val="00FC6EDF"/>
    <w:rsid w:val="00FD37B0"/>
    <w:rsid w:val="014360A6"/>
    <w:rsid w:val="04B944C7"/>
    <w:rsid w:val="05FA6D67"/>
    <w:rsid w:val="074E3773"/>
    <w:rsid w:val="07514C7B"/>
    <w:rsid w:val="07CF5DE6"/>
    <w:rsid w:val="088270EB"/>
    <w:rsid w:val="08FF6B9F"/>
    <w:rsid w:val="091F0FEF"/>
    <w:rsid w:val="09287EA3"/>
    <w:rsid w:val="09AB4631"/>
    <w:rsid w:val="0B7A250D"/>
    <w:rsid w:val="0B8C3FEE"/>
    <w:rsid w:val="0BFE4EEC"/>
    <w:rsid w:val="0C2A3F33"/>
    <w:rsid w:val="0C3D1EB8"/>
    <w:rsid w:val="0C5B214E"/>
    <w:rsid w:val="0C9615C8"/>
    <w:rsid w:val="0CA746F4"/>
    <w:rsid w:val="0D2907C2"/>
    <w:rsid w:val="0D983C14"/>
    <w:rsid w:val="0E8F2773"/>
    <w:rsid w:val="0EE06F4E"/>
    <w:rsid w:val="0F274759"/>
    <w:rsid w:val="0F353153"/>
    <w:rsid w:val="1041184B"/>
    <w:rsid w:val="11A71B81"/>
    <w:rsid w:val="12D03D9E"/>
    <w:rsid w:val="12D66A14"/>
    <w:rsid w:val="137205D0"/>
    <w:rsid w:val="140E413A"/>
    <w:rsid w:val="142A5CAD"/>
    <w:rsid w:val="14593607"/>
    <w:rsid w:val="166E2C6E"/>
    <w:rsid w:val="17A0779F"/>
    <w:rsid w:val="17BF5E77"/>
    <w:rsid w:val="188A5C27"/>
    <w:rsid w:val="18C61411"/>
    <w:rsid w:val="196E3837"/>
    <w:rsid w:val="19863ACE"/>
    <w:rsid w:val="199C74B7"/>
    <w:rsid w:val="1A367F46"/>
    <w:rsid w:val="1A9D1D74"/>
    <w:rsid w:val="1B140EF1"/>
    <w:rsid w:val="1CC17F9B"/>
    <w:rsid w:val="1F327C96"/>
    <w:rsid w:val="1FA567E1"/>
    <w:rsid w:val="20541126"/>
    <w:rsid w:val="21C4408A"/>
    <w:rsid w:val="22372AAE"/>
    <w:rsid w:val="23531B69"/>
    <w:rsid w:val="243454F7"/>
    <w:rsid w:val="24D26ABE"/>
    <w:rsid w:val="25665B84"/>
    <w:rsid w:val="25B763DF"/>
    <w:rsid w:val="25F71FD8"/>
    <w:rsid w:val="261C4494"/>
    <w:rsid w:val="26795443"/>
    <w:rsid w:val="26982560"/>
    <w:rsid w:val="26FD42C6"/>
    <w:rsid w:val="271B0BF0"/>
    <w:rsid w:val="27E2170E"/>
    <w:rsid w:val="27F763A8"/>
    <w:rsid w:val="28A569C3"/>
    <w:rsid w:val="29035DD7"/>
    <w:rsid w:val="295E3016"/>
    <w:rsid w:val="2A2E0C3A"/>
    <w:rsid w:val="2A4654F9"/>
    <w:rsid w:val="2A473AAA"/>
    <w:rsid w:val="2B285689"/>
    <w:rsid w:val="2D542766"/>
    <w:rsid w:val="2D621C05"/>
    <w:rsid w:val="2E4E5407"/>
    <w:rsid w:val="2EDF69A7"/>
    <w:rsid w:val="2F1C5505"/>
    <w:rsid w:val="2F5922B5"/>
    <w:rsid w:val="2F6D7D7A"/>
    <w:rsid w:val="300A7A53"/>
    <w:rsid w:val="30837BD8"/>
    <w:rsid w:val="30D00948"/>
    <w:rsid w:val="30EE1123"/>
    <w:rsid w:val="314C5520"/>
    <w:rsid w:val="32F50547"/>
    <w:rsid w:val="344861BF"/>
    <w:rsid w:val="34F61011"/>
    <w:rsid w:val="35026026"/>
    <w:rsid w:val="36A75FFC"/>
    <w:rsid w:val="36C4095C"/>
    <w:rsid w:val="377F0D27"/>
    <w:rsid w:val="379B23DD"/>
    <w:rsid w:val="37F0691F"/>
    <w:rsid w:val="385E74CA"/>
    <w:rsid w:val="38D330D8"/>
    <w:rsid w:val="38D66725"/>
    <w:rsid w:val="39DE46E4"/>
    <w:rsid w:val="3A1F310B"/>
    <w:rsid w:val="3A661625"/>
    <w:rsid w:val="3A6B3C57"/>
    <w:rsid w:val="3B7B3E07"/>
    <w:rsid w:val="3BB6283D"/>
    <w:rsid w:val="3C08093D"/>
    <w:rsid w:val="3D4F527D"/>
    <w:rsid w:val="3D684847"/>
    <w:rsid w:val="3D874491"/>
    <w:rsid w:val="3F285C7B"/>
    <w:rsid w:val="413606A8"/>
    <w:rsid w:val="41456B3D"/>
    <w:rsid w:val="415A14B7"/>
    <w:rsid w:val="42815953"/>
    <w:rsid w:val="435905C6"/>
    <w:rsid w:val="44290810"/>
    <w:rsid w:val="453018B3"/>
    <w:rsid w:val="455728DE"/>
    <w:rsid w:val="45617CBE"/>
    <w:rsid w:val="45B55914"/>
    <w:rsid w:val="461865CE"/>
    <w:rsid w:val="465800E6"/>
    <w:rsid w:val="46D36999"/>
    <w:rsid w:val="46F72320"/>
    <w:rsid w:val="47D12ED9"/>
    <w:rsid w:val="47EA3F9B"/>
    <w:rsid w:val="48683912"/>
    <w:rsid w:val="48AE4FC8"/>
    <w:rsid w:val="497C6E74"/>
    <w:rsid w:val="49DC3DB7"/>
    <w:rsid w:val="4ABE6E4E"/>
    <w:rsid w:val="4B012389"/>
    <w:rsid w:val="4B1F03FF"/>
    <w:rsid w:val="4BA37A49"/>
    <w:rsid w:val="4BD4598C"/>
    <w:rsid w:val="4BF52F0E"/>
    <w:rsid w:val="4CC34DBA"/>
    <w:rsid w:val="4CF24A78"/>
    <w:rsid w:val="4D84279B"/>
    <w:rsid w:val="4D9F1383"/>
    <w:rsid w:val="4E872543"/>
    <w:rsid w:val="505C7A00"/>
    <w:rsid w:val="50DB6B76"/>
    <w:rsid w:val="50F9524E"/>
    <w:rsid w:val="514E559A"/>
    <w:rsid w:val="514F60BA"/>
    <w:rsid w:val="51A258E6"/>
    <w:rsid w:val="520D53A9"/>
    <w:rsid w:val="525F5585"/>
    <w:rsid w:val="526B217C"/>
    <w:rsid w:val="53986FA1"/>
    <w:rsid w:val="53E37B97"/>
    <w:rsid w:val="54B11CDA"/>
    <w:rsid w:val="54B8027F"/>
    <w:rsid w:val="556C60B3"/>
    <w:rsid w:val="55A7171D"/>
    <w:rsid w:val="55F57D22"/>
    <w:rsid w:val="56010E2D"/>
    <w:rsid w:val="56705FB3"/>
    <w:rsid w:val="57A04676"/>
    <w:rsid w:val="586C4558"/>
    <w:rsid w:val="58A67A6A"/>
    <w:rsid w:val="59A71CEC"/>
    <w:rsid w:val="59B70102"/>
    <w:rsid w:val="5A1A070F"/>
    <w:rsid w:val="5A485E54"/>
    <w:rsid w:val="5AC17303"/>
    <w:rsid w:val="5B0D3DD0"/>
    <w:rsid w:val="5BDA3AC8"/>
    <w:rsid w:val="5BF46D3E"/>
    <w:rsid w:val="5CD03307"/>
    <w:rsid w:val="5CD86660"/>
    <w:rsid w:val="5CEC6A35"/>
    <w:rsid w:val="5D213B63"/>
    <w:rsid w:val="5D437F7D"/>
    <w:rsid w:val="5E8633D0"/>
    <w:rsid w:val="605A0612"/>
    <w:rsid w:val="60634492"/>
    <w:rsid w:val="6074044E"/>
    <w:rsid w:val="60A76A75"/>
    <w:rsid w:val="62634C1E"/>
    <w:rsid w:val="63352116"/>
    <w:rsid w:val="63A85AFD"/>
    <w:rsid w:val="642F3009"/>
    <w:rsid w:val="645B3DFE"/>
    <w:rsid w:val="646D3B32"/>
    <w:rsid w:val="648F1314"/>
    <w:rsid w:val="64A61F35"/>
    <w:rsid w:val="64E060B2"/>
    <w:rsid w:val="64E42046"/>
    <w:rsid w:val="655542F0"/>
    <w:rsid w:val="670C5884"/>
    <w:rsid w:val="670D5158"/>
    <w:rsid w:val="67915D89"/>
    <w:rsid w:val="67917B37"/>
    <w:rsid w:val="681874B4"/>
    <w:rsid w:val="68BD3718"/>
    <w:rsid w:val="694E3F32"/>
    <w:rsid w:val="69F63BF8"/>
    <w:rsid w:val="6AC534B8"/>
    <w:rsid w:val="6ADE3093"/>
    <w:rsid w:val="6BBE62F4"/>
    <w:rsid w:val="6BF46ECB"/>
    <w:rsid w:val="6C382C77"/>
    <w:rsid w:val="6C7C0DB6"/>
    <w:rsid w:val="6CC369E5"/>
    <w:rsid w:val="6CE4281D"/>
    <w:rsid w:val="6D010507"/>
    <w:rsid w:val="6E551CA4"/>
    <w:rsid w:val="6E9879FD"/>
    <w:rsid w:val="6F6D0E8A"/>
    <w:rsid w:val="6F956721"/>
    <w:rsid w:val="72450B4B"/>
    <w:rsid w:val="7399049F"/>
    <w:rsid w:val="73A22270"/>
    <w:rsid w:val="745D52AD"/>
    <w:rsid w:val="76077CC8"/>
    <w:rsid w:val="764D5213"/>
    <w:rsid w:val="769D5DDE"/>
    <w:rsid w:val="779F004E"/>
    <w:rsid w:val="78E33F6B"/>
    <w:rsid w:val="7A0C2F65"/>
    <w:rsid w:val="7AB34655"/>
    <w:rsid w:val="7AC929BC"/>
    <w:rsid w:val="7AF1471D"/>
    <w:rsid w:val="7B0E240F"/>
    <w:rsid w:val="7B1A27DF"/>
    <w:rsid w:val="7B937ECA"/>
    <w:rsid w:val="7C296138"/>
    <w:rsid w:val="7C43369E"/>
    <w:rsid w:val="7CE661A8"/>
    <w:rsid w:val="7DDA593C"/>
    <w:rsid w:val="7E8B7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8"/>
    <w:basedOn w:val="1"/>
    <w:next w:val="1"/>
    <w:link w:val="23"/>
    <w:semiHidden/>
    <w:unhideWhenUsed/>
    <w:qFormat/>
    <w:uiPriority w:val="9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Document Map"/>
    <w:basedOn w:val="1"/>
    <w:link w:val="26"/>
    <w:semiHidden/>
    <w:unhideWhenUsed/>
    <w:qFormat/>
    <w:uiPriority w:val="99"/>
    <w:rPr>
      <w:rFonts w:ascii="宋体" w:eastAsia="宋体"/>
      <w:sz w:val="18"/>
      <w:szCs w:val="18"/>
    </w:rPr>
  </w:style>
  <w:style w:type="paragraph" w:styleId="8">
    <w:name w:val="Body Text"/>
    <w:basedOn w:val="1"/>
    <w:link w:val="24"/>
    <w:semiHidden/>
    <w:unhideWhenUsed/>
    <w:qFormat/>
    <w:uiPriority w:val="99"/>
    <w:pPr>
      <w:spacing w:after="120"/>
    </w:pPr>
  </w:style>
  <w:style w:type="paragraph" w:styleId="9">
    <w:name w:val="Balloon Text"/>
    <w:basedOn w:val="1"/>
    <w:link w:val="27"/>
    <w:semiHidden/>
    <w:unhideWhenUsed/>
    <w:qFormat/>
    <w:uiPriority w:val="99"/>
    <w:rPr>
      <w:sz w:val="18"/>
      <w:szCs w:val="18"/>
    </w:rPr>
  </w:style>
  <w:style w:type="paragraph" w:styleId="10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Normal (Web)"/>
    <w:basedOn w:val="1"/>
    <w:semiHidden/>
    <w:unhideWhenUsed/>
    <w:uiPriority w:val="99"/>
    <w:rPr>
      <w:sz w:val="24"/>
    </w:rPr>
  </w:style>
  <w:style w:type="paragraph" w:styleId="13">
    <w:name w:val="Body Text First Indent"/>
    <w:basedOn w:val="1"/>
    <w:link w:val="25"/>
    <w:qFormat/>
    <w:uiPriority w:val="0"/>
    <w:pPr>
      <w:spacing w:line="360" w:lineRule="auto"/>
      <w:ind w:firstLine="420" w:firstLineChars="200"/>
    </w:pPr>
    <w:rPr>
      <w:rFonts w:ascii="Arial" w:hAnsi="Arial" w:eastAsia="宋体" w:cs="Times New Roman"/>
      <w:szCs w:val="21"/>
    </w:rPr>
  </w:style>
  <w:style w:type="table" w:styleId="15">
    <w:name w:val="Table Grid"/>
    <w:basedOn w:val="1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Hyperlink"/>
    <w:basedOn w:val="16"/>
    <w:unhideWhenUsed/>
    <w:qFormat/>
    <w:uiPriority w:val="99"/>
    <w:rPr>
      <w:color w:val="0000FF" w:themeColor="hyperlink"/>
      <w:u w:val="single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customStyle="1" w:styleId="19">
    <w:name w:val="页眉 Char"/>
    <w:basedOn w:val="16"/>
    <w:link w:val="11"/>
    <w:qFormat/>
    <w:uiPriority w:val="99"/>
    <w:rPr>
      <w:sz w:val="18"/>
      <w:szCs w:val="18"/>
    </w:rPr>
  </w:style>
  <w:style w:type="character" w:customStyle="1" w:styleId="20">
    <w:name w:val="页脚 Char"/>
    <w:basedOn w:val="16"/>
    <w:link w:val="10"/>
    <w:qFormat/>
    <w:uiPriority w:val="99"/>
    <w:rPr>
      <w:sz w:val="18"/>
      <w:szCs w:val="18"/>
    </w:rPr>
  </w:style>
  <w:style w:type="character" w:customStyle="1" w:styleId="21">
    <w:name w:val="标题 2 Char"/>
    <w:basedOn w:val="16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2">
    <w:name w:val="标题 3 Char"/>
    <w:basedOn w:val="16"/>
    <w:link w:val="4"/>
    <w:semiHidden/>
    <w:qFormat/>
    <w:uiPriority w:val="9"/>
    <w:rPr>
      <w:b/>
      <w:bCs/>
      <w:sz w:val="32"/>
      <w:szCs w:val="32"/>
    </w:rPr>
  </w:style>
  <w:style w:type="character" w:customStyle="1" w:styleId="23">
    <w:name w:val="标题 8 Char"/>
    <w:basedOn w:val="16"/>
    <w:link w:val="6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24">
    <w:name w:val="正文文本 Char"/>
    <w:basedOn w:val="16"/>
    <w:link w:val="8"/>
    <w:semiHidden/>
    <w:qFormat/>
    <w:uiPriority w:val="99"/>
  </w:style>
  <w:style w:type="character" w:customStyle="1" w:styleId="25">
    <w:name w:val="正文首行缩进 Char"/>
    <w:basedOn w:val="24"/>
    <w:link w:val="13"/>
    <w:qFormat/>
    <w:uiPriority w:val="0"/>
    <w:rPr>
      <w:rFonts w:ascii="Arial" w:hAnsi="Arial" w:eastAsia="宋体" w:cs="Times New Roman"/>
      <w:szCs w:val="21"/>
    </w:rPr>
  </w:style>
  <w:style w:type="character" w:customStyle="1" w:styleId="26">
    <w:name w:val="文档结构图 Char"/>
    <w:basedOn w:val="16"/>
    <w:link w:val="7"/>
    <w:semiHidden/>
    <w:qFormat/>
    <w:uiPriority w:val="99"/>
    <w:rPr>
      <w:rFonts w:ascii="宋体" w:eastAsia="宋体"/>
      <w:sz w:val="18"/>
      <w:szCs w:val="18"/>
    </w:rPr>
  </w:style>
  <w:style w:type="character" w:customStyle="1" w:styleId="27">
    <w:name w:val="批注框文本 Char"/>
    <w:basedOn w:val="16"/>
    <w:link w:val="9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3076</Words>
  <Characters>3364</Characters>
  <Lines>22</Lines>
  <Paragraphs>6</Paragraphs>
  <TotalTime>43</TotalTime>
  <ScaleCrop>false</ScaleCrop>
  <LinksUpToDate>false</LinksUpToDate>
  <CharactersWithSpaces>3375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2015-03-31T07:29:00Z</dcterms:created>
  <dc:creator>Windows 用户</dc:creator>
  <cp:lastModifiedBy>chendh</cp:lastModifiedBy>
  <dcterms:modified xsi:type="dcterms:W3CDTF">2025-12-09T03:06:58Z</dcterms:modified>
  <cp:revision>115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77CF17BD8EDB45DF9DE6C19287CDBB97</vt:lpwstr>
  </property>
</Properties>
</file>