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b/>
          <w:bCs/>
          <w:sz w:val="40"/>
          <w:szCs w:val="40"/>
          <w:lang w:val="en-US" w:eastAsia="zh-CN"/>
        </w:rPr>
      </w:pPr>
      <w:r>
        <w:rPr>
          <w:rFonts w:hint="eastAsia"/>
          <w:b/>
          <w:bCs/>
          <w:sz w:val="40"/>
          <w:szCs w:val="40"/>
          <w:lang w:val="en-US" w:eastAsia="zh-CN"/>
        </w:rPr>
        <w:t>傻毛——宠物生活百科APP</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eastAsia"/>
          <w:sz w:val="24"/>
          <w:szCs w:val="24"/>
          <w:lang w:val="en-US" w:eastAsia="zh-CN"/>
        </w:rPr>
      </w:pPr>
      <w:r>
        <w:rPr>
          <w:rFonts w:hint="eastAsia"/>
          <w:sz w:val="24"/>
          <w:szCs w:val="24"/>
          <w:lang w:val="en-US" w:eastAsia="zh-CN"/>
        </w:rPr>
        <w:t>我要做一款属于宠物领域的生活百科APP（也就是宠物版小红书吧）。</w:t>
      </w:r>
      <w:r>
        <w:rPr>
          <w:rFonts w:hint="default"/>
          <w:sz w:val="24"/>
          <w:szCs w:val="24"/>
          <w:lang w:val="en-US" w:eastAsia="zh-CN"/>
        </w:rPr>
        <w:t>用户目标为所有养宠人士</w:t>
      </w:r>
      <w:r>
        <w:rPr>
          <w:rFonts w:hint="eastAsia"/>
          <w:sz w:val="24"/>
          <w:szCs w:val="24"/>
          <w:lang w:val="en-US" w:eastAsia="zh-CN"/>
        </w:rPr>
        <w:t>以及还没有养过宠物但有想法的人</w:t>
      </w:r>
      <w:r>
        <w:rPr>
          <w:rFonts w:hint="default"/>
          <w:sz w:val="24"/>
          <w:szCs w:val="24"/>
          <w:lang w:val="en-US" w:eastAsia="zh-CN"/>
        </w:rPr>
        <w:t>。从身边朋友的反馈和</w:t>
      </w:r>
      <w:r>
        <w:rPr>
          <w:rFonts w:hint="eastAsia"/>
          <w:sz w:val="24"/>
          <w:szCs w:val="24"/>
          <w:lang w:val="en-US" w:eastAsia="zh-CN"/>
        </w:rPr>
        <w:t>在</w:t>
      </w:r>
      <w:r>
        <w:rPr>
          <w:rFonts w:hint="default"/>
          <w:sz w:val="24"/>
          <w:szCs w:val="24"/>
          <w:lang w:val="en-US" w:eastAsia="zh-CN"/>
        </w:rPr>
        <w:t>小红书的长期观察来看，市场上至今没有一款真正专门为宠物</w:t>
      </w:r>
      <w:r>
        <w:rPr>
          <w:rFonts w:hint="eastAsia"/>
          <w:sz w:val="24"/>
          <w:szCs w:val="24"/>
          <w:lang w:val="en-US" w:eastAsia="zh-CN"/>
        </w:rPr>
        <w:t>圈子设计</w:t>
      </w:r>
      <w:r>
        <w:rPr>
          <w:rFonts w:hint="default"/>
          <w:sz w:val="24"/>
          <w:szCs w:val="24"/>
          <w:lang w:val="en-US" w:eastAsia="zh-CN"/>
        </w:rPr>
        <w:t>的</w:t>
      </w:r>
      <w:r>
        <w:rPr>
          <w:rFonts w:hint="eastAsia"/>
          <w:sz w:val="24"/>
          <w:szCs w:val="24"/>
          <w:lang w:val="en-US" w:eastAsia="zh-CN"/>
        </w:rPr>
        <w:t>生活百科类的应用。</w:t>
      </w:r>
    </w:p>
    <w:p>
      <w:pPr>
        <w:keepNext w:val="0"/>
        <w:keepLines w:val="0"/>
        <w:pageBreakBefore w:val="0"/>
        <w:widowControl w:val="0"/>
        <w:kinsoku/>
        <w:wordWrap/>
        <w:overflowPunct/>
        <w:topLinePunct w:val="0"/>
        <w:autoSpaceDE/>
        <w:autoSpaceDN/>
        <w:bidi w:val="0"/>
        <w:adjustRightInd/>
        <w:snapToGrid/>
        <w:spacing w:line="560" w:lineRule="exact"/>
        <w:ind w:firstLine="0" w:firstLineChars="0"/>
        <w:textAlignment w:val="auto"/>
        <w:rPr>
          <w:rFonts w:hint="default"/>
          <w:b/>
          <w:bCs/>
          <w:sz w:val="32"/>
          <w:szCs w:val="32"/>
          <w:lang w:val="en-US" w:eastAsia="zh-CN"/>
        </w:rPr>
      </w:pPr>
      <w:r>
        <w:rPr>
          <w:rFonts w:hint="eastAsia"/>
          <w:b/>
          <w:bCs/>
          <w:sz w:val="32"/>
          <w:szCs w:val="32"/>
          <w:lang w:val="en-US" w:eastAsia="zh-CN"/>
        </w:rPr>
        <w:t>一、用户证据</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eastAsia"/>
          <w:sz w:val="24"/>
          <w:szCs w:val="24"/>
          <w:lang w:val="en-US" w:eastAsia="zh-CN"/>
        </w:rPr>
      </w:pPr>
      <w:r>
        <w:rPr>
          <w:rFonts w:hint="eastAsia"/>
          <w:sz w:val="24"/>
          <w:szCs w:val="24"/>
          <w:lang w:val="en-US" w:eastAsia="zh-CN"/>
        </w:rPr>
        <w:t>我在小红书冲浪的时候看到了有聊做宠物类AI Agent的帖子，大概意思就是说，把硬件产品收集到的数据信息转化成可以直接让人能看懂的自然语言，以至于不用去猜测毛孩子为什么会产生这样行为。如图：</w:t>
      </w:r>
    </w:p>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sz w:val="24"/>
          <w:szCs w:val="24"/>
          <w:lang w:val="en-US" w:eastAsia="zh-CN"/>
        </w:rPr>
      </w:pPr>
      <w:r>
        <w:rPr>
          <w:rFonts w:hint="default"/>
          <w:sz w:val="24"/>
          <w:szCs w:val="24"/>
          <w:lang w:val="en-US" w:eastAsia="zh-CN"/>
        </w:rPr>
        <w:drawing>
          <wp:inline distT="0" distB="0" distL="114300" distR="114300">
            <wp:extent cx="1685925" cy="3745230"/>
            <wp:effectExtent l="0" t="0" r="3175" b="1270"/>
            <wp:docPr id="7" name="图片 7" descr="20afc6ed377543af0893d9ba24b5f5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20afc6ed377543af0893d9ba24b5f5d6"/>
                    <pic:cNvPicPr>
                      <a:picLocks noChangeAspect="1"/>
                    </pic:cNvPicPr>
                  </pic:nvPicPr>
                  <pic:blipFill>
                    <a:blip r:embed="rId4"/>
                    <a:stretch>
                      <a:fillRect/>
                    </a:stretch>
                  </pic:blipFill>
                  <pic:spPr>
                    <a:xfrm>
                      <a:off x="0" y="0"/>
                      <a:ext cx="1685925" cy="3745230"/>
                    </a:xfrm>
                    <a:prstGeom prst="rect">
                      <a:avLst/>
                    </a:prstGeom>
                  </pic:spPr>
                </pic:pic>
              </a:graphicData>
            </a:graphic>
          </wp:inline>
        </w:drawing>
      </w:r>
      <w:r>
        <w:rPr>
          <w:rFonts w:hint="eastAsia"/>
          <w:sz w:val="24"/>
          <w:szCs w:val="24"/>
          <w:lang w:val="en-US" w:eastAsia="zh-CN"/>
        </w:rPr>
        <w:t xml:space="preserve">  </w:t>
      </w:r>
      <w:r>
        <w:rPr>
          <w:rFonts w:hint="default"/>
          <w:sz w:val="24"/>
          <w:szCs w:val="24"/>
          <w:lang w:val="en-US" w:eastAsia="zh-CN"/>
        </w:rPr>
        <w:drawing>
          <wp:inline distT="0" distB="0" distL="114300" distR="114300">
            <wp:extent cx="1684655" cy="3742055"/>
            <wp:effectExtent l="0" t="0" r="4445" b="4445"/>
            <wp:docPr id="8" name="图片 8" descr="be753d3bfec6bfb9052c0a5f6d447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be753d3bfec6bfb9052c0a5f6d447310"/>
                    <pic:cNvPicPr>
                      <a:picLocks noChangeAspect="1"/>
                    </pic:cNvPicPr>
                  </pic:nvPicPr>
                  <pic:blipFill>
                    <a:blip r:embed="rId5"/>
                    <a:stretch>
                      <a:fillRect/>
                    </a:stretch>
                  </pic:blipFill>
                  <pic:spPr>
                    <a:xfrm>
                      <a:off x="0" y="0"/>
                      <a:ext cx="1684655" cy="3742055"/>
                    </a:xfrm>
                    <a:prstGeom prst="rect">
                      <a:avLst/>
                    </a:prstGeom>
                  </pic:spPr>
                </pic:pic>
              </a:graphicData>
            </a:graphic>
          </wp:inline>
        </w:drawing>
      </w:r>
      <w:r>
        <w:rPr>
          <w:rFonts w:hint="default"/>
          <w:sz w:val="24"/>
          <w:szCs w:val="24"/>
          <w:lang w:val="en-US" w:eastAsia="zh-CN"/>
        </w:rPr>
        <w:drawing>
          <wp:inline distT="0" distB="0" distL="114300" distR="114300">
            <wp:extent cx="1676400" cy="3723005"/>
            <wp:effectExtent l="0" t="0" r="0" b="10795"/>
            <wp:docPr id="9" name="图片 9" descr="74fad381578e7c187c0a1e1bbf34c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74fad381578e7c187c0a1e1bbf34c196"/>
                    <pic:cNvPicPr>
                      <a:picLocks noChangeAspect="1"/>
                    </pic:cNvPicPr>
                  </pic:nvPicPr>
                  <pic:blipFill>
                    <a:blip r:embed="rId6"/>
                    <a:stretch>
                      <a:fillRect/>
                    </a:stretch>
                  </pic:blipFill>
                  <pic:spPr>
                    <a:xfrm>
                      <a:off x="0" y="0"/>
                      <a:ext cx="1676400" cy="3723005"/>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jc w:val="both"/>
        <w:textAlignment w:val="auto"/>
        <w:rPr>
          <w:rFonts w:hint="eastAsia"/>
          <w:sz w:val="24"/>
          <w:szCs w:val="24"/>
          <w:lang w:val="en-US" w:eastAsia="zh-CN"/>
        </w:rPr>
      </w:pPr>
      <w:r>
        <w:rPr>
          <w:rFonts w:hint="eastAsia"/>
          <w:sz w:val="24"/>
          <w:szCs w:val="24"/>
          <w:lang w:val="en-US" w:eastAsia="zh-CN"/>
        </w:rPr>
        <w:t>然后就是智能喂食器、宠物陪伴机器人（这个我觉得很诡异，人需要的是毛孩子，毛孩子需要的是人，本身是个双向奔赴的闭环，这个出现整成了开环）、还有一个前段时间很火的云喂猫的系统（猫主人开直播，用户观看直播并送礼物会直接给猫喂食，可好可坏，不予以评价）、接着最多的是智能项圈，这个产品的出现我感觉非常好，相当于是给宠物带了个手环，能检测心率、步数、睡眠等等行为，然后再用运动健康APP查看，查找宠物，如图：</w:t>
      </w:r>
    </w:p>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sz w:val="24"/>
          <w:szCs w:val="24"/>
          <w:lang w:val="en-US" w:eastAsia="zh-CN"/>
        </w:rPr>
      </w:pPr>
      <w:r>
        <w:rPr>
          <w:rFonts w:hint="default"/>
          <w:sz w:val="24"/>
          <w:szCs w:val="24"/>
          <w:lang w:val="en-US" w:eastAsia="zh-CN"/>
        </w:rPr>
        <w:drawing>
          <wp:inline distT="0" distB="0" distL="114300" distR="114300">
            <wp:extent cx="1678940" cy="3729355"/>
            <wp:effectExtent l="0" t="0" r="10160" b="4445"/>
            <wp:docPr id="10" name="图片 10" descr="12df4b8e5568f6ec2a9b57b721762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12df4b8e5568f6ec2a9b57b721762228"/>
                    <pic:cNvPicPr>
                      <a:picLocks noChangeAspect="1"/>
                    </pic:cNvPicPr>
                  </pic:nvPicPr>
                  <pic:blipFill>
                    <a:blip r:embed="rId7"/>
                    <a:stretch>
                      <a:fillRect/>
                    </a:stretch>
                  </pic:blipFill>
                  <pic:spPr>
                    <a:xfrm>
                      <a:off x="0" y="0"/>
                      <a:ext cx="1678940" cy="3729355"/>
                    </a:xfrm>
                    <a:prstGeom prst="rect">
                      <a:avLst/>
                    </a:prstGeom>
                  </pic:spPr>
                </pic:pic>
              </a:graphicData>
            </a:graphic>
          </wp:inline>
        </w:drawing>
      </w:r>
      <w:r>
        <w:rPr>
          <w:rFonts w:hint="eastAsia"/>
          <w:sz w:val="24"/>
          <w:szCs w:val="24"/>
          <w:lang w:val="en-US" w:eastAsia="zh-CN"/>
        </w:rPr>
        <w:t xml:space="preserve"> </w:t>
      </w:r>
      <w:r>
        <w:rPr>
          <w:rFonts w:hint="default"/>
          <w:sz w:val="24"/>
          <w:szCs w:val="24"/>
          <w:lang w:val="en-US" w:eastAsia="zh-CN"/>
        </w:rPr>
        <w:drawing>
          <wp:inline distT="0" distB="0" distL="114300" distR="114300">
            <wp:extent cx="1678940" cy="3728720"/>
            <wp:effectExtent l="0" t="0" r="10160" b="5080"/>
            <wp:docPr id="11" name="图片 11" descr="2fb4ddffa4289d7d98410bba1dcfe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fb4ddffa4289d7d98410bba1dcfe059"/>
                    <pic:cNvPicPr>
                      <a:picLocks noChangeAspect="1"/>
                    </pic:cNvPicPr>
                  </pic:nvPicPr>
                  <pic:blipFill>
                    <a:blip r:embed="rId8"/>
                    <a:stretch>
                      <a:fillRect/>
                    </a:stretch>
                  </pic:blipFill>
                  <pic:spPr>
                    <a:xfrm>
                      <a:off x="0" y="0"/>
                      <a:ext cx="1678940" cy="3728720"/>
                    </a:xfrm>
                    <a:prstGeom prst="rect">
                      <a:avLst/>
                    </a:prstGeom>
                  </pic:spPr>
                </pic:pic>
              </a:graphicData>
            </a:graphic>
          </wp:inline>
        </w:drawing>
      </w:r>
      <w:r>
        <w:rPr>
          <w:rFonts w:hint="eastAsia"/>
          <w:sz w:val="24"/>
          <w:szCs w:val="24"/>
          <w:lang w:val="en-US" w:eastAsia="zh-CN"/>
        </w:rPr>
        <w:t xml:space="preserve"> </w:t>
      </w:r>
      <w:r>
        <w:rPr>
          <w:rFonts w:hint="default"/>
          <w:sz w:val="24"/>
          <w:szCs w:val="24"/>
          <w:lang w:val="en-US" w:eastAsia="zh-CN"/>
        </w:rPr>
        <w:drawing>
          <wp:inline distT="0" distB="0" distL="114300" distR="114300">
            <wp:extent cx="1697355" cy="3769360"/>
            <wp:effectExtent l="0" t="0" r="4445" b="2540"/>
            <wp:docPr id="12" name="图片 12" descr="c4c9b0742e9a4e12042d05e6ad7436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4c9b0742e9a4e12042d05e6ad7436df"/>
                    <pic:cNvPicPr>
                      <a:picLocks noChangeAspect="1"/>
                    </pic:cNvPicPr>
                  </pic:nvPicPr>
                  <pic:blipFill>
                    <a:blip r:embed="rId9"/>
                    <a:stretch>
                      <a:fillRect/>
                    </a:stretch>
                  </pic:blipFill>
                  <pic:spPr>
                    <a:xfrm>
                      <a:off x="0" y="0"/>
                      <a:ext cx="1697355" cy="3769360"/>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560" w:lineRule="exact"/>
        <w:ind w:firstLine="0" w:firstLineChars="0"/>
        <w:textAlignment w:val="auto"/>
        <w:rPr>
          <w:rFonts w:hint="default"/>
          <w:b/>
          <w:bCs/>
          <w:sz w:val="32"/>
          <w:szCs w:val="32"/>
          <w:lang w:val="en-US" w:eastAsia="zh-CN"/>
        </w:rPr>
      </w:pPr>
      <w:r>
        <w:rPr>
          <w:rFonts w:hint="eastAsia"/>
          <w:b/>
          <w:bCs/>
          <w:sz w:val="32"/>
          <w:szCs w:val="32"/>
          <w:lang w:val="en-US" w:eastAsia="zh-CN"/>
        </w:rPr>
        <w:t>二、机会判断</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jc w:val="both"/>
        <w:textAlignment w:val="auto"/>
        <w:rPr>
          <w:rFonts w:hint="eastAsia"/>
          <w:sz w:val="24"/>
          <w:szCs w:val="24"/>
          <w:lang w:val="en-US" w:eastAsia="zh-CN"/>
        </w:rPr>
      </w:pPr>
      <w:r>
        <w:rPr>
          <w:rFonts w:hint="eastAsia"/>
          <w:sz w:val="24"/>
          <w:szCs w:val="24"/>
          <w:lang w:val="en-US" w:eastAsia="zh-CN"/>
        </w:rPr>
        <w:t>但是这些的共同点都是只能发现问题、反应问题，没有告诉人们改如何解决问题。所以我所描绘的这款宠物领域的生活百科的产品刚好可以补足在这方面的空缺。</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default"/>
          <w:sz w:val="24"/>
          <w:szCs w:val="24"/>
          <w:lang w:val="en-US" w:eastAsia="zh-CN"/>
        </w:rPr>
      </w:pPr>
      <w:r>
        <w:rPr>
          <w:rFonts w:hint="eastAsia"/>
          <w:sz w:val="24"/>
          <w:szCs w:val="24"/>
          <w:lang w:val="en-US" w:eastAsia="zh-CN"/>
        </w:rPr>
        <w:t>养宠遇到的问题其实非常多以我自己的经验和平常的遛狗时候和狗主人的聊天所知，基本就锁定这些地方</w:t>
      </w:r>
      <w:r>
        <w:rPr>
          <w:rFonts w:hint="default"/>
          <w:sz w:val="24"/>
          <w:szCs w:val="24"/>
          <w:lang w:val="en-US" w:eastAsia="zh-CN"/>
        </w:rPr>
        <w:t>：</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default"/>
          <w:sz w:val="24"/>
          <w:szCs w:val="24"/>
          <w:lang w:val="en-US" w:eastAsia="zh-CN"/>
        </w:rPr>
      </w:pPr>
      <w:r>
        <w:rPr>
          <w:rFonts w:hint="eastAsia"/>
          <w:b/>
          <w:bCs/>
          <w:sz w:val="24"/>
          <w:szCs w:val="24"/>
          <w:lang w:val="en-US" w:eastAsia="zh-CN"/>
        </w:rPr>
        <w:t>生活用品上：</w:t>
      </w:r>
      <w:r>
        <w:rPr>
          <w:rFonts w:hint="default"/>
          <w:sz w:val="24"/>
          <w:szCs w:val="24"/>
          <w:lang w:val="en-US" w:eastAsia="zh-CN"/>
        </w:rPr>
        <w:t>我家宠物该吃什么品牌的粮</w:t>
      </w:r>
      <w:r>
        <w:rPr>
          <w:rFonts w:hint="eastAsia"/>
          <w:sz w:val="24"/>
          <w:szCs w:val="24"/>
          <w:lang w:val="en-US" w:eastAsia="zh-CN"/>
        </w:rPr>
        <w:t>，买的有些粮不爱吃只能扔掉</w:t>
      </w:r>
      <w:r>
        <w:rPr>
          <w:rFonts w:hint="default"/>
          <w:sz w:val="24"/>
          <w:szCs w:val="24"/>
          <w:lang w:val="en-US" w:eastAsia="zh-CN"/>
        </w:rPr>
        <w:t>、买多大的窝、喜欢玩什么玩具</w:t>
      </w:r>
      <w:r>
        <w:rPr>
          <w:rFonts w:hint="eastAsia"/>
          <w:sz w:val="24"/>
          <w:szCs w:val="24"/>
          <w:lang w:val="en-US" w:eastAsia="zh-CN"/>
        </w:rPr>
        <w:t>。</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default"/>
          <w:sz w:val="24"/>
          <w:szCs w:val="24"/>
          <w:lang w:val="en-US" w:eastAsia="zh-CN"/>
        </w:rPr>
      </w:pPr>
      <w:r>
        <w:rPr>
          <w:rFonts w:hint="eastAsia"/>
          <w:b/>
          <w:bCs/>
          <w:sz w:val="24"/>
          <w:szCs w:val="24"/>
          <w:lang w:val="en-US" w:eastAsia="zh-CN"/>
        </w:rPr>
        <w:t>医疗上：</w:t>
      </w:r>
      <w:r>
        <w:rPr>
          <w:rFonts w:hint="default"/>
          <w:sz w:val="24"/>
          <w:szCs w:val="24"/>
          <w:lang w:val="en-US" w:eastAsia="zh-CN"/>
        </w:rPr>
        <w:t>身上突然长了红点、不知道是什么</w:t>
      </w:r>
      <w:r>
        <w:rPr>
          <w:rFonts w:hint="eastAsia"/>
          <w:sz w:val="24"/>
          <w:szCs w:val="24"/>
          <w:lang w:val="en-US" w:eastAsia="zh-CN"/>
        </w:rPr>
        <w:t>，每次去看病花费的金额会非常之多，需要给宠物买哪种保险</w:t>
      </w:r>
      <w:r>
        <w:rPr>
          <w:rFonts w:hint="default"/>
          <w:sz w:val="24"/>
          <w:szCs w:val="24"/>
          <w:lang w:val="en-US" w:eastAsia="zh-CN"/>
        </w:rPr>
        <w:t>；掉毛严重到底正不正常、怎么缓解</w:t>
      </w:r>
      <w:r>
        <w:rPr>
          <w:rFonts w:hint="eastAsia"/>
          <w:sz w:val="24"/>
          <w:szCs w:val="24"/>
          <w:lang w:val="en-US" w:eastAsia="zh-CN"/>
        </w:rPr>
        <w:t>；</w:t>
      </w:r>
      <w:r>
        <w:rPr>
          <w:rFonts w:hint="default"/>
          <w:sz w:val="24"/>
          <w:szCs w:val="24"/>
          <w:lang w:val="en-US" w:eastAsia="zh-CN"/>
        </w:rPr>
        <w:t>哪家宠物医院靠谱、口碑真实</w:t>
      </w:r>
      <w:r>
        <w:rPr>
          <w:rFonts w:hint="eastAsia"/>
          <w:sz w:val="24"/>
          <w:szCs w:val="24"/>
          <w:lang w:val="en-US" w:eastAsia="zh-CN"/>
        </w:rPr>
        <w:t>。</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default"/>
          <w:sz w:val="24"/>
          <w:szCs w:val="24"/>
          <w:lang w:val="en-US" w:eastAsia="zh-CN"/>
        </w:rPr>
      </w:pPr>
      <w:r>
        <w:rPr>
          <w:rFonts w:hint="eastAsia"/>
          <w:b/>
          <w:bCs/>
          <w:sz w:val="24"/>
          <w:szCs w:val="24"/>
          <w:lang w:val="en-US" w:eastAsia="zh-CN"/>
        </w:rPr>
        <w:t>技能上：</w:t>
      </w:r>
      <w:r>
        <w:rPr>
          <w:rFonts w:hint="default"/>
          <w:sz w:val="24"/>
          <w:szCs w:val="24"/>
          <w:lang w:val="en-US" w:eastAsia="zh-CN"/>
        </w:rPr>
        <w:t>怎么教狗定点上厕所、让猫习惯用猫砂；</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eastAsia"/>
          <w:sz w:val="24"/>
          <w:szCs w:val="24"/>
          <w:lang w:val="en-US" w:eastAsia="zh-CN"/>
        </w:rPr>
      </w:pPr>
      <w:r>
        <w:rPr>
          <w:rFonts w:hint="eastAsia"/>
          <w:b/>
          <w:bCs/>
          <w:sz w:val="24"/>
          <w:szCs w:val="24"/>
          <w:lang w:val="en-US" w:eastAsia="zh-CN"/>
        </w:rPr>
        <w:t>新手养狗：</w:t>
      </w:r>
      <w:r>
        <w:rPr>
          <w:rFonts w:hint="default"/>
          <w:sz w:val="24"/>
          <w:szCs w:val="24"/>
          <w:lang w:val="en-US" w:eastAsia="zh-CN"/>
        </w:rPr>
        <w:t>新手养狗该注意什么、</w:t>
      </w:r>
      <w:r>
        <w:rPr>
          <w:rFonts w:hint="eastAsia"/>
          <w:sz w:val="24"/>
          <w:szCs w:val="24"/>
          <w:lang w:val="en-US" w:eastAsia="zh-CN"/>
        </w:rPr>
        <w:t>需要打哪些疫苗、</w:t>
      </w:r>
      <w:r>
        <w:rPr>
          <w:rFonts w:hint="default"/>
          <w:sz w:val="24"/>
          <w:szCs w:val="24"/>
          <w:lang w:val="en-US" w:eastAsia="zh-CN"/>
        </w:rPr>
        <w:t>疫苗什么时候打</w:t>
      </w:r>
      <w:r>
        <w:rPr>
          <w:rFonts w:hint="eastAsia"/>
          <w:sz w:val="24"/>
          <w:szCs w:val="24"/>
          <w:lang w:val="en-US" w:eastAsia="zh-CN"/>
        </w:rPr>
        <w:t>，我自己的性格适合养什么品种的狗，我应该在什么地方购买宠物。</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eastAsia"/>
          <w:sz w:val="24"/>
          <w:szCs w:val="24"/>
          <w:lang w:val="en-US" w:eastAsia="zh-CN"/>
        </w:rPr>
      </w:pPr>
      <w:r>
        <w:rPr>
          <w:rFonts w:hint="eastAsia"/>
          <w:b/>
          <w:bCs/>
          <w:sz w:val="24"/>
          <w:szCs w:val="24"/>
          <w:lang w:val="en-US" w:eastAsia="zh-CN"/>
        </w:rPr>
        <w:t>领养与流浪动物：</w:t>
      </w:r>
      <w:r>
        <w:rPr>
          <w:rFonts w:hint="eastAsia"/>
          <w:sz w:val="24"/>
          <w:szCs w:val="24"/>
          <w:lang w:val="en-US" w:eastAsia="zh-CN"/>
        </w:rPr>
        <w:t>我想领养宠物应该去哪里领养，哪些地方会出现一些流浪小动物，哪里可以捐赠狗粮猫粮。</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default"/>
          <w:sz w:val="24"/>
          <w:szCs w:val="24"/>
          <w:lang w:val="en-US" w:eastAsia="zh-CN"/>
        </w:rPr>
      </w:pPr>
      <w:r>
        <w:rPr>
          <w:rFonts w:hint="eastAsia"/>
          <w:b/>
          <w:bCs/>
          <w:sz w:val="24"/>
          <w:szCs w:val="24"/>
          <w:lang w:val="en-US" w:eastAsia="zh-CN"/>
        </w:rPr>
        <w:t>后事：</w:t>
      </w:r>
      <w:r>
        <w:rPr>
          <w:rFonts w:hint="eastAsia"/>
          <w:sz w:val="24"/>
          <w:szCs w:val="24"/>
          <w:lang w:val="en-US" w:eastAsia="zh-CN"/>
        </w:rPr>
        <w:t>宠物离世之后有关的事情.........</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default"/>
          <w:sz w:val="24"/>
          <w:szCs w:val="24"/>
        </w:rPr>
      </w:pPr>
      <w:r>
        <w:rPr>
          <w:rFonts w:hint="default"/>
          <w:sz w:val="24"/>
          <w:szCs w:val="24"/>
          <w:lang w:val="en-US" w:eastAsia="zh-CN"/>
        </w:rPr>
        <w:t>这些问题，现在基本靠百度搜索、问通用AI、或者在小红书翻帖子。但宠物是一个专业领域，去通用平台找答案，就像大海捞针——信息混杂、广告软文和真实体验难以分辨，越搜越焦虑。</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default"/>
          <w:sz w:val="24"/>
          <w:szCs w:val="24"/>
        </w:rPr>
      </w:pPr>
      <w:r>
        <w:rPr>
          <w:rFonts w:hint="default"/>
          <w:sz w:val="24"/>
          <w:szCs w:val="24"/>
          <w:lang w:val="en-US" w:eastAsia="zh-CN"/>
        </w:rPr>
        <w:t>如果有一个产品，能汇集全球养宠人，让他们分享经验、故事、心得，找到真正懂自己的人；</w:t>
      </w:r>
      <w:r>
        <w:rPr>
          <w:rFonts w:hint="eastAsia"/>
          <w:sz w:val="24"/>
          <w:szCs w:val="24"/>
          <w:lang w:val="en-US" w:eastAsia="zh-CN"/>
        </w:rPr>
        <w:t>流浪动物不在流浪，领养代替购买能深入民心，</w:t>
      </w:r>
      <w:r>
        <w:rPr>
          <w:rFonts w:hint="default"/>
          <w:sz w:val="24"/>
          <w:szCs w:val="24"/>
          <w:lang w:val="en-US" w:eastAsia="zh-CN"/>
        </w:rPr>
        <w:t>在宠物离世后，有一个专门的地方悼念。那么这</w:t>
      </w:r>
      <w:r>
        <w:rPr>
          <w:rFonts w:hint="eastAsia"/>
          <w:sz w:val="24"/>
          <w:szCs w:val="24"/>
          <w:lang w:val="en-US" w:eastAsia="zh-CN"/>
        </w:rPr>
        <w:t>将</w:t>
      </w:r>
      <w:r>
        <w:rPr>
          <w:rFonts w:hint="default"/>
          <w:sz w:val="24"/>
          <w:szCs w:val="24"/>
          <w:lang w:val="en-US" w:eastAsia="zh-CN"/>
        </w:rPr>
        <w:t>是一个非常伟大的产品。</w:t>
      </w:r>
    </w:p>
    <w:p>
      <w:pPr>
        <w:keepNext w:val="0"/>
        <w:keepLines w:val="0"/>
        <w:pageBreakBefore w:val="0"/>
        <w:widowControl w:val="0"/>
        <w:numPr>
          <w:ilvl w:val="0"/>
          <w:numId w:val="3"/>
        </w:numPr>
        <w:kinsoku/>
        <w:wordWrap/>
        <w:overflowPunct/>
        <w:topLinePunct w:val="0"/>
        <w:autoSpaceDE/>
        <w:autoSpaceDN/>
        <w:bidi w:val="0"/>
        <w:adjustRightInd/>
        <w:snapToGrid/>
        <w:spacing w:line="560" w:lineRule="exact"/>
        <w:ind w:firstLine="0" w:firstLineChars="0"/>
        <w:textAlignment w:val="auto"/>
        <w:rPr>
          <w:rFonts w:hint="eastAsia"/>
          <w:b/>
          <w:bCs/>
          <w:sz w:val="32"/>
          <w:szCs w:val="32"/>
          <w:lang w:val="en-US" w:eastAsia="zh-CN"/>
        </w:rPr>
      </w:pPr>
      <w:r>
        <w:rPr>
          <w:rFonts w:hint="default"/>
          <w:b/>
          <w:bCs/>
          <w:sz w:val="32"/>
          <w:szCs w:val="32"/>
          <w:lang w:val="en-US" w:eastAsia="zh-CN"/>
        </w:rPr>
        <w:t>MVP</w:t>
      </w:r>
      <w:r>
        <w:rPr>
          <w:rFonts w:hint="eastAsia"/>
          <w:b/>
          <w:bCs/>
          <w:sz w:val="32"/>
          <w:szCs w:val="32"/>
          <w:lang w:val="en-US" w:eastAsia="zh-CN"/>
        </w:rPr>
        <w:t>原型图：</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eastAsia"/>
          <w:sz w:val="24"/>
          <w:szCs w:val="24"/>
          <w:lang w:val="en-US" w:eastAsia="zh-CN"/>
        </w:rPr>
      </w:pPr>
      <w:r>
        <w:rPr>
          <w:rFonts w:hint="eastAsia"/>
          <w:sz w:val="24"/>
          <w:szCs w:val="24"/>
          <w:lang w:val="en-US" w:eastAsia="zh-CN"/>
        </w:rPr>
        <w:t>Github：</w:t>
      </w:r>
      <w:r>
        <w:rPr>
          <w:rFonts w:hint="eastAsia"/>
          <w:sz w:val="24"/>
          <w:szCs w:val="24"/>
          <w:lang w:val="en-US" w:eastAsia="zh-CN"/>
        </w:rPr>
        <w:fldChar w:fldCharType="begin"/>
      </w:r>
      <w:r>
        <w:rPr>
          <w:rFonts w:hint="eastAsia"/>
          <w:sz w:val="24"/>
          <w:szCs w:val="24"/>
          <w:lang w:val="en-US" w:eastAsia="zh-CN"/>
        </w:rPr>
        <w:instrText xml:space="preserve"> HYPERLINK "https://github.com/chendi126/-AI" </w:instrText>
      </w:r>
      <w:r>
        <w:rPr>
          <w:rFonts w:hint="eastAsia"/>
          <w:sz w:val="24"/>
          <w:szCs w:val="24"/>
          <w:lang w:val="en-US" w:eastAsia="zh-CN"/>
        </w:rPr>
        <w:fldChar w:fldCharType="separate"/>
      </w:r>
      <w:r>
        <w:rPr>
          <w:rStyle w:val="8"/>
          <w:rFonts w:hint="eastAsia"/>
          <w:sz w:val="24"/>
          <w:szCs w:val="24"/>
          <w:lang w:val="en-US" w:eastAsia="zh-CN"/>
        </w:rPr>
        <w:t>https://github.com/chendi126/-AI</w:t>
      </w:r>
      <w:r>
        <w:rPr>
          <w:rFonts w:hint="eastAsia"/>
          <w:sz w:val="24"/>
          <w:szCs w:val="24"/>
          <w:lang w:val="en-US" w:eastAsia="zh-CN"/>
        </w:rPr>
        <w:fldChar w:fldCharType="end"/>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default"/>
          <w:sz w:val="24"/>
          <w:szCs w:val="24"/>
          <w:lang w:val="en-US" w:eastAsia="zh-CN"/>
        </w:rPr>
      </w:pPr>
      <w:r>
        <w:rPr>
          <w:rFonts w:hint="eastAsia"/>
          <w:sz w:val="24"/>
          <w:szCs w:val="24"/>
          <w:lang w:val="en-US" w:eastAsia="zh-CN"/>
        </w:rPr>
        <w:t>产品MVP链接：</w:t>
      </w:r>
      <w:r>
        <w:rPr>
          <w:rFonts w:hint="eastAsia"/>
          <w:sz w:val="24"/>
          <w:szCs w:val="24"/>
          <w:lang w:val="en-US" w:eastAsia="zh-CN"/>
        </w:rPr>
        <w:fldChar w:fldCharType="begin"/>
      </w:r>
      <w:r>
        <w:rPr>
          <w:rFonts w:hint="eastAsia"/>
          <w:sz w:val="24"/>
          <w:szCs w:val="24"/>
          <w:lang w:val="en-US" w:eastAsia="zh-CN"/>
        </w:rPr>
        <w:instrText xml:space="preserve"> HYPERLINK "https://chendi126.github.io/-AI/" </w:instrText>
      </w:r>
      <w:r>
        <w:rPr>
          <w:rFonts w:hint="eastAsia"/>
          <w:sz w:val="24"/>
          <w:szCs w:val="24"/>
          <w:lang w:val="en-US" w:eastAsia="zh-CN"/>
        </w:rPr>
        <w:fldChar w:fldCharType="separate"/>
      </w:r>
      <w:r>
        <w:rPr>
          <w:rFonts w:hint="default"/>
          <w:sz w:val="24"/>
          <w:szCs w:val="24"/>
          <w:lang w:val="en-US" w:eastAsia="zh-CN"/>
        </w:rPr>
        <w:t>https://chendi126.github.io/-AI/</w:t>
      </w:r>
      <w:r>
        <w:rPr>
          <w:rFonts w:hint="default"/>
          <w:sz w:val="24"/>
          <w:szCs w:val="24"/>
          <w:lang w:val="en-US" w:eastAsia="zh-CN"/>
        </w:rPr>
        <w:fldChar w:fldCharType="end"/>
      </w:r>
    </w:p>
    <w:p>
      <w:pPr>
        <w:keepNext w:val="0"/>
        <w:keepLines w:val="0"/>
        <w:pageBreakBefore w:val="0"/>
        <w:widowControl w:val="0"/>
        <w:numPr>
          <w:numId w:val="0"/>
        </w:numPr>
        <w:kinsoku/>
        <w:wordWrap/>
        <w:overflowPunct/>
        <w:topLinePunct w:val="0"/>
        <w:autoSpaceDE/>
        <w:autoSpaceDN/>
        <w:bidi w:val="0"/>
        <w:adjustRightInd/>
        <w:snapToGrid/>
        <w:spacing w:line="560" w:lineRule="exact"/>
        <w:textAlignment w:val="auto"/>
        <w:rPr>
          <w:rFonts w:hint="eastAsia"/>
          <w:b/>
          <w:bCs/>
          <w:sz w:val="32"/>
          <w:szCs w:val="32"/>
          <w:lang w:val="en-US" w:eastAsia="zh-CN"/>
        </w:rPr>
      </w:pPr>
      <w:bookmarkStart w:id="0" w:name="_GoBack"/>
      <w:bookmarkEnd w:id="0"/>
    </w:p>
    <w:p>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pPr>
      <w:r>
        <w:drawing>
          <wp:inline distT="0" distB="0" distL="114300" distR="114300">
            <wp:extent cx="2293620" cy="3903980"/>
            <wp:effectExtent l="0" t="0" r="5080" b="762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10"/>
                    <a:stretch>
                      <a:fillRect/>
                    </a:stretch>
                  </pic:blipFill>
                  <pic:spPr>
                    <a:xfrm>
                      <a:off x="0" y="0"/>
                      <a:ext cx="2293620" cy="390398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326005" cy="3905250"/>
            <wp:effectExtent l="0" t="0" r="10795" b="6350"/>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1"/>
                    <a:stretch>
                      <a:fillRect/>
                    </a:stretch>
                  </pic:blipFill>
                  <pic:spPr>
                    <a:xfrm>
                      <a:off x="0" y="0"/>
                      <a:ext cx="2326005" cy="3905250"/>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pPr>
      <w:r>
        <w:drawing>
          <wp:inline distT="0" distB="0" distL="114300" distR="114300">
            <wp:extent cx="2158365" cy="3818255"/>
            <wp:effectExtent l="0" t="0" r="635" b="4445"/>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12"/>
                    <a:stretch>
                      <a:fillRect/>
                    </a:stretch>
                  </pic:blipFill>
                  <pic:spPr>
                    <a:xfrm>
                      <a:off x="0" y="0"/>
                      <a:ext cx="2158365" cy="381825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209165" cy="3806825"/>
            <wp:effectExtent l="0" t="0" r="635" b="3175"/>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3"/>
                    <a:stretch>
                      <a:fillRect/>
                    </a:stretch>
                  </pic:blipFill>
                  <pic:spPr>
                    <a:xfrm>
                      <a:off x="0" y="0"/>
                      <a:ext cx="2209165" cy="3806825"/>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pPr>
      <w:r>
        <w:drawing>
          <wp:inline distT="0" distB="0" distL="114300" distR="114300">
            <wp:extent cx="3069590" cy="5332095"/>
            <wp:effectExtent l="0" t="0" r="3810" b="1905"/>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14"/>
                    <a:stretch>
                      <a:fillRect/>
                    </a:stretch>
                  </pic:blipFill>
                  <pic:spPr>
                    <a:xfrm>
                      <a:off x="0" y="0"/>
                      <a:ext cx="3069590" cy="5332095"/>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default"/>
          <w:sz w:val="24"/>
          <w:szCs w:val="24"/>
          <w:lang w:val="en-US" w:eastAsia="zh-CN"/>
        </w:rPr>
      </w:pPr>
      <w:r>
        <w:rPr>
          <w:rFonts w:hint="default"/>
          <w:sz w:val="24"/>
          <w:szCs w:val="24"/>
          <w:lang w:val="en-US" w:eastAsia="zh-CN"/>
        </w:rPr>
        <w:t>如果当前资源有限，我会把产品目标从“做一个大而全的宠物社区”收缩成“帮助用户更快得到可信的下一步行动”。社区、内容和 AI 都只是手段，最终要验证的是：用户是否愿意为降低焦虑、减少踩坑、节省搜索时间而付费。</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default"/>
          <w:sz w:val="24"/>
          <w:szCs w:val="24"/>
          <w:lang w:val="en-US" w:eastAsia="zh-CN"/>
        </w:rPr>
      </w:pPr>
      <w:r>
        <w:rPr>
          <w:rFonts w:hint="default"/>
          <w:sz w:val="24"/>
          <w:szCs w:val="24"/>
          <w:lang w:val="en-US" w:eastAsia="zh-CN"/>
        </w:rPr>
        <w:t>这份判断默认面向中国市场，不预设自营医院、保险或智能硬件，不假设你已经拥有大规模流量。所有收费和获客建议都围绕早期 PMF 验证，而不是规模化阶段的最优解。</w:t>
      </w:r>
    </w:p>
    <w:p>
      <w:pPr>
        <w:keepNext w:val="0"/>
        <w:keepLines w:val="0"/>
        <w:pageBreakBefore w:val="0"/>
        <w:widowControl w:val="0"/>
        <w:kinsoku/>
        <w:wordWrap/>
        <w:overflowPunct/>
        <w:topLinePunct w:val="0"/>
        <w:autoSpaceDE/>
        <w:autoSpaceDN/>
        <w:bidi w:val="0"/>
        <w:adjustRightInd/>
        <w:snapToGrid/>
        <w:spacing w:line="560" w:lineRule="exact"/>
        <w:ind w:firstLine="0" w:firstLineChars="0"/>
        <w:textAlignment w:val="auto"/>
        <w:rPr>
          <w:rFonts w:hint="eastAsia"/>
          <w:b/>
          <w:bCs/>
          <w:sz w:val="32"/>
          <w:szCs w:val="32"/>
          <w:lang w:val="en-US" w:eastAsia="zh-CN"/>
        </w:rPr>
      </w:pPr>
      <w:r>
        <w:rPr>
          <w:rFonts w:hint="eastAsia"/>
          <w:b/>
          <w:bCs/>
          <w:sz w:val="32"/>
          <w:szCs w:val="32"/>
          <w:lang w:val="en-US" w:eastAsia="zh-CN"/>
        </w:rPr>
        <w:t>四、谁会先付费</w:t>
      </w:r>
    </w:p>
    <w:p>
      <w:pPr>
        <w:keepNext w:val="0"/>
        <w:keepLines w:val="0"/>
        <w:pageBreakBefore w:val="0"/>
        <w:widowControl w:val="0"/>
        <w:kinsoku/>
        <w:wordWrap/>
        <w:overflowPunct/>
        <w:topLinePunct w:val="0"/>
        <w:autoSpaceDE/>
        <w:autoSpaceDN/>
        <w:bidi w:val="0"/>
        <w:adjustRightInd/>
        <w:snapToGrid/>
        <w:spacing w:line="560" w:lineRule="exact"/>
        <w:ind w:firstLine="420" w:firstLineChars="0"/>
        <w:textAlignment w:val="auto"/>
        <w:rPr>
          <w:rFonts w:hint="default"/>
          <w:sz w:val="24"/>
          <w:szCs w:val="24"/>
          <w:lang w:val="en-US" w:eastAsia="zh-CN"/>
        </w:rPr>
      </w:pPr>
      <w:r>
        <w:rPr>
          <w:rFonts w:hint="default"/>
          <w:sz w:val="24"/>
          <w:szCs w:val="24"/>
          <w:lang w:val="en-US" w:eastAsia="zh-CN"/>
        </w:rPr>
        <w:t>不是所有宠物用户都值得一开始服务。早期应该先抓“问题密度高、决策成本高、当前替代方案差”的细分人群。按付费概率排序，我更看好下面四类对象。</w:t>
      </w:r>
    </w:p>
    <w:tbl>
      <w:tblPr>
        <w:tblStyle w:val="6"/>
        <w:tblW w:w="9360" w:type="dxa"/>
        <w:tblInd w:w="120" w:type="dxa"/>
        <w:tblLayout w:type="fixed"/>
        <w:tblCellMar>
          <w:top w:w="0" w:type="dxa"/>
          <w:left w:w="108" w:type="dxa"/>
          <w:bottom w:w="0" w:type="dxa"/>
          <w:right w:w="108" w:type="dxa"/>
        </w:tblCellMar>
      </w:tblPr>
      <w:tblGrid>
        <w:gridCol w:w="1762"/>
        <w:gridCol w:w="3206"/>
        <w:gridCol w:w="3240"/>
        <w:gridCol w:w="1152"/>
      </w:tblGrid>
      <w:tr>
        <w:tblPrEx>
          <w:tblCellMar>
            <w:top w:w="0" w:type="dxa"/>
            <w:left w:w="108" w:type="dxa"/>
            <w:bottom w:w="0" w:type="dxa"/>
            <w:right w:w="108" w:type="dxa"/>
          </w:tblCellMar>
        </w:tblPrEx>
        <w:tc>
          <w:tcPr>
            <w:tcW w:w="1762" w:type="dxa"/>
            <w:shd w:val="clear" w:color="auto" w:fill="E8EEF5"/>
            <w:tcMar>
              <w:top w:w="80" w:type="dxa"/>
              <w:bottom w:w="80" w:type="dxa"/>
            </w:tcMar>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color w:val="1A365D"/>
                <w:sz w:val="20"/>
              </w:rPr>
              <w:t>用户细分</w:t>
            </w:r>
          </w:p>
        </w:tc>
        <w:tc>
          <w:tcPr>
            <w:tcW w:w="3206" w:type="dxa"/>
            <w:shd w:val="clear" w:color="auto" w:fill="E8EEF5"/>
            <w:tcMar>
              <w:top w:w="80" w:type="dxa"/>
              <w:bottom w:w="80" w:type="dxa"/>
            </w:tcMar>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color w:val="1A365D"/>
                <w:sz w:val="20"/>
              </w:rPr>
              <w:t>典型场景</w:t>
            </w:r>
          </w:p>
        </w:tc>
        <w:tc>
          <w:tcPr>
            <w:tcW w:w="3240" w:type="dxa"/>
            <w:shd w:val="clear" w:color="auto" w:fill="E8EEF5"/>
            <w:tcMar>
              <w:top w:w="80" w:type="dxa"/>
              <w:bottom w:w="80" w:type="dxa"/>
            </w:tcMar>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color w:val="1A365D"/>
                <w:sz w:val="20"/>
              </w:rPr>
              <w:t>为什么可能付费</w:t>
            </w:r>
          </w:p>
        </w:tc>
        <w:tc>
          <w:tcPr>
            <w:tcW w:w="1152" w:type="dxa"/>
            <w:shd w:val="clear" w:color="auto" w:fill="E8EEF5"/>
            <w:tcMar>
              <w:top w:w="80" w:type="dxa"/>
              <w:bottom w:w="80" w:type="dxa"/>
            </w:tcMar>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color w:val="1A365D"/>
                <w:sz w:val="20"/>
              </w:rPr>
              <w:t>建议优先级</w:t>
            </w:r>
          </w:p>
        </w:tc>
      </w:tr>
      <w:tr>
        <w:tblPrEx>
          <w:tblCellMar>
            <w:top w:w="0" w:type="dxa"/>
            <w:left w:w="108" w:type="dxa"/>
            <w:bottom w:w="0" w:type="dxa"/>
            <w:right w:w="108" w:type="dxa"/>
          </w:tblCellMar>
        </w:tblPrEx>
        <w:tc>
          <w:tcPr>
            <w:tcW w:w="1762"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新手养宠用户（0-6 个月）</w:t>
            </w:r>
          </w:p>
        </w:tc>
        <w:tc>
          <w:tcPr>
            <w:tcW w:w="3206"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刚接宠到家，面对粮、疫苗、驱虫、如厕、训练一连串问题</w:t>
            </w:r>
          </w:p>
        </w:tc>
        <w:tc>
          <w:tcPr>
            <w:tcW w:w="3240"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问题多、重复频次高，愿意为有人带着走少踩坑付费</w:t>
            </w:r>
          </w:p>
        </w:tc>
        <w:tc>
          <w:tcPr>
            <w:tcW w:w="1152"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最高</w:t>
            </w:r>
          </w:p>
        </w:tc>
      </w:tr>
      <w:tr>
        <w:tblPrEx>
          <w:tblCellMar>
            <w:top w:w="0" w:type="dxa"/>
            <w:left w:w="108" w:type="dxa"/>
            <w:bottom w:w="0" w:type="dxa"/>
            <w:right w:w="108" w:type="dxa"/>
          </w:tblCellMar>
        </w:tblPrEx>
        <w:tc>
          <w:tcPr>
            <w:tcW w:w="1762"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异常症状/行为问题用户</w:t>
            </w:r>
          </w:p>
        </w:tc>
        <w:tc>
          <w:tcPr>
            <w:tcW w:w="3206"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突然呕吐、拉稀、红点、掉毛、乱尿、夜间吠叫等</w:t>
            </w:r>
          </w:p>
        </w:tc>
        <w:tc>
          <w:tcPr>
            <w:tcW w:w="3240"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焦虑强、决策急，愿意为“先做什么、要不要去医院”买确定性</w:t>
            </w:r>
          </w:p>
        </w:tc>
        <w:tc>
          <w:tcPr>
            <w:tcW w:w="1152"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最高</w:t>
            </w:r>
          </w:p>
        </w:tc>
      </w:tr>
      <w:tr>
        <w:tblPrEx>
          <w:tblCellMar>
            <w:top w:w="0" w:type="dxa"/>
            <w:left w:w="108" w:type="dxa"/>
            <w:bottom w:w="0" w:type="dxa"/>
            <w:right w:w="108" w:type="dxa"/>
          </w:tblCellMar>
        </w:tblPrEx>
        <w:tc>
          <w:tcPr>
            <w:tcW w:w="1762"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高决策成本消费用户</w:t>
            </w:r>
          </w:p>
        </w:tc>
        <w:tc>
          <w:tcPr>
            <w:tcW w:w="3206"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买猫粮狗粮、医院、保险、训练服务前反复比较</w:t>
            </w:r>
          </w:p>
        </w:tc>
        <w:tc>
          <w:tcPr>
            <w:tcW w:w="3240"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他们未必愿意直接为内容付费，但容易被推荐和撮合服务变现</w:t>
            </w:r>
          </w:p>
        </w:tc>
        <w:tc>
          <w:tcPr>
            <w:tcW w:w="1152"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中</w:t>
            </w:r>
          </w:p>
        </w:tc>
      </w:tr>
      <w:tr>
        <w:tblPrEx>
          <w:tblCellMar>
            <w:top w:w="0" w:type="dxa"/>
            <w:left w:w="108" w:type="dxa"/>
            <w:bottom w:w="0" w:type="dxa"/>
            <w:right w:w="108" w:type="dxa"/>
          </w:tblCellMar>
        </w:tblPrEx>
        <w:tc>
          <w:tcPr>
            <w:tcW w:w="1762"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B 端合作方（后置）</w:t>
            </w:r>
          </w:p>
        </w:tc>
        <w:tc>
          <w:tcPr>
            <w:tcW w:w="3206"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智能项圈、医院、训练师、保险方想提升转化与用户理解</w:t>
            </w:r>
          </w:p>
        </w:tc>
        <w:tc>
          <w:tcPr>
            <w:tcW w:w="3240"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愿意为高质量线索、白标能力、解释层服务付费</w:t>
            </w:r>
          </w:p>
        </w:tc>
        <w:tc>
          <w:tcPr>
            <w:tcW w:w="1152" w:type="dxa"/>
            <w:vAlign w:val="center"/>
          </w:tcPr>
          <w:p>
            <w:pPr>
              <w:keepNext w:val="0"/>
              <w:keepLines w:val="0"/>
              <w:pageBreakBefore w:val="0"/>
              <w:widowControl w:val="0"/>
              <w:kinsoku/>
              <w:wordWrap/>
              <w:overflowPunct/>
              <w:topLinePunct w:val="0"/>
              <w:autoSpaceDE/>
              <w:autoSpaceDN/>
              <w:bidi w:val="0"/>
              <w:adjustRightInd/>
              <w:snapToGrid/>
              <w:spacing w:before="0" w:after="40" w:line="276" w:lineRule="auto"/>
              <w:jc w:val="center"/>
              <w:textAlignment w:val="auto"/>
            </w:pPr>
            <w:r>
              <w:rPr>
                <w:rFonts w:ascii="微软雅黑" w:hAnsi="微软雅黑" w:eastAsia="微软雅黑"/>
                <w:b w:val="0"/>
                <w:color w:val="202020"/>
                <w:sz w:val="20"/>
              </w:rPr>
              <w:t>后期</w:t>
            </w:r>
          </w:p>
        </w:tc>
      </w:tr>
    </w:tbl>
    <w:p/>
    <w:p>
      <w:pPr>
        <w:pStyle w:val="3"/>
        <w:rPr>
          <w:rFonts w:hint="eastAsia" w:ascii="宋体" w:hAnsi="宋体" w:eastAsia="宋体" w:cs="宋体"/>
          <w:b/>
          <w:bCs/>
          <w:color w:val="000000" w:themeColor="text1"/>
          <w:lang w:val="en-US" w:eastAsia="zh-CN"/>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4.1 首批应集中服务的两类人</w:t>
      </w:r>
    </w:p>
    <w:p>
      <w:pPr>
        <w:pStyle w:val="5"/>
        <w:numPr>
          <w:numId w:val="0"/>
        </w:numPr>
        <w:spacing w:after="80"/>
        <w:ind w:left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新手养宠用户：需求不是一次性提问，而是连续 30 到 90 天的陪伴式决策。</w:t>
      </w:r>
    </w:p>
    <w:p>
      <w:pPr>
        <w:pStyle w:val="5"/>
        <w:numPr>
          <w:numId w:val="0"/>
        </w:numPr>
        <w:spacing w:after="80"/>
        <w:ind w:left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异常问题用户：他们最看重速度、可信度和可执行建议，而不是长篇知识。</w:t>
      </w:r>
    </w:p>
    <w:p>
      <w:pPr>
        <w:pStyle w:val="5"/>
        <w:numPr>
          <w:numId w:val="0"/>
        </w:numPr>
        <w:spacing w:after="80"/>
        <w:ind w:left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这两类人有一个共同点：当下就有问题，且错误决策会带来成本。</w:t>
      </w:r>
    </w:p>
    <w:p>
      <w:pPr>
        <w:pStyle w:val="3"/>
        <w:rPr>
          <w:rFonts w:hint="eastAsia" w:ascii="宋体" w:hAnsi="宋体" w:eastAsia="宋体" w:cs="宋体"/>
          <w:b/>
          <w:bCs/>
          <w:color w:val="000000" w:themeColor="text1"/>
          <w:lang w:val="en-US" w:eastAsia="zh-CN"/>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4.2 不建议作为首批付费对象的人群</w:t>
      </w:r>
    </w:p>
    <w:p>
      <w:pPr>
        <w:pStyle w:val="5"/>
        <w:numPr>
          <w:ilvl w:val="0"/>
          <w:numId w:val="0"/>
        </w:numPr>
        <w:spacing w:after="80"/>
        <w:ind w:left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纯内容浏览用户：会看宠物内容，但没有强问题，也没有立即转化动机。</w:t>
      </w:r>
    </w:p>
    <w:p>
      <w:pPr>
        <w:pStyle w:val="5"/>
        <w:numPr>
          <w:ilvl w:val="0"/>
          <w:numId w:val="0"/>
        </w:numPr>
        <w:spacing w:after="80"/>
        <w:ind w:left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云养宠和轻度娱乐用户：活跃度可能高，但不是早期最稳的商业用户。</w:t>
      </w:r>
    </w:p>
    <w:p>
      <w:pPr>
        <w:pStyle w:val="5"/>
        <w:numPr>
          <w:ilvl w:val="0"/>
          <w:numId w:val="0"/>
        </w:numPr>
        <w:spacing w:after="80"/>
        <w:ind w:left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领养、悼念、公益用户：对品牌价值重要，但不适合一开始承担主要收入目标。</w:t>
      </w:r>
    </w:p>
    <w:p>
      <w:pPr>
        <w:pStyle w:val="2"/>
        <w:rPr>
          <w:rFonts w:hint="eastAsia" w:eastAsia="宋体" w:asciiTheme="minorAscii" w:hAnsiTheme="minorAscii" w:cstheme="minorBidi"/>
          <w:b/>
          <w:bCs/>
          <w:color w:val="auto"/>
          <w:kern w:val="2"/>
          <w:sz w:val="32"/>
          <w:szCs w:val="32"/>
          <w:lang w:val="en-US" w:eastAsia="zh-CN" w:bidi="ar-SA"/>
        </w:rPr>
      </w:pPr>
      <w:r>
        <w:rPr>
          <w:rFonts w:hint="eastAsia" w:eastAsia="宋体" w:asciiTheme="minorAscii" w:hAnsiTheme="minorAscii" w:cstheme="minorBidi"/>
          <w:b/>
          <w:bCs/>
          <w:color w:val="auto"/>
          <w:kern w:val="2"/>
          <w:sz w:val="32"/>
          <w:szCs w:val="32"/>
          <w:lang w:val="en-US" w:eastAsia="zh-CN" w:bidi="ar-SA"/>
        </w:rPr>
        <w:t>五、他们为什么付费</w:t>
      </w:r>
    </w:p>
    <w:p>
      <w:pPr>
        <w:pStyle w:val="5"/>
        <w:numPr>
          <w:ilvl w:val="0"/>
          <w:numId w:val="0"/>
        </w:numPr>
        <w:spacing w:after="80"/>
        <w:ind w:left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用户不会为“AI 这个词”付费，也不会为“又一个宠物社区”付费。真正让用户掏钱的，是确定性和行动建议。换句话说，用户买的不是答案数量，而是焦虑下降、决策变快和踩坑概率降低。</w:t>
      </w:r>
    </w:p>
    <w:tbl>
      <w:tblPr>
        <w:tblStyle w:val="6"/>
        <w:tblW w:w="9360" w:type="dxa"/>
        <w:tblInd w:w="120" w:type="dxa"/>
        <w:tblLayout w:type="fixed"/>
        <w:tblCellMar>
          <w:top w:w="0" w:type="dxa"/>
          <w:left w:w="108" w:type="dxa"/>
          <w:bottom w:w="0" w:type="dxa"/>
          <w:right w:w="108" w:type="dxa"/>
        </w:tblCellMar>
      </w:tblPr>
      <w:tblGrid>
        <w:gridCol w:w="1944"/>
        <w:gridCol w:w="2160"/>
        <w:gridCol w:w="2520"/>
        <w:gridCol w:w="2736"/>
      </w:tblGrid>
      <w:tr>
        <w:tblPrEx>
          <w:tblCellMar>
            <w:top w:w="0" w:type="dxa"/>
            <w:left w:w="108" w:type="dxa"/>
            <w:bottom w:w="0" w:type="dxa"/>
            <w:right w:w="108" w:type="dxa"/>
          </w:tblCellMar>
        </w:tblPrEx>
        <w:tc>
          <w:tcPr>
            <w:tcW w:w="1944"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触发痛点</w:t>
            </w:r>
          </w:p>
        </w:tc>
        <w:tc>
          <w:tcPr>
            <w:tcW w:w="2160"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当前替代方案</w:t>
            </w:r>
          </w:p>
        </w:tc>
        <w:tc>
          <w:tcPr>
            <w:tcW w:w="2520"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现有方案的缺陷</w:t>
            </w:r>
          </w:p>
        </w:tc>
        <w:tc>
          <w:tcPr>
            <w:tcW w:w="2736"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你的可收费价值</w:t>
            </w:r>
          </w:p>
        </w:tc>
      </w:tr>
      <w:tr>
        <w:tblPrEx>
          <w:tblCellMar>
            <w:top w:w="0" w:type="dxa"/>
            <w:left w:w="108" w:type="dxa"/>
            <w:bottom w:w="0" w:type="dxa"/>
            <w:right w:w="108" w:type="dxa"/>
          </w:tblCellMar>
        </w:tblPrEx>
        <w:tc>
          <w:tcPr>
            <w:tcW w:w="1944" w:type="dxa"/>
            <w:vAlign w:val="center"/>
          </w:tcPr>
          <w:p>
            <w:pPr>
              <w:spacing w:before="0" w:after="40" w:line="276" w:lineRule="auto"/>
              <w:jc w:val="left"/>
            </w:pPr>
            <w:r>
              <w:rPr>
                <w:rFonts w:ascii="微软雅黑" w:hAnsi="微软雅黑" w:eastAsia="微软雅黑"/>
                <w:b w:val="0"/>
                <w:color w:val="202020"/>
                <w:sz w:val="20"/>
              </w:rPr>
              <w:t>半夜出现异常症状</w:t>
            </w:r>
          </w:p>
        </w:tc>
        <w:tc>
          <w:tcPr>
            <w:tcW w:w="2160" w:type="dxa"/>
            <w:vAlign w:val="center"/>
          </w:tcPr>
          <w:p>
            <w:pPr>
              <w:spacing w:before="0" w:after="40" w:line="276" w:lineRule="auto"/>
              <w:jc w:val="left"/>
            </w:pPr>
            <w:r>
              <w:rPr>
                <w:rFonts w:ascii="微软雅黑" w:hAnsi="微软雅黑" w:eastAsia="微软雅黑"/>
                <w:b w:val="0"/>
                <w:color w:val="202020"/>
                <w:sz w:val="20"/>
              </w:rPr>
              <w:t>百度、小红书、微信群、通用 AI</w:t>
            </w:r>
          </w:p>
        </w:tc>
        <w:tc>
          <w:tcPr>
            <w:tcW w:w="2520" w:type="dxa"/>
            <w:vAlign w:val="center"/>
          </w:tcPr>
          <w:p>
            <w:pPr>
              <w:spacing w:before="0" w:after="40" w:line="276" w:lineRule="auto"/>
              <w:jc w:val="left"/>
            </w:pPr>
            <w:r>
              <w:rPr>
                <w:rFonts w:ascii="微软雅黑" w:hAnsi="微软雅黑" w:eastAsia="微软雅黑"/>
                <w:b w:val="0"/>
                <w:color w:val="202020"/>
                <w:sz w:val="20"/>
              </w:rPr>
              <w:t>信息混杂、真假难辨，越搜越焦虑</w:t>
            </w:r>
          </w:p>
        </w:tc>
        <w:tc>
          <w:tcPr>
            <w:tcW w:w="2736" w:type="dxa"/>
            <w:vAlign w:val="center"/>
          </w:tcPr>
          <w:p>
            <w:pPr>
              <w:spacing w:before="0" w:after="40" w:line="276" w:lineRule="auto"/>
              <w:jc w:val="left"/>
            </w:pPr>
            <w:r>
              <w:rPr>
                <w:rFonts w:ascii="微软雅黑" w:hAnsi="微软雅黑" w:eastAsia="微软雅黑"/>
                <w:b w:val="0"/>
                <w:color w:val="202020"/>
                <w:sz w:val="20"/>
              </w:rPr>
              <w:t>先做什么、观察什么、何时必须就医</w:t>
            </w:r>
          </w:p>
        </w:tc>
      </w:tr>
      <w:tr>
        <w:tblPrEx>
          <w:tblCellMar>
            <w:top w:w="0" w:type="dxa"/>
            <w:left w:w="108" w:type="dxa"/>
            <w:bottom w:w="0" w:type="dxa"/>
            <w:right w:w="108" w:type="dxa"/>
          </w:tblCellMar>
        </w:tblPrEx>
        <w:tc>
          <w:tcPr>
            <w:tcW w:w="1944" w:type="dxa"/>
            <w:vAlign w:val="center"/>
          </w:tcPr>
          <w:p>
            <w:pPr>
              <w:spacing w:before="0" w:after="40" w:line="276" w:lineRule="auto"/>
              <w:jc w:val="left"/>
            </w:pPr>
            <w:r>
              <w:rPr>
                <w:rFonts w:ascii="微软雅黑" w:hAnsi="微软雅黑" w:eastAsia="微软雅黑"/>
                <w:b w:val="0"/>
                <w:color w:val="202020"/>
                <w:sz w:val="20"/>
              </w:rPr>
              <w:t>新手连续做决策</w:t>
            </w:r>
          </w:p>
        </w:tc>
        <w:tc>
          <w:tcPr>
            <w:tcW w:w="2160" w:type="dxa"/>
            <w:vAlign w:val="center"/>
          </w:tcPr>
          <w:p>
            <w:pPr>
              <w:spacing w:before="0" w:after="40" w:line="276" w:lineRule="auto"/>
              <w:jc w:val="left"/>
            </w:pPr>
            <w:r>
              <w:rPr>
                <w:rFonts w:ascii="微软雅黑" w:hAnsi="微软雅黑" w:eastAsia="微软雅黑"/>
                <w:b w:val="0"/>
                <w:color w:val="202020"/>
                <w:sz w:val="20"/>
              </w:rPr>
              <w:t>问朋友、翻帖子、零散笔记</w:t>
            </w:r>
          </w:p>
        </w:tc>
        <w:tc>
          <w:tcPr>
            <w:tcW w:w="2520" w:type="dxa"/>
            <w:vAlign w:val="center"/>
          </w:tcPr>
          <w:p>
            <w:pPr>
              <w:spacing w:before="0" w:after="40" w:line="276" w:lineRule="auto"/>
              <w:jc w:val="left"/>
            </w:pPr>
            <w:r>
              <w:rPr>
                <w:rFonts w:ascii="微软雅黑" w:hAnsi="微软雅黑" w:eastAsia="微软雅黑"/>
                <w:b w:val="0"/>
                <w:color w:val="202020"/>
                <w:sz w:val="20"/>
              </w:rPr>
              <w:t>知识不成体系，容易重复踩坑</w:t>
            </w:r>
          </w:p>
        </w:tc>
        <w:tc>
          <w:tcPr>
            <w:tcW w:w="2736" w:type="dxa"/>
            <w:vAlign w:val="center"/>
          </w:tcPr>
          <w:p>
            <w:pPr>
              <w:spacing w:before="0" w:after="40" w:line="276" w:lineRule="auto"/>
              <w:jc w:val="left"/>
            </w:pPr>
            <w:r>
              <w:rPr>
                <w:rFonts w:ascii="微软雅黑" w:hAnsi="微软雅黑" w:eastAsia="微软雅黑"/>
                <w:b w:val="0"/>
                <w:color w:val="202020"/>
                <w:sz w:val="20"/>
              </w:rPr>
              <w:t>阶段性清单、优先级建议、7 天或 30 天陪跑</w:t>
            </w:r>
          </w:p>
        </w:tc>
      </w:tr>
      <w:tr>
        <w:tblPrEx>
          <w:tblCellMar>
            <w:top w:w="0" w:type="dxa"/>
            <w:left w:w="108" w:type="dxa"/>
            <w:bottom w:w="0" w:type="dxa"/>
            <w:right w:w="108" w:type="dxa"/>
          </w:tblCellMar>
        </w:tblPrEx>
        <w:tc>
          <w:tcPr>
            <w:tcW w:w="1944" w:type="dxa"/>
            <w:vAlign w:val="center"/>
          </w:tcPr>
          <w:p>
            <w:pPr>
              <w:spacing w:before="0" w:after="40" w:line="276" w:lineRule="auto"/>
              <w:jc w:val="left"/>
            </w:pPr>
            <w:r>
              <w:rPr>
                <w:rFonts w:ascii="微软雅黑" w:hAnsi="微软雅黑" w:eastAsia="微软雅黑"/>
                <w:b w:val="0"/>
                <w:color w:val="202020"/>
                <w:sz w:val="20"/>
              </w:rPr>
              <w:t>购买宠物用品和服务</w:t>
            </w:r>
          </w:p>
        </w:tc>
        <w:tc>
          <w:tcPr>
            <w:tcW w:w="2160" w:type="dxa"/>
            <w:vAlign w:val="center"/>
          </w:tcPr>
          <w:p>
            <w:pPr>
              <w:spacing w:before="0" w:after="40" w:line="276" w:lineRule="auto"/>
              <w:jc w:val="left"/>
            </w:pPr>
            <w:r>
              <w:rPr>
                <w:rFonts w:ascii="微软雅黑" w:hAnsi="微软雅黑" w:eastAsia="微软雅黑"/>
                <w:b w:val="0"/>
                <w:color w:val="202020"/>
                <w:sz w:val="20"/>
              </w:rPr>
              <w:t>电商评论、达人种草</w:t>
            </w:r>
          </w:p>
        </w:tc>
        <w:tc>
          <w:tcPr>
            <w:tcW w:w="2520" w:type="dxa"/>
            <w:vAlign w:val="center"/>
          </w:tcPr>
          <w:p>
            <w:pPr>
              <w:spacing w:before="0" w:after="40" w:line="276" w:lineRule="auto"/>
              <w:jc w:val="left"/>
            </w:pPr>
            <w:r>
              <w:rPr>
                <w:rFonts w:ascii="微软雅黑" w:hAnsi="微软雅黑" w:eastAsia="微软雅黑"/>
                <w:b w:val="0"/>
                <w:color w:val="202020"/>
                <w:sz w:val="20"/>
              </w:rPr>
              <w:t>软文多、匹配度低、试错成本高</w:t>
            </w:r>
          </w:p>
        </w:tc>
        <w:tc>
          <w:tcPr>
            <w:tcW w:w="2736" w:type="dxa"/>
            <w:vAlign w:val="center"/>
          </w:tcPr>
          <w:p>
            <w:pPr>
              <w:spacing w:before="0" w:after="40" w:line="276" w:lineRule="auto"/>
              <w:jc w:val="left"/>
            </w:pPr>
            <w:r>
              <w:rPr>
                <w:rFonts w:ascii="微软雅黑" w:hAnsi="微软雅黑" w:eastAsia="微软雅黑"/>
                <w:b w:val="0"/>
                <w:color w:val="202020"/>
                <w:sz w:val="20"/>
              </w:rPr>
              <w:t>基于宠物情况给出筛选理由和推荐路径</w:t>
            </w:r>
          </w:p>
        </w:tc>
      </w:tr>
      <w:tr>
        <w:tblPrEx>
          <w:tblCellMar>
            <w:top w:w="0" w:type="dxa"/>
            <w:left w:w="108" w:type="dxa"/>
            <w:bottom w:w="0" w:type="dxa"/>
            <w:right w:w="108" w:type="dxa"/>
          </w:tblCellMar>
        </w:tblPrEx>
        <w:tc>
          <w:tcPr>
            <w:tcW w:w="1944" w:type="dxa"/>
            <w:vAlign w:val="center"/>
          </w:tcPr>
          <w:p>
            <w:pPr>
              <w:spacing w:before="0" w:after="40" w:line="276" w:lineRule="auto"/>
              <w:jc w:val="left"/>
            </w:pPr>
            <w:r>
              <w:rPr>
                <w:rFonts w:ascii="微软雅黑" w:hAnsi="微软雅黑" w:eastAsia="微软雅黑"/>
                <w:b w:val="0"/>
                <w:color w:val="202020"/>
                <w:sz w:val="20"/>
              </w:rPr>
              <w:t>想找靠谱医院/训练师/保险</w:t>
            </w:r>
          </w:p>
        </w:tc>
        <w:tc>
          <w:tcPr>
            <w:tcW w:w="2160" w:type="dxa"/>
            <w:vAlign w:val="center"/>
          </w:tcPr>
          <w:p>
            <w:pPr>
              <w:spacing w:before="0" w:after="40" w:line="276" w:lineRule="auto"/>
              <w:jc w:val="left"/>
            </w:pPr>
            <w:r>
              <w:rPr>
                <w:rFonts w:ascii="微软雅黑" w:hAnsi="微软雅黑" w:eastAsia="微软雅黑"/>
                <w:b w:val="0"/>
                <w:color w:val="202020"/>
                <w:sz w:val="20"/>
              </w:rPr>
              <w:t>搜索平台、口碑群</w:t>
            </w:r>
          </w:p>
        </w:tc>
        <w:tc>
          <w:tcPr>
            <w:tcW w:w="2520" w:type="dxa"/>
            <w:vAlign w:val="center"/>
          </w:tcPr>
          <w:p>
            <w:pPr>
              <w:spacing w:before="0" w:after="40" w:line="276" w:lineRule="auto"/>
              <w:jc w:val="left"/>
            </w:pPr>
            <w:r>
              <w:rPr>
                <w:rFonts w:ascii="微软雅黑" w:hAnsi="微软雅黑" w:eastAsia="微软雅黑"/>
                <w:b w:val="0"/>
                <w:color w:val="202020"/>
                <w:sz w:val="20"/>
              </w:rPr>
              <w:t>评价碎片化，缺少统一筛选标准</w:t>
            </w:r>
          </w:p>
        </w:tc>
        <w:tc>
          <w:tcPr>
            <w:tcW w:w="2736" w:type="dxa"/>
            <w:vAlign w:val="center"/>
          </w:tcPr>
          <w:p>
            <w:pPr>
              <w:spacing w:before="0" w:after="40" w:line="276" w:lineRule="auto"/>
              <w:jc w:val="left"/>
            </w:pPr>
            <w:r>
              <w:rPr>
                <w:rFonts w:ascii="微软雅黑" w:hAnsi="微软雅黑" w:eastAsia="微软雅黑"/>
                <w:b w:val="0"/>
                <w:color w:val="202020"/>
                <w:sz w:val="20"/>
              </w:rPr>
              <w:t>筛选框架、线索推荐、真实案例对照</w:t>
            </w:r>
          </w:p>
        </w:tc>
      </w:tr>
    </w:tbl>
    <w:p/>
    <w:p>
      <w:pPr>
        <w:pStyle w:val="3"/>
        <w:rPr>
          <w:rFonts w:hint="eastAsia" w:ascii="宋体" w:hAnsi="宋体" w:eastAsia="宋体" w:cs="宋体"/>
          <w:b/>
          <w:bCs/>
          <w:color w:val="000000" w:themeColor="text1"/>
          <w:lang w:val="en-US" w:eastAsia="zh-CN"/>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5.1 用户愿意付费的心理本质</w:t>
      </w:r>
    </w:p>
    <w:p>
      <w:pPr>
        <w:pStyle w:val="5"/>
        <w:numPr>
          <w:ilvl w:val="0"/>
          <w:numId w:val="0"/>
        </w:numPr>
        <w:spacing w:after="80"/>
        <w:ind w:left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不是为了看更多内容，而是为了少走弯路。</w:t>
      </w:r>
    </w:p>
    <w:p>
      <w:pPr>
        <w:pStyle w:val="5"/>
        <w:numPr>
          <w:ilvl w:val="0"/>
          <w:numId w:val="0"/>
        </w:numPr>
        <w:spacing w:after="80"/>
        <w:ind w:left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不是为了取代兽医，而是为了知道什么时候该去找兽医。</w:t>
      </w:r>
    </w:p>
    <w:p>
      <w:pPr>
        <w:pStyle w:val="5"/>
        <w:numPr>
          <w:ilvl w:val="0"/>
          <w:numId w:val="0"/>
        </w:numPr>
        <w:spacing w:after="80"/>
        <w:ind w:left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不是为了被教育，而是为了此刻就能执行下一步。</w:t>
      </w:r>
    </w:p>
    <w:p>
      <w:pPr>
        <w:pStyle w:val="5"/>
        <w:numPr>
          <w:ilvl w:val="0"/>
          <w:numId w:val="0"/>
        </w:numPr>
        <w:spacing w:after="80"/>
        <w:ind w:left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不是为了长期订阅一个名词，而是为了在关键时期获得连续帮助。</w:t>
      </w:r>
    </w:p>
    <w:p>
      <w:pPr>
        <w:pStyle w:val="3"/>
        <w:rPr>
          <w:rFonts w:hint="eastAsia" w:ascii="宋体" w:hAnsi="宋体" w:eastAsia="宋体" w:cs="宋体"/>
          <w:b/>
          <w:bCs/>
          <w:color w:val="000000" w:themeColor="text1"/>
          <w:lang w:val="en-US" w:eastAsia="zh-CN"/>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5.2 付费触发最强的三个时刻</w:t>
      </w:r>
    </w:p>
    <w:p>
      <w:pPr>
        <w:pStyle w:val="5"/>
        <w:numPr>
          <w:ilvl w:val="0"/>
          <w:numId w:val="4"/>
        </w:numPr>
        <w:spacing w:after="80"/>
        <w:ind w:left="425" w:leftChars="0" w:hanging="425"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出现异常问题的前 30 分钟：这是最强的即时付费场景。</w:t>
      </w:r>
    </w:p>
    <w:p>
      <w:pPr>
        <w:pStyle w:val="5"/>
        <w:numPr>
          <w:ilvl w:val="0"/>
          <w:numId w:val="4"/>
        </w:numPr>
        <w:spacing w:after="80"/>
        <w:ind w:left="425" w:leftChars="0" w:hanging="425"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接宠到家的前 90 天：这是最强的连续付费场景。</w:t>
      </w:r>
    </w:p>
    <w:p>
      <w:pPr>
        <w:pStyle w:val="5"/>
        <w:numPr>
          <w:ilvl w:val="0"/>
          <w:numId w:val="4"/>
        </w:numPr>
        <w:spacing w:after="80"/>
        <w:ind w:left="425" w:leftChars="0" w:hanging="425"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做大额决策之前：如选粮、选医院、买保险、训犬课程。</w:t>
      </w:r>
    </w:p>
    <w:p>
      <w:pPr>
        <w:keepNext w:val="0"/>
        <w:keepLines w:val="0"/>
        <w:pageBreakBefore w:val="0"/>
        <w:widowControl w:val="0"/>
        <w:kinsoku/>
        <w:wordWrap/>
        <w:overflowPunct/>
        <w:topLinePunct w:val="0"/>
        <w:autoSpaceDE/>
        <w:autoSpaceDN/>
        <w:bidi w:val="0"/>
        <w:adjustRightInd/>
        <w:snapToGrid/>
        <w:spacing w:line="560" w:lineRule="exact"/>
        <w:ind w:firstLine="0" w:firstLineChars="0"/>
        <w:textAlignment w:val="auto"/>
        <w:rPr>
          <w:rFonts w:hint="eastAsia"/>
          <w:b/>
          <w:bCs/>
          <w:sz w:val="32"/>
          <w:szCs w:val="32"/>
          <w:lang w:val="en-US" w:eastAsia="zh-CN"/>
        </w:rPr>
      </w:pPr>
      <w:r>
        <w:rPr>
          <w:rFonts w:hint="eastAsia"/>
          <w:b/>
          <w:bCs/>
          <w:sz w:val="32"/>
          <w:szCs w:val="32"/>
          <w:lang w:val="en-US" w:eastAsia="zh-CN"/>
        </w:rPr>
        <w:t>六、如何定价</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我不</w:t>
      </w:r>
      <w:r>
        <w:rPr>
          <w:rFonts w:hint="eastAsia" w:cstheme="minorBidi"/>
          <w:kern w:val="2"/>
          <w:sz w:val="24"/>
          <w:szCs w:val="24"/>
          <w:lang w:val="en-US" w:eastAsia="zh-CN" w:bidi="ar-SA"/>
        </w:rPr>
        <w:t>认为</w:t>
      </w:r>
      <w:r>
        <w:rPr>
          <w:rFonts w:hint="default" w:eastAsia="宋体" w:asciiTheme="minorAscii" w:hAnsiTheme="minorAscii" w:cstheme="minorBidi"/>
          <w:kern w:val="2"/>
          <w:sz w:val="24"/>
          <w:szCs w:val="24"/>
          <w:lang w:val="en-US" w:eastAsia="zh-CN" w:bidi="ar-SA"/>
        </w:rPr>
        <w:t>一开始就把主要收入押在月会员上。原因很简单：很多宠物问题是事件驱动的，用户可能并不会每个月稳定打开一次付费 App。更稳的做法是先卖单次和短周期，再在验证出高频需求后引导长期订阅。</w:t>
      </w:r>
    </w:p>
    <w:tbl>
      <w:tblPr>
        <w:tblStyle w:val="6"/>
        <w:tblW w:w="9360" w:type="dxa"/>
        <w:tblInd w:w="120" w:type="dxa"/>
        <w:tblLayout w:type="fixed"/>
        <w:tblCellMar>
          <w:top w:w="0" w:type="dxa"/>
          <w:left w:w="108" w:type="dxa"/>
          <w:bottom w:w="0" w:type="dxa"/>
          <w:right w:w="108" w:type="dxa"/>
        </w:tblCellMar>
      </w:tblPr>
      <w:tblGrid>
        <w:gridCol w:w="1800"/>
        <w:gridCol w:w="2232"/>
        <w:gridCol w:w="3384"/>
        <w:gridCol w:w="1944"/>
      </w:tblGrid>
      <w:tr>
        <w:tblPrEx>
          <w:tblCellMar>
            <w:top w:w="0" w:type="dxa"/>
            <w:left w:w="108" w:type="dxa"/>
            <w:bottom w:w="0" w:type="dxa"/>
            <w:right w:w="108" w:type="dxa"/>
          </w:tblCellMar>
        </w:tblPrEx>
        <w:tc>
          <w:tcPr>
            <w:tcW w:w="1800"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产品形态</w:t>
            </w:r>
          </w:p>
        </w:tc>
        <w:tc>
          <w:tcPr>
            <w:tcW w:w="2232"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适合对象</w:t>
            </w:r>
          </w:p>
        </w:tc>
        <w:tc>
          <w:tcPr>
            <w:tcW w:w="3384"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核心价值</w:t>
            </w:r>
          </w:p>
        </w:tc>
        <w:tc>
          <w:tcPr>
            <w:tcW w:w="1944"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建议价格</w:t>
            </w:r>
          </w:p>
        </w:tc>
      </w:tr>
      <w:tr>
        <w:tblPrEx>
          <w:tblCellMar>
            <w:top w:w="0" w:type="dxa"/>
            <w:left w:w="108" w:type="dxa"/>
            <w:bottom w:w="0" w:type="dxa"/>
            <w:right w:w="108" w:type="dxa"/>
          </w:tblCellMar>
        </w:tblPrEx>
        <w:tc>
          <w:tcPr>
            <w:tcW w:w="1800" w:type="dxa"/>
            <w:vAlign w:val="center"/>
          </w:tcPr>
          <w:p>
            <w:pPr>
              <w:spacing w:before="0" w:after="40" w:line="276" w:lineRule="auto"/>
              <w:jc w:val="left"/>
            </w:pPr>
            <w:r>
              <w:rPr>
                <w:rFonts w:ascii="微软雅黑" w:hAnsi="微软雅黑" w:eastAsia="微软雅黑"/>
                <w:b w:val="0"/>
                <w:color w:val="202020"/>
                <w:sz w:val="20"/>
              </w:rPr>
              <w:t>单次急问包</w:t>
            </w:r>
          </w:p>
        </w:tc>
        <w:tc>
          <w:tcPr>
            <w:tcW w:w="2232" w:type="dxa"/>
            <w:vAlign w:val="center"/>
          </w:tcPr>
          <w:p>
            <w:pPr>
              <w:spacing w:before="0" w:after="40" w:line="276" w:lineRule="auto"/>
              <w:jc w:val="left"/>
            </w:pPr>
            <w:r>
              <w:rPr>
                <w:rFonts w:ascii="微软雅黑" w:hAnsi="微软雅黑" w:eastAsia="微软雅黑"/>
                <w:b w:val="0"/>
                <w:color w:val="202020"/>
                <w:sz w:val="20"/>
              </w:rPr>
              <w:t>异常症状/行为问题用户</w:t>
            </w:r>
          </w:p>
        </w:tc>
        <w:tc>
          <w:tcPr>
            <w:tcW w:w="3384" w:type="dxa"/>
            <w:vAlign w:val="center"/>
          </w:tcPr>
          <w:p>
            <w:pPr>
              <w:spacing w:before="0" w:after="40" w:line="276" w:lineRule="auto"/>
              <w:jc w:val="left"/>
            </w:pPr>
            <w:r>
              <w:rPr>
                <w:rFonts w:ascii="微软雅黑" w:hAnsi="微软雅黑" w:eastAsia="微软雅黑"/>
                <w:b w:val="0"/>
                <w:color w:val="202020"/>
                <w:sz w:val="20"/>
              </w:rPr>
              <w:t>10 分钟内拿到结构化判断与行动建议</w:t>
            </w:r>
          </w:p>
        </w:tc>
        <w:tc>
          <w:tcPr>
            <w:tcW w:w="1944" w:type="dxa"/>
            <w:vAlign w:val="center"/>
          </w:tcPr>
          <w:p>
            <w:pPr>
              <w:spacing w:before="0" w:after="40" w:line="276" w:lineRule="auto"/>
              <w:jc w:val="left"/>
            </w:pPr>
            <w:r>
              <w:rPr>
                <w:rFonts w:ascii="微软雅黑" w:hAnsi="微软雅黑" w:eastAsia="微软雅黑"/>
                <w:b w:val="0"/>
                <w:color w:val="202020"/>
                <w:sz w:val="20"/>
              </w:rPr>
              <w:t>9.9-19.9 元 / 次</w:t>
            </w:r>
          </w:p>
        </w:tc>
      </w:tr>
      <w:tr>
        <w:tblPrEx>
          <w:tblCellMar>
            <w:top w:w="0" w:type="dxa"/>
            <w:left w:w="108" w:type="dxa"/>
            <w:bottom w:w="0" w:type="dxa"/>
            <w:right w:w="108" w:type="dxa"/>
          </w:tblCellMar>
        </w:tblPrEx>
        <w:tc>
          <w:tcPr>
            <w:tcW w:w="1800" w:type="dxa"/>
            <w:vAlign w:val="center"/>
          </w:tcPr>
          <w:p>
            <w:pPr>
              <w:spacing w:before="0" w:after="40" w:line="276" w:lineRule="auto"/>
              <w:jc w:val="left"/>
            </w:pPr>
            <w:r>
              <w:rPr>
                <w:rFonts w:ascii="微软雅黑" w:hAnsi="微软雅黑" w:eastAsia="微软雅黑"/>
                <w:b w:val="0"/>
                <w:color w:val="202020"/>
                <w:sz w:val="20"/>
              </w:rPr>
              <w:t>7 天问题解决包</w:t>
            </w:r>
          </w:p>
        </w:tc>
        <w:tc>
          <w:tcPr>
            <w:tcW w:w="2232" w:type="dxa"/>
            <w:vAlign w:val="center"/>
          </w:tcPr>
          <w:p>
            <w:pPr>
              <w:spacing w:before="0" w:after="40" w:line="276" w:lineRule="auto"/>
              <w:jc w:val="left"/>
            </w:pPr>
            <w:r>
              <w:rPr>
                <w:rFonts w:ascii="微软雅黑" w:hAnsi="微软雅黑" w:eastAsia="微软雅黑"/>
                <w:b w:val="0"/>
                <w:color w:val="202020"/>
                <w:sz w:val="20"/>
              </w:rPr>
              <w:t>新手或正在处理单一问题的用户</w:t>
            </w:r>
          </w:p>
        </w:tc>
        <w:tc>
          <w:tcPr>
            <w:tcW w:w="3384" w:type="dxa"/>
            <w:vAlign w:val="center"/>
          </w:tcPr>
          <w:p>
            <w:pPr>
              <w:spacing w:before="0" w:after="40" w:line="276" w:lineRule="auto"/>
              <w:jc w:val="left"/>
            </w:pPr>
            <w:r>
              <w:rPr>
                <w:rFonts w:ascii="微软雅黑" w:hAnsi="微软雅黑" w:eastAsia="微软雅黑"/>
                <w:b w:val="0"/>
                <w:color w:val="202020"/>
                <w:sz w:val="20"/>
              </w:rPr>
              <w:t>连续跟进、复盘、提醒和答疑</w:t>
            </w:r>
          </w:p>
        </w:tc>
        <w:tc>
          <w:tcPr>
            <w:tcW w:w="1944" w:type="dxa"/>
            <w:vAlign w:val="center"/>
          </w:tcPr>
          <w:p>
            <w:pPr>
              <w:spacing w:before="0" w:after="40" w:line="276" w:lineRule="auto"/>
              <w:jc w:val="left"/>
            </w:pPr>
            <w:r>
              <w:rPr>
                <w:rFonts w:ascii="微软雅黑" w:hAnsi="微软雅黑" w:eastAsia="微软雅黑"/>
                <w:b w:val="0"/>
                <w:color w:val="202020"/>
                <w:sz w:val="20"/>
              </w:rPr>
              <w:t>29.9-49.9 元 / 7 天</w:t>
            </w:r>
          </w:p>
        </w:tc>
      </w:tr>
      <w:tr>
        <w:tblPrEx>
          <w:tblCellMar>
            <w:top w:w="0" w:type="dxa"/>
            <w:left w:w="108" w:type="dxa"/>
            <w:bottom w:w="0" w:type="dxa"/>
            <w:right w:w="108" w:type="dxa"/>
          </w:tblCellMar>
        </w:tblPrEx>
        <w:tc>
          <w:tcPr>
            <w:tcW w:w="1800" w:type="dxa"/>
            <w:vAlign w:val="center"/>
          </w:tcPr>
          <w:p>
            <w:pPr>
              <w:spacing w:before="0" w:after="40" w:line="276" w:lineRule="auto"/>
              <w:jc w:val="left"/>
            </w:pPr>
            <w:r>
              <w:rPr>
                <w:rFonts w:ascii="微软雅黑" w:hAnsi="微软雅黑" w:eastAsia="微软雅黑"/>
                <w:b w:val="0"/>
                <w:color w:val="202020"/>
                <w:sz w:val="20"/>
              </w:rPr>
              <w:t>90 天新手陪养包</w:t>
            </w:r>
          </w:p>
        </w:tc>
        <w:tc>
          <w:tcPr>
            <w:tcW w:w="2232" w:type="dxa"/>
            <w:vAlign w:val="center"/>
          </w:tcPr>
          <w:p>
            <w:pPr>
              <w:spacing w:before="0" w:after="40" w:line="276" w:lineRule="auto"/>
              <w:jc w:val="left"/>
            </w:pPr>
            <w:r>
              <w:rPr>
                <w:rFonts w:ascii="微软雅黑" w:hAnsi="微软雅黑" w:eastAsia="微软雅黑"/>
                <w:b w:val="0"/>
                <w:color w:val="202020"/>
                <w:sz w:val="20"/>
              </w:rPr>
              <w:t>刚接宠到家的新手</w:t>
            </w:r>
          </w:p>
        </w:tc>
        <w:tc>
          <w:tcPr>
            <w:tcW w:w="3384" w:type="dxa"/>
            <w:vAlign w:val="center"/>
          </w:tcPr>
          <w:p>
            <w:pPr>
              <w:spacing w:before="0" w:after="40" w:line="276" w:lineRule="auto"/>
              <w:jc w:val="left"/>
            </w:pPr>
            <w:r>
              <w:rPr>
                <w:rFonts w:ascii="微软雅黑" w:hAnsi="微软雅黑" w:eastAsia="微软雅黑"/>
                <w:b w:val="0"/>
                <w:color w:val="202020"/>
                <w:sz w:val="20"/>
              </w:rPr>
              <w:t>覆盖接宠、粮食、疫苗、驱虫、训练等完整阶段</w:t>
            </w:r>
          </w:p>
        </w:tc>
        <w:tc>
          <w:tcPr>
            <w:tcW w:w="1944" w:type="dxa"/>
            <w:vAlign w:val="center"/>
          </w:tcPr>
          <w:p>
            <w:pPr>
              <w:spacing w:before="0" w:after="40" w:line="276" w:lineRule="auto"/>
              <w:jc w:val="left"/>
            </w:pPr>
            <w:r>
              <w:rPr>
                <w:rFonts w:ascii="微软雅黑" w:hAnsi="微软雅黑" w:eastAsia="微软雅黑"/>
                <w:b w:val="0"/>
                <w:color w:val="202020"/>
                <w:sz w:val="20"/>
              </w:rPr>
              <w:t>99-149 元 / 90 天</w:t>
            </w:r>
          </w:p>
        </w:tc>
      </w:tr>
      <w:tr>
        <w:tblPrEx>
          <w:tblCellMar>
            <w:top w:w="0" w:type="dxa"/>
            <w:left w:w="108" w:type="dxa"/>
            <w:bottom w:w="0" w:type="dxa"/>
            <w:right w:w="108" w:type="dxa"/>
          </w:tblCellMar>
        </w:tblPrEx>
        <w:tc>
          <w:tcPr>
            <w:tcW w:w="1800" w:type="dxa"/>
            <w:vAlign w:val="center"/>
          </w:tcPr>
          <w:p>
            <w:pPr>
              <w:spacing w:before="0" w:after="40" w:line="276" w:lineRule="auto"/>
              <w:jc w:val="left"/>
            </w:pPr>
            <w:r>
              <w:rPr>
                <w:rFonts w:ascii="微软雅黑" w:hAnsi="微软雅黑" w:eastAsia="微软雅黑"/>
                <w:b w:val="0"/>
                <w:color w:val="202020"/>
                <w:sz w:val="20"/>
              </w:rPr>
              <w:t>成熟期会员</w:t>
            </w:r>
          </w:p>
        </w:tc>
        <w:tc>
          <w:tcPr>
            <w:tcW w:w="2232" w:type="dxa"/>
            <w:vAlign w:val="center"/>
          </w:tcPr>
          <w:p>
            <w:pPr>
              <w:spacing w:before="0" w:after="40" w:line="276" w:lineRule="auto"/>
              <w:jc w:val="left"/>
            </w:pPr>
            <w:r>
              <w:rPr>
                <w:rFonts w:ascii="微软雅黑" w:hAnsi="微软雅黑" w:eastAsia="微软雅黑"/>
                <w:b w:val="0"/>
                <w:color w:val="202020"/>
                <w:sz w:val="20"/>
              </w:rPr>
              <w:t>已经形成使用习惯的用户</w:t>
            </w:r>
          </w:p>
        </w:tc>
        <w:tc>
          <w:tcPr>
            <w:tcW w:w="3384" w:type="dxa"/>
            <w:vAlign w:val="center"/>
          </w:tcPr>
          <w:p>
            <w:pPr>
              <w:spacing w:before="0" w:after="40" w:line="276" w:lineRule="auto"/>
              <w:jc w:val="left"/>
            </w:pPr>
            <w:r>
              <w:rPr>
                <w:rFonts w:ascii="微软雅黑" w:hAnsi="微软雅黑" w:eastAsia="微软雅黑"/>
                <w:b w:val="0"/>
                <w:color w:val="202020"/>
                <w:sz w:val="20"/>
              </w:rPr>
              <w:t>宠物档案、提醒、长期记录、无限次 AI 解读</w:t>
            </w:r>
          </w:p>
        </w:tc>
        <w:tc>
          <w:tcPr>
            <w:tcW w:w="1944" w:type="dxa"/>
            <w:vAlign w:val="center"/>
          </w:tcPr>
          <w:p>
            <w:pPr>
              <w:spacing w:before="0" w:after="40" w:line="276" w:lineRule="auto"/>
              <w:jc w:val="left"/>
            </w:pPr>
            <w:r>
              <w:rPr>
                <w:rFonts w:ascii="微软雅黑" w:hAnsi="微软雅黑" w:eastAsia="微软雅黑"/>
                <w:b w:val="0"/>
                <w:color w:val="202020"/>
                <w:sz w:val="20"/>
              </w:rPr>
              <w:t>199-299 元 / 年</w:t>
            </w:r>
          </w:p>
        </w:tc>
      </w:tr>
    </w:tbl>
    <w:p/>
    <w:p>
      <w:pPr>
        <w:pStyle w:val="3"/>
        <w:rPr>
          <w:rFonts w:hint="eastAsia" w:ascii="宋体" w:hAnsi="宋体" w:eastAsia="宋体" w:cs="宋体"/>
          <w:b/>
          <w:bCs/>
          <w:color w:val="000000" w:themeColor="text1"/>
          <w:lang w:val="en-US" w:eastAsia="zh-CN"/>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6.1 为什么先卖单次和短周期</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用户第一次接触你时，信任还不足，直接卖长期会员转化会偏低。</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宠物问题有明显的峰值时刻，单次付费和短陪跑更贴合使用场景。</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短期产品更适合做价格实验，2 周内更容易验证真实支付意愿。</w:t>
      </w:r>
    </w:p>
    <w:p>
      <w:pPr>
        <w:pStyle w:val="3"/>
        <w:rPr>
          <w:rFonts w:hint="eastAsia" w:ascii="宋体" w:hAnsi="宋体" w:eastAsia="宋体" w:cs="宋体"/>
          <w:b/>
          <w:bCs/>
          <w:color w:val="000000" w:themeColor="text1"/>
          <w:lang w:val="en-US" w:eastAsia="zh-CN"/>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6.2 其他收入来源的排序</w:t>
      </w:r>
    </w:p>
    <w:tbl>
      <w:tblPr>
        <w:tblStyle w:val="6"/>
        <w:tblW w:w="9360" w:type="dxa"/>
        <w:tblInd w:w="120" w:type="dxa"/>
        <w:tblLayout w:type="fixed"/>
        <w:tblCellMar>
          <w:top w:w="0" w:type="dxa"/>
          <w:left w:w="108" w:type="dxa"/>
          <w:bottom w:w="0" w:type="dxa"/>
          <w:right w:w="108" w:type="dxa"/>
        </w:tblCellMar>
      </w:tblPr>
      <w:tblGrid>
        <w:gridCol w:w="1872"/>
        <w:gridCol w:w="1584"/>
        <w:gridCol w:w="3240"/>
        <w:gridCol w:w="2664"/>
      </w:tblGrid>
      <w:tr>
        <w:tblPrEx>
          <w:tblCellMar>
            <w:top w:w="0" w:type="dxa"/>
            <w:left w:w="108" w:type="dxa"/>
            <w:bottom w:w="0" w:type="dxa"/>
            <w:right w:w="108" w:type="dxa"/>
          </w:tblCellMar>
        </w:tblPrEx>
        <w:tc>
          <w:tcPr>
            <w:tcW w:w="1872"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收入来源</w:t>
            </w:r>
          </w:p>
        </w:tc>
        <w:tc>
          <w:tcPr>
            <w:tcW w:w="1584"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适合阶段</w:t>
            </w:r>
          </w:p>
        </w:tc>
        <w:tc>
          <w:tcPr>
            <w:tcW w:w="3240"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建议方式</w:t>
            </w:r>
          </w:p>
        </w:tc>
        <w:tc>
          <w:tcPr>
            <w:tcW w:w="2664"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判断</w:t>
            </w:r>
          </w:p>
        </w:tc>
      </w:tr>
      <w:tr>
        <w:tblPrEx>
          <w:tblCellMar>
            <w:top w:w="0" w:type="dxa"/>
            <w:left w:w="108" w:type="dxa"/>
            <w:bottom w:w="0" w:type="dxa"/>
            <w:right w:w="108" w:type="dxa"/>
          </w:tblCellMar>
        </w:tblPrEx>
        <w:tc>
          <w:tcPr>
            <w:tcW w:w="1872" w:type="dxa"/>
            <w:vAlign w:val="center"/>
          </w:tcPr>
          <w:p>
            <w:pPr>
              <w:spacing w:before="0" w:after="40" w:line="276" w:lineRule="auto"/>
              <w:jc w:val="left"/>
            </w:pPr>
            <w:r>
              <w:rPr>
                <w:rFonts w:ascii="微软雅黑" w:hAnsi="微软雅黑" w:eastAsia="微软雅黑"/>
                <w:b w:val="0"/>
                <w:color w:val="202020"/>
                <w:sz w:val="20"/>
              </w:rPr>
              <w:t>服务撮合</w:t>
            </w:r>
          </w:p>
        </w:tc>
        <w:tc>
          <w:tcPr>
            <w:tcW w:w="1584" w:type="dxa"/>
            <w:vAlign w:val="center"/>
          </w:tcPr>
          <w:p>
            <w:pPr>
              <w:spacing w:before="0" w:after="40" w:line="276" w:lineRule="auto"/>
              <w:jc w:val="left"/>
            </w:pPr>
            <w:r>
              <w:rPr>
                <w:rFonts w:ascii="微软雅黑" w:hAnsi="微软雅黑" w:eastAsia="微软雅黑"/>
                <w:b w:val="0"/>
                <w:color w:val="202020"/>
                <w:sz w:val="20"/>
              </w:rPr>
              <w:t>早期到中期</w:t>
            </w:r>
          </w:p>
        </w:tc>
        <w:tc>
          <w:tcPr>
            <w:tcW w:w="3240" w:type="dxa"/>
            <w:vAlign w:val="center"/>
          </w:tcPr>
          <w:p>
            <w:pPr>
              <w:spacing w:before="0" w:after="40" w:line="276" w:lineRule="auto"/>
              <w:jc w:val="left"/>
            </w:pPr>
            <w:r>
              <w:rPr>
                <w:rFonts w:ascii="微软雅黑" w:hAnsi="微软雅黑" w:eastAsia="微软雅黑"/>
                <w:b w:val="0"/>
                <w:color w:val="202020"/>
                <w:sz w:val="20"/>
              </w:rPr>
              <w:t>医院、训练、保险、用品的有效线索费或 CPS/CPA</w:t>
            </w:r>
          </w:p>
        </w:tc>
        <w:tc>
          <w:tcPr>
            <w:tcW w:w="2664" w:type="dxa"/>
            <w:vAlign w:val="center"/>
          </w:tcPr>
          <w:p>
            <w:pPr>
              <w:spacing w:before="0" w:after="40" w:line="276" w:lineRule="auto"/>
              <w:jc w:val="left"/>
            </w:pPr>
            <w:r>
              <w:rPr>
                <w:rFonts w:ascii="微软雅黑" w:hAnsi="微软雅黑" w:eastAsia="微软雅黑"/>
                <w:b w:val="0"/>
                <w:color w:val="202020"/>
                <w:sz w:val="20"/>
              </w:rPr>
              <w:t>建议优先做</w:t>
            </w:r>
          </w:p>
        </w:tc>
      </w:tr>
      <w:tr>
        <w:tblPrEx>
          <w:tblCellMar>
            <w:top w:w="0" w:type="dxa"/>
            <w:left w:w="108" w:type="dxa"/>
            <w:bottom w:w="0" w:type="dxa"/>
            <w:right w:w="108" w:type="dxa"/>
          </w:tblCellMar>
        </w:tblPrEx>
        <w:tc>
          <w:tcPr>
            <w:tcW w:w="1872" w:type="dxa"/>
            <w:vAlign w:val="center"/>
          </w:tcPr>
          <w:p>
            <w:pPr>
              <w:spacing w:before="0" w:after="40" w:line="276" w:lineRule="auto"/>
              <w:jc w:val="left"/>
            </w:pPr>
            <w:r>
              <w:rPr>
                <w:rFonts w:ascii="微软雅黑" w:hAnsi="微软雅黑" w:eastAsia="微软雅黑"/>
                <w:b w:val="0"/>
                <w:color w:val="202020"/>
                <w:sz w:val="20"/>
              </w:rPr>
              <w:t>会员订阅</w:t>
            </w:r>
          </w:p>
        </w:tc>
        <w:tc>
          <w:tcPr>
            <w:tcW w:w="1584" w:type="dxa"/>
            <w:vAlign w:val="center"/>
          </w:tcPr>
          <w:p>
            <w:pPr>
              <w:spacing w:before="0" w:after="40" w:line="276" w:lineRule="auto"/>
              <w:jc w:val="left"/>
            </w:pPr>
            <w:r>
              <w:rPr>
                <w:rFonts w:ascii="微软雅黑" w:hAnsi="微软雅黑" w:eastAsia="微软雅黑"/>
                <w:b w:val="0"/>
                <w:color w:val="202020"/>
                <w:sz w:val="20"/>
              </w:rPr>
              <w:t>中期</w:t>
            </w:r>
          </w:p>
        </w:tc>
        <w:tc>
          <w:tcPr>
            <w:tcW w:w="3240" w:type="dxa"/>
            <w:vAlign w:val="center"/>
          </w:tcPr>
          <w:p>
            <w:pPr>
              <w:spacing w:before="0" w:after="40" w:line="276" w:lineRule="auto"/>
              <w:jc w:val="left"/>
            </w:pPr>
            <w:r>
              <w:rPr>
                <w:rFonts w:ascii="微软雅黑" w:hAnsi="微软雅黑" w:eastAsia="微软雅黑"/>
                <w:b w:val="0"/>
                <w:color w:val="202020"/>
                <w:sz w:val="20"/>
              </w:rPr>
              <w:t>围绕档案、提醒、记录和持续解读建立复购</w:t>
            </w:r>
          </w:p>
        </w:tc>
        <w:tc>
          <w:tcPr>
            <w:tcW w:w="2664" w:type="dxa"/>
            <w:vAlign w:val="center"/>
          </w:tcPr>
          <w:p>
            <w:pPr>
              <w:spacing w:before="0" w:after="40" w:line="276" w:lineRule="auto"/>
              <w:jc w:val="left"/>
            </w:pPr>
            <w:r>
              <w:rPr>
                <w:rFonts w:ascii="微软雅黑" w:hAnsi="微软雅黑" w:eastAsia="微软雅黑"/>
                <w:b w:val="0"/>
                <w:color w:val="202020"/>
                <w:sz w:val="20"/>
              </w:rPr>
              <w:t>建议在高频后做</w:t>
            </w:r>
          </w:p>
        </w:tc>
      </w:tr>
      <w:tr>
        <w:tblPrEx>
          <w:tblCellMar>
            <w:top w:w="0" w:type="dxa"/>
            <w:left w:w="108" w:type="dxa"/>
            <w:bottom w:w="0" w:type="dxa"/>
            <w:right w:w="108" w:type="dxa"/>
          </w:tblCellMar>
        </w:tblPrEx>
        <w:tc>
          <w:tcPr>
            <w:tcW w:w="1872" w:type="dxa"/>
            <w:vAlign w:val="center"/>
          </w:tcPr>
          <w:p>
            <w:pPr>
              <w:spacing w:before="0" w:after="40" w:line="276" w:lineRule="auto"/>
              <w:jc w:val="left"/>
            </w:pPr>
            <w:r>
              <w:rPr>
                <w:rFonts w:ascii="微软雅黑" w:hAnsi="微软雅黑" w:eastAsia="微软雅黑"/>
                <w:b w:val="0"/>
                <w:color w:val="202020"/>
                <w:sz w:val="20"/>
              </w:rPr>
              <w:t>品牌广告</w:t>
            </w:r>
          </w:p>
        </w:tc>
        <w:tc>
          <w:tcPr>
            <w:tcW w:w="1584" w:type="dxa"/>
            <w:vAlign w:val="center"/>
          </w:tcPr>
          <w:p>
            <w:pPr>
              <w:spacing w:before="0" w:after="40" w:line="276" w:lineRule="auto"/>
              <w:jc w:val="left"/>
            </w:pPr>
            <w:r>
              <w:rPr>
                <w:rFonts w:ascii="微软雅黑" w:hAnsi="微软雅黑" w:eastAsia="微软雅黑"/>
                <w:b w:val="0"/>
                <w:color w:val="202020"/>
                <w:sz w:val="20"/>
              </w:rPr>
              <w:t>中后期</w:t>
            </w:r>
          </w:p>
        </w:tc>
        <w:tc>
          <w:tcPr>
            <w:tcW w:w="3240" w:type="dxa"/>
            <w:vAlign w:val="center"/>
          </w:tcPr>
          <w:p>
            <w:pPr>
              <w:spacing w:before="0" w:after="40" w:line="276" w:lineRule="auto"/>
              <w:jc w:val="left"/>
            </w:pPr>
            <w:r>
              <w:rPr>
                <w:rFonts w:ascii="微软雅黑" w:hAnsi="微软雅黑" w:eastAsia="微软雅黑"/>
                <w:b w:val="0"/>
                <w:color w:val="202020"/>
                <w:sz w:val="20"/>
              </w:rPr>
              <w:t>品牌专区、榜单、精选内容合作</w:t>
            </w:r>
          </w:p>
        </w:tc>
        <w:tc>
          <w:tcPr>
            <w:tcW w:w="2664" w:type="dxa"/>
            <w:vAlign w:val="center"/>
          </w:tcPr>
          <w:p>
            <w:pPr>
              <w:spacing w:before="0" w:after="40" w:line="276" w:lineRule="auto"/>
              <w:jc w:val="left"/>
            </w:pPr>
            <w:r>
              <w:rPr>
                <w:rFonts w:ascii="微软雅黑" w:hAnsi="微软雅黑" w:eastAsia="微软雅黑"/>
                <w:b w:val="0"/>
                <w:color w:val="202020"/>
                <w:sz w:val="20"/>
              </w:rPr>
              <w:t>不要太早做</w:t>
            </w:r>
          </w:p>
        </w:tc>
      </w:tr>
      <w:tr>
        <w:tblPrEx>
          <w:tblCellMar>
            <w:top w:w="0" w:type="dxa"/>
            <w:left w:w="108" w:type="dxa"/>
            <w:bottom w:w="0" w:type="dxa"/>
            <w:right w:w="108" w:type="dxa"/>
          </w:tblCellMar>
        </w:tblPrEx>
        <w:tc>
          <w:tcPr>
            <w:tcW w:w="1872" w:type="dxa"/>
            <w:vAlign w:val="center"/>
          </w:tcPr>
          <w:p>
            <w:pPr>
              <w:spacing w:before="0" w:after="40" w:line="276" w:lineRule="auto"/>
              <w:jc w:val="left"/>
            </w:pPr>
            <w:r>
              <w:rPr>
                <w:rFonts w:ascii="微软雅黑" w:hAnsi="微软雅黑" w:eastAsia="微软雅黑"/>
                <w:b w:val="0"/>
                <w:color w:val="202020"/>
                <w:sz w:val="20"/>
              </w:rPr>
              <w:t>B 端白标能力</w:t>
            </w:r>
          </w:p>
        </w:tc>
        <w:tc>
          <w:tcPr>
            <w:tcW w:w="1584" w:type="dxa"/>
            <w:vAlign w:val="center"/>
          </w:tcPr>
          <w:p>
            <w:pPr>
              <w:spacing w:before="0" w:after="40" w:line="276" w:lineRule="auto"/>
              <w:jc w:val="left"/>
            </w:pPr>
            <w:r>
              <w:rPr>
                <w:rFonts w:ascii="微软雅黑" w:hAnsi="微软雅黑" w:eastAsia="微软雅黑"/>
                <w:b w:val="0"/>
                <w:color w:val="202020"/>
                <w:sz w:val="20"/>
              </w:rPr>
              <w:t>后期</w:t>
            </w:r>
          </w:p>
        </w:tc>
        <w:tc>
          <w:tcPr>
            <w:tcW w:w="3240" w:type="dxa"/>
            <w:vAlign w:val="center"/>
          </w:tcPr>
          <w:p>
            <w:pPr>
              <w:spacing w:before="0" w:after="40" w:line="276" w:lineRule="auto"/>
              <w:jc w:val="left"/>
            </w:pPr>
            <w:r>
              <w:rPr>
                <w:rFonts w:ascii="微软雅黑" w:hAnsi="微软雅黑" w:eastAsia="微软雅黑"/>
                <w:b w:val="0"/>
                <w:color w:val="202020"/>
                <w:sz w:val="20"/>
              </w:rPr>
              <w:t>给硬件、医院、保险方输出解释层和知识库能力</w:t>
            </w:r>
          </w:p>
        </w:tc>
        <w:tc>
          <w:tcPr>
            <w:tcW w:w="2664" w:type="dxa"/>
            <w:vAlign w:val="center"/>
          </w:tcPr>
          <w:p>
            <w:pPr>
              <w:spacing w:before="0" w:after="40" w:line="276" w:lineRule="auto"/>
              <w:jc w:val="left"/>
            </w:pPr>
            <w:r>
              <w:rPr>
                <w:rFonts w:ascii="微软雅黑" w:hAnsi="微软雅黑" w:eastAsia="微软雅黑"/>
                <w:b w:val="0"/>
                <w:color w:val="202020"/>
                <w:sz w:val="20"/>
              </w:rPr>
              <w:t>潜力大，但不应早做</w:t>
            </w:r>
          </w:p>
        </w:tc>
      </w:tr>
    </w:tbl>
    <w:p/>
    <w:p>
      <w:pPr>
        <w:pStyle w:val="3"/>
        <w:rPr>
          <w:rFonts w:hint="eastAsia" w:ascii="宋体" w:hAnsi="宋体" w:eastAsia="宋体" w:cs="宋体"/>
          <w:b/>
          <w:bCs/>
          <w:color w:val="000000" w:themeColor="text1"/>
          <w:lang w:val="en-US" w:eastAsia="zh-CN"/>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6.3 不建议一开始做的定价方式</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只卖 29 元/月无限问答：看上去简单，但容易高估连续使用频率。</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先做重电商：供应链和履约会稀释你对真实需求的判断。</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过早靠广告：会伤害信任，也会把社区氛围带偏。</w:t>
      </w:r>
    </w:p>
    <w:p>
      <w:pPr>
        <w:keepNext w:val="0"/>
        <w:keepLines w:val="0"/>
        <w:pageBreakBefore w:val="0"/>
        <w:widowControl w:val="0"/>
        <w:kinsoku/>
        <w:wordWrap/>
        <w:overflowPunct/>
        <w:topLinePunct w:val="0"/>
        <w:autoSpaceDE/>
        <w:autoSpaceDN/>
        <w:bidi w:val="0"/>
        <w:adjustRightInd/>
        <w:snapToGrid/>
        <w:spacing w:line="560" w:lineRule="exact"/>
        <w:ind w:firstLine="0" w:firstLineChars="0"/>
        <w:textAlignment w:val="auto"/>
        <w:rPr>
          <w:rFonts w:hint="eastAsia"/>
          <w:b/>
          <w:bCs/>
          <w:sz w:val="32"/>
          <w:szCs w:val="32"/>
          <w:lang w:val="en-US" w:eastAsia="zh-CN"/>
        </w:rPr>
      </w:pPr>
      <w:r>
        <w:rPr>
          <w:rFonts w:hint="eastAsia"/>
          <w:b/>
          <w:bCs/>
          <w:sz w:val="32"/>
          <w:szCs w:val="32"/>
          <w:lang w:val="en-US" w:eastAsia="zh-CN"/>
        </w:rPr>
        <w:t>七、如何获客</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早期获客不能按“发宠物可爱内容等自然增长”的逻辑来做，而要按“问题搜索流量 + 真实案例分享 + 私域转化”来做。因为真正会付费的人，通常不是被娱乐内容吸引来的，而是被问题场景吸引来的。</w:t>
      </w:r>
    </w:p>
    <w:tbl>
      <w:tblPr>
        <w:tblStyle w:val="6"/>
        <w:tblW w:w="9360" w:type="dxa"/>
        <w:tblInd w:w="120" w:type="dxa"/>
        <w:tblLayout w:type="fixed"/>
        <w:tblCellMar>
          <w:top w:w="0" w:type="dxa"/>
          <w:left w:w="108" w:type="dxa"/>
          <w:bottom w:w="0" w:type="dxa"/>
          <w:right w:w="108" w:type="dxa"/>
        </w:tblCellMar>
      </w:tblPr>
      <w:tblGrid>
        <w:gridCol w:w="1728"/>
        <w:gridCol w:w="3168"/>
        <w:gridCol w:w="3168"/>
        <w:gridCol w:w="1296"/>
      </w:tblGrid>
      <w:tr>
        <w:tblPrEx>
          <w:tblCellMar>
            <w:top w:w="0" w:type="dxa"/>
            <w:left w:w="108" w:type="dxa"/>
            <w:bottom w:w="0" w:type="dxa"/>
            <w:right w:w="108" w:type="dxa"/>
          </w:tblCellMar>
        </w:tblPrEx>
        <w:tc>
          <w:tcPr>
            <w:tcW w:w="1728"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渠道</w:t>
            </w:r>
          </w:p>
        </w:tc>
        <w:tc>
          <w:tcPr>
            <w:tcW w:w="3168"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适合内容</w:t>
            </w:r>
          </w:p>
        </w:tc>
        <w:tc>
          <w:tcPr>
            <w:tcW w:w="3168"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转化动作</w:t>
            </w:r>
          </w:p>
        </w:tc>
        <w:tc>
          <w:tcPr>
            <w:tcW w:w="1296"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优先级</w:t>
            </w:r>
          </w:p>
        </w:tc>
      </w:tr>
      <w:tr>
        <w:tblPrEx>
          <w:tblCellMar>
            <w:top w:w="0" w:type="dxa"/>
            <w:left w:w="108" w:type="dxa"/>
            <w:bottom w:w="0" w:type="dxa"/>
            <w:right w:w="108" w:type="dxa"/>
          </w:tblCellMar>
        </w:tblPrEx>
        <w:tc>
          <w:tcPr>
            <w:tcW w:w="1728" w:type="dxa"/>
            <w:vAlign w:val="center"/>
          </w:tcPr>
          <w:p>
            <w:pPr>
              <w:spacing w:before="0" w:after="40" w:line="276" w:lineRule="auto"/>
              <w:jc w:val="left"/>
            </w:pPr>
            <w:r>
              <w:rPr>
                <w:rFonts w:ascii="微软雅黑" w:hAnsi="微软雅黑" w:eastAsia="微软雅黑"/>
                <w:b w:val="0"/>
                <w:color w:val="202020"/>
                <w:sz w:val="20"/>
              </w:rPr>
              <w:t>小红书</w:t>
            </w:r>
          </w:p>
        </w:tc>
        <w:tc>
          <w:tcPr>
            <w:tcW w:w="3168" w:type="dxa"/>
            <w:vAlign w:val="center"/>
          </w:tcPr>
          <w:p>
            <w:pPr>
              <w:spacing w:before="0" w:after="40" w:line="276" w:lineRule="auto"/>
              <w:jc w:val="left"/>
            </w:pPr>
            <w:r>
              <w:rPr>
                <w:rFonts w:ascii="微软雅黑" w:hAnsi="微软雅黑" w:eastAsia="微软雅黑"/>
                <w:b w:val="0"/>
                <w:color w:val="202020"/>
                <w:sz w:val="20"/>
              </w:rPr>
              <w:t>症状解释、喂养避坑、新手清单、医院与保险决策</w:t>
            </w:r>
          </w:p>
        </w:tc>
        <w:tc>
          <w:tcPr>
            <w:tcW w:w="3168" w:type="dxa"/>
            <w:vAlign w:val="center"/>
          </w:tcPr>
          <w:p>
            <w:pPr>
              <w:spacing w:before="0" w:after="40" w:line="276" w:lineRule="auto"/>
              <w:jc w:val="left"/>
            </w:pPr>
            <w:r>
              <w:rPr>
                <w:rFonts w:ascii="微软雅黑" w:hAnsi="微软雅黑" w:eastAsia="微软雅黑"/>
                <w:b w:val="0"/>
                <w:color w:val="202020"/>
                <w:sz w:val="20"/>
              </w:rPr>
              <w:t>评论区/私信领取清单，导向企微或表单</w:t>
            </w:r>
          </w:p>
        </w:tc>
        <w:tc>
          <w:tcPr>
            <w:tcW w:w="1296" w:type="dxa"/>
            <w:vAlign w:val="center"/>
          </w:tcPr>
          <w:p>
            <w:pPr>
              <w:spacing w:before="0" w:after="40" w:line="276" w:lineRule="auto"/>
              <w:jc w:val="left"/>
            </w:pPr>
            <w:r>
              <w:rPr>
                <w:rFonts w:ascii="微软雅黑" w:hAnsi="微软雅黑" w:eastAsia="微软雅黑"/>
                <w:b w:val="0"/>
                <w:color w:val="202020"/>
                <w:sz w:val="20"/>
              </w:rPr>
              <w:t>最高</w:t>
            </w:r>
          </w:p>
        </w:tc>
      </w:tr>
      <w:tr>
        <w:tblPrEx>
          <w:tblCellMar>
            <w:top w:w="0" w:type="dxa"/>
            <w:left w:w="108" w:type="dxa"/>
            <w:bottom w:w="0" w:type="dxa"/>
            <w:right w:w="108" w:type="dxa"/>
          </w:tblCellMar>
        </w:tblPrEx>
        <w:tc>
          <w:tcPr>
            <w:tcW w:w="1728" w:type="dxa"/>
            <w:vAlign w:val="center"/>
          </w:tcPr>
          <w:p>
            <w:pPr>
              <w:spacing w:before="0" w:after="40" w:line="276" w:lineRule="auto"/>
              <w:jc w:val="left"/>
            </w:pPr>
            <w:r>
              <w:rPr>
                <w:rFonts w:ascii="微软雅黑" w:hAnsi="微软雅黑" w:eastAsia="微软雅黑"/>
                <w:b w:val="0"/>
                <w:color w:val="202020"/>
                <w:sz w:val="20"/>
              </w:rPr>
              <w:t>微信社群与朋友网络</w:t>
            </w:r>
          </w:p>
        </w:tc>
        <w:tc>
          <w:tcPr>
            <w:tcW w:w="3168" w:type="dxa"/>
            <w:vAlign w:val="center"/>
          </w:tcPr>
          <w:p>
            <w:pPr>
              <w:spacing w:before="0" w:after="40" w:line="276" w:lineRule="auto"/>
              <w:jc w:val="left"/>
            </w:pPr>
            <w:r>
              <w:rPr>
                <w:rFonts w:ascii="微软雅黑" w:hAnsi="微软雅黑" w:eastAsia="微软雅黑"/>
                <w:b w:val="0"/>
                <w:color w:val="202020"/>
                <w:sz w:val="20"/>
              </w:rPr>
              <w:t>用户访谈、案例招募、体验官招募</w:t>
            </w:r>
          </w:p>
        </w:tc>
        <w:tc>
          <w:tcPr>
            <w:tcW w:w="3168" w:type="dxa"/>
            <w:vAlign w:val="center"/>
          </w:tcPr>
          <w:p>
            <w:pPr>
              <w:spacing w:before="0" w:after="40" w:line="276" w:lineRule="auto"/>
              <w:jc w:val="left"/>
            </w:pPr>
            <w:r>
              <w:rPr>
                <w:rFonts w:ascii="微软雅黑" w:hAnsi="微软雅黑" w:eastAsia="微软雅黑"/>
                <w:b w:val="0"/>
                <w:color w:val="202020"/>
                <w:sz w:val="20"/>
              </w:rPr>
              <w:t>一对一访谈、加群、试用付费包</w:t>
            </w:r>
          </w:p>
        </w:tc>
        <w:tc>
          <w:tcPr>
            <w:tcW w:w="1296" w:type="dxa"/>
            <w:vAlign w:val="center"/>
          </w:tcPr>
          <w:p>
            <w:pPr>
              <w:spacing w:before="0" w:after="40" w:line="276" w:lineRule="auto"/>
              <w:jc w:val="left"/>
            </w:pPr>
            <w:r>
              <w:rPr>
                <w:rFonts w:ascii="微软雅黑" w:hAnsi="微软雅黑" w:eastAsia="微软雅黑"/>
                <w:b w:val="0"/>
                <w:color w:val="202020"/>
                <w:sz w:val="20"/>
              </w:rPr>
              <w:t>最高</w:t>
            </w:r>
          </w:p>
        </w:tc>
      </w:tr>
      <w:tr>
        <w:tblPrEx>
          <w:tblCellMar>
            <w:top w:w="0" w:type="dxa"/>
            <w:left w:w="108" w:type="dxa"/>
            <w:bottom w:w="0" w:type="dxa"/>
            <w:right w:w="108" w:type="dxa"/>
          </w:tblCellMar>
        </w:tblPrEx>
        <w:tc>
          <w:tcPr>
            <w:tcW w:w="1728" w:type="dxa"/>
            <w:vAlign w:val="center"/>
          </w:tcPr>
          <w:p>
            <w:pPr>
              <w:spacing w:before="0" w:after="40" w:line="276" w:lineRule="auto"/>
              <w:jc w:val="left"/>
            </w:pPr>
            <w:r>
              <w:rPr>
                <w:rFonts w:ascii="微软雅黑" w:hAnsi="微软雅黑" w:eastAsia="微软雅黑"/>
                <w:b w:val="0"/>
                <w:color w:val="202020"/>
                <w:sz w:val="20"/>
              </w:rPr>
              <w:t>本地养宠圈与遛狗场景</w:t>
            </w:r>
          </w:p>
        </w:tc>
        <w:tc>
          <w:tcPr>
            <w:tcW w:w="3168" w:type="dxa"/>
            <w:vAlign w:val="center"/>
          </w:tcPr>
          <w:p>
            <w:pPr>
              <w:spacing w:before="0" w:after="40" w:line="276" w:lineRule="auto"/>
              <w:jc w:val="left"/>
            </w:pPr>
            <w:r>
              <w:rPr>
                <w:rFonts w:ascii="微软雅黑" w:hAnsi="微软雅黑" w:eastAsia="微软雅黑"/>
                <w:b w:val="0"/>
                <w:color w:val="202020"/>
                <w:sz w:val="20"/>
              </w:rPr>
              <w:t>线下真实问题和口碑扩散</w:t>
            </w:r>
          </w:p>
        </w:tc>
        <w:tc>
          <w:tcPr>
            <w:tcW w:w="3168" w:type="dxa"/>
            <w:vAlign w:val="center"/>
          </w:tcPr>
          <w:p>
            <w:pPr>
              <w:spacing w:before="0" w:after="40" w:line="276" w:lineRule="auto"/>
              <w:jc w:val="left"/>
            </w:pPr>
            <w:r>
              <w:rPr>
                <w:rFonts w:ascii="微软雅黑" w:hAnsi="微软雅黑" w:eastAsia="微软雅黑"/>
                <w:b w:val="0"/>
                <w:color w:val="202020"/>
                <w:sz w:val="20"/>
              </w:rPr>
              <w:t>邀请体验、拉入内测群</w:t>
            </w:r>
          </w:p>
        </w:tc>
        <w:tc>
          <w:tcPr>
            <w:tcW w:w="1296" w:type="dxa"/>
            <w:vAlign w:val="center"/>
          </w:tcPr>
          <w:p>
            <w:pPr>
              <w:spacing w:before="0" w:after="40" w:line="276" w:lineRule="auto"/>
              <w:jc w:val="left"/>
            </w:pPr>
            <w:r>
              <w:rPr>
                <w:rFonts w:ascii="微软雅黑" w:hAnsi="微软雅黑" w:eastAsia="微软雅黑"/>
                <w:b w:val="0"/>
                <w:color w:val="202020"/>
                <w:sz w:val="20"/>
              </w:rPr>
              <w:t>中</w:t>
            </w:r>
          </w:p>
        </w:tc>
      </w:tr>
      <w:tr>
        <w:tblPrEx>
          <w:tblCellMar>
            <w:top w:w="0" w:type="dxa"/>
            <w:left w:w="108" w:type="dxa"/>
            <w:bottom w:w="0" w:type="dxa"/>
            <w:right w:w="108" w:type="dxa"/>
          </w:tblCellMar>
        </w:tblPrEx>
        <w:tc>
          <w:tcPr>
            <w:tcW w:w="1728" w:type="dxa"/>
            <w:vAlign w:val="center"/>
          </w:tcPr>
          <w:p>
            <w:pPr>
              <w:spacing w:before="0" w:after="40" w:line="276" w:lineRule="auto"/>
              <w:jc w:val="left"/>
            </w:pPr>
            <w:r>
              <w:rPr>
                <w:rFonts w:ascii="微软雅黑" w:hAnsi="微软雅黑" w:eastAsia="微软雅黑"/>
                <w:b w:val="0"/>
                <w:color w:val="202020"/>
                <w:sz w:val="20"/>
              </w:rPr>
              <w:t>短视频平台</w:t>
            </w:r>
          </w:p>
        </w:tc>
        <w:tc>
          <w:tcPr>
            <w:tcW w:w="3168" w:type="dxa"/>
            <w:vAlign w:val="center"/>
          </w:tcPr>
          <w:p>
            <w:pPr>
              <w:spacing w:before="0" w:after="40" w:line="276" w:lineRule="auto"/>
              <w:jc w:val="left"/>
            </w:pPr>
            <w:r>
              <w:rPr>
                <w:rFonts w:ascii="微软雅黑" w:hAnsi="微软雅黑" w:eastAsia="微软雅黑"/>
                <w:b w:val="0"/>
                <w:color w:val="202020"/>
                <w:sz w:val="20"/>
              </w:rPr>
              <w:t>前后对比、知识卡、案例复盘</w:t>
            </w:r>
          </w:p>
        </w:tc>
        <w:tc>
          <w:tcPr>
            <w:tcW w:w="3168" w:type="dxa"/>
            <w:vAlign w:val="center"/>
          </w:tcPr>
          <w:p>
            <w:pPr>
              <w:spacing w:before="0" w:after="40" w:line="276" w:lineRule="auto"/>
              <w:jc w:val="left"/>
            </w:pPr>
            <w:r>
              <w:rPr>
                <w:rFonts w:ascii="微软雅黑" w:hAnsi="微软雅黑" w:eastAsia="微软雅黑"/>
                <w:b w:val="0"/>
                <w:color w:val="202020"/>
                <w:sz w:val="20"/>
              </w:rPr>
              <w:t>导向私域或问卷页</w:t>
            </w:r>
          </w:p>
        </w:tc>
        <w:tc>
          <w:tcPr>
            <w:tcW w:w="1296" w:type="dxa"/>
            <w:vAlign w:val="center"/>
          </w:tcPr>
          <w:p>
            <w:pPr>
              <w:spacing w:before="0" w:after="40" w:line="276" w:lineRule="auto"/>
              <w:jc w:val="left"/>
            </w:pPr>
            <w:r>
              <w:rPr>
                <w:rFonts w:ascii="微软雅黑" w:hAnsi="微软雅黑" w:eastAsia="微软雅黑"/>
                <w:b w:val="0"/>
                <w:color w:val="202020"/>
                <w:sz w:val="20"/>
              </w:rPr>
              <w:t>中后期</w:t>
            </w:r>
          </w:p>
        </w:tc>
      </w:tr>
    </w:tbl>
    <w:p/>
    <w:p>
      <w:pPr>
        <w:pStyle w:val="3"/>
        <w:rPr>
          <w:rFonts w:hint="eastAsia" w:ascii="宋体" w:hAnsi="宋体" w:eastAsia="宋体" w:cs="宋体"/>
          <w:b/>
          <w:bCs/>
          <w:color w:val="000000" w:themeColor="text1"/>
          <w:lang w:val="en-US" w:eastAsia="zh-CN"/>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7.1 早期获客原则</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先做问题型内容，不做泛宠物内容。</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先把用户导到可追踪的私域，不要只看平台点赞。</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每条内容都要有明确 CTA：加群、留表单、领清单、预约体验。</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优先积累高意向线索，而不是大而虚的曝光量。</w:t>
      </w:r>
    </w:p>
    <w:p>
      <w:pPr>
        <w:pStyle w:val="3"/>
        <w:rPr>
          <w:rFonts w:hint="eastAsia" w:ascii="宋体" w:hAnsi="宋体" w:eastAsia="宋体" w:cs="宋体"/>
          <w:b/>
          <w:bCs/>
          <w:color w:val="000000" w:themeColor="text1"/>
          <w:lang w:val="en-US" w:eastAsia="zh-CN"/>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7.2 早期转化漏斗</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问题内容触达：例如“幼犬回家第一周最容易踩的 7 个坑”。</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引导留资：领取清单、报名内测、获得一次免费结构化解答。</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人工或半人工服务：先手动完成问题分诊和建议输出。</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测试付费产品：推动购买 9.9 元单次包或 29.9 元 7 天包。</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跟踪复购和推荐：记录是否二次提问、是否愿意转介绍。</w:t>
      </w:r>
    </w:p>
    <w:p>
      <w:pPr>
        <w:keepNext w:val="0"/>
        <w:keepLines w:val="0"/>
        <w:pageBreakBefore w:val="0"/>
        <w:widowControl w:val="0"/>
        <w:kinsoku/>
        <w:wordWrap/>
        <w:overflowPunct/>
        <w:topLinePunct w:val="0"/>
        <w:autoSpaceDE/>
        <w:autoSpaceDN/>
        <w:bidi w:val="0"/>
        <w:adjustRightInd/>
        <w:snapToGrid/>
        <w:spacing w:line="560" w:lineRule="exact"/>
        <w:ind w:firstLine="0" w:firstLineChars="0"/>
        <w:textAlignment w:val="auto"/>
        <w:rPr>
          <w:rFonts w:hint="eastAsia"/>
          <w:b/>
          <w:bCs/>
          <w:sz w:val="32"/>
          <w:szCs w:val="32"/>
          <w:lang w:val="en-US" w:eastAsia="zh-CN"/>
        </w:rPr>
      </w:pPr>
      <w:r>
        <w:rPr>
          <w:rFonts w:hint="eastAsia"/>
          <w:b/>
          <w:bCs/>
          <w:sz w:val="32"/>
          <w:szCs w:val="32"/>
          <w:lang w:val="en-US" w:eastAsia="zh-CN"/>
        </w:rPr>
        <w:t>八、两周验证计划</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如果给我 2 周，我不会先去开发完整 App。我会用最轻的方式验证三个核心问题：第一，是否真的有人痛到愿意付费；第二，哪一类用户最容易成交；第三，哪一种价格和渠道最有效。</w:t>
      </w:r>
    </w:p>
    <w:p>
      <w:pPr>
        <w:pStyle w:val="3"/>
        <w:rPr>
          <w:rFonts w:hint="eastAsia" w:ascii="宋体" w:hAnsi="宋体" w:eastAsia="宋体" w:cs="宋体"/>
          <w:b/>
          <w:bCs/>
          <w:color w:val="000000" w:themeColor="text1"/>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8.1</w:t>
      </w:r>
      <w:r>
        <w:rPr>
          <w:rFonts w:hint="eastAsia" w:ascii="宋体" w:hAnsi="宋体" w:eastAsia="宋体" w:cs="宋体"/>
          <w:b/>
          <w:bCs/>
          <w:color w:val="000000" w:themeColor="text1"/>
          <w14:textFill>
            <w14:solidFill>
              <w14:schemeClr w14:val="tx1"/>
            </w14:solidFill>
          </w14:textFill>
        </w:rPr>
        <w:t xml:space="preserve"> Week 1：验证问题强度与首单意愿</w:t>
      </w:r>
    </w:p>
    <w:tbl>
      <w:tblPr>
        <w:tblStyle w:val="6"/>
        <w:tblW w:w="8639" w:type="dxa"/>
        <w:tblInd w:w="120" w:type="dxa"/>
        <w:tblLayout w:type="fixed"/>
        <w:tblCellMar>
          <w:top w:w="0" w:type="dxa"/>
          <w:left w:w="108" w:type="dxa"/>
          <w:bottom w:w="0" w:type="dxa"/>
          <w:right w:w="108" w:type="dxa"/>
        </w:tblCellMar>
      </w:tblPr>
      <w:tblGrid>
        <w:gridCol w:w="1512"/>
        <w:gridCol w:w="3744"/>
        <w:gridCol w:w="1728"/>
        <w:gridCol w:w="1655"/>
      </w:tblGrid>
      <w:tr>
        <w:tblPrEx>
          <w:tblCellMar>
            <w:top w:w="0" w:type="dxa"/>
            <w:left w:w="108" w:type="dxa"/>
            <w:bottom w:w="0" w:type="dxa"/>
            <w:right w:w="108" w:type="dxa"/>
          </w:tblCellMar>
        </w:tblPrEx>
        <w:tc>
          <w:tcPr>
            <w:tcW w:w="1512"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目标</w:t>
            </w:r>
          </w:p>
        </w:tc>
        <w:tc>
          <w:tcPr>
            <w:tcW w:w="3744"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关键动作</w:t>
            </w:r>
          </w:p>
        </w:tc>
        <w:tc>
          <w:tcPr>
            <w:tcW w:w="1728"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预期输出</w:t>
            </w:r>
          </w:p>
        </w:tc>
        <w:tc>
          <w:tcPr>
            <w:tcW w:w="1656"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通过阈值</w:t>
            </w:r>
          </w:p>
        </w:tc>
      </w:tr>
      <w:tr>
        <w:tblPrEx>
          <w:tblCellMar>
            <w:top w:w="0" w:type="dxa"/>
            <w:left w:w="108" w:type="dxa"/>
            <w:bottom w:w="0" w:type="dxa"/>
            <w:right w:w="108" w:type="dxa"/>
          </w:tblCellMar>
        </w:tblPrEx>
        <w:tc>
          <w:tcPr>
            <w:tcW w:w="1512" w:type="dxa"/>
            <w:vAlign w:val="center"/>
          </w:tcPr>
          <w:p>
            <w:pPr>
              <w:spacing w:before="0" w:after="40" w:line="276" w:lineRule="auto"/>
              <w:jc w:val="left"/>
            </w:pPr>
            <w:r>
              <w:rPr>
                <w:rFonts w:ascii="微软雅黑" w:hAnsi="微软雅黑" w:eastAsia="微软雅黑"/>
                <w:b w:val="0"/>
                <w:color w:val="202020"/>
                <w:sz w:val="20"/>
              </w:rPr>
              <w:t>确认高痛点用户</w:t>
            </w:r>
          </w:p>
        </w:tc>
        <w:tc>
          <w:tcPr>
            <w:tcW w:w="3744" w:type="dxa"/>
            <w:vAlign w:val="center"/>
          </w:tcPr>
          <w:p>
            <w:pPr>
              <w:spacing w:before="0" w:after="40" w:line="276" w:lineRule="auto"/>
              <w:jc w:val="left"/>
            </w:pPr>
            <w:r>
              <w:rPr>
                <w:rFonts w:ascii="微软雅黑" w:hAnsi="微软雅黑" w:eastAsia="微软雅黑"/>
                <w:b w:val="0"/>
                <w:color w:val="202020"/>
                <w:sz w:val="20"/>
              </w:rPr>
              <w:t>完成 20-25 个用户访谈，覆盖新手、异常问题、消费决策三类人群</w:t>
            </w:r>
          </w:p>
        </w:tc>
        <w:tc>
          <w:tcPr>
            <w:tcW w:w="1728" w:type="dxa"/>
            <w:vAlign w:val="center"/>
          </w:tcPr>
          <w:p>
            <w:pPr>
              <w:spacing w:before="0" w:after="40" w:line="276" w:lineRule="auto"/>
              <w:jc w:val="left"/>
            </w:pPr>
            <w:r>
              <w:rPr>
                <w:rFonts w:ascii="微软雅黑" w:hAnsi="微软雅黑" w:eastAsia="微软雅黑"/>
                <w:b w:val="0"/>
                <w:color w:val="202020"/>
                <w:sz w:val="20"/>
              </w:rPr>
              <w:t>问题地图、词频、痛点排序</w:t>
            </w:r>
          </w:p>
        </w:tc>
        <w:tc>
          <w:tcPr>
            <w:tcW w:w="1655" w:type="dxa"/>
            <w:vAlign w:val="center"/>
          </w:tcPr>
          <w:p>
            <w:pPr>
              <w:spacing w:before="0" w:after="40" w:line="276" w:lineRule="auto"/>
              <w:jc w:val="left"/>
            </w:pPr>
            <w:r>
              <w:rPr>
                <w:rFonts w:ascii="微软雅黑" w:hAnsi="微软雅黑" w:eastAsia="微软雅黑"/>
                <w:b w:val="0"/>
                <w:color w:val="202020"/>
                <w:sz w:val="20"/>
              </w:rPr>
              <w:t>至少 60% 受访者明确表示现有方案不够好</w:t>
            </w:r>
          </w:p>
        </w:tc>
      </w:tr>
      <w:tr>
        <w:tblPrEx>
          <w:tblCellMar>
            <w:top w:w="0" w:type="dxa"/>
            <w:left w:w="108" w:type="dxa"/>
            <w:bottom w:w="0" w:type="dxa"/>
            <w:right w:w="108" w:type="dxa"/>
          </w:tblCellMar>
        </w:tblPrEx>
        <w:tc>
          <w:tcPr>
            <w:tcW w:w="1512" w:type="dxa"/>
            <w:vAlign w:val="center"/>
          </w:tcPr>
          <w:p>
            <w:pPr>
              <w:spacing w:before="0" w:after="40" w:line="276" w:lineRule="auto"/>
              <w:jc w:val="left"/>
            </w:pPr>
            <w:r>
              <w:rPr>
                <w:rFonts w:ascii="微软雅黑" w:hAnsi="微软雅黑" w:eastAsia="微软雅黑"/>
                <w:b w:val="0"/>
                <w:color w:val="202020"/>
                <w:sz w:val="20"/>
              </w:rPr>
              <w:t>搭建轻量 MVP</w:t>
            </w:r>
          </w:p>
        </w:tc>
        <w:tc>
          <w:tcPr>
            <w:tcW w:w="3744" w:type="dxa"/>
            <w:vAlign w:val="center"/>
          </w:tcPr>
          <w:p>
            <w:pPr>
              <w:spacing w:before="0" w:after="40" w:line="276" w:lineRule="auto"/>
              <w:jc w:val="left"/>
            </w:pPr>
            <w:r>
              <w:rPr>
                <w:rFonts w:ascii="微软雅黑" w:hAnsi="微软雅黑" w:eastAsia="微软雅黑"/>
                <w:b w:val="0"/>
                <w:color w:val="202020"/>
                <w:sz w:val="20"/>
              </w:rPr>
              <w:t>做 1 个落地页、1 个表单、1 套标准答复模板、1 个支付入口</w:t>
            </w:r>
          </w:p>
        </w:tc>
        <w:tc>
          <w:tcPr>
            <w:tcW w:w="1728" w:type="dxa"/>
            <w:vAlign w:val="center"/>
          </w:tcPr>
          <w:p>
            <w:pPr>
              <w:spacing w:before="0" w:after="40" w:line="276" w:lineRule="auto"/>
              <w:jc w:val="left"/>
            </w:pPr>
            <w:r>
              <w:rPr>
                <w:rFonts w:ascii="微软雅黑" w:hAnsi="微软雅黑" w:eastAsia="微软雅黑"/>
                <w:b w:val="0"/>
                <w:color w:val="202020"/>
                <w:sz w:val="20"/>
              </w:rPr>
              <w:t>可收集线索、可收款、可服务</w:t>
            </w:r>
          </w:p>
        </w:tc>
        <w:tc>
          <w:tcPr>
            <w:tcW w:w="1655" w:type="dxa"/>
            <w:vAlign w:val="center"/>
          </w:tcPr>
          <w:p>
            <w:pPr>
              <w:spacing w:before="0" w:after="40" w:line="276" w:lineRule="auto"/>
              <w:jc w:val="left"/>
            </w:pPr>
            <w:r>
              <w:rPr>
                <w:rFonts w:ascii="微软雅黑" w:hAnsi="微软雅黑" w:eastAsia="微软雅黑"/>
                <w:b w:val="0"/>
                <w:color w:val="202020"/>
                <w:sz w:val="20"/>
              </w:rPr>
              <w:t>48 小时内可开始接单</w:t>
            </w:r>
          </w:p>
        </w:tc>
      </w:tr>
      <w:tr>
        <w:tblPrEx>
          <w:tblCellMar>
            <w:top w:w="0" w:type="dxa"/>
            <w:left w:w="108" w:type="dxa"/>
            <w:bottom w:w="0" w:type="dxa"/>
            <w:right w:w="108" w:type="dxa"/>
          </w:tblCellMar>
        </w:tblPrEx>
        <w:tc>
          <w:tcPr>
            <w:tcW w:w="1512" w:type="dxa"/>
            <w:vAlign w:val="center"/>
          </w:tcPr>
          <w:p>
            <w:pPr>
              <w:spacing w:before="0" w:after="40" w:line="276" w:lineRule="auto"/>
              <w:jc w:val="left"/>
            </w:pPr>
            <w:r>
              <w:rPr>
                <w:rFonts w:ascii="微软雅黑" w:hAnsi="微软雅黑" w:eastAsia="微软雅黑"/>
                <w:b w:val="0"/>
                <w:color w:val="202020"/>
                <w:sz w:val="20"/>
              </w:rPr>
              <w:t>跑第一轮内容测试</w:t>
            </w:r>
          </w:p>
        </w:tc>
        <w:tc>
          <w:tcPr>
            <w:tcW w:w="3744" w:type="dxa"/>
            <w:vAlign w:val="center"/>
          </w:tcPr>
          <w:p>
            <w:pPr>
              <w:spacing w:before="0" w:after="40" w:line="276" w:lineRule="auto"/>
              <w:jc w:val="left"/>
            </w:pPr>
            <w:r>
              <w:rPr>
                <w:rFonts w:ascii="微软雅黑" w:hAnsi="微软雅黑" w:eastAsia="微软雅黑"/>
                <w:b w:val="0"/>
                <w:color w:val="202020"/>
                <w:sz w:val="20"/>
              </w:rPr>
              <w:t>发布 8-12 条问题型内容，重点投小红书和私域</w:t>
            </w:r>
          </w:p>
        </w:tc>
        <w:tc>
          <w:tcPr>
            <w:tcW w:w="1728" w:type="dxa"/>
            <w:vAlign w:val="center"/>
          </w:tcPr>
          <w:p>
            <w:pPr>
              <w:spacing w:before="0" w:after="40" w:line="276" w:lineRule="auto"/>
              <w:jc w:val="left"/>
            </w:pPr>
            <w:r>
              <w:rPr>
                <w:rFonts w:ascii="微软雅黑" w:hAnsi="微软雅黑" w:eastAsia="微软雅黑"/>
                <w:b w:val="0"/>
                <w:color w:val="202020"/>
                <w:sz w:val="20"/>
              </w:rPr>
              <w:t>首批高意向用户名单</w:t>
            </w:r>
          </w:p>
        </w:tc>
        <w:tc>
          <w:tcPr>
            <w:tcW w:w="1655" w:type="dxa"/>
            <w:vAlign w:val="center"/>
          </w:tcPr>
          <w:p>
            <w:pPr>
              <w:spacing w:before="0" w:after="40" w:line="276" w:lineRule="auto"/>
              <w:jc w:val="left"/>
            </w:pPr>
            <w:r>
              <w:rPr>
                <w:rFonts w:ascii="微软雅黑" w:hAnsi="微软雅黑" w:eastAsia="微软雅黑"/>
                <w:b w:val="0"/>
                <w:color w:val="202020"/>
                <w:sz w:val="20"/>
              </w:rPr>
              <w:t>至少获得 30 个有效线索</w:t>
            </w:r>
          </w:p>
        </w:tc>
      </w:tr>
      <w:tr>
        <w:tblPrEx>
          <w:tblCellMar>
            <w:top w:w="0" w:type="dxa"/>
            <w:left w:w="108" w:type="dxa"/>
            <w:bottom w:w="0" w:type="dxa"/>
            <w:right w:w="108" w:type="dxa"/>
          </w:tblCellMar>
        </w:tblPrEx>
        <w:tc>
          <w:tcPr>
            <w:tcW w:w="1512" w:type="dxa"/>
            <w:vAlign w:val="center"/>
          </w:tcPr>
          <w:p>
            <w:pPr>
              <w:spacing w:before="0" w:after="40" w:line="276" w:lineRule="auto"/>
              <w:jc w:val="left"/>
            </w:pPr>
            <w:r>
              <w:rPr>
                <w:rFonts w:ascii="微软雅黑" w:hAnsi="微软雅黑" w:eastAsia="微软雅黑"/>
                <w:b w:val="0"/>
                <w:color w:val="202020"/>
                <w:sz w:val="20"/>
              </w:rPr>
              <w:t>验证首单支付</w:t>
            </w:r>
          </w:p>
        </w:tc>
        <w:tc>
          <w:tcPr>
            <w:tcW w:w="3744" w:type="dxa"/>
            <w:vAlign w:val="center"/>
          </w:tcPr>
          <w:p>
            <w:pPr>
              <w:spacing w:before="0" w:after="40" w:line="276" w:lineRule="auto"/>
              <w:jc w:val="left"/>
            </w:pPr>
            <w:r>
              <w:rPr>
                <w:rFonts w:ascii="微软雅黑" w:hAnsi="微软雅黑" w:eastAsia="微软雅黑"/>
                <w:b w:val="0"/>
                <w:color w:val="202020"/>
                <w:sz w:val="20"/>
              </w:rPr>
              <w:t>对高意向用户销售 9.9 元单次包或 29.9 元 7 天包</w:t>
            </w:r>
          </w:p>
        </w:tc>
        <w:tc>
          <w:tcPr>
            <w:tcW w:w="1728" w:type="dxa"/>
            <w:vAlign w:val="center"/>
          </w:tcPr>
          <w:p>
            <w:pPr>
              <w:spacing w:before="0" w:after="40" w:line="276" w:lineRule="auto"/>
              <w:jc w:val="left"/>
            </w:pPr>
            <w:r>
              <w:rPr>
                <w:rFonts w:ascii="微软雅黑" w:hAnsi="微软雅黑" w:eastAsia="微软雅黑"/>
                <w:b w:val="0"/>
                <w:color w:val="202020"/>
                <w:sz w:val="20"/>
              </w:rPr>
              <w:t>真实付费数据</w:t>
            </w:r>
          </w:p>
        </w:tc>
        <w:tc>
          <w:tcPr>
            <w:tcW w:w="1655" w:type="dxa"/>
            <w:vAlign w:val="center"/>
          </w:tcPr>
          <w:p>
            <w:pPr>
              <w:spacing w:before="0" w:after="40" w:line="276" w:lineRule="auto"/>
              <w:jc w:val="left"/>
            </w:pPr>
            <w:r>
              <w:rPr>
                <w:rFonts w:ascii="微软雅黑" w:hAnsi="微软雅黑" w:eastAsia="微软雅黑"/>
                <w:b w:val="0"/>
                <w:color w:val="202020"/>
                <w:sz w:val="20"/>
              </w:rPr>
              <w:t>至少拿到 3-5 笔真实付款</w:t>
            </w:r>
          </w:p>
        </w:tc>
      </w:tr>
    </w:tbl>
    <w:p/>
    <w:p>
      <w:pPr>
        <w:pStyle w:val="3"/>
        <w:rPr>
          <w:rFonts w:hint="eastAsia" w:ascii="宋体" w:hAnsi="宋体" w:eastAsia="宋体" w:cs="宋体"/>
          <w:b/>
          <w:bCs/>
          <w:color w:val="000000" w:themeColor="text1"/>
          <w:lang w:val="en-US" w:eastAsia="zh-CN"/>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8.2 Week 2：验证复购、渠道和产品方向</w:t>
      </w:r>
    </w:p>
    <w:tbl>
      <w:tblPr>
        <w:tblStyle w:val="6"/>
        <w:tblW w:w="8639" w:type="dxa"/>
        <w:tblInd w:w="120" w:type="dxa"/>
        <w:tblLayout w:type="fixed"/>
        <w:tblCellMar>
          <w:top w:w="0" w:type="dxa"/>
          <w:left w:w="108" w:type="dxa"/>
          <w:bottom w:w="0" w:type="dxa"/>
          <w:right w:w="108" w:type="dxa"/>
        </w:tblCellMar>
      </w:tblPr>
      <w:tblGrid>
        <w:gridCol w:w="1512"/>
        <w:gridCol w:w="3671"/>
        <w:gridCol w:w="1872"/>
        <w:gridCol w:w="1584"/>
      </w:tblGrid>
      <w:tr>
        <w:tblPrEx>
          <w:tblCellMar>
            <w:top w:w="0" w:type="dxa"/>
            <w:left w:w="108" w:type="dxa"/>
            <w:bottom w:w="0" w:type="dxa"/>
            <w:right w:w="108" w:type="dxa"/>
          </w:tblCellMar>
        </w:tblPrEx>
        <w:tc>
          <w:tcPr>
            <w:tcW w:w="1512"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目标</w:t>
            </w:r>
          </w:p>
        </w:tc>
        <w:tc>
          <w:tcPr>
            <w:tcW w:w="3672"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关键动作</w:t>
            </w:r>
          </w:p>
        </w:tc>
        <w:tc>
          <w:tcPr>
            <w:tcW w:w="1872"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预期输出</w:t>
            </w:r>
          </w:p>
        </w:tc>
        <w:tc>
          <w:tcPr>
            <w:tcW w:w="1584"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通过阈值</w:t>
            </w:r>
          </w:p>
        </w:tc>
      </w:tr>
      <w:tr>
        <w:tblPrEx>
          <w:tblCellMar>
            <w:top w:w="0" w:type="dxa"/>
            <w:left w:w="108" w:type="dxa"/>
            <w:bottom w:w="0" w:type="dxa"/>
            <w:right w:w="108" w:type="dxa"/>
          </w:tblCellMar>
        </w:tblPrEx>
        <w:tc>
          <w:tcPr>
            <w:tcW w:w="1512" w:type="dxa"/>
            <w:vAlign w:val="center"/>
          </w:tcPr>
          <w:p>
            <w:pPr>
              <w:spacing w:before="0" w:after="40" w:line="276" w:lineRule="auto"/>
              <w:jc w:val="left"/>
            </w:pPr>
            <w:r>
              <w:rPr>
                <w:rFonts w:ascii="微软雅黑" w:hAnsi="微软雅黑" w:eastAsia="微软雅黑"/>
                <w:b w:val="0"/>
                <w:color w:val="202020"/>
                <w:sz w:val="20"/>
              </w:rPr>
              <w:t>跑 20-30 单真实服务</w:t>
            </w:r>
          </w:p>
        </w:tc>
        <w:tc>
          <w:tcPr>
            <w:tcW w:w="3671" w:type="dxa"/>
            <w:vAlign w:val="center"/>
          </w:tcPr>
          <w:p>
            <w:pPr>
              <w:spacing w:before="0" w:after="40" w:line="276" w:lineRule="auto"/>
              <w:jc w:val="left"/>
            </w:pPr>
            <w:r>
              <w:rPr>
                <w:rFonts w:ascii="微软雅黑" w:hAnsi="微软雅黑" w:eastAsia="微软雅黑"/>
                <w:b w:val="0"/>
                <w:color w:val="202020"/>
                <w:sz w:val="20"/>
              </w:rPr>
              <w:t>继续用人工 + AI 完成答复，并记录问题类型、耗时和满意度</w:t>
            </w:r>
          </w:p>
        </w:tc>
        <w:tc>
          <w:tcPr>
            <w:tcW w:w="1872" w:type="dxa"/>
            <w:vAlign w:val="center"/>
          </w:tcPr>
          <w:p>
            <w:pPr>
              <w:spacing w:before="0" w:after="40" w:line="276" w:lineRule="auto"/>
              <w:jc w:val="left"/>
            </w:pPr>
            <w:r>
              <w:rPr>
                <w:rFonts w:ascii="微软雅黑" w:hAnsi="微软雅黑" w:eastAsia="微软雅黑"/>
                <w:b w:val="0"/>
                <w:color w:val="202020"/>
                <w:sz w:val="20"/>
              </w:rPr>
              <w:t>高频场景清单、服务 SOP</w:t>
            </w:r>
          </w:p>
        </w:tc>
        <w:tc>
          <w:tcPr>
            <w:tcW w:w="1584" w:type="dxa"/>
            <w:vAlign w:val="center"/>
          </w:tcPr>
          <w:p>
            <w:pPr>
              <w:spacing w:before="0" w:after="40" w:line="276" w:lineRule="auto"/>
              <w:jc w:val="left"/>
            </w:pPr>
            <w:r>
              <w:rPr>
                <w:rFonts w:ascii="微软雅黑" w:hAnsi="微软雅黑" w:eastAsia="微软雅黑"/>
                <w:b w:val="0"/>
                <w:color w:val="202020"/>
                <w:sz w:val="20"/>
              </w:rPr>
              <w:t>至少 20 个真实服务样本</w:t>
            </w:r>
          </w:p>
        </w:tc>
      </w:tr>
      <w:tr>
        <w:tblPrEx>
          <w:tblCellMar>
            <w:top w:w="0" w:type="dxa"/>
            <w:left w:w="108" w:type="dxa"/>
            <w:bottom w:w="0" w:type="dxa"/>
            <w:right w:w="108" w:type="dxa"/>
          </w:tblCellMar>
        </w:tblPrEx>
        <w:tc>
          <w:tcPr>
            <w:tcW w:w="1512" w:type="dxa"/>
            <w:vAlign w:val="center"/>
          </w:tcPr>
          <w:p>
            <w:pPr>
              <w:spacing w:before="0" w:after="40" w:line="276" w:lineRule="auto"/>
              <w:jc w:val="left"/>
            </w:pPr>
            <w:r>
              <w:rPr>
                <w:rFonts w:ascii="微软雅黑" w:hAnsi="微软雅黑" w:eastAsia="微软雅黑"/>
                <w:b w:val="0"/>
                <w:color w:val="202020"/>
                <w:sz w:val="20"/>
              </w:rPr>
              <w:t>测试短周期产品</w:t>
            </w:r>
          </w:p>
        </w:tc>
        <w:tc>
          <w:tcPr>
            <w:tcW w:w="3671" w:type="dxa"/>
            <w:vAlign w:val="center"/>
          </w:tcPr>
          <w:p>
            <w:pPr>
              <w:spacing w:before="0" w:after="40" w:line="276" w:lineRule="auto"/>
              <w:jc w:val="left"/>
            </w:pPr>
            <w:r>
              <w:rPr>
                <w:rFonts w:ascii="微软雅黑" w:hAnsi="微软雅黑" w:eastAsia="微软雅黑"/>
                <w:b w:val="0"/>
                <w:color w:val="202020"/>
                <w:sz w:val="20"/>
              </w:rPr>
              <w:t>推动 7 天问题解决包或 90 天新手陪养包意向</w:t>
            </w:r>
          </w:p>
        </w:tc>
        <w:tc>
          <w:tcPr>
            <w:tcW w:w="1872" w:type="dxa"/>
            <w:vAlign w:val="center"/>
          </w:tcPr>
          <w:p>
            <w:pPr>
              <w:spacing w:before="0" w:after="40" w:line="276" w:lineRule="auto"/>
              <w:jc w:val="left"/>
            </w:pPr>
            <w:r>
              <w:rPr>
                <w:rFonts w:ascii="微软雅黑" w:hAnsi="微软雅黑" w:eastAsia="微软雅黑"/>
                <w:b w:val="0"/>
                <w:color w:val="202020"/>
                <w:sz w:val="20"/>
              </w:rPr>
              <w:t>更适合订阅还是陪跑的判断</w:t>
            </w:r>
          </w:p>
        </w:tc>
        <w:tc>
          <w:tcPr>
            <w:tcW w:w="1584" w:type="dxa"/>
            <w:vAlign w:val="center"/>
          </w:tcPr>
          <w:p>
            <w:pPr>
              <w:spacing w:before="0" w:after="40" w:line="276" w:lineRule="auto"/>
              <w:jc w:val="left"/>
            </w:pPr>
            <w:r>
              <w:rPr>
                <w:rFonts w:ascii="微软雅黑" w:hAnsi="微软雅黑" w:eastAsia="微软雅黑"/>
                <w:b w:val="0"/>
                <w:color w:val="202020"/>
                <w:sz w:val="20"/>
              </w:rPr>
              <w:t>至少 3 人愿意购买 29.9 元以上产品</w:t>
            </w:r>
          </w:p>
        </w:tc>
      </w:tr>
      <w:tr>
        <w:tblPrEx>
          <w:tblCellMar>
            <w:top w:w="0" w:type="dxa"/>
            <w:left w:w="108" w:type="dxa"/>
            <w:bottom w:w="0" w:type="dxa"/>
            <w:right w:w="108" w:type="dxa"/>
          </w:tblCellMar>
        </w:tblPrEx>
        <w:tc>
          <w:tcPr>
            <w:tcW w:w="1512" w:type="dxa"/>
            <w:vAlign w:val="center"/>
          </w:tcPr>
          <w:p>
            <w:pPr>
              <w:spacing w:before="0" w:after="40" w:line="276" w:lineRule="auto"/>
              <w:jc w:val="left"/>
            </w:pPr>
            <w:r>
              <w:rPr>
                <w:rFonts w:ascii="微软雅黑" w:hAnsi="微软雅黑" w:eastAsia="微软雅黑"/>
                <w:b w:val="0"/>
                <w:color w:val="202020"/>
                <w:sz w:val="20"/>
              </w:rPr>
              <w:t>复盘渠道效果</w:t>
            </w:r>
          </w:p>
        </w:tc>
        <w:tc>
          <w:tcPr>
            <w:tcW w:w="3671" w:type="dxa"/>
            <w:vAlign w:val="center"/>
          </w:tcPr>
          <w:p>
            <w:pPr>
              <w:spacing w:before="0" w:after="40" w:line="276" w:lineRule="auto"/>
              <w:jc w:val="left"/>
            </w:pPr>
            <w:r>
              <w:rPr>
                <w:rFonts w:ascii="微软雅黑" w:hAnsi="微软雅黑" w:eastAsia="微软雅黑"/>
                <w:b w:val="0"/>
                <w:color w:val="202020"/>
                <w:sz w:val="20"/>
              </w:rPr>
              <w:t>统计内容线索量、私域转化率、付费率</w:t>
            </w:r>
          </w:p>
        </w:tc>
        <w:tc>
          <w:tcPr>
            <w:tcW w:w="1872" w:type="dxa"/>
            <w:vAlign w:val="center"/>
          </w:tcPr>
          <w:p>
            <w:pPr>
              <w:spacing w:before="0" w:after="40" w:line="276" w:lineRule="auto"/>
              <w:jc w:val="left"/>
            </w:pPr>
            <w:r>
              <w:rPr>
                <w:rFonts w:ascii="微软雅黑" w:hAnsi="微软雅黑" w:eastAsia="微软雅黑"/>
                <w:b w:val="0"/>
                <w:color w:val="202020"/>
                <w:sz w:val="20"/>
              </w:rPr>
              <w:t>渠道优先级和 CAC 粗估</w:t>
            </w:r>
          </w:p>
        </w:tc>
        <w:tc>
          <w:tcPr>
            <w:tcW w:w="1584" w:type="dxa"/>
            <w:vAlign w:val="center"/>
          </w:tcPr>
          <w:p>
            <w:pPr>
              <w:spacing w:before="0" w:after="40" w:line="276" w:lineRule="auto"/>
              <w:jc w:val="left"/>
            </w:pPr>
            <w:r>
              <w:rPr>
                <w:rFonts w:ascii="微软雅黑" w:hAnsi="微软雅黑" w:eastAsia="微软雅黑"/>
                <w:b w:val="0"/>
                <w:color w:val="202020"/>
                <w:sz w:val="20"/>
              </w:rPr>
              <w:t>至少 1 个渠道能稳定拿到高意向用户</w:t>
            </w:r>
          </w:p>
        </w:tc>
      </w:tr>
      <w:tr>
        <w:tblPrEx>
          <w:tblCellMar>
            <w:top w:w="0" w:type="dxa"/>
            <w:left w:w="108" w:type="dxa"/>
            <w:bottom w:w="0" w:type="dxa"/>
            <w:right w:w="108" w:type="dxa"/>
          </w:tblCellMar>
        </w:tblPrEx>
        <w:tc>
          <w:tcPr>
            <w:tcW w:w="1512" w:type="dxa"/>
            <w:vAlign w:val="center"/>
          </w:tcPr>
          <w:p>
            <w:pPr>
              <w:spacing w:before="0" w:after="40" w:line="276" w:lineRule="auto"/>
              <w:jc w:val="left"/>
            </w:pPr>
            <w:r>
              <w:rPr>
                <w:rFonts w:ascii="微软雅黑" w:hAnsi="微软雅黑" w:eastAsia="微软雅黑"/>
                <w:b w:val="0"/>
                <w:color w:val="202020"/>
                <w:sz w:val="20"/>
              </w:rPr>
              <w:t>形成 Go / No-Go 结论</w:t>
            </w:r>
          </w:p>
        </w:tc>
        <w:tc>
          <w:tcPr>
            <w:tcW w:w="3671" w:type="dxa"/>
            <w:vAlign w:val="center"/>
          </w:tcPr>
          <w:p>
            <w:pPr>
              <w:spacing w:before="0" w:after="40" w:line="276" w:lineRule="auto"/>
              <w:jc w:val="left"/>
            </w:pPr>
            <w:r>
              <w:rPr>
                <w:rFonts w:ascii="微软雅黑" w:hAnsi="微软雅黑" w:eastAsia="微软雅黑"/>
                <w:b w:val="0"/>
                <w:color w:val="202020"/>
                <w:sz w:val="20"/>
              </w:rPr>
              <w:t>根据支付、复购和访谈结果做决策</w:t>
            </w:r>
          </w:p>
        </w:tc>
        <w:tc>
          <w:tcPr>
            <w:tcW w:w="1872" w:type="dxa"/>
            <w:vAlign w:val="center"/>
          </w:tcPr>
          <w:p>
            <w:pPr>
              <w:spacing w:before="0" w:after="40" w:line="276" w:lineRule="auto"/>
              <w:jc w:val="left"/>
            </w:pPr>
            <w:r>
              <w:rPr>
                <w:rFonts w:ascii="微软雅黑" w:hAnsi="微软雅黑" w:eastAsia="微软雅黑"/>
                <w:b w:val="0"/>
                <w:color w:val="202020"/>
                <w:sz w:val="20"/>
              </w:rPr>
              <w:t>下一阶段路线图</w:t>
            </w:r>
          </w:p>
        </w:tc>
        <w:tc>
          <w:tcPr>
            <w:tcW w:w="1584" w:type="dxa"/>
            <w:vAlign w:val="center"/>
          </w:tcPr>
          <w:p>
            <w:pPr>
              <w:spacing w:before="0" w:after="40" w:line="276" w:lineRule="auto"/>
              <w:jc w:val="left"/>
            </w:pPr>
            <w:r>
              <w:rPr>
                <w:rFonts w:ascii="微软雅黑" w:hAnsi="微软雅黑" w:eastAsia="微软雅黑"/>
                <w:b w:val="0"/>
                <w:color w:val="202020"/>
                <w:sz w:val="20"/>
              </w:rPr>
              <w:t>能明确保留或放弃一个核心方向</w:t>
            </w:r>
          </w:p>
        </w:tc>
      </w:tr>
    </w:tbl>
    <w:p/>
    <w:p>
      <w:pPr>
        <w:pStyle w:val="3"/>
        <w:rPr>
          <w:rFonts w:hint="eastAsia" w:ascii="宋体" w:hAnsi="宋体" w:eastAsia="宋体" w:cs="宋体"/>
          <w:b/>
          <w:bCs/>
          <w:color w:val="000000" w:themeColor="text1"/>
          <w:lang w:val="en-US" w:eastAsia="zh-CN"/>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8.3 两周后必须回答的 5 个问题</w:t>
      </w:r>
    </w:p>
    <w:p>
      <w:pPr>
        <w:pStyle w:val="5"/>
        <w:numPr>
          <w:ilvl w:val="0"/>
          <w:numId w:val="5"/>
        </w:numPr>
        <w:spacing w:after="80"/>
        <w:ind w:left="425" w:leftChars="0" w:hanging="425"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哪一类用户最容易在第一次接触后付费？</w:t>
      </w:r>
    </w:p>
    <w:p>
      <w:pPr>
        <w:pStyle w:val="5"/>
        <w:numPr>
          <w:ilvl w:val="0"/>
          <w:numId w:val="5"/>
        </w:numPr>
        <w:spacing w:after="80"/>
        <w:ind w:left="425" w:leftChars="0" w:hanging="425"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用户愿意为单次解答、短期陪跑还是长期会员付费？</w:t>
      </w:r>
    </w:p>
    <w:p>
      <w:pPr>
        <w:pStyle w:val="5"/>
        <w:numPr>
          <w:ilvl w:val="0"/>
          <w:numId w:val="5"/>
        </w:numPr>
        <w:spacing w:after="80"/>
        <w:ind w:left="425" w:leftChars="0" w:hanging="425"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高意向流量主要来自哪个渠道？</w:t>
      </w:r>
    </w:p>
    <w:p>
      <w:pPr>
        <w:pStyle w:val="5"/>
        <w:numPr>
          <w:ilvl w:val="0"/>
          <w:numId w:val="5"/>
        </w:numPr>
        <w:spacing w:after="80"/>
        <w:ind w:left="425" w:leftChars="0" w:hanging="425"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真实高频问题到底是医疗、喂养、训练还是消费决策？</w:t>
      </w:r>
    </w:p>
    <w:p>
      <w:pPr>
        <w:pStyle w:val="5"/>
        <w:numPr>
          <w:ilvl w:val="0"/>
          <w:numId w:val="5"/>
        </w:numPr>
        <w:spacing w:after="80"/>
        <w:ind w:left="425" w:leftChars="0" w:hanging="425"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下一阶段应该做 App、私域服务工具，还是服务撮合平台？</w:t>
      </w:r>
    </w:p>
    <w:p>
      <w:pPr>
        <w:pStyle w:val="3"/>
        <w:rPr>
          <w:rFonts w:hint="eastAsia" w:ascii="宋体" w:hAnsi="宋体" w:eastAsia="宋体" w:cs="宋体"/>
          <w:b/>
          <w:bCs/>
          <w:color w:val="000000" w:themeColor="text1"/>
          <w:lang w:val="en-US" w:eastAsia="zh-CN"/>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8.4 建议的成功标准</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用户验证：完成至少 30 个有效访谈。</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付费验证：拿到至少 5 笔真实付款，而不是口头愿意。</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渠道验证：至少 1 个渠道能稳定带来高意向咨询。</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需求验证：至少 1 个问题场景出现明显重复，并可形成标准化 SOP。</w:t>
      </w:r>
    </w:p>
    <w:p>
      <w:pPr>
        <w:pStyle w:val="2"/>
        <w:rPr>
          <w:rFonts w:hint="eastAsia" w:eastAsia="宋体" w:asciiTheme="minorAscii" w:hAnsiTheme="minorAscii" w:cstheme="minorBidi"/>
          <w:b/>
          <w:bCs/>
          <w:color w:val="auto"/>
          <w:kern w:val="2"/>
          <w:sz w:val="32"/>
          <w:szCs w:val="32"/>
          <w:lang w:val="en-US" w:eastAsia="zh-CN" w:bidi="ar-SA"/>
        </w:rPr>
      </w:pPr>
      <w:r>
        <w:rPr>
          <w:rFonts w:hint="eastAsia" w:eastAsia="宋体" w:asciiTheme="minorAscii" w:hAnsiTheme="minorAscii" w:cstheme="minorBidi"/>
          <w:b/>
          <w:bCs/>
          <w:color w:val="auto"/>
          <w:kern w:val="2"/>
          <w:sz w:val="32"/>
          <w:szCs w:val="32"/>
          <w:lang w:val="en-US" w:eastAsia="zh-CN" w:bidi="ar-SA"/>
        </w:rPr>
        <w:t>九、需要的资源投入</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两周验证不需要一个完整研发团队，但需要一个能快速执行、能直接接触用户、并愿意亲自卖第一单的小团队。最小配置如下。</w:t>
      </w:r>
    </w:p>
    <w:tbl>
      <w:tblPr>
        <w:tblStyle w:val="6"/>
        <w:tblW w:w="8639" w:type="dxa"/>
        <w:tblInd w:w="120" w:type="dxa"/>
        <w:tblLayout w:type="fixed"/>
        <w:tblCellMar>
          <w:top w:w="0" w:type="dxa"/>
          <w:left w:w="108" w:type="dxa"/>
          <w:bottom w:w="0" w:type="dxa"/>
          <w:right w:w="108" w:type="dxa"/>
        </w:tblCellMar>
      </w:tblPr>
      <w:tblGrid>
        <w:gridCol w:w="1728"/>
        <w:gridCol w:w="2015"/>
        <w:gridCol w:w="3024"/>
        <w:gridCol w:w="1872"/>
      </w:tblGrid>
      <w:tr>
        <w:tblPrEx>
          <w:tblCellMar>
            <w:top w:w="0" w:type="dxa"/>
            <w:left w:w="108" w:type="dxa"/>
            <w:bottom w:w="0" w:type="dxa"/>
            <w:right w:w="108" w:type="dxa"/>
          </w:tblCellMar>
        </w:tblPrEx>
        <w:tc>
          <w:tcPr>
            <w:tcW w:w="1728"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资源</w:t>
            </w:r>
          </w:p>
        </w:tc>
        <w:tc>
          <w:tcPr>
            <w:tcW w:w="2016"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建议配置</w:t>
            </w:r>
          </w:p>
        </w:tc>
        <w:tc>
          <w:tcPr>
            <w:tcW w:w="3024"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用途</w:t>
            </w:r>
          </w:p>
        </w:tc>
        <w:tc>
          <w:tcPr>
            <w:tcW w:w="1872" w:type="dxa"/>
            <w:shd w:val="clear" w:color="auto" w:fill="E8EEF5"/>
            <w:tcMar>
              <w:top w:w="80" w:type="dxa"/>
              <w:bottom w:w="80" w:type="dxa"/>
            </w:tcMar>
            <w:vAlign w:val="center"/>
          </w:tcPr>
          <w:p>
            <w:pPr>
              <w:spacing w:before="0" w:after="40" w:line="276" w:lineRule="auto"/>
              <w:jc w:val="left"/>
            </w:pPr>
            <w:r>
              <w:rPr>
                <w:rFonts w:ascii="微软雅黑" w:hAnsi="微软雅黑" w:eastAsia="微软雅黑"/>
                <w:b/>
                <w:color w:val="1A365D"/>
                <w:sz w:val="20"/>
              </w:rPr>
              <w:t>两周预算建议</w:t>
            </w:r>
          </w:p>
        </w:tc>
      </w:tr>
      <w:tr>
        <w:tblPrEx>
          <w:tblCellMar>
            <w:top w:w="0" w:type="dxa"/>
            <w:left w:w="108" w:type="dxa"/>
            <w:bottom w:w="0" w:type="dxa"/>
            <w:right w:w="108" w:type="dxa"/>
          </w:tblCellMar>
        </w:tblPrEx>
        <w:tc>
          <w:tcPr>
            <w:tcW w:w="1728" w:type="dxa"/>
            <w:vAlign w:val="center"/>
          </w:tcPr>
          <w:p>
            <w:pPr>
              <w:spacing w:before="0" w:after="40" w:line="276" w:lineRule="auto"/>
              <w:jc w:val="left"/>
            </w:pPr>
            <w:r>
              <w:rPr>
                <w:rFonts w:ascii="微软雅黑" w:hAnsi="微软雅黑" w:eastAsia="微软雅黑"/>
                <w:b w:val="0"/>
                <w:color w:val="202020"/>
                <w:sz w:val="20"/>
              </w:rPr>
              <w:t>创始人 / 产品负责人</w:t>
            </w:r>
          </w:p>
        </w:tc>
        <w:tc>
          <w:tcPr>
            <w:tcW w:w="2015" w:type="dxa"/>
            <w:vAlign w:val="center"/>
          </w:tcPr>
          <w:p>
            <w:pPr>
              <w:spacing w:before="0" w:after="40" w:line="276" w:lineRule="auto"/>
              <w:jc w:val="left"/>
            </w:pPr>
            <w:r>
              <w:rPr>
                <w:rFonts w:ascii="微软雅黑" w:hAnsi="微软雅黑" w:eastAsia="微软雅黑"/>
                <w:b w:val="0"/>
                <w:color w:val="202020"/>
                <w:sz w:val="20"/>
              </w:rPr>
              <w:t>1 人全职</w:t>
            </w:r>
          </w:p>
        </w:tc>
        <w:tc>
          <w:tcPr>
            <w:tcW w:w="3024" w:type="dxa"/>
            <w:vAlign w:val="center"/>
          </w:tcPr>
          <w:p>
            <w:pPr>
              <w:spacing w:before="0" w:after="40" w:line="276" w:lineRule="auto"/>
              <w:jc w:val="left"/>
            </w:pPr>
            <w:r>
              <w:rPr>
                <w:rFonts w:ascii="微软雅黑" w:hAnsi="微软雅黑" w:eastAsia="微软雅黑"/>
                <w:b w:val="0"/>
                <w:color w:val="202020"/>
                <w:sz w:val="20"/>
              </w:rPr>
              <w:t>访谈、卖单、判断需求与价格</w:t>
            </w:r>
          </w:p>
        </w:tc>
        <w:tc>
          <w:tcPr>
            <w:tcW w:w="1872" w:type="dxa"/>
            <w:vAlign w:val="center"/>
          </w:tcPr>
          <w:p>
            <w:pPr>
              <w:spacing w:before="0" w:after="40" w:line="276" w:lineRule="auto"/>
              <w:jc w:val="left"/>
            </w:pPr>
            <w:r>
              <w:rPr>
                <w:rFonts w:ascii="微软雅黑" w:hAnsi="微软雅黑" w:eastAsia="微软雅黑"/>
                <w:b w:val="0"/>
                <w:color w:val="202020"/>
                <w:sz w:val="20"/>
              </w:rPr>
              <w:t>固定投入</w:t>
            </w:r>
          </w:p>
        </w:tc>
      </w:tr>
      <w:tr>
        <w:tblPrEx>
          <w:tblCellMar>
            <w:top w:w="0" w:type="dxa"/>
            <w:left w:w="108" w:type="dxa"/>
            <w:bottom w:w="0" w:type="dxa"/>
            <w:right w:w="108" w:type="dxa"/>
          </w:tblCellMar>
        </w:tblPrEx>
        <w:tc>
          <w:tcPr>
            <w:tcW w:w="1728" w:type="dxa"/>
            <w:vAlign w:val="center"/>
          </w:tcPr>
          <w:p>
            <w:pPr>
              <w:spacing w:before="0" w:after="40" w:line="276" w:lineRule="auto"/>
              <w:jc w:val="left"/>
            </w:pPr>
            <w:r>
              <w:rPr>
                <w:rFonts w:ascii="微软雅黑" w:hAnsi="微软雅黑" w:eastAsia="微软雅黑"/>
                <w:b w:val="0"/>
                <w:color w:val="202020"/>
                <w:sz w:val="20"/>
              </w:rPr>
              <w:t>内容与运营</w:t>
            </w:r>
          </w:p>
        </w:tc>
        <w:tc>
          <w:tcPr>
            <w:tcW w:w="2015" w:type="dxa"/>
            <w:vAlign w:val="center"/>
          </w:tcPr>
          <w:p>
            <w:pPr>
              <w:spacing w:before="0" w:after="40" w:line="276" w:lineRule="auto"/>
              <w:jc w:val="left"/>
            </w:pPr>
            <w:r>
              <w:rPr>
                <w:rFonts w:ascii="微软雅黑" w:hAnsi="微软雅黑" w:eastAsia="微软雅黑"/>
                <w:b w:val="0"/>
                <w:color w:val="202020"/>
                <w:sz w:val="20"/>
              </w:rPr>
              <w:t>1 人兼职或全职</w:t>
            </w:r>
          </w:p>
        </w:tc>
        <w:tc>
          <w:tcPr>
            <w:tcW w:w="3024" w:type="dxa"/>
            <w:vAlign w:val="center"/>
          </w:tcPr>
          <w:p>
            <w:pPr>
              <w:spacing w:before="0" w:after="40" w:line="276" w:lineRule="auto"/>
              <w:jc w:val="left"/>
            </w:pPr>
            <w:r>
              <w:rPr>
                <w:rFonts w:ascii="微软雅黑" w:hAnsi="微软雅黑" w:eastAsia="微软雅黑"/>
                <w:b w:val="0"/>
                <w:color w:val="202020"/>
                <w:sz w:val="20"/>
              </w:rPr>
              <w:t>发内容、拉线索、跟用户沟通</w:t>
            </w:r>
          </w:p>
        </w:tc>
        <w:tc>
          <w:tcPr>
            <w:tcW w:w="1872" w:type="dxa"/>
            <w:vAlign w:val="center"/>
          </w:tcPr>
          <w:p>
            <w:pPr>
              <w:spacing w:before="0" w:after="40" w:line="276" w:lineRule="auto"/>
              <w:jc w:val="left"/>
            </w:pPr>
            <w:r>
              <w:rPr>
                <w:rFonts w:ascii="微软雅黑" w:hAnsi="微软雅黑" w:eastAsia="微软雅黑"/>
                <w:b w:val="0"/>
                <w:color w:val="202020"/>
                <w:sz w:val="20"/>
              </w:rPr>
              <w:t>3000-8000 元人力或自己兼任</w:t>
            </w:r>
          </w:p>
        </w:tc>
      </w:tr>
      <w:tr>
        <w:tblPrEx>
          <w:tblCellMar>
            <w:top w:w="0" w:type="dxa"/>
            <w:left w:w="108" w:type="dxa"/>
            <w:bottom w:w="0" w:type="dxa"/>
            <w:right w:w="108" w:type="dxa"/>
          </w:tblCellMar>
        </w:tblPrEx>
        <w:tc>
          <w:tcPr>
            <w:tcW w:w="1728" w:type="dxa"/>
            <w:vAlign w:val="center"/>
          </w:tcPr>
          <w:p>
            <w:pPr>
              <w:spacing w:before="0" w:after="40" w:line="276" w:lineRule="auto"/>
              <w:jc w:val="left"/>
            </w:pPr>
            <w:r>
              <w:rPr>
                <w:rFonts w:ascii="微软雅黑" w:hAnsi="微软雅黑" w:eastAsia="微软雅黑"/>
                <w:b w:val="0"/>
                <w:color w:val="202020"/>
                <w:sz w:val="20"/>
              </w:rPr>
              <w:t>宠物领域顾问</w:t>
            </w:r>
          </w:p>
        </w:tc>
        <w:tc>
          <w:tcPr>
            <w:tcW w:w="2015" w:type="dxa"/>
            <w:vAlign w:val="center"/>
          </w:tcPr>
          <w:p>
            <w:pPr>
              <w:spacing w:before="0" w:after="40" w:line="276" w:lineRule="auto"/>
              <w:jc w:val="left"/>
            </w:pPr>
            <w:r>
              <w:rPr>
                <w:rFonts w:ascii="微软雅黑" w:hAnsi="微软雅黑" w:eastAsia="微软雅黑"/>
                <w:b w:val="0"/>
                <w:color w:val="202020"/>
                <w:sz w:val="20"/>
              </w:rPr>
              <w:t>1 位按次合作</w:t>
            </w:r>
          </w:p>
        </w:tc>
        <w:tc>
          <w:tcPr>
            <w:tcW w:w="3024" w:type="dxa"/>
            <w:vAlign w:val="center"/>
          </w:tcPr>
          <w:p>
            <w:pPr>
              <w:spacing w:before="0" w:after="40" w:line="276" w:lineRule="auto"/>
              <w:jc w:val="left"/>
            </w:pPr>
            <w:r>
              <w:rPr>
                <w:rFonts w:ascii="微软雅黑" w:hAnsi="微软雅黑" w:eastAsia="微软雅黑"/>
                <w:b w:val="0"/>
                <w:color w:val="202020"/>
                <w:sz w:val="20"/>
              </w:rPr>
              <w:t>校对医疗/训练相关高风险内容</w:t>
            </w:r>
          </w:p>
        </w:tc>
        <w:tc>
          <w:tcPr>
            <w:tcW w:w="1872" w:type="dxa"/>
            <w:vAlign w:val="center"/>
          </w:tcPr>
          <w:p>
            <w:pPr>
              <w:spacing w:before="0" w:after="40" w:line="276" w:lineRule="auto"/>
              <w:jc w:val="left"/>
            </w:pPr>
            <w:r>
              <w:rPr>
                <w:rFonts w:ascii="微软雅黑" w:hAnsi="微软雅黑" w:eastAsia="微软雅黑"/>
                <w:b w:val="0"/>
                <w:color w:val="202020"/>
                <w:sz w:val="20"/>
              </w:rPr>
              <w:t>1000-3000 元</w:t>
            </w:r>
          </w:p>
        </w:tc>
      </w:tr>
      <w:tr>
        <w:tblPrEx>
          <w:tblCellMar>
            <w:top w:w="0" w:type="dxa"/>
            <w:left w:w="108" w:type="dxa"/>
            <w:bottom w:w="0" w:type="dxa"/>
            <w:right w:w="108" w:type="dxa"/>
          </w:tblCellMar>
        </w:tblPrEx>
        <w:tc>
          <w:tcPr>
            <w:tcW w:w="1728" w:type="dxa"/>
            <w:vAlign w:val="center"/>
          </w:tcPr>
          <w:p>
            <w:pPr>
              <w:spacing w:before="0" w:after="40" w:line="276" w:lineRule="auto"/>
              <w:jc w:val="left"/>
            </w:pPr>
            <w:r>
              <w:rPr>
                <w:rFonts w:ascii="微软雅黑" w:hAnsi="微软雅黑" w:eastAsia="微软雅黑"/>
                <w:b w:val="0"/>
                <w:color w:val="202020"/>
                <w:sz w:val="20"/>
              </w:rPr>
              <w:t>工具与系统</w:t>
            </w:r>
          </w:p>
        </w:tc>
        <w:tc>
          <w:tcPr>
            <w:tcW w:w="2015" w:type="dxa"/>
            <w:vAlign w:val="center"/>
          </w:tcPr>
          <w:p>
            <w:pPr>
              <w:spacing w:before="0" w:after="40" w:line="276" w:lineRule="auto"/>
              <w:jc w:val="left"/>
            </w:pPr>
            <w:r>
              <w:rPr>
                <w:rFonts w:ascii="微软雅黑" w:hAnsi="微软雅黑" w:eastAsia="微软雅黑"/>
                <w:b w:val="0"/>
                <w:color w:val="202020"/>
                <w:sz w:val="20"/>
              </w:rPr>
              <w:t>表单、落地页、支付、AI、表格</w:t>
            </w:r>
          </w:p>
        </w:tc>
        <w:tc>
          <w:tcPr>
            <w:tcW w:w="3024" w:type="dxa"/>
            <w:vAlign w:val="center"/>
          </w:tcPr>
          <w:p>
            <w:pPr>
              <w:spacing w:before="0" w:after="40" w:line="276" w:lineRule="auto"/>
              <w:jc w:val="left"/>
            </w:pPr>
            <w:r>
              <w:rPr>
                <w:rFonts w:ascii="微软雅黑" w:hAnsi="微软雅黑" w:eastAsia="微软雅黑"/>
                <w:b w:val="0"/>
                <w:color w:val="202020"/>
                <w:sz w:val="20"/>
              </w:rPr>
              <w:t>搭建轻 MVP 和数据追踪</w:t>
            </w:r>
          </w:p>
        </w:tc>
        <w:tc>
          <w:tcPr>
            <w:tcW w:w="1872" w:type="dxa"/>
            <w:vAlign w:val="center"/>
          </w:tcPr>
          <w:p>
            <w:pPr>
              <w:spacing w:before="0" w:after="40" w:line="276" w:lineRule="auto"/>
              <w:jc w:val="left"/>
            </w:pPr>
            <w:r>
              <w:rPr>
                <w:rFonts w:ascii="微软雅黑" w:hAnsi="微软雅黑" w:eastAsia="微软雅黑"/>
                <w:b w:val="0"/>
                <w:color w:val="202020"/>
                <w:sz w:val="20"/>
              </w:rPr>
              <w:t>300-1200 元</w:t>
            </w:r>
          </w:p>
        </w:tc>
      </w:tr>
      <w:tr>
        <w:tblPrEx>
          <w:tblCellMar>
            <w:top w:w="0" w:type="dxa"/>
            <w:left w:w="108" w:type="dxa"/>
            <w:bottom w:w="0" w:type="dxa"/>
            <w:right w:w="108" w:type="dxa"/>
          </w:tblCellMar>
        </w:tblPrEx>
        <w:tc>
          <w:tcPr>
            <w:tcW w:w="1728" w:type="dxa"/>
            <w:vAlign w:val="center"/>
          </w:tcPr>
          <w:p>
            <w:pPr>
              <w:spacing w:before="0" w:after="40" w:line="276" w:lineRule="auto"/>
              <w:jc w:val="left"/>
            </w:pPr>
            <w:r>
              <w:rPr>
                <w:rFonts w:ascii="微软雅黑" w:hAnsi="微软雅黑" w:eastAsia="微软雅黑"/>
                <w:b w:val="0"/>
                <w:color w:val="202020"/>
                <w:sz w:val="20"/>
              </w:rPr>
              <w:t>用户激励与小额投流</w:t>
            </w:r>
          </w:p>
        </w:tc>
        <w:tc>
          <w:tcPr>
            <w:tcW w:w="2015" w:type="dxa"/>
            <w:vAlign w:val="center"/>
          </w:tcPr>
          <w:p>
            <w:pPr>
              <w:spacing w:before="0" w:after="40" w:line="276" w:lineRule="auto"/>
              <w:jc w:val="left"/>
            </w:pPr>
            <w:r>
              <w:rPr>
                <w:rFonts w:ascii="微软雅黑" w:hAnsi="微软雅黑" w:eastAsia="微软雅黑"/>
                <w:b w:val="0"/>
                <w:color w:val="202020"/>
                <w:sz w:val="20"/>
              </w:rPr>
              <w:t>访谈红包、内容加热</w:t>
            </w:r>
          </w:p>
        </w:tc>
        <w:tc>
          <w:tcPr>
            <w:tcW w:w="3024" w:type="dxa"/>
            <w:vAlign w:val="center"/>
          </w:tcPr>
          <w:p>
            <w:pPr>
              <w:spacing w:before="0" w:after="40" w:line="276" w:lineRule="auto"/>
              <w:jc w:val="left"/>
            </w:pPr>
            <w:r>
              <w:rPr>
                <w:rFonts w:ascii="微软雅黑" w:hAnsi="微软雅黑" w:eastAsia="微软雅黑"/>
                <w:b w:val="0"/>
                <w:color w:val="202020"/>
                <w:sz w:val="20"/>
              </w:rPr>
              <w:t>换取有效反馈和线索</w:t>
            </w:r>
          </w:p>
        </w:tc>
        <w:tc>
          <w:tcPr>
            <w:tcW w:w="1872" w:type="dxa"/>
            <w:vAlign w:val="center"/>
          </w:tcPr>
          <w:p>
            <w:pPr>
              <w:spacing w:before="0" w:after="40" w:line="276" w:lineRule="auto"/>
              <w:jc w:val="left"/>
            </w:pPr>
            <w:r>
              <w:rPr>
                <w:rFonts w:ascii="微软雅黑" w:hAnsi="微软雅黑" w:eastAsia="微软雅黑"/>
                <w:b w:val="0"/>
                <w:color w:val="202020"/>
                <w:sz w:val="20"/>
              </w:rPr>
              <w:t>1000-3000 元</w:t>
            </w:r>
          </w:p>
        </w:tc>
      </w:tr>
    </w:tbl>
    <w:p>
      <w:pPr>
        <w:pStyle w:val="3"/>
        <w:rPr>
          <w:rFonts w:hint="eastAsia" w:ascii="宋体" w:hAnsi="宋体" w:eastAsia="宋体" w:cs="宋体"/>
          <w:b/>
          <w:bCs/>
          <w:color w:val="000000" w:themeColor="text1"/>
          <w:lang w:val="en-US" w:eastAsia="zh-CN"/>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9.1 必要而不是可选的投入</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一个可以收款的最小产品形态：哪怕只是落地页 + 表单 + 微信。</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一套统一的话术和记录表：否则两周后无法比较结果。</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最少一位宠物专业顾问兜底：尤其是涉及异常症状和行为建议时。</w:t>
      </w:r>
    </w:p>
    <w:p>
      <w:pPr>
        <w:pStyle w:val="3"/>
        <w:rPr>
          <w:rFonts w:hint="eastAsia" w:ascii="宋体" w:hAnsi="宋体" w:eastAsia="宋体" w:cs="宋体"/>
          <w:b/>
          <w:bCs/>
          <w:color w:val="000000" w:themeColor="text1"/>
          <w:lang w:val="en-US" w:eastAsia="zh-CN"/>
          <w14:textFill>
            <w14:solidFill>
              <w14:schemeClr w14:val="tx1"/>
            </w14:solidFill>
          </w14:textFill>
        </w:rPr>
      </w:pPr>
      <w:r>
        <w:rPr>
          <w:rFonts w:hint="eastAsia" w:ascii="宋体" w:hAnsi="宋体" w:eastAsia="宋体" w:cs="宋体"/>
          <w:b/>
          <w:bCs/>
          <w:color w:val="000000" w:themeColor="text1"/>
          <w:lang w:val="en-US" w:eastAsia="zh-CN"/>
          <w14:textFill>
            <w14:solidFill>
              <w14:schemeClr w14:val="tx1"/>
            </w14:solidFill>
          </w14:textFill>
        </w:rPr>
        <w:t>9.2 可延后投入的部分</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完整社区系统、内容分发系统、商城、复杂推荐算法。</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自研硬件接入和大规模数据平台。</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重设计、重品牌包装和大额广告预算。</w:t>
      </w:r>
    </w:p>
    <w:p>
      <w:pPr>
        <w:pStyle w:val="2"/>
        <w:rPr>
          <w:rFonts w:hint="eastAsia" w:eastAsia="宋体" w:asciiTheme="minorAscii" w:hAnsiTheme="minorAscii" w:cstheme="minorBidi"/>
          <w:b/>
          <w:bCs/>
          <w:color w:val="auto"/>
          <w:kern w:val="2"/>
          <w:sz w:val="32"/>
          <w:szCs w:val="32"/>
          <w:lang w:val="en-US" w:eastAsia="zh-CN" w:bidi="ar-SA"/>
        </w:rPr>
      </w:pPr>
      <w:r>
        <w:rPr>
          <w:rFonts w:hint="eastAsia" w:eastAsia="宋体" w:asciiTheme="minorAscii" w:hAnsiTheme="minorAscii" w:cstheme="minorBidi"/>
          <w:b/>
          <w:bCs/>
          <w:color w:val="auto"/>
          <w:kern w:val="2"/>
          <w:sz w:val="32"/>
          <w:szCs w:val="32"/>
          <w:lang w:val="en-US" w:eastAsia="zh-CN" w:bidi="ar-SA"/>
        </w:rPr>
        <w:t>十、最后判断</w:t>
      </w:r>
    </w:p>
    <w:p>
      <w:pPr>
        <w:pStyle w:val="5"/>
        <w:numPr>
          <w:ilvl w:val="0"/>
          <w:numId w:val="0"/>
        </w:numPr>
        <w:spacing w:after="80"/>
        <w:ind w:leftChars="0" w:firstLine="420" w:firstLineChars="0"/>
        <w:rPr>
          <w:rFonts w:hint="default" w:eastAsia="宋体" w:asciiTheme="minorAscii" w:hAnsiTheme="minorAscii" w:cstheme="minorBidi"/>
          <w:kern w:val="2"/>
          <w:sz w:val="24"/>
          <w:szCs w:val="24"/>
          <w:lang w:val="en-US" w:eastAsia="zh-CN" w:bidi="ar-SA"/>
        </w:rPr>
      </w:pPr>
      <w:r>
        <w:rPr>
          <w:rFonts w:hint="default" w:eastAsia="宋体" w:asciiTheme="minorAscii" w:hAnsiTheme="minorAscii" w:cstheme="minorBidi"/>
          <w:kern w:val="2"/>
          <w:sz w:val="24"/>
          <w:szCs w:val="24"/>
          <w:lang w:val="en-US" w:eastAsia="zh-CN" w:bidi="ar-SA"/>
        </w:rPr>
        <w:t>如果两周后你能拿到持续出现的高频问题、至少 5 笔真实付费、至少 1 个有效获客渠道，那么这件事值得继续推进。但推进方式应当是先做“问题解决 MVP”，而不是先做“完整宠物社区 APP”。</w:t>
      </w:r>
    </w:p>
    <w:p>
      <w:pPr>
        <w:pStyle w:val="5"/>
        <w:numPr>
          <w:ilvl w:val="0"/>
          <w:numId w:val="0"/>
        </w:numPr>
        <w:spacing w:after="80"/>
        <w:ind w:leftChars="0" w:firstLine="420" w:firstLineChars="0"/>
        <w:rPr>
          <w:rFonts w:hint="default"/>
          <w:lang w:val="en-US" w:eastAsia="zh-CN"/>
        </w:rPr>
      </w:pPr>
      <w:r>
        <w:rPr>
          <w:rFonts w:hint="default" w:eastAsia="宋体" w:asciiTheme="minorAscii" w:hAnsiTheme="minorAscii" w:cstheme="minorBidi"/>
          <w:kern w:val="2"/>
          <w:sz w:val="24"/>
          <w:szCs w:val="24"/>
          <w:lang w:val="en-US" w:eastAsia="zh-CN" w:bidi="ar-SA"/>
        </w:rPr>
        <w:t>反过来，如果大量用户只说喜欢概念，却不愿意留下联系方式、不愿意付 9.9 元、不愿意复访，那么说明当前产品价值尚未击中真正的支付点。这种情况下应该先重新收缩人群和场景，而不是加功能。</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 w:name="华文中宋">
    <w:panose1 w:val="02010600040101010101"/>
    <w:charset w:val="86"/>
    <w:family w:val="auto"/>
    <w:pitch w:val="default"/>
    <w:sig w:usb0="00000287" w:usb1="080F0000" w:usb2="00000000" w:usb3="00000000" w:csb0="0004009F" w:csb1="DFD70000"/>
  </w:font>
  <w:font w:name="汉仪青云简">
    <w:panose1 w:val="00020600040101010101"/>
    <w:charset w:val="86"/>
    <w:family w:val="auto"/>
    <w:pitch w:val="default"/>
    <w:sig w:usb0="8000001F" w:usb1="1A0F781A" w:usb2="00000016"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9F029D7"/>
    <w:multiLevelType w:val="singleLevel"/>
    <w:tmpl w:val="A9F029D7"/>
    <w:lvl w:ilvl="0" w:tentative="0">
      <w:start w:val="3"/>
      <w:numFmt w:val="chineseCounting"/>
      <w:suff w:val="nothing"/>
      <w:lvlText w:val="%1、"/>
      <w:lvlJc w:val="left"/>
      <w:rPr>
        <w:rFonts w:hint="eastAsia"/>
      </w:rPr>
    </w:lvl>
  </w:abstractNum>
  <w:abstractNum w:abstractNumId="1">
    <w:nsid w:val="BF8713EC"/>
    <w:multiLevelType w:val="singleLevel"/>
    <w:tmpl w:val="BF8713EC"/>
    <w:lvl w:ilvl="0" w:tentative="0">
      <w:start w:val="1"/>
      <w:numFmt w:val="decimal"/>
      <w:lvlText w:val="%1."/>
      <w:lvlJc w:val="left"/>
      <w:pPr>
        <w:ind w:left="425" w:hanging="425"/>
      </w:pPr>
      <w:rPr>
        <w:rFonts w:hint="default"/>
      </w:rPr>
    </w:lvl>
  </w:abstractNum>
  <w:abstractNum w:abstractNumId="2">
    <w:nsid w:val="111D80E7"/>
    <w:multiLevelType w:val="singleLevel"/>
    <w:tmpl w:val="111D80E7"/>
    <w:lvl w:ilvl="0" w:tentative="0">
      <w:start w:val="1"/>
      <w:numFmt w:val="bullet"/>
      <w:pStyle w:val="5"/>
      <w:lvlText w:val=""/>
      <w:lvlJc w:val="left"/>
      <w:pPr>
        <w:tabs>
          <w:tab w:val="left" w:pos="360"/>
        </w:tabs>
        <w:ind w:left="360" w:hanging="360"/>
      </w:pPr>
      <w:rPr>
        <w:rFonts w:hint="default" w:ascii="Wingdings" w:hAnsi="Wingdings"/>
      </w:rPr>
    </w:lvl>
  </w:abstractNum>
  <w:abstractNum w:abstractNumId="3">
    <w:nsid w:val="22CB598B"/>
    <w:multiLevelType w:val="singleLevel"/>
    <w:tmpl w:val="22CB598B"/>
    <w:lvl w:ilvl="0" w:tentative="0">
      <w:start w:val="1"/>
      <w:numFmt w:val="decimal"/>
      <w:lvlText w:val="%1."/>
      <w:lvlJc w:val="left"/>
      <w:pPr>
        <w:ind w:left="425" w:hanging="425"/>
      </w:pPr>
      <w:rPr>
        <w:rFonts w:hint="default"/>
      </w:rPr>
    </w:lvl>
  </w:abstractNum>
  <w:abstractNum w:abstractNumId="4">
    <w:nsid w:val="55ACE4EB"/>
    <w:multiLevelType w:val="singleLevel"/>
    <w:tmpl w:val="55ACE4EB"/>
    <w:lvl w:ilvl="0" w:tentative="0">
      <w:start w:val="1"/>
      <w:numFmt w:val="decimal"/>
      <w:pStyle w:val="4"/>
      <w:lvlText w:val="%1."/>
      <w:lvlJc w:val="left"/>
      <w:pPr>
        <w:tabs>
          <w:tab w:val="left" w:pos="360"/>
        </w:tabs>
        <w:ind w:left="360" w:hanging="360"/>
      </w:p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1444659"/>
    <w:rsid w:val="11444659"/>
    <w:rsid w:val="1A860A9E"/>
    <w:rsid w:val="1C124A86"/>
    <w:rsid w:val="43A1050A"/>
    <w:rsid w:val="469E5A23"/>
    <w:rsid w:val="6A101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40" w:lineRule="auto"/>
      <w:ind w:firstLine="0" w:firstLineChars="0"/>
      <w:jc w:val="both"/>
    </w:pPr>
    <w:rPr>
      <w:rFonts w:eastAsia="宋体" w:asciiTheme="minorAscii" w:hAnsiTheme="minorAscii" w:cstheme="minorBidi"/>
      <w:kern w:val="2"/>
      <w:sz w:val="24"/>
      <w:szCs w:val="24"/>
      <w:lang w:val="en-US" w:eastAsia="zh-CN" w:bidi="ar-SA"/>
    </w:rPr>
  </w:style>
  <w:style w:type="paragraph" w:styleId="2">
    <w:name w:val="heading 1"/>
    <w:basedOn w:val="1"/>
    <w:next w:val="1"/>
    <w:qFormat/>
    <w:uiPriority w:val="9"/>
    <w:pPr>
      <w:keepNext/>
      <w:keepLines/>
      <w:spacing w:before="320" w:after="160" w:line="264" w:lineRule="auto"/>
      <w:outlineLvl w:val="0"/>
    </w:pPr>
    <w:rPr>
      <w:rFonts w:asciiTheme="majorHAnsi" w:hAnsiTheme="majorHAnsi" w:eastAsiaTheme="majorEastAsia" w:cstheme="majorBidi"/>
      <w:b/>
      <w:bCs/>
      <w:color w:val="2E74B5"/>
      <w:sz w:val="32"/>
      <w:szCs w:val="28"/>
    </w:rPr>
  </w:style>
  <w:style w:type="paragraph" w:styleId="3">
    <w:name w:val="heading 2"/>
    <w:basedOn w:val="1"/>
    <w:next w:val="1"/>
    <w:unhideWhenUsed/>
    <w:qFormat/>
    <w:uiPriority w:val="9"/>
    <w:pPr>
      <w:keepNext/>
      <w:keepLines/>
      <w:spacing w:before="240" w:after="120" w:line="264" w:lineRule="auto"/>
      <w:outlineLvl w:val="1"/>
    </w:pPr>
    <w:rPr>
      <w:rFonts w:asciiTheme="majorHAnsi" w:hAnsiTheme="majorHAnsi" w:eastAsiaTheme="majorEastAsia" w:cstheme="majorBidi"/>
      <w:b/>
      <w:bCs/>
      <w:color w:val="2E74B5"/>
      <w:sz w:val="26"/>
      <w:szCs w:val="26"/>
    </w:rPr>
  </w:style>
  <w:style w:type="character" w:default="1" w:styleId="7">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List Number"/>
    <w:basedOn w:val="1"/>
    <w:uiPriority w:val="0"/>
    <w:pPr>
      <w:numPr>
        <w:ilvl w:val="0"/>
        <w:numId w:val="1"/>
      </w:numPr>
    </w:pPr>
  </w:style>
  <w:style w:type="paragraph" w:styleId="5">
    <w:name w:val="List Bullet"/>
    <w:basedOn w:val="1"/>
    <w:uiPriority w:val="0"/>
    <w:pPr>
      <w:numPr>
        <w:ilvl w:val="0"/>
        <w:numId w:val="2"/>
      </w:numPr>
    </w:pPr>
  </w:style>
  <w:style w:type="character" w:styleId="8">
    <w:name w:val="Hyperlink"/>
    <w:basedOn w:val="7"/>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Office_11.1.0.10009_F1E327BC-269C-435d-A152-05C5408002CA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2026-06-24T07:39:00Z</dcterms:created>
  <dc:creator>chendi</dc:creator>
  <cp:lastModifiedBy>WPS_1642407390</cp:lastModifiedBy>
  <dcterms:modified xsi:type="dcterms:W3CDTF">2026-07-02T09:46:47Z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ies>
</file>