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0" w:after="80"/>
        <w:jc w:val="left"/>
      </w:pPr>
      <w:r>
        <w:rPr>
          <w:rFonts w:ascii="Microsoft YaHei" w:hAnsi="Microsoft YaHei" w:eastAsia="Microsoft YaHei"/>
          <w:b/>
          <w:color w:val="1A365D"/>
          <w:sz w:val="44"/>
        </w:rPr>
        <w:t>宠物生活百科 APP 商业判断与两周验证计划</w:t>
      </w:r>
    </w:p>
    <w:p>
      <w:pPr>
        <w:spacing w:before="0" w:after="280"/>
      </w:pPr>
      <w:r>
        <w:rPr>
          <w:rFonts w:ascii="Microsoft YaHei" w:hAnsi="Microsoft YaHei" w:eastAsia="Microsoft YaHei"/>
          <w:b w:val="0"/>
          <w:color w:val="616161"/>
          <w:sz w:val="25"/>
        </w:rPr>
        <w:t>以“问题解决平台”为核心的首批付费用户、收费逻辑、获客路径与两周验证方案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202020"/>
          <w:sz w:val="21"/>
        </w:rPr>
        <w:t>产品方向：</w:t>
      </w:r>
      <w:r>
        <w:rPr>
          <w:rFonts w:ascii="Microsoft YaHei" w:hAnsi="Microsoft YaHei" w:eastAsia="Microsoft YaHei"/>
          <w:b w:val="0"/>
          <w:color w:val="202020"/>
          <w:sz w:val="21"/>
        </w:rPr>
        <w:t>宠物领域生活百科 / 问题解决平台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202020"/>
          <w:sz w:val="21"/>
        </w:rPr>
        <w:t>文档目的：</w:t>
      </w:r>
      <w:r>
        <w:rPr>
          <w:rFonts w:ascii="Microsoft YaHei" w:hAnsi="Microsoft YaHei" w:eastAsia="Microsoft YaHei"/>
          <w:b w:val="0"/>
          <w:color w:val="202020"/>
          <w:sz w:val="21"/>
        </w:rPr>
        <w:t>判断谁会先付费、为什么付费，以及 2 周内如何验证产品与市场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202020"/>
          <w:sz w:val="21"/>
        </w:rPr>
        <w:t>输出日期：</w:t>
      </w:r>
      <w:r>
        <w:rPr>
          <w:rFonts w:ascii="Microsoft YaHei" w:hAnsi="Microsoft YaHei" w:eastAsia="Microsoft YaHei"/>
          <w:b w:val="0"/>
          <w:color w:val="202020"/>
          <w:sz w:val="21"/>
        </w:rPr>
        <w:t>2026 年 7 月 2 日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202020"/>
          <w:sz w:val="21"/>
        </w:rPr>
        <w:t>判断原则：</w:t>
      </w:r>
      <w:r>
        <w:rPr>
          <w:rFonts w:ascii="Microsoft YaHei" w:hAnsi="Microsoft YaHei" w:eastAsia="Microsoft YaHei"/>
          <w:b w:val="0"/>
          <w:color w:val="202020"/>
          <w:sz w:val="21"/>
        </w:rPr>
        <w:t>先验证付费与高频痛点，再决定是否投入完整 APP 开发</w:t>
      </w:r>
    </w:p>
    <w:p>
      <w:pPr>
        <w:spacing w:before="160" w:after="120"/>
        <w:pBdr>
          <w:bottom w:val="single" w:sz="8" w:space="1" w:color="C9D2DF"/>
        </w:pBdr>
      </w:pPr>
    </w:p>
    <w:p>
      <w:pPr>
        <w:pStyle w:val="Heading1"/>
      </w:pPr>
      <w:r>
        <w:t>一、执行摘要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EF4FB" w:val="clear"/>
          </w:tcPr>
          <w:p>
            <w:pPr>
              <w:spacing w:after="80"/>
            </w:pPr>
            <w:r/>
            <w:r>
              <w:rPr>
                <w:rFonts w:ascii="Microsoft YaHei" w:hAnsi="Microsoft YaHei" w:eastAsia="Microsoft YaHei"/>
                <w:b/>
                <w:color w:val="1A365D"/>
                <w:sz w:val="23"/>
              </w:rPr>
              <w:t>核心判断</w:t>
            </w:r>
          </w:p>
          <w:p>
            <w:pPr>
              <w:pStyle w:val="ListBullet"/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020"/>
                <w:sz w:val="21"/>
              </w:rPr>
              <w:t>这类产品早期不应先按“宠物版小红书”去做，而应先按“宠物问题解决平台”去验证。</w:t>
            </w:r>
          </w:p>
          <w:p>
            <w:pPr>
              <w:pStyle w:val="ListBullet"/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020"/>
                <w:sz w:val="21"/>
              </w:rPr>
              <w:t>首批最可能付费的人不是所有养宠用户，而是两类高痛点人群：新手养宠用户，以及遇到异常症状或行为问题的用户。</w:t>
            </w:r>
          </w:p>
          <w:p>
            <w:pPr>
              <w:pStyle w:val="ListBullet"/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020"/>
                <w:sz w:val="21"/>
              </w:rPr>
              <w:t>早期先验证单次付费和短周期陪跑，比直接卖长期会员更稳，因为用户需求往往是阶段性和事件触发型。</w:t>
            </w:r>
          </w:p>
          <w:p>
            <w:pPr>
              <w:pStyle w:val="ListBullet"/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020"/>
                <w:sz w:val="21"/>
              </w:rPr>
              <w:t>2 周内最重要的目标不是上线完整 APP，而是拿到真实付费、复购意愿和高意向渠道数据。</w:t>
            </w:r>
          </w:p>
        </w:tc>
      </w:tr>
    </w:tbl>
    <w:p/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202020"/>
          <w:sz w:val="22"/>
        </w:rPr>
        <w:t>如果当前资源有限，我会把产品目标从“做一个大而全的宠物社区”收缩成“帮助用户更快得到可信的下一步行动”。社区、内容和 AI 都只是手段，最终要验证的是：用户是否愿意为降低焦虑、减少踩坑、节省搜索时间而付费。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202020"/>
          <w:sz w:val="22"/>
        </w:rPr>
        <w:t>这份判断默认面向中国市场，不预设自营医院、保险或智能硬件，不假设你已经拥有大规模流量。所有收费和获客建议都围绕早期 PMF 验证，而不是规模化阶段的最优解。</w:t>
      </w:r>
    </w:p>
    <w:p>
      <w:pPr>
        <w:pStyle w:val="Heading1"/>
      </w:pPr>
      <w:r>
        <w:t>二、谁会先付费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202020"/>
          <w:sz w:val="22"/>
        </w:rPr>
        <w:t>不是所有宠物用户都值得一开始服务。早期应该先抓“问题密度高、决策成本高、当前替代方案差”的细分人群。按付费概率排序，我更看好下面四类对象。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88"/>
        <w:gridCol w:w="2880"/>
        <w:gridCol w:w="3240"/>
        <w:gridCol w:w="1152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A365D"/>
                <w:sz w:val="20"/>
              </w:rPr>
              <w:t>用户细分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A365D"/>
                <w:sz w:val="20"/>
              </w:rPr>
              <w:t>典型场景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A365D"/>
                <w:sz w:val="20"/>
              </w:rPr>
              <w:t>为什么可能付费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A365D"/>
                <w:sz w:val="20"/>
              </w:rPr>
              <w:t>建议优先级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新手养宠用户（0-6 个月）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刚接宠到家，面对粮、疫苗、驱虫、如厕、训练一连串问题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问题多、重复频次高，愿意为有人带着走少踩坑付费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最高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异常症状/行为问题用户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突然呕吐、拉稀、红点、掉毛、乱尿、夜间吠叫等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焦虑强、决策急，愿意为“先做什么、要不要去医院”买确定性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最高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高决策成本消费用户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买猫粮狗粮、医院、保险、训练服务前反复比较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他们未必愿意直接为内容付费，但容易被推荐和撮合服务变现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中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B 端合作方（后置）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智能项圈、医院、训练师、保险方想提升转化与用户理解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愿意为高质量线索、白标能力、解释层服务付费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后期</w:t>
            </w:r>
          </w:p>
        </w:tc>
      </w:tr>
    </w:tbl>
    <w:p/>
    <w:p>
      <w:pPr>
        <w:pStyle w:val="Heading2"/>
      </w:pPr>
      <w:r>
        <w:t>2.1 首批应集中服务的两类人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202020"/>
          <w:sz w:val="22"/>
        </w:rPr>
        <w:t>新手养宠用户：需求不是一次性提问，而是连续 30 到 90 天的陪伴式决策。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202020"/>
          <w:sz w:val="22"/>
        </w:rPr>
        <w:t>异常问题用户：他们最看重速度、可信度和可执行建议，而不是长篇知识。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202020"/>
          <w:sz w:val="22"/>
        </w:rPr>
        <w:t>这两类人有一个共同点：当下就有问题，且错误决策会带来成本。</w:t>
      </w:r>
    </w:p>
    <w:p>
      <w:pPr>
        <w:pStyle w:val="Heading2"/>
      </w:pPr>
      <w:r>
        <w:t>2.2 不建议作为首批付费对象的人群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202020"/>
          <w:sz w:val="22"/>
        </w:rPr>
        <w:t>纯内容浏览用户：会看宠物内容，但没有强问题，也没有立即转化动机。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202020"/>
          <w:sz w:val="22"/>
        </w:rPr>
        <w:t>云养宠和轻度娱乐用户：活跃度可能高，但不是早期最稳的商业用户。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202020"/>
          <w:sz w:val="22"/>
        </w:rPr>
        <w:t>领养、悼念、公益用户：对品牌价值重要，但不适合一开始承担主要收入目标。</w:t>
      </w:r>
    </w:p>
    <w:p>
      <w:pPr>
        <w:pStyle w:val="Heading1"/>
      </w:pPr>
      <w:r>
        <w:t>三、他们为什么付费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202020"/>
          <w:sz w:val="22"/>
        </w:rPr>
        <w:t>用户不会为“AI 这个词”付费，也不会为“又一个宠物社区”付费。真正让用户掏钱的，是确定性和行动建议。换句话说，用户买的不是答案数量，而是焦虑下降、决策变快和踩坑概率降低。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2160"/>
        <w:gridCol w:w="2520"/>
        <w:gridCol w:w="2736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A365D"/>
                <w:sz w:val="20"/>
              </w:rPr>
              <w:t>触发痛点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A365D"/>
                <w:sz w:val="20"/>
              </w:rPr>
              <w:t>当前替代方案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A365D"/>
                <w:sz w:val="20"/>
              </w:rPr>
              <w:t>现有方案的缺陷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A365D"/>
                <w:sz w:val="20"/>
              </w:rPr>
              <w:t>你的可收费价值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半夜出现异常症状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百度、小红书、微信群、通用 AI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信息混杂、真假难辨，越搜越焦虑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先做什么、观察什么、何时必须就医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新手连续做决策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问朋友、翻帖子、零散笔记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知识不成体系，容易重复踩坑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阶段性清单、优先级建议、7 天或 30 天陪跑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购买宠物用品和服务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电商评论、达人种草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软文多、匹配度低、试错成本高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基于宠物情况给出筛选理由和推荐路径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想找靠谱医院/训练师/保险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搜索平台、口碑群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评价碎片化，缺少统一筛选标准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筛选框架、线索推荐、真实案例对照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</w:rPr>
        <w:t>3.1 用户愿意付费的心理本质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202020"/>
          <w:sz w:val="22"/>
        </w:rPr>
        <w:t>不是为了看更多内容，而是为了少走弯路。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202020"/>
          <w:sz w:val="22"/>
        </w:rPr>
        <w:t>不是为了取代兽医，而是为了知道什么时候该去找兽医。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202020"/>
          <w:sz w:val="22"/>
        </w:rPr>
        <w:t>不是为了被教育，而是为了此刻就能执行下一步。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202020"/>
          <w:sz w:val="22"/>
        </w:rPr>
        <w:t>不是为了长期订阅一个名词，而是为了在关键时期获得连续帮助。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3.2 付费触发最强的三个时刻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202020"/>
          <w:sz w:val="22"/>
        </w:rPr>
        <w:t>出现异常问题的前 30 分钟：这是最强的即时付费场景。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202020"/>
          <w:sz w:val="22"/>
        </w:rPr>
        <w:t>接宠到家的前 90 天：这是最强的连续付费场景。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202020"/>
          <w:sz w:val="22"/>
        </w:rPr>
        <w:t>做大额决策之前：如选粮、选医院、买保险、训犬课程。</w:t>
      </w:r>
    </w:p>
    <w:p>
      <w:pPr>
        <w:pStyle w:val="Heading1"/>
      </w:pPr>
      <w:r>
        <w:t>四、如何定价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202020"/>
          <w:sz w:val="22"/>
        </w:rPr>
        <w:t>我不建议一开始就把主要收入押在月会员上。原因很简单：很多宠物问题是事件驱动的，用户可能并不会每个月稳定打开一次付费 App。更稳的做法是先卖单次和短周期，再在验证出高频需求后引导长期订阅。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2232"/>
        <w:gridCol w:w="3384"/>
        <w:gridCol w:w="1944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A365D"/>
                <w:sz w:val="20"/>
              </w:rPr>
              <w:t>产品形态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A365D"/>
                <w:sz w:val="20"/>
              </w:rPr>
              <w:t>适合对象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A365D"/>
                <w:sz w:val="20"/>
              </w:rPr>
              <w:t>核心价值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A365D"/>
                <w:sz w:val="20"/>
              </w:rPr>
              <w:t>建议价格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单次急问包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异常症状/行为问题用户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10 分钟内拿到结构化判断与行动建议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9.9-19.9 元 / 次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7 天问题解决包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新手或正在处理单一问题的用户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连续跟进、复盘、提醒和答疑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29.9-49.9 元 / 7 天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90 天新手陪养包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刚接宠到家的新手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覆盖接宠、粮食、疫苗、驱虫、训练等完整阶段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99-149 元 / 90 天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成熟期会员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已经形成使用习惯的用户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宠物档案、提醒、长期记录、无限次 AI 解读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199-299 元 / 年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</w:rPr>
        <w:t>4.1 为什么先卖单次和短周期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202020"/>
          <w:sz w:val="22"/>
        </w:rPr>
        <w:t>用户第一次接触你时，信任还不足，直接卖长期会员转化会偏低。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202020"/>
          <w:sz w:val="22"/>
        </w:rPr>
        <w:t>宠物问题有明显的峰值时刻，单次付费和短陪跑更贴合使用场景。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202020"/>
          <w:sz w:val="22"/>
        </w:rPr>
        <w:t>短期产品更适合做价格实验，2 周内更容易验证真实支付意愿。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4.2 其他收入来源的排序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72"/>
        <w:gridCol w:w="1584"/>
        <w:gridCol w:w="3240"/>
        <w:gridCol w:w="2664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A365D"/>
                <w:sz w:val="20"/>
              </w:rPr>
              <w:t>收入来源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A365D"/>
                <w:sz w:val="20"/>
              </w:rPr>
              <w:t>适合阶段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A365D"/>
                <w:sz w:val="20"/>
              </w:rPr>
              <w:t>建议方式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A365D"/>
                <w:sz w:val="20"/>
              </w:rPr>
              <w:t>判断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服务撮合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早期到中期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医院、训练、保险、用品的有效线索费或 CPS/CPA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建议优先做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会员订阅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中期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围绕档案、提醒、记录和持续解读建立复购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建议在高频后做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品牌广告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中后期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品牌专区、榜单、精选内容合作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不要太早做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B 端白标能力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后期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给硬件、医院、保险方输出解释层和知识库能力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潜力大，但不应早做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</w:rPr>
        <w:t>4.3 不建议一开始做的定价方式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202020"/>
          <w:sz w:val="22"/>
        </w:rPr>
        <w:t>只卖 29 元/月无限问答：看上去简单，但容易高估连续使用频率。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202020"/>
          <w:sz w:val="22"/>
        </w:rPr>
        <w:t>先做重电商：供应链和履约会稀释你对真实需求的判断。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202020"/>
          <w:sz w:val="22"/>
        </w:rPr>
        <w:t>过早靠广告：会伤害信任，也会把社区氛围带偏。</w:t>
      </w:r>
    </w:p>
    <w:p>
      <w:pPr>
        <w:pStyle w:val="Heading1"/>
      </w:pPr>
      <w:r>
        <w:t>五、如何获客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202020"/>
          <w:sz w:val="22"/>
        </w:rPr>
        <w:t>早期获客不能按“发宠物可爱内容等自然增长”的逻辑来做，而要按“问题搜索流量 + 真实案例分享 + 私域转化”来做。因为真正会付费的人，通常不是被娱乐内容吸引来的，而是被问题场景吸引来的。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3168"/>
        <w:gridCol w:w="3168"/>
        <w:gridCol w:w="1296"/>
      </w:tblGrid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A365D"/>
                <w:sz w:val="20"/>
              </w:rPr>
              <w:t>渠道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A365D"/>
                <w:sz w:val="20"/>
              </w:rPr>
              <w:t>适合内容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A365D"/>
                <w:sz w:val="20"/>
              </w:rPr>
              <w:t>转化动作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A365D"/>
                <w:sz w:val="20"/>
              </w:rPr>
              <w:t>优先级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小红书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症状解释、喂养避坑、新手清单、医院与保险决策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评论区/私信领取清单，导向企微或表单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最高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微信社群与朋友网络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用户访谈、案例招募、体验官招募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一对一访谈、加群、试用付费包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最高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本地养宠圈与遛狗场景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线下真实问题和口碑扩散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邀请体验、拉入内测群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中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短视频平台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前后对比、知识卡、案例复盘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导向私域或问卷页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中后期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</w:rPr>
        <w:t>5.1 早期获客原则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202020"/>
          <w:sz w:val="22"/>
        </w:rPr>
        <w:t>先做问题型内容，不做泛宠物内容。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202020"/>
          <w:sz w:val="22"/>
        </w:rPr>
        <w:t>先把用户导到可追踪的私域，不要只看平台点赞。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202020"/>
          <w:sz w:val="22"/>
        </w:rPr>
        <w:t>每条内容都要有明确 CTA：加群、留表单、领清单、预约体验。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202020"/>
          <w:sz w:val="22"/>
        </w:rPr>
        <w:t>优先积累高意向线索，而不是大而虚的曝光量。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5.2 早期转化漏斗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202020"/>
          <w:sz w:val="22"/>
        </w:rPr>
        <w:t>问题内容触达：例如“幼犬回家第一周最容易踩的 7 个坑”。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202020"/>
          <w:sz w:val="22"/>
        </w:rPr>
        <w:t>引导留资：领取清单、报名内测、获得一次免费结构化解答。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202020"/>
          <w:sz w:val="22"/>
        </w:rPr>
        <w:t>人工或半人工服务：先手动完成问题分诊和建议输出。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202020"/>
          <w:sz w:val="22"/>
        </w:rPr>
        <w:t>测试付费产品：推动购买 9.9 元单次包或 29.9 元 7 天包。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202020"/>
          <w:sz w:val="22"/>
        </w:rPr>
        <w:t>跟踪复购和推荐：记录是否二次提问、是否愿意转介绍。</w:t>
      </w:r>
    </w:p>
    <w:p>
      <w:pPr>
        <w:pStyle w:val="Heading1"/>
      </w:pPr>
      <w:r>
        <w:t>六、两周验证计划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202020"/>
          <w:sz w:val="22"/>
        </w:rPr>
        <w:t>如果给我 2 周，我不会先去开发完整 App。我会用最轻的方式验证三个核心问题：第一，是否真的有人痛到愿意付费；第二，哪一类用户最容易成交；第三，哪一种价格和渠道最有效。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6.1 Week 1：验证问题强度与首单意愿</w:t>
      </w:r>
    </w:p>
    <w:tbl>
      <w:tblPr>
        <w:tblW w:type="dxa" w:w="8639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12"/>
        <w:gridCol w:w="3744"/>
        <w:gridCol w:w="1728"/>
        <w:gridCol w:w="1655"/>
      </w:tblGrid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A365D"/>
                <w:sz w:val="20"/>
              </w:rPr>
              <w:t>目标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A365D"/>
                <w:sz w:val="20"/>
              </w:rPr>
              <w:t>关键动作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A365D"/>
                <w:sz w:val="20"/>
              </w:rPr>
              <w:t>预期输出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A365D"/>
                <w:sz w:val="20"/>
              </w:rPr>
              <w:t>通过阈值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确认高痛点用户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完成 20-25 个用户访谈，覆盖新手、异常问题、消费决策三类人群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问题地图、词频、痛点排序</w:t>
            </w:r>
          </w:p>
        </w:tc>
        <w:tc>
          <w:tcPr>
            <w:tcW w:type="dxa" w:w="1655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至少 60% 受访者明确表示现有方案不够好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搭建轻量 MVP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做 1 个落地页、1 个表单、1 套标准答复模板、1 个支付入口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可收集线索、可收款、可服务</w:t>
            </w:r>
          </w:p>
        </w:tc>
        <w:tc>
          <w:tcPr>
            <w:tcW w:type="dxa" w:w="1655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48 小时内可开始接单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跑第一轮内容测试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发布 8-12 条问题型内容，重点投小红书和私域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首批高意向用户名单</w:t>
            </w:r>
          </w:p>
        </w:tc>
        <w:tc>
          <w:tcPr>
            <w:tcW w:type="dxa" w:w="1655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至少获得 30 个有效线索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验证首单支付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对高意向用户销售 9.9 元单次包或 29.9 元 7 天包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真实付费数据</w:t>
            </w:r>
          </w:p>
        </w:tc>
        <w:tc>
          <w:tcPr>
            <w:tcW w:type="dxa" w:w="1655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至少拿到 3-5 笔真实付款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</w:rPr>
        <w:t>6.2 Week 2：验证复购、渠道和产品方向</w:t>
      </w:r>
    </w:p>
    <w:tbl>
      <w:tblPr>
        <w:tblW w:type="dxa" w:w="8639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12"/>
        <w:gridCol w:w="3671"/>
        <w:gridCol w:w="1872"/>
        <w:gridCol w:w="1584"/>
      </w:tblGrid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A365D"/>
                <w:sz w:val="20"/>
              </w:rPr>
              <w:t>目标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A365D"/>
                <w:sz w:val="20"/>
              </w:rPr>
              <w:t>关键动作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A365D"/>
                <w:sz w:val="20"/>
              </w:rPr>
              <w:t>预期输出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A365D"/>
                <w:sz w:val="20"/>
              </w:rPr>
              <w:t>通过阈值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跑 20-30 单真实服务</w:t>
            </w:r>
          </w:p>
        </w:tc>
        <w:tc>
          <w:tcPr>
            <w:tcW w:type="dxa" w:w="3671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继续用人工 + AI 完成答复，并记录问题类型、耗时和满意度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高频场景清单、服务 SOP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至少 20 个真实服务样本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测试短周期产品</w:t>
            </w:r>
          </w:p>
        </w:tc>
        <w:tc>
          <w:tcPr>
            <w:tcW w:type="dxa" w:w="3671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推动 7 天问题解决包或 90 天新手陪养包意向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更适合订阅还是陪跑的判断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至少 3 人愿意购买 29.9 元以上产品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复盘渠道效果</w:t>
            </w:r>
          </w:p>
        </w:tc>
        <w:tc>
          <w:tcPr>
            <w:tcW w:type="dxa" w:w="3671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统计内容线索量、私域转化率、付费率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渠道优先级和 CAC 粗估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至少 1 个渠道能稳定拿到高意向用户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形成 Go / No-Go 结论</w:t>
            </w:r>
          </w:p>
        </w:tc>
        <w:tc>
          <w:tcPr>
            <w:tcW w:type="dxa" w:w="3671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根据支付、复购和访谈结果做决策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下一阶段路线图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能明确保留或放弃一个核心方向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</w:rPr>
        <w:t>6.3 两周后必须回答的 5 个问题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202020"/>
          <w:sz w:val="22"/>
        </w:rPr>
        <w:t>哪一类用户最容易在第一次接触后付费？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202020"/>
          <w:sz w:val="22"/>
        </w:rPr>
        <w:t>用户愿意为单次解答、短期陪跑还是长期会员付费？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202020"/>
          <w:sz w:val="22"/>
        </w:rPr>
        <w:t>高意向流量主要来自哪个渠道？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202020"/>
          <w:sz w:val="22"/>
        </w:rPr>
        <w:t>真实高频问题到底是医疗、喂养、训练还是消费决策？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202020"/>
          <w:sz w:val="22"/>
        </w:rPr>
        <w:t>下一阶段应该做 App、私域服务工具，还是服务撮合平台？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6.4 建议的成功标准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202020"/>
          <w:sz w:val="22"/>
        </w:rPr>
        <w:t>用户验证：完成至少 30 个有效访谈。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202020"/>
          <w:sz w:val="22"/>
        </w:rPr>
        <w:t>付费验证：拿到至少 5 笔真实付款，而不是口头愿意。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202020"/>
          <w:sz w:val="22"/>
        </w:rPr>
        <w:t>渠道验证：至少 1 个渠道能稳定带来高意向咨询。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202020"/>
          <w:sz w:val="22"/>
        </w:rPr>
        <w:t>需求验证：至少 1 个问题场景出现明显重复，并可形成标准化 SOP。</w:t>
      </w:r>
    </w:p>
    <w:p>
      <w:pPr>
        <w:pStyle w:val="Heading1"/>
      </w:pPr>
      <w:r>
        <w:t>七、需要的资源投入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202020"/>
          <w:sz w:val="22"/>
        </w:rPr>
        <w:t>两周验证不需要一个完整研发团队，但需要一个能快速执行、能直接接触用户、并愿意亲自卖第一单的小团队。最小配置如下。</w:t>
      </w:r>
    </w:p>
    <w:tbl>
      <w:tblPr>
        <w:tblW w:type="dxa" w:w="8639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2015"/>
        <w:gridCol w:w="3024"/>
        <w:gridCol w:w="1872"/>
      </w:tblGrid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A365D"/>
                <w:sz w:val="20"/>
              </w:rPr>
              <w:t>资源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A365D"/>
                <w:sz w:val="20"/>
              </w:rPr>
              <w:t>建议配置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A365D"/>
                <w:sz w:val="20"/>
              </w:rPr>
              <w:t>用途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A365D"/>
                <w:sz w:val="20"/>
              </w:rPr>
              <w:t>两周预算建议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创始人 / 产品负责人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1 人全职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访谈、卖单、判断需求与价格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固定投入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内容与运营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1 人兼职或全职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发内容、拉线索、跟用户沟通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3000-8000 元人力或自己兼任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宠物领域顾问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1 位按次合作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校对医疗/训练相关高风险内容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1000-3000 元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工具与系统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表单、落地页、支付、AI、表格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搭建轻 MVP 和数据追踪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300-1200 元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用户激励与小额投流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访谈红包、内容加热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换取有效反馈和线索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1000-3000 元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</w:rPr>
        <w:t>7.1 必要而不是可选的投入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202020"/>
          <w:sz w:val="22"/>
        </w:rPr>
        <w:t>一个可以收款的最小产品形态：哪怕只是落地页 + 表单 + 微信。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202020"/>
          <w:sz w:val="22"/>
        </w:rPr>
        <w:t>一套统一的话术和记录表：否则两周后无法比较结果。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202020"/>
          <w:sz w:val="22"/>
        </w:rPr>
        <w:t>最少一位宠物专业顾问兜底：尤其是涉及异常症状和行为建议时。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7.2 可延后投入的部分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202020"/>
          <w:sz w:val="22"/>
        </w:rPr>
        <w:t>完整社区系统、内容分发系统、商城、复杂推荐算法。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202020"/>
          <w:sz w:val="22"/>
        </w:rPr>
        <w:t>自研硬件接入和大规模数据平台。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202020"/>
          <w:sz w:val="22"/>
        </w:rPr>
        <w:t>重设计、重品牌包装和大额广告预算。</w:t>
      </w:r>
    </w:p>
    <w:p>
      <w:pPr>
        <w:pStyle w:val="Heading1"/>
      </w:pPr>
      <w:r>
        <w:t>八、最后判断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202020"/>
          <w:sz w:val="22"/>
        </w:rPr>
        <w:t>如果两周后你能拿到持续出现的高频问题、至少 5 笔真实付费、至少 1 个有效获客渠道，那么这件事值得继续推进。但推进方式应当是先做“问题解决 MVP”，而不是先做“完整宠物社区 APP”。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202020"/>
          <w:sz w:val="22"/>
        </w:rPr>
        <w:t>反过来，如果大量用户只说喜欢概念，却不愿意留下联系方式、不愿意付 9.9 元、不愿意复访，那么说明当前产品价值尚未击中真正的支付点。这种情况下应该先重新收缩人群和场景，而不是加功能。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EF4FB" w:val="clear"/>
          </w:tcPr>
          <w:p>
            <w:pPr>
              <w:spacing w:after="80"/>
            </w:pPr>
            <w:r/>
            <w:r>
              <w:rPr>
                <w:rFonts w:ascii="Microsoft YaHei" w:hAnsi="Microsoft YaHei" w:eastAsia="Microsoft YaHei"/>
                <w:b/>
                <w:color w:val="1A365D"/>
                <w:sz w:val="23"/>
              </w:rPr>
              <w:t>我会建议的下一步</w:t>
            </w:r>
          </w:p>
          <w:p>
            <w:pPr>
              <w:pStyle w:val="ListBullet"/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020"/>
                <w:sz w:val="21"/>
              </w:rPr>
              <w:t>若验证通过：立刻进入 4-6 周 MVP 构建，优先做 AI 分诊、宠物档案、问题追踪和服务撮合。</w:t>
            </w:r>
          </w:p>
          <w:p>
            <w:pPr>
              <w:pStyle w:val="ListBullet"/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020"/>
                <w:sz w:val="21"/>
              </w:rPr>
              <w:t>若验证一般：保留问题场景，先做私域服务和内容漏斗，不急着做完整 App。</w:t>
            </w:r>
          </w:p>
          <w:p>
            <w:pPr>
              <w:pStyle w:val="ListBullet"/>
              <w:spacing w:after="40"/>
            </w:pPr>
            <w:r>
              <w:rPr>
                <w:rFonts w:ascii="Microsoft YaHei" w:hAnsi="Microsoft YaHei" w:eastAsia="Microsoft YaHei"/>
                <w:b w:val="0"/>
                <w:color w:val="202020"/>
                <w:sz w:val="21"/>
              </w:rPr>
              <w:t>若验证失败：缩小到单一场景，例如“新手养宠 90 天陪跑”或“异常症状快速分诊”。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type="dxa" w:w="0"/>
    </w:tblPr>
    <w:tblGrid>
      <w:gridCol w:w="6768"/>
      <w:gridCol w:w="2592"/>
    </w:tblGrid>
    <w:tr>
      <w:tc>
        <w:tcPr>
          <w:tcW w:type="dxa" w:w="6768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before="0" w:after="40" w:line="276" w:lineRule="auto"/>
            <w:jc w:val="left"/>
          </w:pPr>
          <w:r/>
          <w:r>
            <w:rPr>
              <w:rFonts w:ascii="Microsoft YaHei" w:hAnsi="Microsoft YaHei" w:eastAsia="Microsoft YaHei"/>
              <w:b w:val="0"/>
              <w:color w:val="616161"/>
              <w:sz w:val="17"/>
            </w:rPr>
            <w:t>文档用途：验证产品与市场，而不是先证明概念很美好</w:t>
          </w:r>
        </w:p>
      </w:tc>
      <w:tc>
        <w:tcPr>
          <w:tcW w:type="dxa" w:w="2592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before="0" w:after="40" w:line="276" w:lineRule="auto"/>
            <w:jc w:val="right"/>
          </w:pPr>
          <w:r/>
          <w:r>
            <w:rPr>
              <w:rFonts w:ascii="Microsoft YaHei" w:hAnsi="Microsoft YaHei" w:eastAsia="Microsoft YaHei"/>
              <w:b w:val="0"/>
              <w:color w:val="616161"/>
              <w:sz w:val="17"/>
            </w:rPr>
            <w:t>2026-07-02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Microsoft YaHei" w:hAnsi="Microsoft YaHei" w:eastAsia="Microsoft YaHei"/>
        <w:b w:val="0"/>
        <w:color w:val="616161"/>
        <w:sz w:val="19"/>
      </w:rPr>
      <w:t>商业判断 | 宠物生活百科 APP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icrosoft YaHei" w:hAnsi="Microsoft YaHei" w:eastAsia="Microsoft YaHe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20" w:line="276" w:lineRule="auto"/>
      <w:ind w:left="720" w:hanging="360"/>
      <w:contextualSpacing/>
    </w:pPr>
    <w:rPr>
      <w:rFonts w:ascii="Microsoft YaHei" w:hAnsi="Microsoft YaHei" w:eastAsia="Microsoft YaHei"/>
      <w:color w:val="20202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20" w:line="276" w:lineRule="auto"/>
      <w:ind w:left="720" w:hanging="360"/>
      <w:contextualSpacing/>
    </w:pPr>
    <w:rPr>
      <w:rFonts w:ascii="Microsoft YaHei" w:hAnsi="Microsoft YaHei" w:eastAsia="Microsoft YaHei"/>
      <w:color w:val="20202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