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</w:pPr>
    </w:p>
    <w:p>
      <w:pPr>
        <w:spacing w:after="200"/>
      </w:pPr>
      <w:r>
        <w:t xml:space="preserve"> </w:t>
      </w:r>
    </w:p>
    <w:p>
      <w:pPr>
        <w:pStyle w:val="2"/>
        <w:spacing w:after="200"/>
        <w:jc w:val="center"/>
      </w:pPr>
      <w:r>
        <w:rPr>
          <w:b/>
          <w:bCs/>
        </w:rPr>
        <w:t>毕业设计（论文）任务书</w:t>
      </w:r>
    </w:p>
    <w:p>
      <w:pPr>
        <w:pStyle w:val="3"/>
        <w:spacing w:after="200"/>
        <w:rPr>
          <w:rFonts w:ascii="Times New Roman" w:hAnsi="Times New Roman" w:eastAsia="宋体" w:cs="Times New Roman"/>
          <w:b/>
          <w:bCs/>
        </w:rPr>
      </w:pPr>
      <w:r>
        <w:rPr>
          <w:b/>
          <w:bCs/>
        </w:rPr>
        <w:t>题目：</w:t>
      </w:r>
      <w:r>
        <w:rPr>
          <w:rFonts w:ascii="Times New Roman" w:hAnsi="Times New Roman" w:eastAsia="宋体" w:cs="Times New Roman"/>
          <w:b/>
          <w:bCs/>
        </w:rPr>
        <w:t>针对CMS系统的RCE漏洞的自动化渗透工具的设计与开发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</w:pPr>
      <w:r>
        <w:rPr>
          <w:b/>
          <w:bCs/>
        </w:rPr>
        <w:t>一、选题目的与意义</w:t>
      </w:r>
    </w:p>
    <w:p>
      <w:pPr>
        <w:spacing w:after="120"/>
      </w:pPr>
      <w:r>
        <w:t>随着互联网的快速发展，基于 CMS（内容管理系统）的网站在政企、教育、商业平台中得到广泛应用。然而，CMS 生态复杂、更新频繁，导致其成为远程代码执行（RCE）漏洞的高发领域。RCE 漏洞危害极大，可导致攻击者获取服务器权限、窃取敏感数据或植入恶意代码，已成为网络安全防护中的重点难题。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>本课题旨在设计一款自动化工具，用于对常见 CMS（如 WordPress、Joomla、Drupal）进行指纹识别、漏洞检测与利用验证。该研究具有以下意义：</w:t>
      </w:r>
    </w:p>
    <w:p>
      <w:pPr>
        <w:spacing w:after="200"/>
      </w:pPr>
      <w:r>
        <w:t xml:space="preserve"> </w:t>
      </w:r>
    </w:p>
    <w:p>
      <w:pPr>
        <w:spacing w:after="100"/>
      </w:pPr>
      <w:r>
        <w:t>1. 提高渗透测试效率，减少人工重复操作；</w:t>
      </w:r>
    </w:p>
    <w:p>
      <w:pPr>
        <w:spacing w:after="100"/>
      </w:pPr>
      <w:r>
        <w:t>2. 构建可复现的漏洞验证流程，促进安全测试标准化；</w:t>
      </w:r>
    </w:p>
    <w:p>
      <w:pPr>
        <w:spacing w:after="100"/>
      </w:pPr>
      <w:r>
        <w:t>3. 增强学生对 RCE 漏洞原理、利用链、安全工程实践的掌握；</w:t>
      </w:r>
    </w:p>
    <w:p>
      <w:pPr>
        <w:spacing w:after="100"/>
      </w:pPr>
      <w:r>
        <w:t>4. 推动自动化安全检测工具的研发与教学创新，具有重要的工程价值和实际应用意义。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</w:pPr>
      <w:r>
        <w:rPr>
          <w:b/>
          <w:bCs/>
        </w:rPr>
        <w:t>二、主要研究内容</w:t>
      </w:r>
    </w:p>
    <w:p>
      <w:pPr>
        <w:spacing w:after="100"/>
        <w:rPr>
          <w:rFonts w:hint="eastAsia" w:eastAsia="宋体"/>
          <w:lang w:eastAsia="zh-CN"/>
        </w:rPr>
      </w:pPr>
      <w:r>
        <w:t>1. CMS 指纹识别模块研究</w:t>
      </w:r>
    </w:p>
    <w:p>
      <w:pPr>
        <w:spacing w:after="100"/>
        <w:rPr>
          <w:rFonts w:hint="eastAsia" w:eastAsia="宋体"/>
          <w:lang w:eastAsia="zh-CN"/>
        </w:rPr>
      </w:pPr>
      <w:r>
        <w:t>2. RCE 漏洞信息库设计与构建</w:t>
      </w:r>
    </w:p>
    <w:p>
      <w:pPr>
        <w:spacing w:after="100"/>
        <w:rPr>
          <w:rFonts w:hint="eastAsia" w:eastAsia="宋体"/>
          <w:lang w:eastAsia="zh-CN"/>
        </w:rPr>
      </w:pPr>
      <w:r>
        <w:t>3. 自动化漏洞检测与利用模块实现</w:t>
      </w:r>
    </w:p>
    <w:p>
      <w:pPr>
        <w:spacing w:after="100"/>
        <w:rPr>
          <w:rFonts w:hint="eastAsia" w:eastAsia="宋体"/>
          <w:lang w:eastAsia="zh-CN"/>
        </w:rPr>
      </w:pPr>
      <w:r>
        <w:t>4. 交互界面与报告生成模块设计</w:t>
      </w:r>
    </w:p>
    <w:p>
      <w:pPr>
        <w:spacing w:after="100"/>
        <w:rPr>
          <w:rFonts w:hint="eastAsia" w:eastAsia="宋体"/>
          <w:lang w:eastAsia="zh-CN"/>
        </w:rPr>
      </w:pPr>
      <w:r>
        <w:t>5. 实验环境搭建与测试验证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</w:pPr>
      <w:r>
        <w:rPr>
          <w:b/>
          <w:bCs/>
        </w:rPr>
        <w:t>三、基本要求</w:t>
      </w:r>
    </w:p>
    <w:p>
      <w:pPr>
        <w:spacing w:after="100"/>
      </w:pPr>
      <w:r>
        <w:t>1. 掌握 Python 编程语言，能基于 Requests 等库实现通信与爬取逻辑。</w:t>
      </w:r>
    </w:p>
    <w:p>
      <w:pPr>
        <w:spacing w:after="100"/>
      </w:pPr>
      <w:r>
        <w:t>2. 理解 RCE 漏洞的成因、利用方式及常见 CMS 的漏洞分布情况。</w:t>
      </w:r>
    </w:p>
    <w:p>
      <w:pPr>
        <w:spacing w:after="100"/>
      </w:pPr>
      <w:r>
        <w:t>3. 软件系统需包含完整的核心模块：指纹识别、漏洞信息库、自动化利用、报告生成。</w:t>
      </w:r>
    </w:p>
    <w:p>
      <w:pPr>
        <w:spacing w:after="100"/>
      </w:pPr>
      <w:r>
        <w:t>4. 系统可在本地靶场环境稳定运行，能够完成对</w:t>
      </w:r>
      <w:r>
        <w:rPr>
          <w:rFonts w:hint="eastAsia"/>
          <w:lang w:val="en-US" w:eastAsia="zh-CN"/>
        </w:rPr>
        <w:t>靶场</w:t>
      </w:r>
      <w:r>
        <w:t>漏洞的利用验证。</w:t>
      </w:r>
    </w:p>
    <w:p>
      <w:pPr>
        <w:spacing w:after="100"/>
      </w:pPr>
      <w:r>
        <w:t>5. 提交不少于学校要求字数的毕业论文，包括设计方案、实现细节、测试结果及分析。</w:t>
      </w:r>
    </w:p>
    <w:p>
      <w:pPr>
        <w:spacing w:after="100"/>
      </w:pPr>
      <w:r>
        <w:t>6. 提交完整测试报告及可运行的软件原型。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</w:pPr>
      <w:r>
        <w:rPr>
          <w:b/>
          <w:bCs/>
        </w:rPr>
        <w:t>四、进度安排</w:t>
      </w:r>
    </w:p>
    <w:tbl>
      <w:tblPr>
        <w:tblStyle w:val="10"/>
        <w:tblW w:w="499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97"/>
        <w:gridCol w:w="77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809" w:type="pct"/>
          </w:tcPr>
          <w:p>
            <w:r>
              <w:rPr>
                <w:b/>
                <w:bCs/>
              </w:rPr>
              <w:t>周次 / 阶段</w:t>
            </w:r>
          </w:p>
        </w:tc>
        <w:tc>
          <w:tcPr>
            <w:tcW w:w="4190" w:type="pct"/>
          </w:tcPr>
          <w:p>
            <w:r>
              <w:rPr>
                <w:b/>
                <w:bCs/>
              </w:rPr>
              <w:t>主要任务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第1–2周</w:t>
            </w:r>
          </w:p>
        </w:tc>
        <w:tc>
          <w:tcPr>
            <w:tcW w:w="4190" w:type="pct"/>
          </w:tcPr>
          <w:p>
            <w:r>
              <w:t>查阅文献、完成选题分析与开题报告；确定技术路线与开发环境。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第3–4周</w:t>
            </w:r>
          </w:p>
        </w:tc>
        <w:tc>
          <w:tcPr>
            <w:tcW w:w="4190" w:type="pct"/>
          </w:tcPr>
          <w:p>
            <w:r>
              <w:t>完成 CMS 指纹识别模块设计与初步实现。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第5–6周</w:t>
            </w:r>
          </w:p>
        </w:tc>
        <w:tc>
          <w:tcPr>
            <w:tcW w:w="4190" w:type="pct"/>
          </w:tcPr>
          <w:p>
            <w:r>
              <w:t>构建 CMS RCE 漏洞信息库，设计数据结构与存储格式。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第7–9周</w:t>
            </w:r>
          </w:p>
        </w:tc>
        <w:tc>
          <w:tcPr>
            <w:tcW w:w="4190" w:type="pct"/>
          </w:tcPr>
          <w:p>
            <w:r>
              <w:t>开发自动化漏洞检测与利用模块，调试 1–2 个实际漏洞。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第10–11周</w:t>
            </w:r>
          </w:p>
        </w:tc>
        <w:tc>
          <w:tcPr>
            <w:tcW w:w="4190" w:type="pct"/>
          </w:tcPr>
          <w:p>
            <w:r>
              <w:t>完成交互界面（CLI 或 GUI）与自动化报告模块开发。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第12周</w:t>
            </w:r>
          </w:p>
        </w:tc>
        <w:tc>
          <w:tcPr>
            <w:tcW w:w="4190" w:type="pct"/>
          </w:tcPr>
          <w:p>
            <w:r>
              <w:t>系统功能整合、联调与初步测试。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第13–14周</w:t>
            </w:r>
          </w:p>
        </w:tc>
        <w:tc>
          <w:tcPr>
            <w:tcW w:w="4190" w:type="pct"/>
          </w:tcPr>
          <w:p>
            <w:r>
              <w:t>搭建靶场并完成全面测试，撰写测试报告。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第15–16周</w:t>
            </w:r>
          </w:p>
        </w:tc>
        <w:tc>
          <w:tcPr>
            <w:tcW w:w="4190" w:type="pct"/>
          </w:tcPr>
          <w:p>
            <w:r>
              <w:t>撰写毕业论文初稿、整理图表与实验数据。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>
            <w:r>
              <w:t>第17周</w:t>
            </w:r>
          </w:p>
        </w:tc>
        <w:tc>
          <w:tcPr>
            <w:tcW w:w="4190" w:type="pct"/>
          </w:tcPr>
          <w:p>
            <w:r>
              <w:t>最终论文定稿，准备答辩材料。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</w:pPr>
      <w:r>
        <w:rPr>
          <w:b/>
          <w:bCs/>
        </w:rPr>
        <w:t>五、主要参考文献</w:t>
      </w:r>
    </w:p>
    <w:p>
      <w:pPr>
        <w:spacing w:after="120"/>
      </w:pPr>
      <w:r>
        <w:rPr>
          <w:b/>
          <w:bCs/>
        </w:rPr>
        <w:t>中文文献：</w:t>
      </w:r>
    </w:p>
    <w:p>
      <w:pPr>
        <w:numPr>
          <w:ilvl w:val="0"/>
          <w:numId w:val="1"/>
        </w:numPr>
        <w:spacing w:after="200"/>
        <w:ind w:left="52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赵润梓,胡超.基于Web渗透的自动化文件上传漏洞检测工具实现[J].网络安全技术与应用,2020,(03):26-28.</w:t>
      </w:r>
    </w:p>
    <w:p>
      <w:pPr>
        <w:numPr>
          <w:ilvl w:val="0"/>
          <w:numId w:val="1"/>
        </w:numPr>
        <w:spacing w:after="200"/>
        <w:ind w:left="52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刘冠麟.自动化Web漏洞检测工具的设计与实现[D].北京邮电大学,2022.DOI:10.26969/d.cnki.gbydu.2022.002361.</w:t>
      </w:r>
    </w:p>
    <w:p>
      <w:pPr>
        <w:numPr>
          <w:ilvl w:val="0"/>
          <w:numId w:val="1"/>
        </w:numPr>
        <w:spacing w:after="200"/>
        <w:ind w:left="52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刘亚杰.Web应用越权漏洞自动化检测方法研究[J].电脑编程</w:t>
      </w:r>
      <w:bookmarkStart w:id="0" w:name="_GoBack"/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技</w:t>
      </w:r>
      <w:bookmarkEnd w:id="0"/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巧与维护,2025,(01):162-164.DOI:10.16184/j.cnki.comprg.2025.01.048.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A06F0"/>
    <w:multiLevelType w:val="singleLevel"/>
    <w:tmpl w:val="00EA06F0"/>
    <w:lvl w:ilvl="0" w:tentative="0">
      <w:start w:val="1"/>
      <w:numFmt w:val="decimal"/>
      <w:lvlText w:val="[%1]"/>
      <w:lvlJc w:val="left"/>
      <w:pPr>
        <w:tabs>
          <w:tab w:val="left" w:pos="312"/>
        </w:tabs>
        <w:ind w:left="52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rsids>
    <w:rsidRoot w:val="00000000"/>
    <w:rsid w:val="01B66756"/>
    <w:rsid w:val="427A02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Office_11.8.2.10393_F1E327BC-269C-435d-A152-05C5408002CA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2025-11-27T10:16:00Z</dcterms:created>
  <dc:creator>Un-named</dc:creator>
  <cp:lastModifiedBy>lookers</cp:lastModifiedBy>
  <dcterms:modified xsi:type="dcterms:W3CDTF">2025-11-27T10:28:18Z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