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ch09._06_Collection;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CollectionDemo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List&lt;Object&gt; c = new ArrayList&lt;Object&gt;() ;  // 此列用到泛型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Integer i = new Integer(123)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Integer j = new Integer(456)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c.add(i);                // 加一個整數物件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Cat kitty = new Cat() 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Cat lucky = new Cat()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c.add(kitty) ;</w:t>
        <w:tab/>
        <w:tab/>
        <w:tab/>
        <w:t xml:space="preserve">// 加兩個Cat物件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c.add(lucky)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c.add("abc") ;</w:t>
        <w:tab/>
        <w:tab/>
        <w:tab/>
        <w:t xml:space="preserve">// 加兩個String物件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c.add("abc")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// 查詢集成c是否包含物件i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System.out.println("集成c是否包含物件i:" + c.contains(i));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// 集成c的元素個數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System.out.println("集成c的元素個數:" + c.size());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// 移除集成c內的物件i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c.remove(i) ;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System.out.println("集成c的元素個數:" + c.size());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Collection&lt;Integer&gt; s = new Vector&lt;&gt;();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s.add(i);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s.add(j);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System.out.println("集成c的元素個數:" + c.size());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System.out.println("集成c是否完全含有集成s的元素:" + c.containsAll(s));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System.out.println("註解c.remove(i)後，再判斷一次");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Object[] oa = c.toArray(); // 集成c轉換為Object陣列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System.out.println("集成c的元素個數:" + oa.length);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Integer[] i0 = new Integer[0];   //Integer[] i0 = new Integer[s.size()];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// 集成s轉換為整數陣列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Integer[] ia = s.toArray(i0);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System.out.println("集成s的元素個數:" + ia.length);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System.out.println("清除所有元素後，集成s的元素個數:" + s.size());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Cat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