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package ch09._07_Map;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java.util.*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MapDemo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public static void main(String[]   args)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Map&lt;String, Integer&gt; m = new TreeMap&lt;String, Integer&gt;()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m.put("129", 789)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m.put("129", null)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m.put("129", 654)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m.put("009", 456)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m.put("007", new Integer(123) )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Set&lt;String&gt; s = m.keySet() 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    System.out.println(s);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// case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Iterator&lt;String&gt; it = s.iterator()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while (it.hasNext())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 Object o = it.next();  // String o = it.next();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System.out.print("key=" +   o 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System.out.println(", value=" +   m.get(o) 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System.out.println("--------------------------------")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Set&lt;Map.Entry&lt;String, Integer&gt;&gt; set = m.entrySet(); </w:t>
        <w:tab/>
        <w:t xml:space="preserve">// Case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Iterator&lt;Map.Entry&lt;String, Integer&gt;&gt; it0 = set.iterator()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while (it0.hasNext())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Map.Entry&lt;String, Integer&gt; me = it0.next();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System.out.print( "key=" + me.getKey() 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System.out.println( ", value=" + me.getValue() 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System.out.println("--------------------------------")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Collection&lt;Integer&gt; c = m.values() ;  </w:t>
        <w:tab/>
        <w:tab/>
        <w:tab/>
        <w:tab/>
        <w:t xml:space="preserve">// case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Iterator&lt;Integer&gt; it1 = c.iterator()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while (it1.hasNext())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Integer o = it1.next();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System.out.println("value=" +   o 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