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570" w:lineRule="atLeast"/>
        <w:jc w:val="center"/>
        <w:outlineLvl w:val="0"/>
        <w:rPr>
          <w:rFonts w:ascii="宋体" w:eastAsia="宋体" w:hAnsi="宋体" w:cs="宋体"/>
          <w:b/>
          <w:bCs/>
          <w:color w:val="03005C"/>
          <w:kern w:val="36"/>
          <w:sz w:val="33"/>
          <w:szCs w:val="33"/>
        </w:rPr>
      </w:pPr>
      <w:proofErr w:type="spellStart"/>
      <w:r w:rsidRPr="00A02F23">
        <w:rPr>
          <w:rFonts w:ascii="宋体" w:eastAsia="宋体" w:hAnsi="宋体" w:cs="宋体"/>
          <w:b/>
          <w:bCs/>
          <w:color w:val="03005C"/>
          <w:kern w:val="36"/>
          <w:sz w:val="33"/>
          <w:szCs w:val="33"/>
        </w:rPr>
        <w:t>openstack</w:t>
      </w:r>
      <w:proofErr w:type="spellEnd"/>
      <w:r w:rsidRPr="00A02F23">
        <w:rPr>
          <w:rFonts w:ascii="宋体" w:eastAsia="宋体" w:hAnsi="宋体" w:cs="宋体"/>
          <w:b/>
          <w:bCs/>
          <w:color w:val="03005C"/>
          <w:kern w:val="36"/>
          <w:sz w:val="33"/>
          <w:szCs w:val="33"/>
        </w:rPr>
        <w:t>网络模式之</w:t>
      </w:r>
      <w:proofErr w:type="spellStart"/>
      <w:r w:rsidRPr="00A02F23">
        <w:rPr>
          <w:rFonts w:ascii="宋体" w:eastAsia="宋体" w:hAnsi="宋体" w:cs="宋体"/>
          <w:b/>
          <w:bCs/>
          <w:color w:val="03005C"/>
          <w:kern w:val="36"/>
          <w:sz w:val="33"/>
          <w:szCs w:val="33"/>
        </w:rPr>
        <w:t>vlan</w:t>
      </w:r>
      <w:proofErr w:type="spellEnd"/>
      <w:r w:rsidRPr="00A02F23">
        <w:rPr>
          <w:rFonts w:ascii="宋体" w:eastAsia="宋体" w:hAnsi="宋体" w:cs="宋体"/>
          <w:b/>
          <w:bCs/>
          <w:color w:val="03005C"/>
          <w:kern w:val="36"/>
          <w:sz w:val="33"/>
          <w:szCs w:val="33"/>
        </w:rPr>
        <w:t>分析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openstack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 xml:space="preserve"> neutron中定义了四种网络模式：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tenant_network_type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= local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tenant_network_type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=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Example: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tenant_network_type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=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gre</w:t>
      </w:r>
      <w:proofErr w:type="spell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Example: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tenant_network_type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=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vxlan</w:t>
      </w:r>
      <w:proofErr w:type="spell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本文主要以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为例，并结合local来详细的分析下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openstack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的网络模式。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1. local模式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此模式主要用来做测试，只能做单节点的部署(all-in-one)，这是因为此网络模式下流量并不能通过真实的物理网卡流出，即neutron的integration bridge并没有与真实的物理网卡做mapping，只能保证同一主机上的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vm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是连通的，具体参见RDO和neutron的配置文件。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(1)RDO配置文件(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answer.conf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主要看下面红色的配置项，默认为空。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CONFIG_NEUTRON_OVS_BRIDGE_MAPPINGS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openswitch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默认的网桥的映射到哪，即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映射到哪。 正式由于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没有映射到任何bridge或interface，所以只能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上的虚拟机之间是连通的。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CONFIG_NEUTRON_OVS_BRIDGE_IFACES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流量最后从哪块物理网卡流出配置项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 Type of network to allocate for tenant networks (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eg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.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, local,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gre</w:t>
      </w:r>
      <w:proofErr w:type="spellEnd"/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CONFIG_NEUTRON_OVS_TENANT_NETWORK_TYPE=local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A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comma separated list of VLAN ranges for the Neutron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openvswitch</w:t>
      </w:r>
      <w:proofErr w:type="spell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plugin</w:t>
      </w:r>
      <w:proofErr w:type="spellEnd"/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(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eg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physnet1:1:4094,physnet2,physnet3:3000:3999)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CONFIG_NEUTRON_OVS_VLAN_RANGES=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A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comma separated list of bridge mappings for the Neutron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openvswitch</w:t>
      </w:r>
      <w:proofErr w:type="spellEnd"/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plugin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(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eg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physnet1:br-eth1,physnet2:br-eth2,physnet3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 :br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-eth3)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CONFIG_NEUTRON_OVS_BRIDGE_MAPPINGS=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A comma separated list of colon-separated OVS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bridge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:interface</w:t>
      </w:r>
      <w:proofErr w:type="spellEnd"/>
      <w:proofErr w:type="gram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pairs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The interface will be added to the associated bridge.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CONFIG_NEUTRON_OVS_BRIDGE_IFACES=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(2)neutron配置文件(/etc/neutron/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plugins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/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openvswitch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/ovs_neutron_plugin.ini)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[</w:t>
      </w:r>
      <w:proofErr w:type="spellStart"/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ovs</w:t>
      </w:r>
      <w:proofErr w:type="spellEnd"/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]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 (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StrOpt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) Type of network to allocate for tenant networks.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The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default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value 'local' is useful only for single-box testing and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 provides no connectivity between hosts. You MUST either change this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to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'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' and configure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network_vlan_ranges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below or change this to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 '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gre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' or '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vxlan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' and configure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tunnel_id_ranges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below in order for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tenant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networks to provide connectivity between hosts. Set to 'none'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to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disable creation of tenant networks.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tenant_network_type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= local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RDO会根据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answer.conf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中local的配置将neutron中open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vswitch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配置文件中配置为local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 xml:space="preserve">2. 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模式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大家对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可能比较熟悉，就不再赘述，直接看RDO和neutron的配置文件。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(1)RDO配置文件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 Type of network to allocate for tenant networks (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eg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.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, local,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gre</w:t>
      </w:r>
      <w:proofErr w:type="spellEnd"/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CONFIG_NEUTRON_OVS_TENANT_NETWORK_TYPE=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//指定网络模式为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A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comma separated list of VLAN ranges for the Neutron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openvswitch</w:t>
      </w:r>
      <w:proofErr w:type="spell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plugin</w:t>
      </w:r>
      <w:proofErr w:type="spellEnd"/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(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eg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physnet1:1:4094,physnet2,physnet3:3000:3999)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CONFIG_NEUTRON_OVS_VLAN_RANGES=physnet1:100:200 //设置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ID value为100~200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A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comma separated list of bridge mappings for the Neutron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spellStart"/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openvswitch</w:t>
      </w:r>
      <w:proofErr w:type="spellEnd"/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plugin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(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eg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physnet1:br-eth1,physnet2:br-eth2,physnet3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# :br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-eth3)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CONFIG_NEUTRON_OVS_BRIDGE_MAPPINGS=physnet1:br-eth1 //设置将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映射到桥br-eth1(会自动创建phy-br-eth1和int-br-eth1来连接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和br-eth1)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 xml:space="preserve"># A comma separated list of colon-separated OVS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bridge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:interface</w:t>
      </w:r>
      <w:proofErr w:type="spellEnd"/>
      <w:proofErr w:type="gram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pairs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The interface will be added to the associated bridge.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CONFIG_NEUTRON_OVS_BRIDGE_IFACES=br-eth1:eth1 //设置eth0桥接到br-eth1上，即最后的网络流量从eth1流出 (会自动执行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ovs-vsctl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add br-eth1 eth1)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此配置描述的网桥与网桥之间，网桥与网卡之间的映射和连接关系具体可结合 《图1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模式下计算节点的网络设备拓扑结构图》和 《图2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模式下网络节点的网络设备拓扑结构图 》来理解。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思考：很多同学可能会碰到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一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场景：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物理机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只有一块网卡，或有两块网卡但只有一块网卡连接有网线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此时，可以做如下配置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(2)单网卡：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CONFIG_NEUTRON_OVS_BRIDGE_MAPPINGS=physnet1:br-eth0 //设置将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映射到桥br-eth10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A comma separated list of colon-separated OVS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bridge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:interface</w:t>
      </w:r>
      <w:proofErr w:type="spellEnd"/>
      <w:proofErr w:type="gram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pairs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The interface will be added to the associated bridge.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CONFIG_NEUTRON_OVS_BRIDGE_IFACES= //配置为空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这个配置的含义是将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映射到br-eth0，但是br-eth0并没有与真正的物理网卡绑定，这就需要你事先在所有的计算节点(或网络节点)上事先创建好br-eth0桥，并将eth0添加到br-eth0上，然后在br-eth0上配置好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ip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，那么RDO在安装的时候，只要建立好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与br-eth0之间的连接，整个网络就通了。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此时如果网络节点也是单网卡的话，可能就不能使用float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ip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的功能了。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(3)双网卡，单网线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CONFIG_NEUTRON_OVS_BRIDGE_MAPPINGS=physnet1:br-eth1 //设置将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映射到桥br-eth1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A comma separated list of colon-separated OVS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bridge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:interface</w:t>
      </w:r>
      <w:proofErr w:type="spellEnd"/>
      <w:proofErr w:type="gramEnd"/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# 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pairs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. The interface will be added to the associated bridge.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CONFIG_NEUTRON_OVS_BRIDGE_IFACES=eth1 //配置为空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还是默认都配置到eth1上，然后通过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iptables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将eth1的流量forward到eth0(没有试验过，不确定是否可行)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 xml:space="preserve">3. 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网络模式详解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</w:p>
    <w:p w:rsidR="00A02F23" w:rsidRPr="00A02F23" w:rsidRDefault="00A02F23" w:rsidP="00A02F2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br/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019675" cy="3352800"/>
            <wp:effectExtent l="19050" t="0" r="9525" b="0"/>
            <wp:docPr id="1" name="图片 1" descr="http://img.educity.cn/img_19/2014052602/26174023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educity.cn/img_19/2014052602/261740235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图1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模式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下计算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节点的网络设备拓扑结构图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首先来分析下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网络模式下，计算节点上虚拟网络设备的拓扑结构。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lastRenderedPageBreak/>
        <w:t>(1)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qbrXXX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 xml:space="preserve"> 等设备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前面已经讲过，主要是因为不能再tap设备vnet0上配置network ACL rules而增加的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(2)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qvbXXX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/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qvoXXX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等设备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这是一对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veth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pair devices，用来连接bridge device和switch，从名字猜测下：q-quantum, v-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veth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, b-bridge, o-open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vswitch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(quantum年代的遗留)。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(3) int-br-eth1和phy-br-eth1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这也是一对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veth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pair devices，用来连接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br-int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和br-eth1, 另外，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ID的转化也是在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这执行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的，比如从int-br-eth1进来的packets，其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id=101会被转化成1，同理，从phy-br-eth1出去的packets，其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id会从1转化成101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(4)br-eth1和eth1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packets要想进入physical network最后还得到真正的物理网卡eth1，所以add eth1 to br-eth1上，整个链路才完全打通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</w:p>
    <w:p w:rsidR="00A02F23" w:rsidRPr="00A02F23" w:rsidRDefault="00A02F23" w:rsidP="00A02F23">
      <w:pPr>
        <w:widowControl/>
        <w:shd w:val="clear" w:color="auto" w:fill="FFFFFF"/>
        <w:spacing w:line="420" w:lineRule="atLeast"/>
        <w:jc w:val="center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br/>
      </w:r>
    </w:p>
    <w:p w:rsidR="00A02F23" w:rsidRPr="00A02F23" w:rsidRDefault="00A02F23" w:rsidP="00A02F23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019675" cy="3352800"/>
            <wp:effectExtent l="19050" t="0" r="9525" b="0"/>
            <wp:docPr id="2" name="图片 2" descr="http://img.educity.cn/img_19/2014052602/26175023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educity.cn/img_19/2014052602/261750235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图2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vlan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模式</w:t>
      </w:r>
      <w:proofErr w:type="gram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下网络</w:t>
      </w:r>
      <w:proofErr w:type="gram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节点的网络设备拓扑结构图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网络节点与计算节点相比，就是多了external network，L3 agent和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dhcp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agent。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(1</w:t>
      </w:r>
      <w:proofErr w:type="gram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)network</w:t>
      </w:r>
      <w:proofErr w:type="gram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 xml:space="preserve"> namespace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每个L3 router对应一个private network，但是怎么保证每个private的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ip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address可以overlapping而又不相互影响呢，这就利用了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linux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kernel的network namespace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(2)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qr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-YYY和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qg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-VVV等设备 (q-quantum, r-router, g-gateway)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qr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-YYY获得了一个internal的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ip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，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qg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-VVV是一个external的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ip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，通过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iptables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rules进行NAT映射。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思考：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phy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-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br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-ex和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int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-</w:t>
      </w:r>
      <w:proofErr w:type="spellStart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br</w:t>
      </w:r>
      <w:proofErr w:type="spellEnd"/>
      <w:r w:rsidRPr="00A02F23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-ex是干啥的?</w:t>
      </w:r>
    </w:p>
    <w:p w:rsidR="00A02F23" w:rsidRPr="00A02F23" w:rsidRDefault="00A02F23" w:rsidP="00A02F23">
      <w:pPr>
        <w:widowControl/>
        <w:shd w:val="clear" w:color="auto" w:fill="FFFFFF"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坚持"所有packets必须经过物理的线路才能通"的思想，虽然 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qr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-YYY和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qg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-VVV之间建立的NAT的映射，归根到底还得通过一条物理链路，那么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phy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-ex和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int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</w:t>
      </w:r>
      <w:proofErr w:type="spellStart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br</w:t>
      </w:r>
      <w:proofErr w:type="spellEnd"/>
      <w:r w:rsidRPr="00A02F23">
        <w:rPr>
          <w:rFonts w:ascii="宋体" w:eastAsia="宋体" w:hAnsi="宋体" w:cs="宋体"/>
          <w:color w:val="222222"/>
          <w:kern w:val="0"/>
          <w:sz w:val="24"/>
          <w:szCs w:val="24"/>
        </w:rPr>
        <w:t>-ex就建立了这条物理链路。</w:t>
      </w:r>
    </w:p>
    <w:p w:rsidR="008F7DAE" w:rsidRPr="00A02F23" w:rsidRDefault="008F7DAE"/>
    <w:sectPr w:rsidR="008F7DAE" w:rsidRPr="00A02F23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2E1" w:rsidRDefault="00FE52E1" w:rsidP="00A02F23">
      <w:r>
        <w:separator/>
      </w:r>
    </w:p>
  </w:endnote>
  <w:endnote w:type="continuationSeparator" w:id="0">
    <w:p w:rsidR="00FE52E1" w:rsidRDefault="00FE52E1" w:rsidP="00A02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2E1" w:rsidRDefault="00FE52E1" w:rsidP="00A02F23">
      <w:r>
        <w:separator/>
      </w:r>
    </w:p>
  </w:footnote>
  <w:footnote w:type="continuationSeparator" w:id="0">
    <w:p w:rsidR="00FE52E1" w:rsidRDefault="00FE52E1" w:rsidP="00A02F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F23"/>
    <w:rsid w:val="00000E52"/>
    <w:rsid w:val="00001205"/>
    <w:rsid w:val="00001256"/>
    <w:rsid w:val="00004114"/>
    <w:rsid w:val="0000439B"/>
    <w:rsid w:val="00012FBE"/>
    <w:rsid w:val="00014CE3"/>
    <w:rsid w:val="00020173"/>
    <w:rsid w:val="00022016"/>
    <w:rsid w:val="00022730"/>
    <w:rsid w:val="00026C9F"/>
    <w:rsid w:val="00034378"/>
    <w:rsid w:val="00035550"/>
    <w:rsid w:val="0004350E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58C0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16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5758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6CF9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57803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489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1E68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78B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860FF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0978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42D6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135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0BD4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2F23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4310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3499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35CD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428C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B73B6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4D99"/>
    <w:rsid w:val="00E56A61"/>
    <w:rsid w:val="00E56B03"/>
    <w:rsid w:val="00E6379A"/>
    <w:rsid w:val="00E63966"/>
    <w:rsid w:val="00E66A95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66B9"/>
    <w:rsid w:val="00F371BF"/>
    <w:rsid w:val="00F44524"/>
    <w:rsid w:val="00F44620"/>
    <w:rsid w:val="00F44DC4"/>
    <w:rsid w:val="00F50DCE"/>
    <w:rsid w:val="00F513DF"/>
    <w:rsid w:val="00F51E72"/>
    <w:rsid w:val="00F52BB6"/>
    <w:rsid w:val="00F56006"/>
    <w:rsid w:val="00F57EB6"/>
    <w:rsid w:val="00F60078"/>
    <w:rsid w:val="00F60E0C"/>
    <w:rsid w:val="00F616FA"/>
    <w:rsid w:val="00F627E0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2E1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2F23"/>
    <w:pPr>
      <w:widowControl/>
      <w:spacing w:before="100" w:beforeAutospacing="1" w:after="100" w:afterAutospacing="1" w:line="570" w:lineRule="atLeast"/>
      <w:jc w:val="center"/>
      <w:outlineLvl w:val="0"/>
    </w:pPr>
    <w:rPr>
      <w:rFonts w:ascii="宋体" w:eastAsia="宋体" w:hAnsi="宋体" w:cs="宋体"/>
      <w:b/>
      <w:bCs/>
      <w:color w:val="03005C"/>
      <w:kern w:val="36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2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2F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2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2F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F23"/>
    <w:rPr>
      <w:rFonts w:ascii="宋体" w:eastAsia="宋体" w:hAnsi="宋体" w:cs="宋体"/>
      <w:b/>
      <w:bCs/>
      <w:color w:val="03005C"/>
      <w:kern w:val="36"/>
      <w:sz w:val="33"/>
      <w:szCs w:val="33"/>
    </w:rPr>
  </w:style>
  <w:style w:type="paragraph" w:styleId="a5">
    <w:name w:val="Normal (Web)"/>
    <w:basedOn w:val="a"/>
    <w:uiPriority w:val="99"/>
    <w:semiHidden/>
    <w:unhideWhenUsed/>
    <w:rsid w:val="00A02F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02F2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02F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2F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57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1069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78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67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91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3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144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701</Words>
  <Characters>3999</Characters>
  <Application>Microsoft Office Word</Application>
  <DocSecurity>0</DocSecurity>
  <Lines>33</Lines>
  <Paragraphs>9</Paragraphs>
  <ScaleCrop>false</ScaleCrop>
  <Company>长江大学 </Company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2014-11-10T00:21:00Z</dcterms:created>
  <dcterms:modified xsi:type="dcterms:W3CDTF">2014-11-10T00:22:00Z</dcterms:modified>
</cp:coreProperties>
</file>