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066725">
      <w:pPr>
        <w:rPr>
          <w:rFonts w:hint="eastAsia"/>
        </w:rPr>
      </w:pPr>
      <w:r>
        <w:rPr>
          <w:rFonts w:hint="eastAsia"/>
        </w:rPr>
        <w:t>VMware Converter</w:t>
      </w:r>
      <w:r>
        <w:rPr>
          <w:rFonts w:hint="eastAsia"/>
        </w:rPr>
        <w:t>教程：将旧电脑虚拟化</w:t>
      </w:r>
    </w:p>
    <w:p w:rsidR="00066725" w:rsidRDefault="00066725">
      <w:pPr>
        <w:rPr>
          <w:rFonts w:hint="eastAsia"/>
        </w:rPr>
      </w:pPr>
    </w:p>
    <w:p w:rsidR="00066725" w:rsidRDefault="00066725" w:rsidP="00066725">
      <w:pPr>
        <w:pStyle w:val="f14"/>
      </w:pPr>
      <w:r>
        <w:rPr>
          <w:rFonts w:hint="eastAsia"/>
        </w:rPr>
        <w:t>VMware Converter可以在多种硬件上运行，并支持最常用的Microsoft Windows操作系统版本。通过VMware Converter可以快速而可靠地将本地和远程</w:t>
      </w:r>
      <w:proofErr w:type="gramStart"/>
      <w:r>
        <w:rPr>
          <w:rFonts w:hint="eastAsia"/>
        </w:rPr>
        <w:t>物理机</w:t>
      </w:r>
      <w:proofErr w:type="gramEnd"/>
      <w:r>
        <w:rPr>
          <w:rFonts w:hint="eastAsia"/>
        </w:rPr>
        <w:t>转换为虚拟机，而不会造成任何中断或停机。通过集中式管理控制台和直观的转换向导同时完成多个转换。VMware Converter还可以将其他虚拟机格式(如 Microsoft Hyper-V、Microsoft Virtual PC 和 Microsoft Virtual Server)或</w:t>
      </w:r>
      <w:proofErr w:type="gramStart"/>
      <w:r>
        <w:rPr>
          <w:rFonts w:hint="eastAsia"/>
        </w:rPr>
        <w:t>物理机</w:t>
      </w:r>
      <w:proofErr w:type="gramEnd"/>
      <w:r>
        <w:rPr>
          <w:rFonts w:hint="eastAsia"/>
        </w:rPr>
        <w:t>的备份映像(如 Symantec Backup Exec System Recovery 或 Norton Ghost)转换为 VMware 虚拟机。</w:t>
      </w:r>
    </w:p>
    <w:p w:rsidR="00066725" w:rsidRPr="00066725" w:rsidRDefault="00066725" w:rsidP="00066725">
      <w:pPr>
        <w:widowControl/>
        <w:spacing w:before="100" w:beforeAutospacing="1" w:after="100" w:afterAutospacing="1" w:line="420" w:lineRule="atLeast"/>
        <w:jc w:val="left"/>
        <w:rPr>
          <w:rFonts w:ascii="宋体" w:eastAsia="宋体" w:hAnsi="宋体" w:cs="宋体"/>
          <w:kern w:val="0"/>
          <w:sz w:val="18"/>
          <w:szCs w:val="18"/>
        </w:rPr>
      </w:pPr>
      <w:r w:rsidRPr="00066725">
        <w:rPr>
          <w:rFonts w:ascii="宋体" w:eastAsia="宋体" w:hAnsi="宋体" w:cs="宋体" w:hint="eastAsia"/>
          <w:kern w:val="0"/>
          <w:sz w:val="18"/>
          <w:szCs w:val="18"/>
        </w:rPr>
        <w:t>企业办公安全最重要的是什么?IT管理人员会告诉你“持续运转”是首要考虑的。企业不会轻易去尝鲜新的事物，就怕新事物打乱了常态工作，影响企业的持续运转。但是，有时候企业还是迫于应用需求升级员工的办公设备，比方说电脑。升级电脑对于员工意味着什么?有时候那是一场灾难。</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有经验的办公人员一定知道刚刚升级</w:t>
      </w:r>
      <w:proofErr w:type="gramStart"/>
      <w:r w:rsidRPr="00066725">
        <w:rPr>
          <w:rFonts w:ascii="宋体" w:eastAsia="宋体" w:hAnsi="宋体" w:cs="宋体" w:hint="eastAsia"/>
          <w:kern w:val="0"/>
          <w:sz w:val="18"/>
          <w:szCs w:val="18"/>
        </w:rPr>
        <w:t>完电脑</w:t>
      </w:r>
      <w:proofErr w:type="gramEnd"/>
      <w:r w:rsidRPr="00066725">
        <w:rPr>
          <w:rFonts w:ascii="宋体" w:eastAsia="宋体" w:hAnsi="宋体" w:cs="宋体" w:hint="eastAsia"/>
          <w:kern w:val="0"/>
          <w:sz w:val="18"/>
          <w:szCs w:val="18"/>
        </w:rPr>
        <w:t>那段时间自己有多不顺手，平时用的东西一下子就找不到了，自己之前的办公记录没有了，而自己办理一些考勤还需要这些记录。新电脑虽然流畅了许多，但是自己并不能立马享受这种快感。因为，一切使用起来那么不顺手。旧电脑记录了你的所有使用习惯，蛛丝马迹，而这些都不在了。虽然你备份了自己的文档，但这些是看不到的“个人喜好”却被你遗忘在了旧电脑里。</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即便是用户在升级之前做了充分的准备，备份了资料，但是很多的应用习惯、隐藏的记录(比方RTX聊天记录、浏览器的使用习惯、某些应用的个人喜好设置等等)已经保存在了老的电脑设备里，并没有或者不能复制出来。那么有什么办法可以让你的旧电脑整个“附体”到新的电脑里?这样你能够在享受新电脑的流畅快感的同时，还能毫无差别的继续使用你之前的大部分办公应用?</w:t>
      </w:r>
    </w:p>
    <w:p w:rsidR="00066725" w:rsidRPr="00066725" w:rsidRDefault="00066725" w:rsidP="00066725">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4743450" cy="2905125"/>
            <wp:effectExtent l="19050" t="0" r="0" b="0"/>
            <wp:docPr id="1" name="图片 1" descr="VMware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ware Converter"/>
                    <pic:cNvPicPr>
                      <a:picLocks noChangeAspect="1" noChangeArrowheads="1"/>
                    </pic:cNvPicPr>
                  </pic:nvPicPr>
                  <pic:blipFill>
                    <a:blip r:embed="rId6" cstate="print"/>
                    <a:srcRect/>
                    <a:stretch>
                      <a:fillRect/>
                    </a:stretch>
                  </pic:blipFill>
                  <pic:spPr bwMode="auto">
                    <a:xfrm>
                      <a:off x="0" y="0"/>
                      <a:ext cx="4743450" cy="2905125"/>
                    </a:xfrm>
                    <a:prstGeom prst="rect">
                      <a:avLst/>
                    </a:prstGeom>
                    <a:noFill/>
                    <a:ln w="9525">
                      <a:noFill/>
                      <a:miter lim="800000"/>
                      <a:headEnd/>
                      <a:tailEnd/>
                    </a:ln>
                  </pic:spPr>
                </pic:pic>
              </a:graphicData>
            </a:graphic>
          </wp:inline>
        </w:drawing>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b/>
          <w:bCs/>
          <w:kern w:val="0"/>
          <w:sz w:val="18"/>
        </w:rPr>
        <w:t>VMware Converter</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proofErr w:type="gramStart"/>
      <w:r w:rsidRPr="00066725">
        <w:rPr>
          <w:rFonts w:ascii="宋体" w:eastAsia="宋体" w:hAnsi="宋体" w:cs="宋体" w:hint="eastAsia"/>
          <w:kern w:val="0"/>
          <w:sz w:val="18"/>
          <w:szCs w:val="18"/>
        </w:rPr>
        <w:lastRenderedPageBreak/>
        <w:t>物理机</w:t>
      </w:r>
      <w:proofErr w:type="gramEnd"/>
      <w:r w:rsidRPr="00066725">
        <w:rPr>
          <w:rFonts w:ascii="宋体" w:eastAsia="宋体" w:hAnsi="宋体" w:cs="宋体" w:hint="eastAsia"/>
          <w:kern w:val="0"/>
          <w:sz w:val="18"/>
          <w:szCs w:val="18"/>
        </w:rPr>
        <w:t>转换虚拟机是一种不错的尝试，尤其现在XP用户大量向win7、win8迁移的现阶段， 微软为了让用户尽快升级到新的平台，在虚拟化方面做了很多努力，甚至在win7里面内置了</w:t>
      </w:r>
      <w:proofErr w:type="spellStart"/>
      <w:r w:rsidRPr="00066725">
        <w:rPr>
          <w:rFonts w:ascii="宋体" w:eastAsia="宋体" w:hAnsi="宋体" w:cs="宋体" w:hint="eastAsia"/>
          <w:kern w:val="0"/>
          <w:sz w:val="18"/>
          <w:szCs w:val="18"/>
        </w:rPr>
        <w:t>xp</w:t>
      </w:r>
      <w:proofErr w:type="spellEnd"/>
      <w:r w:rsidRPr="00066725">
        <w:rPr>
          <w:rFonts w:ascii="宋体" w:eastAsia="宋体" w:hAnsi="宋体" w:cs="宋体" w:hint="eastAsia"/>
          <w:kern w:val="0"/>
          <w:sz w:val="18"/>
          <w:szCs w:val="18"/>
        </w:rPr>
        <w:t>模式，可以让用户无缝使用</w:t>
      </w:r>
      <w:proofErr w:type="spellStart"/>
      <w:r w:rsidRPr="00066725">
        <w:rPr>
          <w:rFonts w:ascii="宋体" w:eastAsia="宋体" w:hAnsi="宋体" w:cs="宋体" w:hint="eastAsia"/>
          <w:kern w:val="0"/>
          <w:sz w:val="18"/>
          <w:szCs w:val="18"/>
        </w:rPr>
        <w:t>xp</w:t>
      </w:r>
      <w:proofErr w:type="spellEnd"/>
      <w:r w:rsidRPr="00066725">
        <w:rPr>
          <w:rFonts w:ascii="宋体" w:eastAsia="宋体" w:hAnsi="宋体" w:cs="宋体" w:hint="eastAsia"/>
          <w:kern w:val="0"/>
          <w:sz w:val="18"/>
          <w:szCs w:val="18"/>
        </w:rPr>
        <w:t>系统。但是这离把旧电脑附体到新电脑还有一段距离。我们今天来看VMware Convert，一个可以把你的旧电脑“附体”到新电脑的工具。</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VMware Converter</w:t>
      </w:r>
    </w:p>
    <w:tbl>
      <w:tblPr>
        <w:tblW w:w="4575" w:type="dxa"/>
        <w:tblBorders>
          <w:top w:val="outset" w:sz="6" w:space="0" w:color="000000"/>
          <w:left w:val="outset" w:sz="6" w:space="0" w:color="000000"/>
          <w:bottom w:val="outset" w:sz="6" w:space="0" w:color="000000"/>
          <w:right w:val="outset" w:sz="6" w:space="0" w:color="000000"/>
        </w:tblBorders>
        <w:shd w:val="clear" w:color="auto" w:fill="FFFFFF"/>
        <w:tblCellMar>
          <w:left w:w="0" w:type="dxa"/>
          <w:right w:w="0" w:type="dxa"/>
        </w:tblCellMar>
        <w:tblLook w:val="04A0"/>
      </w:tblPr>
      <w:tblGrid>
        <w:gridCol w:w="1432"/>
        <w:gridCol w:w="3143"/>
      </w:tblGrid>
      <w:tr w:rsidR="00066725" w:rsidRPr="00066725" w:rsidTr="00066725">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066725" w:rsidRPr="00066725" w:rsidRDefault="00066725" w:rsidP="00066725">
            <w:pPr>
              <w:widowControl/>
              <w:spacing w:line="360" w:lineRule="atLeast"/>
              <w:jc w:val="left"/>
              <w:rPr>
                <w:rFonts w:ascii="Verdana" w:eastAsia="宋体" w:hAnsi="Verdana" w:cs="宋体"/>
                <w:color w:val="000000"/>
                <w:kern w:val="0"/>
                <w:szCs w:val="21"/>
              </w:rPr>
            </w:pPr>
            <w:r w:rsidRPr="00066725">
              <w:rPr>
                <w:rFonts w:ascii="Verdana" w:eastAsia="宋体" w:hAnsi="Verdana" w:cs="宋体"/>
                <w:color w:val="000000"/>
                <w:kern w:val="0"/>
                <w:szCs w:val="21"/>
              </w:rPr>
              <w:t> </w:t>
            </w:r>
            <w:r w:rsidRPr="00066725">
              <w:rPr>
                <w:rFonts w:ascii="Verdana" w:eastAsia="宋体" w:hAnsi="Verdana" w:cs="宋体"/>
                <w:color w:val="000000"/>
                <w:kern w:val="0"/>
                <w:szCs w:val="21"/>
              </w:rPr>
              <w:t>软件名称</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066725" w:rsidRPr="00066725" w:rsidRDefault="00066725" w:rsidP="00066725">
            <w:pPr>
              <w:widowControl/>
              <w:spacing w:line="360" w:lineRule="atLeast"/>
              <w:jc w:val="left"/>
              <w:rPr>
                <w:rFonts w:ascii="Verdana" w:eastAsia="宋体" w:hAnsi="Verdana" w:cs="宋体"/>
                <w:color w:val="000000"/>
                <w:kern w:val="0"/>
                <w:szCs w:val="21"/>
              </w:rPr>
            </w:pPr>
            <w:r w:rsidRPr="00066725">
              <w:rPr>
                <w:rFonts w:ascii="Verdana" w:eastAsia="宋体" w:hAnsi="Verdana" w:cs="宋体"/>
                <w:color w:val="000000"/>
                <w:kern w:val="0"/>
                <w:szCs w:val="21"/>
              </w:rPr>
              <w:t> VMware Converter</w:t>
            </w:r>
          </w:p>
        </w:tc>
      </w:tr>
      <w:tr w:rsidR="00066725" w:rsidRPr="00066725" w:rsidTr="00066725">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066725" w:rsidRPr="00066725" w:rsidRDefault="00066725" w:rsidP="00066725">
            <w:pPr>
              <w:widowControl/>
              <w:spacing w:line="360" w:lineRule="atLeast"/>
              <w:jc w:val="left"/>
              <w:rPr>
                <w:rFonts w:ascii="Verdana" w:eastAsia="宋体" w:hAnsi="Verdana" w:cs="宋体"/>
                <w:color w:val="000000"/>
                <w:kern w:val="0"/>
                <w:szCs w:val="21"/>
              </w:rPr>
            </w:pPr>
            <w:r w:rsidRPr="00066725">
              <w:rPr>
                <w:rFonts w:ascii="Verdana" w:eastAsia="宋体" w:hAnsi="Verdana" w:cs="宋体"/>
                <w:color w:val="000000"/>
                <w:kern w:val="0"/>
                <w:szCs w:val="21"/>
              </w:rPr>
              <w:t> </w:t>
            </w:r>
            <w:r w:rsidRPr="00066725">
              <w:rPr>
                <w:rFonts w:ascii="Verdana" w:eastAsia="宋体" w:hAnsi="Verdana" w:cs="宋体"/>
                <w:color w:val="000000"/>
                <w:kern w:val="0"/>
                <w:szCs w:val="21"/>
              </w:rPr>
              <w:t>应用平台</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066725" w:rsidRPr="00066725" w:rsidRDefault="00066725" w:rsidP="00066725">
            <w:pPr>
              <w:widowControl/>
              <w:spacing w:line="360" w:lineRule="atLeast"/>
              <w:jc w:val="left"/>
              <w:rPr>
                <w:rFonts w:ascii="Verdana" w:eastAsia="宋体" w:hAnsi="Verdana" w:cs="宋体"/>
                <w:color w:val="000000"/>
                <w:kern w:val="0"/>
                <w:szCs w:val="21"/>
              </w:rPr>
            </w:pPr>
            <w:r w:rsidRPr="00066725">
              <w:rPr>
                <w:rFonts w:ascii="Verdana" w:eastAsia="宋体" w:hAnsi="Verdana" w:cs="宋体"/>
                <w:color w:val="000000"/>
                <w:kern w:val="0"/>
                <w:szCs w:val="21"/>
              </w:rPr>
              <w:t> Windows/Linux</w:t>
            </w:r>
          </w:p>
        </w:tc>
      </w:tr>
      <w:tr w:rsidR="00066725" w:rsidRPr="00066725" w:rsidTr="00066725">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066725" w:rsidRPr="00066725" w:rsidRDefault="00066725" w:rsidP="00066725">
            <w:pPr>
              <w:widowControl/>
              <w:spacing w:line="360" w:lineRule="atLeast"/>
              <w:jc w:val="left"/>
              <w:rPr>
                <w:rFonts w:ascii="Verdana" w:eastAsia="宋体" w:hAnsi="Verdana" w:cs="宋体"/>
                <w:color w:val="000000"/>
                <w:kern w:val="0"/>
                <w:szCs w:val="21"/>
              </w:rPr>
            </w:pPr>
            <w:r w:rsidRPr="00066725">
              <w:rPr>
                <w:rFonts w:ascii="Verdana" w:eastAsia="宋体" w:hAnsi="Verdana" w:cs="宋体"/>
                <w:color w:val="000000"/>
                <w:kern w:val="0"/>
                <w:szCs w:val="21"/>
              </w:rPr>
              <w:t> </w:t>
            </w:r>
            <w:r w:rsidRPr="00066725">
              <w:rPr>
                <w:rFonts w:ascii="Verdana" w:eastAsia="宋体" w:hAnsi="Verdana" w:cs="宋体"/>
                <w:color w:val="000000"/>
                <w:kern w:val="0"/>
                <w:szCs w:val="21"/>
              </w:rPr>
              <w:t>软件版本</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066725" w:rsidRPr="00066725" w:rsidRDefault="00066725" w:rsidP="00066725">
            <w:pPr>
              <w:widowControl/>
              <w:spacing w:line="360" w:lineRule="atLeast"/>
              <w:jc w:val="left"/>
              <w:rPr>
                <w:rFonts w:ascii="Verdana" w:eastAsia="宋体" w:hAnsi="Verdana" w:cs="宋体"/>
                <w:color w:val="000000"/>
                <w:kern w:val="0"/>
                <w:szCs w:val="21"/>
              </w:rPr>
            </w:pPr>
            <w:r w:rsidRPr="00066725">
              <w:rPr>
                <w:rFonts w:ascii="Verdana" w:eastAsia="宋体" w:hAnsi="Verdana" w:cs="宋体"/>
                <w:color w:val="000000"/>
                <w:kern w:val="0"/>
                <w:szCs w:val="21"/>
              </w:rPr>
              <w:t> 3.0.3</w:t>
            </w:r>
          </w:p>
        </w:tc>
      </w:tr>
    </w:tbl>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VMware Convert可以将你的电脑除硬件之外的东西，全部克隆出来，虚拟成一个文件。之后，你只需要在新电脑上使用VM workstation或者VM player打开这个虚拟机，就如同将你的旧电脑附体到新电脑上，所有都没有改变。</w:t>
      </w:r>
    </w:p>
    <w:p w:rsidR="00066725" w:rsidRPr="00066725" w:rsidRDefault="00066725" w:rsidP="00066725">
      <w:pPr>
        <w:widowControl/>
        <w:spacing w:before="100" w:beforeAutospacing="1" w:after="100" w:afterAutospacing="1" w:line="420" w:lineRule="atLeast"/>
        <w:jc w:val="left"/>
        <w:rPr>
          <w:rFonts w:ascii="宋体" w:eastAsia="宋体" w:hAnsi="宋体" w:cs="宋体"/>
          <w:kern w:val="0"/>
          <w:sz w:val="18"/>
          <w:szCs w:val="18"/>
        </w:rPr>
      </w:pPr>
      <w:r w:rsidRPr="00066725">
        <w:rPr>
          <w:rFonts w:ascii="宋体" w:eastAsia="宋体" w:hAnsi="宋体" w:cs="宋体" w:hint="eastAsia"/>
          <w:b/>
          <w:bCs/>
          <w:kern w:val="0"/>
          <w:sz w:val="18"/>
        </w:rPr>
        <w:t>VMware Converter选择导出源</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VMware Converter软件的安装非常简单，只需点击“下一步”即可。VMware Converter安装文件只有一个版本，但是软件有两种授权，一个是收费授权，一个是免费授权。不同的授权有不同的应用功能。安装完成如果用户没有购买付费，可以选择进入免费模式。对于普通用户，免费授权的功能已经足够使用。</w:t>
      </w:r>
    </w:p>
    <w:p w:rsidR="00066725" w:rsidRPr="00066725" w:rsidRDefault="00066725" w:rsidP="00066725">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4743450" cy="3286125"/>
            <wp:effectExtent l="19050" t="0" r="0" b="0"/>
            <wp:docPr id="3" name="图片 3" descr="VMware Converte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Mware Converter主界面"/>
                    <pic:cNvPicPr>
                      <a:picLocks noChangeAspect="1" noChangeArrowheads="1"/>
                    </pic:cNvPicPr>
                  </pic:nvPicPr>
                  <pic:blipFill>
                    <a:blip r:embed="rId7" cstate="print"/>
                    <a:srcRect/>
                    <a:stretch>
                      <a:fillRect/>
                    </a:stretch>
                  </pic:blipFill>
                  <pic:spPr bwMode="auto">
                    <a:xfrm>
                      <a:off x="0" y="0"/>
                      <a:ext cx="4743450" cy="3286125"/>
                    </a:xfrm>
                    <a:prstGeom prst="rect">
                      <a:avLst/>
                    </a:prstGeom>
                    <a:noFill/>
                    <a:ln w="9525">
                      <a:noFill/>
                      <a:miter lim="800000"/>
                      <a:headEnd/>
                      <a:tailEnd/>
                    </a:ln>
                  </pic:spPr>
                </pic:pic>
              </a:graphicData>
            </a:graphic>
          </wp:inline>
        </w:drawing>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VMware Converter主界面</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lastRenderedPageBreak/>
        <w:t>VMware Converter界面十分清爽，由上面的菜单栏中间的任务栏和下方的信息栏组成。在抓取本机镜像时，我们可以选择“File-&gt;New-&gt;Import”进入导出向导。</w:t>
      </w:r>
    </w:p>
    <w:p w:rsidR="00066725" w:rsidRPr="00066725" w:rsidRDefault="00066725" w:rsidP="00066725">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4743450" cy="3819525"/>
            <wp:effectExtent l="19050" t="0" r="0" b="0"/>
            <wp:docPr id="4" name="图片 4" descr="VMware Converter导出向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ware Converter导出向导"/>
                    <pic:cNvPicPr>
                      <a:picLocks noChangeAspect="1" noChangeArrowheads="1"/>
                    </pic:cNvPicPr>
                  </pic:nvPicPr>
                  <pic:blipFill>
                    <a:blip r:embed="rId8" cstate="print"/>
                    <a:srcRect/>
                    <a:stretch>
                      <a:fillRect/>
                    </a:stretch>
                  </pic:blipFill>
                  <pic:spPr bwMode="auto">
                    <a:xfrm>
                      <a:off x="0" y="0"/>
                      <a:ext cx="4743450" cy="3819525"/>
                    </a:xfrm>
                    <a:prstGeom prst="rect">
                      <a:avLst/>
                    </a:prstGeom>
                    <a:noFill/>
                    <a:ln w="9525">
                      <a:noFill/>
                      <a:miter lim="800000"/>
                      <a:headEnd/>
                      <a:tailEnd/>
                    </a:ln>
                  </pic:spPr>
                </pic:pic>
              </a:graphicData>
            </a:graphic>
          </wp:inline>
        </w:drawing>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VMware Converter导出向导</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VMware Converter导出向导可以引导用户轻松把本机或者网络上的机器，进行虚拟化抓取。向导的第一步需要选择和确认，用户准备对哪一台电脑进行虚拟化导出。</w:t>
      </w:r>
    </w:p>
    <w:p w:rsidR="00066725" w:rsidRPr="00066725" w:rsidRDefault="00066725" w:rsidP="00066725">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lastRenderedPageBreak/>
        <w:drawing>
          <wp:inline distT="0" distB="0" distL="0" distR="0">
            <wp:extent cx="4743450" cy="3819525"/>
            <wp:effectExtent l="19050" t="0" r="0" b="0"/>
            <wp:docPr id="5" name="图片 5" descr="选择进行虚拟化的源主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选择进行虚拟化的源主机"/>
                    <pic:cNvPicPr>
                      <a:picLocks noChangeAspect="1" noChangeArrowheads="1"/>
                    </pic:cNvPicPr>
                  </pic:nvPicPr>
                  <pic:blipFill>
                    <a:blip r:embed="rId9" cstate="print"/>
                    <a:srcRect/>
                    <a:stretch>
                      <a:fillRect/>
                    </a:stretch>
                  </pic:blipFill>
                  <pic:spPr bwMode="auto">
                    <a:xfrm>
                      <a:off x="0" y="0"/>
                      <a:ext cx="4743450" cy="3819525"/>
                    </a:xfrm>
                    <a:prstGeom prst="rect">
                      <a:avLst/>
                    </a:prstGeom>
                    <a:noFill/>
                    <a:ln w="9525">
                      <a:noFill/>
                      <a:miter lim="800000"/>
                      <a:headEnd/>
                      <a:tailEnd/>
                    </a:ln>
                  </pic:spPr>
                </pic:pic>
              </a:graphicData>
            </a:graphic>
          </wp:inline>
        </w:drawing>
      </w:r>
    </w:p>
    <w:p w:rsidR="00066725" w:rsidRPr="00066725" w:rsidRDefault="00066725" w:rsidP="00066725">
      <w:pPr>
        <w:widowControl/>
        <w:spacing w:before="100" w:beforeAutospacing="1" w:after="100" w:afterAutospacing="1" w:line="420" w:lineRule="atLeast"/>
        <w:jc w:val="left"/>
        <w:rPr>
          <w:rFonts w:ascii="宋体" w:eastAsia="宋体" w:hAnsi="宋体" w:cs="宋体"/>
          <w:kern w:val="0"/>
          <w:sz w:val="18"/>
          <w:szCs w:val="18"/>
        </w:rPr>
      </w:pPr>
      <w:r w:rsidRPr="00066725">
        <w:rPr>
          <w:rFonts w:ascii="宋体" w:eastAsia="宋体" w:hAnsi="宋体" w:cs="宋体" w:hint="eastAsia"/>
          <w:b/>
          <w:bCs/>
          <w:kern w:val="0"/>
          <w:sz w:val="18"/>
        </w:rPr>
        <w:t>选择进行虚拟化的源主机</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下图可以看到，VMware Converter可以对物理机、ESX server和标准的虚拟机进行虚拟转换。</w:t>
      </w:r>
    </w:p>
    <w:p w:rsidR="00066725" w:rsidRPr="00066725" w:rsidRDefault="00066725" w:rsidP="00066725">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lastRenderedPageBreak/>
        <w:drawing>
          <wp:inline distT="0" distB="0" distL="0" distR="0">
            <wp:extent cx="4743450" cy="3819525"/>
            <wp:effectExtent l="19050" t="0" r="0" b="0"/>
            <wp:docPr id="9" name="图片 9" descr="导出虚拟化源主机的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导出虚拟化源主机的选择"/>
                    <pic:cNvPicPr>
                      <a:picLocks noChangeAspect="1" noChangeArrowheads="1"/>
                    </pic:cNvPicPr>
                  </pic:nvPicPr>
                  <pic:blipFill>
                    <a:blip r:embed="rId10" cstate="print"/>
                    <a:srcRect/>
                    <a:stretch>
                      <a:fillRect/>
                    </a:stretch>
                  </pic:blipFill>
                  <pic:spPr bwMode="auto">
                    <a:xfrm>
                      <a:off x="0" y="0"/>
                      <a:ext cx="4743450" cy="3819525"/>
                    </a:xfrm>
                    <a:prstGeom prst="rect">
                      <a:avLst/>
                    </a:prstGeom>
                    <a:noFill/>
                    <a:ln w="9525">
                      <a:noFill/>
                      <a:miter lim="800000"/>
                      <a:headEnd/>
                      <a:tailEnd/>
                    </a:ln>
                  </pic:spPr>
                </pic:pic>
              </a:graphicData>
            </a:graphic>
          </wp:inline>
        </w:drawing>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导出虚拟化源主机的选择</w:t>
      </w:r>
    </w:p>
    <w:p w:rsidR="00066725" w:rsidRPr="00066725" w:rsidRDefault="00066725" w:rsidP="00066725">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1047750" cy="285750"/>
            <wp:effectExtent l="19050" t="0" r="0" b="0"/>
            <wp:docPr id="10" name="图片 10" descr="物理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物理机信息"/>
                    <pic:cNvPicPr>
                      <a:picLocks noChangeAspect="1" noChangeArrowheads="1"/>
                    </pic:cNvPicPr>
                  </pic:nvPicPr>
                  <pic:blipFill>
                    <a:blip r:embed="rId11" cstate="print"/>
                    <a:srcRect/>
                    <a:stretch>
                      <a:fillRect/>
                    </a:stretch>
                  </pic:blipFill>
                  <pic:spPr bwMode="auto">
                    <a:xfrm>
                      <a:off x="0" y="0"/>
                      <a:ext cx="1047750" cy="285750"/>
                    </a:xfrm>
                    <a:prstGeom prst="rect">
                      <a:avLst/>
                    </a:prstGeom>
                    <a:noFill/>
                    <a:ln w="9525">
                      <a:noFill/>
                      <a:miter lim="800000"/>
                      <a:headEnd/>
                      <a:tailEnd/>
                    </a:ln>
                  </pic:spPr>
                </pic:pic>
              </a:graphicData>
            </a:graphic>
          </wp:inline>
        </w:drawing>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proofErr w:type="gramStart"/>
      <w:r w:rsidRPr="00066725">
        <w:rPr>
          <w:rFonts w:ascii="宋体" w:eastAsia="宋体" w:hAnsi="宋体" w:cs="宋体" w:hint="eastAsia"/>
          <w:kern w:val="0"/>
          <w:sz w:val="18"/>
          <w:szCs w:val="18"/>
        </w:rPr>
        <w:t>物理机</w:t>
      </w:r>
      <w:proofErr w:type="gramEnd"/>
      <w:r w:rsidRPr="00066725">
        <w:rPr>
          <w:rFonts w:ascii="宋体" w:eastAsia="宋体" w:hAnsi="宋体" w:cs="宋体" w:hint="eastAsia"/>
          <w:kern w:val="0"/>
          <w:sz w:val="18"/>
          <w:szCs w:val="18"/>
        </w:rPr>
        <w:t>信息</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这里我们选择的是本地物理主机，从上图我们可以看到VMware Converter已经识别出了本地机器硬盘分区等信息。</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proofErr w:type="spellStart"/>
      <w:r w:rsidRPr="00066725">
        <w:rPr>
          <w:rFonts w:ascii="宋体" w:eastAsia="宋体" w:hAnsi="宋体" w:cs="宋体" w:hint="eastAsia"/>
          <w:kern w:val="0"/>
          <w:sz w:val="18"/>
          <w:szCs w:val="18"/>
        </w:rPr>
        <w:t>xp</w:t>
      </w:r>
      <w:proofErr w:type="spellEnd"/>
      <w:r w:rsidRPr="00066725">
        <w:rPr>
          <w:rFonts w:ascii="宋体" w:eastAsia="宋体" w:hAnsi="宋体" w:cs="宋体" w:hint="eastAsia"/>
          <w:kern w:val="0"/>
          <w:sz w:val="18"/>
          <w:szCs w:val="18"/>
        </w:rPr>
        <w:t>机器附体win7</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对源主机选择完成，我们就进入导出目标的设置。VMware Converter将源主机导出成VMware ESX Server支持的格式，也可以导出为普通的VMware标准虚拟机。</w:t>
      </w:r>
    </w:p>
    <w:p w:rsidR="00066725" w:rsidRPr="00066725" w:rsidRDefault="00066725" w:rsidP="00066725">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1190625" cy="285750"/>
            <wp:effectExtent l="19050" t="0" r="9525" b="0"/>
            <wp:docPr id="11" name="图片 11" descr="导出形式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导出形式选择"/>
                    <pic:cNvPicPr>
                      <a:picLocks noChangeAspect="1" noChangeArrowheads="1"/>
                    </pic:cNvPicPr>
                  </pic:nvPicPr>
                  <pic:blipFill>
                    <a:blip r:embed="rId12" cstate="print"/>
                    <a:srcRect/>
                    <a:stretch>
                      <a:fillRect/>
                    </a:stretch>
                  </pic:blipFill>
                  <pic:spPr bwMode="auto">
                    <a:xfrm>
                      <a:off x="0" y="0"/>
                      <a:ext cx="1190625" cy="285750"/>
                    </a:xfrm>
                    <a:prstGeom prst="rect">
                      <a:avLst/>
                    </a:prstGeom>
                    <a:noFill/>
                    <a:ln w="9525">
                      <a:noFill/>
                      <a:miter lim="800000"/>
                      <a:headEnd/>
                      <a:tailEnd/>
                    </a:ln>
                  </pic:spPr>
                </pic:pic>
              </a:graphicData>
            </a:graphic>
          </wp:inline>
        </w:drawing>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导出形式选择</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这里我们选择导出为标准虚拟机，之后就进入下一步设置该虚拟主机名字和存放位置。</w:t>
      </w:r>
    </w:p>
    <w:p w:rsidR="00066725" w:rsidRPr="00066725" w:rsidRDefault="00066725" w:rsidP="00066725">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lastRenderedPageBreak/>
        <w:drawing>
          <wp:inline distT="0" distB="0" distL="0" distR="0">
            <wp:extent cx="2047875" cy="285750"/>
            <wp:effectExtent l="19050" t="0" r="9525" b="0"/>
            <wp:docPr id="12" name="图片 12" descr="设置虚拟机名字和存放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设置虚拟机名字和存放位置"/>
                    <pic:cNvPicPr>
                      <a:picLocks noChangeAspect="1" noChangeArrowheads="1"/>
                    </pic:cNvPicPr>
                  </pic:nvPicPr>
                  <pic:blipFill>
                    <a:blip r:embed="rId13" cstate="print"/>
                    <a:srcRect/>
                    <a:stretch>
                      <a:fillRect/>
                    </a:stretch>
                  </pic:blipFill>
                  <pic:spPr bwMode="auto">
                    <a:xfrm>
                      <a:off x="0" y="0"/>
                      <a:ext cx="2047875" cy="285750"/>
                    </a:xfrm>
                    <a:prstGeom prst="rect">
                      <a:avLst/>
                    </a:prstGeom>
                    <a:noFill/>
                    <a:ln w="9525">
                      <a:noFill/>
                      <a:miter lim="800000"/>
                      <a:headEnd/>
                      <a:tailEnd/>
                    </a:ln>
                  </pic:spPr>
                </pic:pic>
              </a:graphicData>
            </a:graphic>
          </wp:inline>
        </w:drawing>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设置虚拟机名字和存放位置</w:t>
      </w:r>
    </w:p>
    <w:p w:rsidR="00066725" w:rsidRPr="00066725" w:rsidRDefault="00066725" w:rsidP="00066725">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1190625" cy="285750"/>
            <wp:effectExtent l="19050" t="0" r="9525" b="0"/>
            <wp:docPr id="13" name="图片 13" descr="自定义虚拟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自定义虚拟机"/>
                    <pic:cNvPicPr>
                      <a:picLocks noChangeAspect="1" noChangeArrowheads="1"/>
                    </pic:cNvPicPr>
                  </pic:nvPicPr>
                  <pic:blipFill>
                    <a:blip r:embed="rId14" cstate="print"/>
                    <a:srcRect/>
                    <a:stretch>
                      <a:fillRect/>
                    </a:stretch>
                  </pic:blipFill>
                  <pic:spPr bwMode="auto">
                    <a:xfrm>
                      <a:off x="0" y="0"/>
                      <a:ext cx="1190625" cy="285750"/>
                    </a:xfrm>
                    <a:prstGeom prst="rect">
                      <a:avLst/>
                    </a:prstGeom>
                    <a:noFill/>
                    <a:ln w="9525">
                      <a:noFill/>
                      <a:miter lim="800000"/>
                      <a:headEnd/>
                      <a:tailEnd/>
                    </a:ln>
                  </pic:spPr>
                </pic:pic>
              </a:graphicData>
            </a:graphic>
          </wp:inline>
        </w:drawing>
      </w:r>
    </w:p>
    <w:p w:rsidR="00066725" w:rsidRPr="00066725" w:rsidRDefault="00066725" w:rsidP="00066725">
      <w:pPr>
        <w:widowControl/>
        <w:spacing w:before="100" w:beforeAutospacing="1" w:after="100" w:afterAutospacing="1" w:line="420" w:lineRule="atLeast"/>
        <w:jc w:val="left"/>
        <w:rPr>
          <w:rFonts w:ascii="宋体" w:eastAsia="宋体" w:hAnsi="宋体" w:cs="宋体"/>
          <w:kern w:val="0"/>
          <w:sz w:val="18"/>
          <w:szCs w:val="18"/>
        </w:rPr>
      </w:pPr>
      <w:r w:rsidRPr="00066725">
        <w:rPr>
          <w:rFonts w:ascii="宋体" w:eastAsia="宋体" w:hAnsi="宋体" w:cs="宋体" w:hint="eastAsia"/>
          <w:b/>
          <w:bCs/>
          <w:kern w:val="0"/>
          <w:sz w:val="18"/>
        </w:rPr>
        <w:t>自定义虚拟机</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设置好虚拟机的名字和存放位置，我们就可以对虚拟机进行自定义设置，当然也可以选择不设置。如果你选中“自定义”设置，相应的左侧的</w:t>
      </w:r>
      <w:proofErr w:type="gramStart"/>
      <w:r w:rsidRPr="00066725">
        <w:rPr>
          <w:rFonts w:ascii="宋体" w:eastAsia="宋体" w:hAnsi="宋体" w:cs="宋体" w:hint="eastAsia"/>
          <w:kern w:val="0"/>
          <w:sz w:val="18"/>
          <w:szCs w:val="18"/>
        </w:rPr>
        <w:t>设置项会增加</w:t>
      </w:r>
      <w:proofErr w:type="gramEnd"/>
      <w:r w:rsidRPr="00066725">
        <w:rPr>
          <w:rFonts w:ascii="宋体" w:eastAsia="宋体" w:hAnsi="宋体" w:cs="宋体" w:hint="eastAsia"/>
          <w:kern w:val="0"/>
          <w:sz w:val="18"/>
          <w:szCs w:val="18"/>
        </w:rPr>
        <w:t>，设置的步骤也会更多。这里我们不选择自定义设置。</w:t>
      </w:r>
    </w:p>
    <w:p w:rsidR="00066725" w:rsidRPr="00066725" w:rsidRDefault="00066725" w:rsidP="00066725">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1333500" cy="285750"/>
            <wp:effectExtent l="19050" t="0" r="0" b="0"/>
            <wp:docPr id="19" name="图片 19" descr="虚拟机网卡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虚拟机网卡设置"/>
                    <pic:cNvPicPr>
                      <a:picLocks noChangeAspect="1" noChangeArrowheads="1"/>
                    </pic:cNvPicPr>
                  </pic:nvPicPr>
                  <pic:blipFill>
                    <a:blip r:embed="rId15" cstate="print"/>
                    <a:srcRect/>
                    <a:stretch>
                      <a:fillRect/>
                    </a:stretch>
                  </pic:blipFill>
                  <pic:spPr bwMode="auto">
                    <a:xfrm>
                      <a:off x="0" y="0"/>
                      <a:ext cx="1333500" cy="285750"/>
                    </a:xfrm>
                    <a:prstGeom prst="rect">
                      <a:avLst/>
                    </a:prstGeom>
                    <a:noFill/>
                    <a:ln w="9525">
                      <a:noFill/>
                      <a:miter lim="800000"/>
                      <a:headEnd/>
                      <a:tailEnd/>
                    </a:ln>
                  </pic:spPr>
                </pic:pic>
              </a:graphicData>
            </a:graphic>
          </wp:inline>
        </w:drawing>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虚拟机网卡设置</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网络是计算机很重要的一个设备，这里虚拟设置允许你对网络进行一定的选择，默认是桥接模式，当然你也可以选择转发。</w:t>
      </w:r>
    </w:p>
    <w:p w:rsidR="00066725" w:rsidRPr="00066725" w:rsidRDefault="00066725" w:rsidP="00066725">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1905000" cy="285750"/>
            <wp:effectExtent l="19050" t="0" r="0" b="0"/>
            <wp:docPr id="20" name="图片 20" descr="导出虚拟机文件形式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导出虚拟机文件形式选择"/>
                    <pic:cNvPicPr>
                      <a:picLocks noChangeAspect="1" noChangeArrowheads="1"/>
                    </pic:cNvPicPr>
                  </pic:nvPicPr>
                  <pic:blipFill>
                    <a:blip r:embed="rId16" cstate="print"/>
                    <a:srcRect/>
                    <a:stretch>
                      <a:fillRect/>
                    </a:stretch>
                  </pic:blipFill>
                  <pic:spPr bwMode="auto">
                    <a:xfrm>
                      <a:off x="0" y="0"/>
                      <a:ext cx="1905000" cy="285750"/>
                    </a:xfrm>
                    <a:prstGeom prst="rect">
                      <a:avLst/>
                    </a:prstGeom>
                    <a:noFill/>
                    <a:ln w="9525">
                      <a:noFill/>
                      <a:miter lim="800000"/>
                      <a:headEnd/>
                      <a:tailEnd/>
                    </a:ln>
                  </pic:spPr>
                </pic:pic>
              </a:graphicData>
            </a:graphic>
          </wp:inline>
        </w:drawing>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导出虚拟机文件形式选择</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VMware Converter虚拟机文件有多种形式，我们从</w:t>
      </w:r>
      <w:proofErr w:type="gramStart"/>
      <w:r w:rsidRPr="00066725">
        <w:rPr>
          <w:rFonts w:ascii="宋体" w:eastAsia="宋体" w:hAnsi="宋体" w:cs="宋体" w:hint="eastAsia"/>
          <w:kern w:val="0"/>
          <w:sz w:val="18"/>
          <w:szCs w:val="18"/>
        </w:rPr>
        <w:t>物理机</w:t>
      </w:r>
      <w:proofErr w:type="gramEnd"/>
      <w:r w:rsidRPr="00066725">
        <w:rPr>
          <w:rFonts w:ascii="宋体" w:eastAsia="宋体" w:hAnsi="宋体" w:cs="宋体" w:hint="eastAsia"/>
          <w:kern w:val="0"/>
          <w:sz w:val="18"/>
          <w:szCs w:val="18"/>
        </w:rPr>
        <w:t>抓取虚拟机文件也是同样的道理，这里我们可以对虚拟机文件进行选择。我们使用默认的单文件，当然，你也可以选择把导出的虚拟机文件分拆成2G的文件组合。</w:t>
      </w:r>
    </w:p>
    <w:p w:rsidR="00066725" w:rsidRPr="00066725" w:rsidRDefault="00066725" w:rsidP="00066725">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1619250" cy="285750"/>
            <wp:effectExtent l="19050" t="0" r="0" b="0"/>
            <wp:docPr id="21" name="图片 21" descr="导出虚拟机摄制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导出虚拟机摄制完成"/>
                    <pic:cNvPicPr>
                      <a:picLocks noChangeAspect="1" noChangeArrowheads="1"/>
                    </pic:cNvPicPr>
                  </pic:nvPicPr>
                  <pic:blipFill>
                    <a:blip r:embed="rId17" cstate="print"/>
                    <a:srcRect/>
                    <a:stretch>
                      <a:fillRect/>
                    </a:stretch>
                  </pic:blipFill>
                  <pic:spPr bwMode="auto">
                    <a:xfrm>
                      <a:off x="0" y="0"/>
                      <a:ext cx="1619250" cy="285750"/>
                    </a:xfrm>
                    <a:prstGeom prst="rect">
                      <a:avLst/>
                    </a:prstGeom>
                    <a:noFill/>
                    <a:ln w="9525">
                      <a:noFill/>
                      <a:miter lim="800000"/>
                      <a:headEnd/>
                      <a:tailEnd/>
                    </a:ln>
                  </pic:spPr>
                </pic:pic>
              </a:graphicData>
            </a:graphic>
          </wp:inline>
        </w:drawing>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导出虚拟机摄制完成</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至此，我们已经做好了把物理机器内所有东西出来的准备，只需点击“完成”，VMware Converter就开始将物理机器转化成虚拟机文件。</w:t>
      </w:r>
    </w:p>
    <w:p w:rsidR="00066725" w:rsidRPr="00066725" w:rsidRDefault="00066725" w:rsidP="00066725">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1905000" cy="285750"/>
            <wp:effectExtent l="19050" t="0" r="0" b="0"/>
            <wp:docPr id="22" name="图片 22" descr="导出虚拟机最终文件形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导出虚拟机最终文件形式"/>
                    <pic:cNvPicPr>
                      <a:picLocks noChangeAspect="1" noChangeArrowheads="1"/>
                    </pic:cNvPicPr>
                  </pic:nvPicPr>
                  <pic:blipFill>
                    <a:blip r:embed="rId18" cstate="print"/>
                    <a:srcRect/>
                    <a:stretch>
                      <a:fillRect/>
                    </a:stretch>
                  </pic:blipFill>
                  <pic:spPr bwMode="auto">
                    <a:xfrm>
                      <a:off x="0" y="0"/>
                      <a:ext cx="1905000" cy="285750"/>
                    </a:xfrm>
                    <a:prstGeom prst="rect">
                      <a:avLst/>
                    </a:prstGeom>
                    <a:noFill/>
                    <a:ln w="9525">
                      <a:noFill/>
                      <a:miter lim="800000"/>
                      <a:headEnd/>
                      <a:tailEnd/>
                    </a:ln>
                  </pic:spPr>
                </pic:pic>
              </a:graphicData>
            </a:graphic>
          </wp:inline>
        </w:drawing>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lastRenderedPageBreak/>
        <w:t>导出虚拟机最终文件形式</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最终，我们的物理机器变成了两个文件，一个是.VMX后缀的虚拟机配置文件和一个.VMDK结尾的虚拟机文件。现在，你只需把这两个文件复制到你的新电脑上，并使用</w:t>
      </w:r>
      <w:proofErr w:type="spellStart"/>
      <w:r w:rsidRPr="00066725">
        <w:rPr>
          <w:rFonts w:ascii="宋体" w:eastAsia="宋体" w:hAnsi="宋体" w:cs="宋体" w:hint="eastAsia"/>
          <w:kern w:val="0"/>
          <w:sz w:val="18"/>
          <w:szCs w:val="18"/>
        </w:rPr>
        <w:t>VMwarer</w:t>
      </w:r>
      <w:proofErr w:type="spellEnd"/>
      <w:r w:rsidRPr="00066725">
        <w:rPr>
          <w:rFonts w:ascii="宋体" w:eastAsia="宋体" w:hAnsi="宋体" w:cs="宋体" w:hint="eastAsia"/>
          <w:kern w:val="0"/>
          <w:sz w:val="18"/>
          <w:szCs w:val="18"/>
        </w:rPr>
        <w:t>软件打开，你的旧机器就成功的“附体”到你的新电脑上了。</w:t>
      </w:r>
    </w:p>
    <w:p w:rsidR="00066725" w:rsidRPr="00066725" w:rsidRDefault="00066725" w:rsidP="00066725">
      <w:pPr>
        <w:widowControl/>
        <w:spacing w:before="100" w:beforeAutospacing="1" w:after="100" w:afterAutospacing="1" w:line="420" w:lineRule="atLeast"/>
        <w:jc w:val="left"/>
        <w:rPr>
          <w:rFonts w:ascii="宋体" w:eastAsia="宋体" w:hAnsi="宋体" w:cs="宋体"/>
          <w:kern w:val="0"/>
          <w:sz w:val="18"/>
          <w:szCs w:val="18"/>
        </w:rPr>
      </w:pPr>
      <w:r w:rsidRPr="00066725">
        <w:rPr>
          <w:rFonts w:ascii="宋体" w:eastAsia="宋体" w:hAnsi="宋体" w:cs="宋体" w:hint="eastAsia"/>
          <w:b/>
          <w:bCs/>
          <w:kern w:val="0"/>
          <w:sz w:val="18"/>
        </w:rPr>
        <w:t>VMware Converter解析</w:t>
      </w:r>
    </w:p>
    <w:p w:rsidR="00066725" w:rsidRPr="00066725" w:rsidRDefault="00066725" w:rsidP="00066725">
      <w:pPr>
        <w:widowControl/>
        <w:spacing w:before="100" w:beforeAutospacing="1" w:after="100" w:afterAutospacing="1" w:line="420" w:lineRule="atLeast"/>
        <w:jc w:val="left"/>
        <w:rPr>
          <w:rFonts w:ascii="宋体" w:eastAsia="宋体" w:hAnsi="宋体" w:cs="宋体" w:hint="eastAsia"/>
          <w:kern w:val="0"/>
          <w:sz w:val="18"/>
          <w:szCs w:val="18"/>
        </w:rPr>
      </w:pPr>
      <w:r w:rsidRPr="00066725">
        <w:rPr>
          <w:rFonts w:ascii="宋体" w:eastAsia="宋体" w:hAnsi="宋体" w:cs="宋体" w:hint="eastAsia"/>
          <w:kern w:val="0"/>
          <w:sz w:val="18"/>
          <w:szCs w:val="18"/>
        </w:rPr>
        <w:t>使用VMware Converter，可以自动完成并简化</w:t>
      </w:r>
      <w:proofErr w:type="gramStart"/>
      <w:r w:rsidRPr="00066725">
        <w:rPr>
          <w:rFonts w:ascii="宋体" w:eastAsia="宋体" w:hAnsi="宋体" w:cs="宋体" w:hint="eastAsia"/>
          <w:kern w:val="0"/>
          <w:sz w:val="18"/>
          <w:szCs w:val="18"/>
        </w:rPr>
        <w:t>物理机</w:t>
      </w:r>
      <w:proofErr w:type="gramEnd"/>
      <w:r w:rsidRPr="00066725">
        <w:rPr>
          <w:rFonts w:ascii="宋体" w:eastAsia="宋体" w:hAnsi="宋体" w:cs="宋体" w:hint="eastAsia"/>
          <w:kern w:val="0"/>
          <w:sz w:val="18"/>
          <w:szCs w:val="18"/>
        </w:rPr>
        <w:t>到虚拟机以及虚拟机格式之间的转换过程。使用VMware Converter直观的向导驱动界面，可将</w:t>
      </w:r>
      <w:proofErr w:type="gramStart"/>
      <w:r w:rsidRPr="00066725">
        <w:rPr>
          <w:rFonts w:ascii="宋体" w:eastAsia="宋体" w:hAnsi="宋体" w:cs="宋体" w:hint="eastAsia"/>
          <w:kern w:val="0"/>
          <w:sz w:val="18"/>
          <w:szCs w:val="18"/>
        </w:rPr>
        <w:t>物理机</w:t>
      </w:r>
      <w:proofErr w:type="gramEnd"/>
      <w:r w:rsidRPr="00066725">
        <w:rPr>
          <w:rFonts w:ascii="宋体" w:eastAsia="宋体" w:hAnsi="宋体" w:cs="宋体" w:hint="eastAsia"/>
          <w:kern w:val="0"/>
          <w:sz w:val="18"/>
          <w:szCs w:val="18"/>
        </w:rPr>
        <w:t>转换为虚拟机。将基于Microsoft Windows和Linux的</w:t>
      </w:r>
      <w:proofErr w:type="gramStart"/>
      <w:r w:rsidRPr="00066725">
        <w:rPr>
          <w:rFonts w:ascii="宋体" w:eastAsia="宋体" w:hAnsi="宋体" w:cs="宋体" w:hint="eastAsia"/>
          <w:kern w:val="0"/>
          <w:sz w:val="18"/>
          <w:szCs w:val="18"/>
        </w:rPr>
        <w:t>物理机</w:t>
      </w:r>
      <w:proofErr w:type="gramEnd"/>
      <w:r w:rsidRPr="00066725">
        <w:rPr>
          <w:rFonts w:ascii="宋体" w:eastAsia="宋体" w:hAnsi="宋体" w:cs="宋体" w:hint="eastAsia"/>
          <w:kern w:val="0"/>
          <w:sz w:val="18"/>
          <w:szCs w:val="18"/>
        </w:rPr>
        <w:t>和第三方映像格式转换为VMware虚拟机。通过集中式管理控制台同时完成多个转换。通过易于使用的向导将转换步骤减到最少。在几分钟内将</w:t>
      </w:r>
      <w:proofErr w:type="gramStart"/>
      <w:r w:rsidRPr="00066725">
        <w:rPr>
          <w:rFonts w:ascii="宋体" w:eastAsia="宋体" w:hAnsi="宋体" w:cs="宋体" w:hint="eastAsia"/>
          <w:kern w:val="0"/>
          <w:sz w:val="18"/>
          <w:szCs w:val="18"/>
        </w:rPr>
        <w:t>物理机</w:t>
      </w:r>
      <w:proofErr w:type="gramEnd"/>
      <w:r w:rsidRPr="00066725">
        <w:rPr>
          <w:rFonts w:ascii="宋体" w:eastAsia="宋体" w:hAnsi="宋体" w:cs="宋体" w:hint="eastAsia"/>
          <w:kern w:val="0"/>
          <w:sz w:val="18"/>
          <w:szCs w:val="18"/>
        </w:rPr>
        <w:t>转换为虚拟机。</w:t>
      </w:r>
    </w:p>
    <w:p w:rsidR="00066725" w:rsidRPr="00066725" w:rsidRDefault="00066725" w:rsidP="00066725">
      <w:pPr>
        <w:widowControl/>
        <w:spacing w:line="420" w:lineRule="atLeast"/>
        <w:jc w:val="center"/>
        <w:rPr>
          <w:rFonts w:ascii="宋体" w:eastAsia="宋体" w:hAnsi="宋体" w:cs="宋体" w:hint="eastAsia"/>
          <w:kern w:val="0"/>
          <w:sz w:val="18"/>
          <w:szCs w:val="18"/>
        </w:rPr>
      </w:pPr>
      <w:r>
        <w:rPr>
          <w:rFonts w:ascii="宋体" w:eastAsia="宋体" w:hAnsi="宋体" w:cs="宋体"/>
          <w:noProof/>
          <w:kern w:val="0"/>
          <w:sz w:val="18"/>
          <w:szCs w:val="18"/>
        </w:rPr>
        <w:drawing>
          <wp:inline distT="0" distB="0" distL="0" distR="0">
            <wp:extent cx="1752600" cy="285750"/>
            <wp:effectExtent l="19050" t="0" r="0" b="0"/>
            <wp:docPr id="27" name="图片 27" descr="VMware Converter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Mware Converter解析"/>
                    <pic:cNvPicPr>
                      <a:picLocks noChangeAspect="1" noChangeArrowheads="1"/>
                    </pic:cNvPicPr>
                  </pic:nvPicPr>
                  <pic:blipFill>
                    <a:blip r:embed="rId19" cstate="print"/>
                    <a:srcRect/>
                    <a:stretch>
                      <a:fillRect/>
                    </a:stretch>
                  </pic:blipFill>
                  <pic:spPr bwMode="auto">
                    <a:xfrm>
                      <a:off x="0" y="0"/>
                      <a:ext cx="1752600" cy="285750"/>
                    </a:xfrm>
                    <a:prstGeom prst="rect">
                      <a:avLst/>
                    </a:prstGeom>
                    <a:noFill/>
                    <a:ln w="9525">
                      <a:noFill/>
                      <a:miter lim="800000"/>
                      <a:headEnd/>
                      <a:tailEnd/>
                    </a:ln>
                  </pic:spPr>
                </pic:pic>
              </a:graphicData>
            </a:graphic>
          </wp:inline>
        </w:drawing>
      </w:r>
    </w:p>
    <w:p w:rsidR="00066725" w:rsidRDefault="00066725" w:rsidP="00066725">
      <w:pPr>
        <w:pStyle w:val="a6"/>
        <w:spacing w:line="420" w:lineRule="atLeast"/>
        <w:rPr>
          <w:sz w:val="18"/>
          <w:szCs w:val="18"/>
        </w:rPr>
      </w:pPr>
      <w:r>
        <w:rPr>
          <w:rStyle w:val="a5"/>
          <w:rFonts w:hint="eastAsia"/>
          <w:sz w:val="18"/>
          <w:szCs w:val="18"/>
        </w:rPr>
        <w:t>VMware Converter功能</w:t>
      </w:r>
    </w:p>
    <w:p w:rsidR="00066725" w:rsidRDefault="00066725" w:rsidP="00066725">
      <w:pPr>
        <w:pStyle w:val="a6"/>
        <w:spacing w:line="420" w:lineRule="atLeast"/>
        <w:rPr>
          <w:rFonts w:hint="eastAsia"/>
          <w:sz w:val="18"/>
          <w:szCs w:val="18"/>
        </w:rPr>
      </w:pPr>
      <w:r>
        <w:rPr>
          <w:rFonts w:hint="eastAsia"/>
          <w:sz w:val="18"/>
          <w:szCs w:val="18"/>
        </w:rPr>
        <w:t>VMware Converter可以在多种硬件上运行，并支持最常用的Microsoft Windows操作系统版本。通过VMware Converter可以快速而可靠地将本地和远程</w:t>
      </w:r>
      <w:proofErr w:type="gramStart"/>
      <w:r>
        <w:rPr>
          <w:rFonts w:hint="eastAsia"/>
          <w:sz w:val="18"/>
          <w:szCs w:val="18"/>
        </w:rPr>
        <w:t>物理机</w:t>
      </w:r>
      <w:proofErr w:type="gramEnd"/>
      <w:r>
        <w:rPr>
          <w:rFonts w:hint="eastAsia"/>
          <w:sz w:val="18"/>
          <w:szCs w:val="18"/>
        </w:rPr>
        <w:t>转换为虚拟机，而不会造成任何中断或停机。通过集中式管理控制台和直观的转换向导同时完成多个转换。VMware Converter还可以将其他虚拟机格式(如 Microsoft Hyper-V、Microsoft Virtual PC 和 Microsoft Virtual Server)或</w:t>
      </w:r>
      <w:proofErr w:type="gramStart"/>
      <w:r>
        <w:rPr>
          <w:rFonts w:hint="eastAsia"/>
          <w:sz w:val="18"/>
          <w:szCs w:val="18"/>
        </w:rPr>
        <w:t>物理机</w:t>
      </w:r>
      <w:proofErr w:type="gramEnd"/>
      <w:r>
        <w:rPr>
          <w:rFonts w:hint="eastAsia"/>
          <w:sz w:val="18"/>
          <w:szCs w:val="18"/>
        </w:rPr>
        <w:t>的备份映像(如 Symantec Backup Exec System Recovery 或 Norton Ghost)转换为 VMware 虚拟机。将虚拟机的VMware Consolidated Backup (VCB)映像恢复到运行中的虚拟机。作为灾难恢复计划的一部分，将</w:t>
      </w:r>
      <w:proofErr w:type="gramStart"/>
      <w:r>
        <w:rPr>
          <w:rFonts w:hint="eastAsia"/>
          <w:sz w:val="18"/>
          <w:szCs w:val="18"/>
        </w:rPr>
        <w:t>物理机克隆</w:t>
      </w:r>
      <w:proofErr w:type="gramEnd"/>
      <w:r>
        <w:rPr>
          <w:rFonts w:hint="eastAsia"/>
          <w:sz w:val="18"/>
          <w:szCs w:val="18"/>
        </w:rPr>
        <w:t>并备份为虚拟机。</w:t>
      </w:r>
    </w:p>
    <w:p w:rsidR="00066725" w:rsidRDefault="00066725" w:rsidP="00066725">
      <w:pPr>
        <w:pStyle w:val="a6"/>
        <w:spacing w:line="420" w:lineRule="atLeast"/>
        <w:rPr>
          <w:rFonts w:hint="eastAsia"/>
          <w:sz w:val="18"/>
          <w:szCs w:val="18"/>
        </w:rPr>
      </w:pPr>
      <w:r>
        <w:rPr>
          <w:rFonts w:hint="eastAsia"/>
          <w:sz w:val="18"/>
          <w:szCs w:val="18"/>
        </w:rPr>
        <w:t>VMware Converter的功能</w:t>
      </w:r>
    </w:p>
    <w:p w:rsidR="00066725" w:rsidRDefault="00066725" w:rsidP="00066725">
      <w:pPr>
        <w:pStyle w:val="a6"/>
        <w:spacing w:line="420" w:lineRule="atLeast"/>
        <w:rPr>
          <w:rFonts w:hint="eastAsia"/>
          <w:sz w:val="18"/>
          <w:szCs w:val="18"/>
        </w:rPr>
      </w:pPr>
      <w:r>
        <w:rPr>
          <w:rFonts w:hint="eastAsia"/>
          <w:sz w:val="18"/>
          <w:szCs w:val="18"/>
        </w:rPr>
        <w:t>VMware Converter使用户可以快速、简单、轻松地实现基于Microsoft Windows 的</w:t>
      </w:r>
      <w:proofErr w:type="gramStart"/>
      <w:r>
        <w:rPr>
          <w:rFonts w:hint="eastAsia"/>
          <w:sz w:val="18"/>
          <w:szCs w:val="18"/>
        </w:rPr>
        <w:t>物理机</w:t>
      </w:r>
      <w:proofErr w:type="gramEnd"/>
      <w:r>
        <w:rPr>
          <w:rFonts w:hint="eastAsia"/>
          <w:sz w:val="18"/>
          <w:szCs w:val="18"/>
        </w:rPr>
        <w:t>转换和将第三方映像格式转换为VMware虚拟机。它还可以在两个VMware平台之间转换虚拟机。</w:t>
      </w:r>
    </w:p>
    <w:p w:rsidR="00066725" w:rsidRDefault="00066725" w:rsidP="00066725">
      <w:pPr>
        <w:pStyle w:val="a6"/>
        <w:spacing w:line="420" w:lineRule="atLeast"/>
        <w:rPr>
          <w:rFonts w:hint="eastAsia"/>
          <w:sz w:val="18"/>
          <w:szCs w:val="18"/>
        </w:rPr>
      </w:pPr>
      <w:r>
        <w:rPr>
          <w:rFonts w:hint="eastAsia"/>
          <w:sz w:val="18"/>
          <w:szCs w:val="18"/>
        </w:rPr>
        <w:t>性能和可靠性</w:t>
      </w:r>
    </w:p>
    <w:p w:rsidR="00066725" w:rsidRDefault="00066725" w:rsidP="00066725">
      <w:pPr>
        <w:pStyle w:val="a6"/>
        <w:spacing w:line="420" w:lineRule="atLeast"/>
        <w:rPr>
          <w:rFonts w:hint="eastAsia"/>
          <w:sz w:val="18"/>
          <w:szCs w:val="18"/>
        </w:rPr>
      </w:pPr>
      <w:r>
        <w:rPr>
          <w:rFonts w:hint="eastAsia"/>
          <w:sz w:val="18"/>
          <w:szCs w:val="18"/>
        </w:rPr>
        <w:t>多个同时进行的转换可实现大规模虚拟化</w:t>
      </w:r>
    </w:p>
    <w:p w:rsidR="00066725" w:rsidRDefault="00066725" w:rsidP="00066725">
      <w:pPr>
        <w:pStyle w:val="a6"/>
        <w:spacing w:line="420" w:lineRule="atLeast"/>
        <w:rPr>
          <w:rFonts w:hint="eastAsia"/>
          <w:sz w:val="18"/>
          <w:szCs w:val="18"/>
        </w:rPr>
      </w:pPr>
      <w:r>
        <w:rPr>
          <w:rFonts w:hint="eastAsia"/>
          <w:sz w:val="18"/>
          <w:szCs w:val="18"/>
        </w:rPr>
        <w:t>在迁移数据前对源计算机上的来宾操作系统执行暂停和拍摄快照操作可确保转换的可靠性</w:t>
      </w:r>
    </w:p>
    <w:p w:rsidR="00066725" w:rsidRDefault="00066725" w:rsidP="00066725">
      <w:pPr>
        <w:pStyle w:val="a6"/>
        <w:spacing w:line="420" w:lineRule="atLeast"/>
        <w:rPr>
          <w:rFonts w:hint="eastAsia"/>
          <w:sz w:val="18"/>
          <w:szCs w:val="18"/>
        </w:rPr>
      </w:pPr>
      <w:r>
        <w:rPr>
          <w:rFonts w:hint="eastAsia"/>
          <w:sz w:val="18"/>
          <w:szCs w:val="18"/>
        </w:rPr>
        <w:lastRenderedPageBreak/>
        <w:t>热克隆可实现无中断转换 - 没有源服务器停机或重新启动</w:t>
      </w:r>
    </w:p>
    <w:p w:rsidR="00066725" w:rsidRDefault="00066725" w:rsidP="00066725">
      <w:pPr>
        <w:pStyle w:val="a6"/>
        <w:spacing w:line="420" w:lineRule="atLeast"/>
        <w:rPr>
          <w:rFonts w:hint="eastAsia"/>
          <w:sz w:val="18"/>
          <w:szCs w:val="18"/>
        </w:rPr>
      </w:pPr>
      <w:r>
        <w:rPr>
          <w:rFonts w:hint="eastAsia"/>
          <w:sz w:val="18"/>
          <w:szCs w:val="18"/>
        </w:rPr>
        <w:t>基于扇区的复制可加快克隆和转换速度</w:t>
      </w:r>
    </w:p>
    <w:p w:rsidR="00066725" w:rsidRDefault="00066725" w:rsidP="00066725">
      <w:pPr>
        <w:pStyle w:val="a6"/>
        <w:spacing w:line="420" w:lineRule="atLeast"/>
        <w:rPr>
          <w:rFonts w:hint="eastAsia"/>
          <w:sz w:val="18"/>
          <w:szCs w:val="18"/>
        </w:rPr>
      </w:pPr>
      <w:r>
        <w:rPr>
          <w:rFonts w:hint="eastAsia"/>
          <w:sz w:val="18"/>
          <w:szCs w:val="18"/>
        </w:rPr>
        <w:t>除了热克隆外还支持冷克隆;(需要服务器停机和重新启动的转换)</w:t>
      </w:r>
    </w:p>
    <w:p w:rsidR="00066725" w:rsidRDefault="00066725" w:rsidP="00066725">
      <w:pPr>
        <w:pStyle w:val="a6"/>
        <w:spacing w:line="420" w:lineRule="atLeast"/>
        <w:rPr>
          <w:rFonts w:hint="eastAsia"/>
          <w:sz w:val="18"/>
          <w:szCs w:val="18"/>
        </w:rPr>
      </w:pPr>
      <w:r>
        <w:rPr>
          <w:rFonts w:hint="eastAsia"/>
          <w:sz w:val="18"/>
          <w:szCs w:val="18"/>
        </w:rPr>
        <w:t>管理</w:t>
      </w:r>
    </w:p>
    <w:p w:rsidR="00066725" w:rsidRDefault="00066725" w:rsidP="00066725">
      <w:pPr>
        <w:pStyle w:val="a6"/>
        <w:spacing w:line="420" w:lineRule="atLeast"/>
        <w:rPr>
          <w:rFonts w:hint="eastAsia"/>
          <w:sz w:val="18"/>
          <w:szCs w:val="18"/>
        </w:rPr>
      </w:pPr>
      <w:r>
        <w:rPr>
          <w:rFonts w:hint="eastAsia"/>
          <w:sz w:val="18"/>
          <w:szCs w:val="18"/>
        </w:rPr>
        <w:t>集中式管理控制台允许用户对同时进行的多个远程及本地转换进行排队和监视</w:t>
      </w:r>
    </w:p>
    <w:p w:rsidR="00066725" w:rsidRDefault="00066725" w:rsidP="00066725">
      <w:pPr>
        <w:pStyle w:val="a6"/>
        <w:spacing w:line="420" w:lineRule="atLeast"/>
        <w:rPr>
          <w:rFonts w:hint="eastAsia"/>
          <w:sz w:val="18"/>
          <w:szCs w:val="18"/>
        </w:rPr>
      </w:pPr>
      <w:r>
        <w:rPr>
          <w:rFonts w:hint="eastAsia"/>
          <w:sz w:val="18"/>
          <w:szCs w:val="18"/>
        </w:rPr>
        <w:t>易于使用的向导可将转换步骤减到最少</w:t>
      </w:r>
    </w:p>
    <w:p w:rsidR="00066725" w:rsidRDefault="00066725" w:rsidP="00066725">
      <w:pPr>
        <w:pStyle w:val="a6"/>
        <w:spacing w:line="420" w:lineRule="atLeast"/>
        <w:rPr>
          <w:rFonts w:hint="eastAsia"/>
          <w:sz w:val="18"/>
          <w:szCs w:val="18"/>
        </w:rPr>
      </w:pPr>
      <w:r>
        <w:rPr>
          <w:rFonts w:hint="eastAsia"/>
          <w:sz w:val="18"/>
          <w:szCs w:val="18"/>
        </w:rPr>
        <w:t>对本地和远程克隆的支持可在远程位置(如分支机构)实现转换</w:t>
      </w:r>
    </w:p>
    <w:p w:rsidR="00066725" w:rsidRDefault="00066725" w:rsidP="00066725">
      <w:pPr>
        <w:pStyle w:val="a6"/>
        <w:spacing w:line="420" w:lineRule="atLeast"/>
        <w:rPr>
          <w:rFonts w:hint="eastAsia"/>
          <w:sz w:val="18"/>
          <w:szCs w:val="18"/>
        </w:rPr>
      </w:pPr>
      <w:r>
        <w:rPr>
          <w:rFonts w:hint="eastAsia"/>
          <w:sz w:val="18"/>
          <w:szCs w:val="18"/>
        </w:rPr>
        <w:t>互操作性：对源</w:t>
      </w:r>
      <w:proofErr w:type="gramStart"/>
      <w:r>
        <w:rPr>
          <w:rFonts w:hint="eastAsia"/>
          <w:sz w:val="18"/>
          <w:szCs w:val="18"/>
        </w:rPr>
        <w:t>物理机</w:t>
      </w:r>
      <w:proofErr w:type="gramEnd"/>
      <w:r>
        <w:rPr>
          <w:rFonts w:hint="eastAsia"/>
          <w:sz w:val="18"/>
          <w:szCs w:val="18"/>
        </w:rPr>
        <w:t>和映像格式的广泛支持</w:t>
      </w:r>
    </w:p>
    <w:p w:rsidR="00066725" w:rsidRDefault="00066725" w:rsidP="00066725">
      <w:pPr>
        <w:pStyle w:val="a6"/>
        <w:spacing w:line="420" w:lineRule="atLeast"/>
        <w:rPr>
          <w:rFonts w:hint="eastAsia"/>
          <w:sz w:val="18"/>
          <w:szCs w:val="18"/>
        </w:rPr>
      </w:pPr>
      <w:r>
        <w:rPr>
          <w:rFonts w:hint="eastAsia"/>
          <w:sz w:val="18"/>
          <w:szCs w:val="18"/>
        </w:rPr>
        <w:t>对源</w:t>
      </w:r>
      <w:proofErr w:type="gramStart"/>
      <w:r>
        <w:rPr>
          <w:rFonts w:hint="eastAsia"/>
          <w:sz w:val="18"/>
          <w:szCs w:val="18"/>
        </w:rPr>
        <w:t>物理机</w:t>
      </w:r>
      <w:proofErr w:type="gramEnd"/>
      <w:r>
        <w:rPr>
          <w:rFonts w:hint="eastAsia"/>
          <w:sz w:val="18"/>
          <w:szCs w:val="18"/>
        </w:rPr>
        <w:t>和映像格式的广泛支持。</w:t>
      </w:r>
    </w:p>
    <w:p w:rsidR="00066725" w:rsidRDefault="00066725" w:rsidP="00066725">
      <w:pPr>
        <w:pStyle w:val="a6"/>
        <w:spacing w:line="420" w:lineRule="atLeast"/>
        <w:rPr>
          <w:rFonts w:hint="eastAsia"/>
          <w:sz w:val="18"/>
          <w:szCs w:val="18"/>
        </w:rPr>
      </w:pPr>
      <w:r>
        <w:rPr>
          <w:rFonts w:hint="eastAsia"/>
          <w:sz w:val="18"/>
          <w:szCs w:val="18"/>
        </w:rPr>
        <w:t>支持的源</w:t>
      </w:r>
      <w:proofErr w:type="gramStart"/>
      <w:r>
        <w:rPr>
          <w:rFonts w:hint="eastAsia"/>
          <w:sz w:val="18"/>
          <w:szCs w:val="18"/>
        </w:rPr>
        <w:t>物理机</w:t>
      </w:r>
      <w:proofErr w:type="gramEnd"/>
      <w:r>
        <w:rPr>
          <w:rFonts w:hint="eastAsia"/>
          <w:sz w:val="18"/>
          <w:szCs w:val="18"/>
        </w:rPr>
        <w:t>和映像格式</w:t>
      </w:r>
    </w:p>
    <w:p w:rsidR="00066725" w:rsidRDefault="00066725" w:rsidP="00066725">
      <w:pPr>
        <w:pStyle w:val="a6"/>
        <w:spacing w:line="420" w:lineRule="atLeast"/>
        <w:rPr>
          <w:rFonts w:hint="eastAsia"/>
          <w:sz w:val="18"/>
          <w:szCs w:val="18"/>
        </w:rPr>
      </w:pPr>
      <w:r>
        <w:rPr>
          <w:rFonts w:hint="eastAsia"/>
          <w:sz w:val="18"/>
          <w:szCs w:val="18"/>
        </w:rPr>
        <w:t xml:space="preserve">运行64位Windows XP/2003、Windows XP、Windows 2003、Windows Server 2008 和 Linux(RHEL、SUSE 和 </w:t>
      </w:r>
      <w:proofErr w:type="spellStart"/>
      <w:r>
        <w:rPr>
          <w:rFonts w:hint="eastAsia"/>
          <w:sz w:val="18"/>
          <w:szCs w:val="18"/>
        </w:rPr>
        <w:t>Ubuntu</w:t>
      </w:r>
      <w:proofErr w:type="spellEnd"/>
      <w:r>
        <w:rPr>
          <w:rFonts w:hint="eastAsia"/>
          <w:sz w:val="18"/>
          <w:szCs w:val="18"/>
        </w:rPr>
        <w:t>)的源</w:t>
      </w:r>
      <w:proofErr w:type="gramStart"/>
      <w:r>
        <w:rPr>
          <w:rFonts w:hint="eastAsia"/>
          <w:sz w:val="18"/>
          <w:szCs w:val="18"/>
        </w:rPr>
        <w:t>物理机</w:t>
      </w:r>
      <w:proofErr w:type="gramEnd"/>
      <w:r>
        <w:rPr>
          <w:rFonts w:hint="eastAsia"/>
          <w:sz w:val="18"/>
          <w:szCs w:val="18"/>
        </w:rPr>
        <w:t>;</w:t>
      </w:r>
    </w:p>
    <w:p w:rsidR="00066725" w:rsidRDefault="00066725" w:rsidP="00066725">
      <w:pPr>
        <w:pStyle w:val="a6"/>
        <w:spacing w:line="420" w:lineRule="atLeast"/>
        <w:rPr>
          <w:rFonts w:hint="eastAsia"/>
          <w:sz w:val="18"/>
          <w:szCs w:val="18"/>
        </w:rPr>
      </w:pPr>
      <w:r>
        <w:rPr>
          <w:rFonts w:hint="eastAsia"/>
          <w:sz w:val="18"/>
          <w:szCs w:val="18"/>
        </w:rPr>
        <w:t>源第三方映像：Microsoft Hyper-V、Microsoft Virtual Server、Microsoft Virtual PC、Parallels Desktop、Symantec Backup Exec System Recovery(以前称为 Live State Recovery)、Norton Ghost、</w:t>
      </w:r>
      <w:proofErr w:type="spellStart"/>
      <w:r>
        <w:rPr>
          <w:rFonts w:hint="eastAsia"/>
          <w:sz w:val="18"/>
          <w:szCs w:val="18"/>
        </w:rPr>
        <w:t>Acronis</w:t>
      </w:r>
      <w:proofErr w:type="spellEnd"/>
      <w:r>
        <w:rPr>
          <w:rFonts w:hint="eastAsia"/>
          <w:sz w:val="18"/>
          <w:szCs w:val="18"/>
        </w:rPr>
        <w:t>和</w:t>
      </w:r>
      <w:proofErr w:type="spellStart"/>
      <w:r>
        <w:rPr>
          <w:rFonts w:hint="eastAsia"/>
          <w:sz w:val="18"/>
          <w:szCs w:val="18"/>
        </w:rPr>
        <w:t>StorageCraft</w:t>
      </w:r>
      <w:proofErr w:type="spellEnd"/>
      <w:r>
        <w:rPr>
          <w:rFonts w:hint="eastAsia"/>
          <w:sz w:val="18"/>
          <w:szCs w:val="18"/>
        </w:rPr>
        <w:t>;</w:t>
      </w:r>
    </w:p>
    <w:p w:rsidR="00066725" w:rsidRDefault="00066725" w:rsidP="00066725">
      <w:pPr>
        <w:pStyle w:val="a6"/>
        <w:spacing w:line="420" w:lineRule="atLeast"/>
        <w:rPr>
          <w:rFonts w:hint="eastAsia"/>
          <w:sz w:val="18"/>
          <w:szCs w:val="18"/>
        </w:rPr>
      </w:pPr>
      <w:r>
        <w:rPr>
          <w:rFonts w:hint="eastAsia"/>
          <w:sz w:val="18"/>
          <w:szCs w:val="18"/>
        </w:rPr>
        <w:t xml:space="preserve">源/目标虚拟机：VMware Workstation、VMware GSX Server、VMware Player、VMware Server、VMware Fusion、VMware ESX(由 VMware </w:t>
      </w:r>
      <w:proofErr w:type="spellStart"/>
      <w:r>
        <w:rPr>
          <w:rFonts w:hint="eastAsia"/>
          <w:sz w:val="18"/>
          <w:szCs w:val="18"/>
        </w:rPr>
        <w:t>VirtualCenter</w:t>
      </w:r>
      <w:proofErr w:type="spellEnd"/>
      <w:r>
        <w:rPr>
          <w:rFonts w:hint="eastAsia"/>
          <w:sz w:val="18"/>
          <w:szCs w:val="18"/>
        </w:rPr>
        <w:t xml:space="preserve"> 2.x 管理)。</w:t>
      </w:r>
    </w:p>
    <w:p w:rsidR="00066725" w:rsidRDefault="00066725" w:rsidP="00066725">
      <w:pPr>
        <w:pStyle w:val="a6"/>
        <w:spacing w:line="420" w:lineRule="atLeast"/>
        <w:rPr>
          <w:rFonts w:hint="eastAsia"/>
          <w:sz w:val="18"/>
          <w:szCs w:val="18"/>
        </w:rPr>
      </w:pPr>
      <w:r>
        <w:rPr>
          <w:rFonts w:hint="eastAsia"/>
          <w:sz w:val="18"/>
          <w:szCs w:val="18"/>
        </w:rPr>
        <w:t>编辑点评：</w:t>
      </w:r>
    </w:p>
    <w:p w:rsidR="00066725" w:rsidRDefault="00066725" w:rsidP="00066725">
      <w:pPr>
        <w:pStyle w:val="a6"/>
        <w:spacing w:line="420" w:lineRule="atLeast"/>
        <w:rPr>
          <w:rFonts w:hint="eastAsia"/>
          <w:sz w:val="18"/>
          <w:szCs w:val="18"/>
        </w:rPr>
      </w:pPr>
      <w:r>
        <w:rPr>
          <w:rFonts w:hint="eastAsia"/>
          <w:sz w:val="18"/>
          <w:szCs w:val="18"/>
        </w:rPr>
        <w:t>IT设备的升级换代，一直是相关人员比较慎重的地方。现在，借着win7、win8的升级风，你可以放心的把历时10年之久的</w:t>
      </w:r>
      <w:proofErr w:type="spellStart"/>
      <w:r>
        <w:rPr>
          <w:rFonts w:hint="eastAsia"/>
          <w:sz w:val="18"/>
          <w:szCs w:val="18"/>
        </w:rPr>
        <w:t>xp</w:t>
      </w:r>
      <w:proofErr w:type="spellEnd"/>
      <w:r>
        <w:rPr>
          <w:rFonts w:hint="eastAsia"/>
          <w:sz w:val="18"/>
          <w:szCs w:val="18"/>
        </w:rPr>
        <w:t>系统+电脑“附体 ”到全新的win7、win8新电脑上，让员工毫无差别的顺利进入win7、win8时代。</w:t>
      </w:r>
    </w:p>
    <w:p w:rsidR="00066725" w:rsidRPr="00066725" w:rsidRDefault="00066725"/>
    <w:sectPr w:rsidR="00066725" w:rsidRPr="00066725"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387" w:rsidRDefault="00567387" w:rsidP="00066725">
      <w:r>
        <w:separator/>
      </w:r>
    </w:p>
  </w:endnote>
  <w:endnote w:type="continuationSeparator" w:id="0">
    <w:p w:rsidR="00567387" w:rsidRDefault="00567387" w:rsidP="000667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387" w:rsidRDefault="00567387" w:rsidP="00066725">
      <w:r>
        <w:separator/>
      </w:r>
    </w:p>
  </w:footnote>
  <w:footnote w:type="continuationSeparator" w:id="0">
    <w:p w:rsidR="00567387" w:rsidRDefault="00567387" w:rsidP="000667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6725"/>
    <w:rsid w:val="00000E52"/>
    <w:rsid w:val="00001205"/>
    <w:rsid w:val="00001256"/>
    <w:rsid w:val="00004114"/>
    <w:rsid w:val="00012FBE"/>
    <w:rsid w:val="00014CE3"/>
    <w:rsid w:val="00020173"/>
    <w:rsid w:val="00022016"/>
    <w:rsid w:val="00022730"/>
    <w:rsid w:val="00026C9F"/>
    <w:rsid w:val="00035550"/>
    <w:rsid w:val="000450AA"/>
    <w:rsid w:val="0004631C"/>
    <w:rsid w:val="0004720D"/>
    <w:rsid w:val="000477B9"/>
    <w:rsid w:val="00047D75"/>
    <w:rsid w:val="00050167"/>
    <w:rsid w:val="00055232"/>
    <w:rsid w:val="00055730"/>
    <w:rsid w:val="000576D3"/>
    <w:rsid w:val="000619AE"/>
    <w:rsid w:val="00063C33"/>
    <w:rsid w:val="00065627"/>
    <w:rsid w:val="00066725"/>
    <w:rsid w:val="000720DB"/>
    <w:rsid w:val="000734C1"/>
    <w:rsid w:val="0007421B"/>
    <w:rsid w:val="000753C9"/>
    <w:rsid w:val="0008096D"/>
    <w:rsid w:val="00081B62"/>
    <w:rsid w:val="00084714"/>
    <w:rsid w:val="000954BB"/>
    <w:rsid w:val="00097502"/>
    <w:rsid w:val="000978CB"/>
    <w:rsid w:val="00097A69"/>
    <w:rsid w:val="000A3601"/>
    <w:rsid w:val="000B0C04"/>
    <w:rsid w:val="000B11EA"/>
    <w:rsid w:val="000B17D1"/>
    <w:rsid w:val="000B3AED"/>
    <w:rsid w:val="000B3FBC"/>
    <w:rsid w:val="000B4398"/>
    <w:rsid w:val="000B4714"/>
    <w:rsid w:val="000B4E4A"/>
    <w:rsid w:val="000B73F1"/>
    <w:rsid w:val="000C0A7A"/>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2707"/>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8C8"/>
    <w:rsid w:val="00161075"/>
    <w:rsid w:val="0016178E"/>
    <w:rsid w:val="00161961"/>
    <w:rsid w:val="00165A76"/>
    <w:rsid w:val="001716DE"/>
    <w:rsid w:val="00173C26"/>
    <w:rsid w:val="00173D21"/>
    <w:rsid w:val="0017417C"/>
    <w:rsid w:val="00175F23"/>
    <w:rsid w:val="00182BAA"/>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D7973"/>
    <w:rsid w:val="001E430D"/>
    <w:rsid w:val="001E46E7"/>
    <w:rsid w:val="001E677A"/>
    <w:rsid w:val="001E6FA3"/>
    <w:rsid w:val="001E7992"/>
    <w:rsid w:val="001F07DC"/>
    <w:rsid w:val="001F353C"/>
    <w:rsid w:val="001F3BC6"/>
    <w:rsid w:val="001F48CE"/>
    <w:rsid w:val="001F61D7"/>
    <w:rsid w:val="00200AC9"/>
    <w:rsid w:val="0020340C"/>
    <w:rsid w:val="00210A94"/>
    <w:rsid w:val="00210DCF"/>
    <w:rsid w:val="00211F20"/>
    <w:rsid w:val="00213C3F"/>
    <w:rsid w:val="00213E8C"/>
    <w:rsid w:val="00214D21"/>
    <w:rsid w:val="00215316"/>
    <w:rsid w:val="0022140C"/>
    <w:rsid w:val="00221766"/>
    <w:rsid w:val="00221E7A"/>
    <w:rsid w:val="002223EF"/>
    <w:rsid w:val="002230AF"/>
    <w:rsid w:val="00226572"/>
    <w:rsid w:val="00227F86"/>
    <w:rsid w:val="00232062"/>
    <w:rsid w:val="002334AB"/>
    <w:rsid w:val="00234115"/>
    <w:rsid w:val="00234921"/>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37A1"/>
    <w:rsid w:val="00273CF3"/>
    <w:rsid w:val="002757DC"/>
    <w:rsid w:val="0028108C"/>
    <w:rsid w:val="00284B1C"/>
    <w:rsid w:val="002852EE"/>
    <w:rsid w:val="00292BCE"/>
    <w:rsid w:val="00293DEB"/>
    <w:rsid w:val="0029773A"/>
    <w:rsid w:val="002A10F0"/>
    <w:rsid w:val="002A1303"/>
    <w:rsid w:val="002A32DA"/>
    <w:rsid w:val="002A50BD"/>
    <w:rsid w:val="002A7081"/>
    <w:rsid w:val="002B3CDC"/>
    <w:rsid w:val="002B578C"/>
    <w:rsid w:val="002B6B71"/>
    <w:rsid w:val="002C17A1"/>
    <w:rsid w:val="002C57BE"/>
    <w:rsid w:val="002C5E35"/>
    <w:rsid w:val="002C7397"/>
    <w:rsid w:val="002D0EBB"/>
    <w:rsid w:val="002D1993"/>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5186"/>
    <w:rsid w:val="0031077C"/>
    <w:rsid w:val="0031139E"/>
    <w:rsid w:val="003119D7"/>
    <w:rsid w:val="00311E73"/>
    <w:rsid w:val="00320AC2"/>
    <w:rsid w:val="00320EC7"/>
    <w:rsid w:val="003210BC"/>
    <w:rsid w:val="00322587"/>
    <w:rsid w:val="00323B6F"/>
    <w:rsid w:val="003258BA"/>
    <w:rsid w:val="00325C12"/>
    <w:rsid w:val="003336F6"/>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6F7C"/>
    <w:rsid w:val="00387D2D"/>
    <w:rsid w:val="003923C8"/>
    <w:rsid w:val="00397718"/>
    <w:rsid w:val="003A0C2F"/>
    <w:rsid w:val="003A0D18"/>
    <w:rsid w:val="003A4BEE"/>
    <w:rsid w:val="003B21CE"/>
    <w:rsid w:val="003B368C"/>
    <w:rsid w:val="003B49A1"/>
    <w:rsid w:val="003C03E4"/>
    <w:rsid w:val="003C5A1F"/>
    <w:rsid w:val="003C5FE8"/>
    <w:rsid w:val="003C6BAE"/>
    <w:rsid w:val="003D2405"/>
    <w:rsid w:val="003D247A"/>
    <w:rsid w:val="003D578E"/>
    <w:rsid w:val="003D6D8D"/>
    <w:rsid w:val="003E2816"/>
    <w:rsid w:val="003E297F"/>
    <w:rsid w:val="003E5260"/>
    <w:rsid w:val="003E6888"/>
    <w:rsid w:val="003F0134"/>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7475"/>
    <w:rsid w:val="004327F0"/>
    <w:rsid w:val="00432892"/>
    <w:rsid w:val="004347F3"/>
    <w:rsid w:val="004372D9"/>
    <w:rsid w:val="00443EA4"/>
    <w:rsid w:val="0044716D"/>
    <w:rsid w:val="004502CB"/>
    <w:rsid w:val="0045043B"/>
    <w:rsid w:val="004516B3"/>
    <w:rsid w:val="004533DD"/>
    <w:rsid w:val="00453E00"/>
    <w:rsid w:val="004540F2"/>
    <w:rsid w:val="00454CB5"/>
    <w:rsid w:val="00460E6C"/>
    <w:rsid w:val="00461A72"/>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B8"/>
    <w:rsid w:val="004A66C4"/>
    <w:rsid w:val="004B134A"/>
    <w:rsid w:val="004B7DBB"/>
    <w:rsid w:val="004C071C"/>
    <w:rsid w:val="004C1AAD"/>
    <w:rsid w:val="004C44B0"/>
    <w:rsid w:val="004C76EF"/>
    <w:rsid w:val="004D0BD4"/>
    <w:rsid w:val="004D3709"/>
    <w:rsid w:val="004D7743"/>
    <w:rsid w:val="004D7D0A"/>
    <w:rsid w:val="004E0D8B"/>
    <w:rsid w:val="004E12FC"/>
    <w:rsid w:val="004E30D5"/>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658C"/>
    <w:rsid w:val="00527DAC"/>
    <w:rsid w:val="00531C3A"/>
    <w:rsid w:val="00532A25"/>
    <w:rsid w:val="00533100"/>
    <w:rsid w:val="00536A2B"/>
    <w:rsid w:val="00540B38"/>
    <w:rsid w:val="005427E2"/>
    <w:rsid w:val="00543163"/>
    <w:rsid w:val="00543567"/>
    <w:rsid w:val="00543A23"/>
    <w:rsid w:val="00544F34"/>
    <w:rsid w:val="005451A6"/>
    <w:rsid w:val="00550EE8"/>
    <w:rsid w:val="00553F32"/>
    <w:rsid w:val="00555B66"/>
    <w:rsid w:val="00555EF7"/>
    <w:rsid w:val="00556AB6"/>
    <w:rsid w:val="00556B8E"/>
    <w:rsid w:val="005571C1"/>
    <w:rsid w:val="00561BF0"/>
    <w:rsid w:val="00562929"/>
    <w:rsid w:val="00562F8C"/>
    <w:rsid w:val="00566285"/>
    <w:rsid w:val="00566DC5"/>
    <w:rsid w:val="00567387"/>
    <w:rsid w:val="0057095D"/>
    <w:rsid w:val="00573883"/>
    <w:rsid w:val="0057523D"/>
    <w:rsid w:val="00575967"/>
    <w:rsid w:val="00575B43"/>
    <w:rsid w:val="00577E71"/>
    <w:rsid w:val="00580E09"/>
    <w:rsid w:val="00583951"/>
    <w:rsid w:val="00585D41"/>
    <w:rsid w:val="00590786"/>
    <w:rsid w:val="00591AB0"/>
    <w:rsid w:val="00591FFF"/>
    <w:rsid w:val="005950BA"/>
    <w:rsid w:val="005979B2"/>
    <w:rsid w:val="005A17BC"/>
    <w:rsid w:val="005A267A"/>
    <w:rsid w:val="005A6330"/>
    <w:rsid w:val="005B019C"/>
    <w:rsid w:val="005B132D"/>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0A2"/>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5469"/>
    <w:rsid w:val="00616192"/>
    <w:rsid w:val="0061677C"/>
    <w:rsid w:val="00620B04"/>
    <w:rsid w:val="00632A84"/>
    <w:rsid w:val="006354CD"/>
    <w:rsid w:val="00641D06"/>
    <w:rsid w:val="00642F2C"/>
    <w:rsid w:val="00644199"/>
    <w:rsid w:val="0064601E"/>
    <w:rsid w:val="00650583"/>
    <w:rsid w:val="00653BBE"/>
    <w:rsid w:val="006543F4"/>
    <w:rsid w:val="00656234"/>
    <w:rsid w:val="00656686"/>
    <w:rsid w:val="00657C98"/>
    <w:rsid w:val="006607B0"/>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2820"/>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64AB"/>
    <w:rsid w:val="00757DE9"/>
    <w:rsid w:val="00760B0D"/>
    <w:rsid w:val="00764BC1"/>
    <w:rsid w:val="00764D30"/>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1AF1"/>
    <w:rsid w:val="007B1EDD"/>
    <w:rsid w:val="007B55FB"/>
    <w:rsid w:val="007B5AD4"/>
    <w:rsid w:val="007B6EBA"/>
    <w:rsid w:val="007C1B74"/>
    <w:rsid w:val="007C1F83"/>
    <w:rsid w:val="007C238A"/>
    <w:rsid w:val="007C55FF"/>
    <w:rsid w:val="007C5AE9"/>
    <w:rsid w:val="007C6C66"/>
    <w:rsid w:val="007D1B95"/>
    <w:rsid w:val="007D30B5"/>
    <w:rsid w:val="007D5019"/>
    <w:rsid w:val="007D691F"/>
    <w:rsid w:val="007E0FBD"/>
    <w:rsid w:val="007E31CE"/>
    <w:rsid w:val="007E386C"/>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6B37"/>
    <w:rsid w:val="0082752A"/>
    <w:rsid w:val="0083044F"/>
    <w:rsid w:val="00831AD6"/>
    <w:rsid w:val="008320B4"/>
    <w:rsid w:val="00834A12"/>
    <w:rsid w:val="00837E75"/>
    <w:rsid w:val="00841E02"/>
    <w:rsid w:val="008428DE"/>
    <w:rsid w:val="00843EBA"/>
    <w:rsid w:val="00844A5C"/>
    <w:rsid w:val="00844EA2"/>
    <w:rsid w:val="008537E0"/>
    <w:rsid w:val="00856352"/>
    <w:rsid w:val="00862946"/>
    <w:rsid w:val="008629B6"/>
    <w:rsid w:val="00863443"/>
    <w:rsid w:val="00863637"/>
    <w:rsid w:val="0086669F"/>
    <w:rsid w:val="00866E67"/>
    <w:rsid w:val="0087375F"/>
    <w:rsid w:val="008750EC"/>
    <w:rsid w:val="0087531A"/>
    <w:rsid w:val="008775B0"/>
    <w:rsid w:val="00877C34"/>
    <w:rsid w:val="008801FF"/>
    <w:rsid w:val="008836CB"/>
    <w:rsid w:val="0088402B"/>
    <w:rsid w:val="00884D2A"/>
    <w:rsid w:val="00884E4D"/>
    <w:rsid w:val="00890A1C"/>
    <w:rsid w:val="00891F2C"/>
    <w:rsid w:val="00894AF4"/>
    <w:rsid w:val="008961AA"/>
    <w:rsid w:val="008962DA"/>
    <w:rsid w:val="008A0865"/>
    <w:rsid w:val="008A0CA2"/>
    <w:rsid w:val="008A3426"/>
    <w:rsid w:val="008A40F9"/>
    <w:rsid w:val="008A4BF3"/>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32B65"/>
    <w:rsid w:val="009368D8"/>
    <w:rsid w:val="00936EF2"/>
    <w:rsid w:val="00940A1D"/>
    <w:rsid w:val="00941372"/>
    <w:rsid w:val="00941A6B"/>
    <w:rsid w:val="009439A2"/>
    <w:rsid w:val="00944142"/>
    <w:rsid w:val="00945F01"/>
    <w:rsid w:val="00946395"/>
    <w:rsid w:val="00946D7C"/>
    <w:rsid w:val="009503E3"/>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A0D4F"/>
    <w:rsid w:val="009A24AA"/>
    <w:rsid w:val="009A2E39"/>
    <w:rsid w:val="009A3C86"/>
    <w:rsid w:val="009A4182"/>
    <w:rsid w:val="009A6276"/>
    <w:rsid w:val="009A635D"/>
    <w:rsid w:val="009A6D98"/>
    <w:rsid w:val="009B2BB4"/>
    <w:rsid w:val="009B3BD8"/>
    <w:rsid w:val="009C07B5"/>
    <w:rsid w:val="009C0937"/>
    <w:rsid w:val="009C19AB"/>
    <w:rsid w:val="009C19DF"/>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3D38"/>
    <w:rsid w:val="009F408A"/>
    <w:rsid w:val="009F4D30"/>
    <w:rsid w:val="009F740E"/>
    <w:rsid w:val="00A02D5A"/>
    <w:rsid w:val="00A07740"/>
    <w:rsid w:val="00A07BE7"/>
    <w:rsid w:val="00A1129B"/>
    <w:rsid w:val="00A1189F"/>
    <w:rsid w:val="00A12CD5"/>
    <w:rsid w:val="00A13934"/>
    <w:rsid w:val="00A16D2A"/>
    <w:rsid w:val="00A20EC4"/>
    <w:rsid w:val="00A222CA"/>
    <w:rsid w:val="00A2597C"/>
    <w:rsid w:val="00A266D7"/>
    <w:rsid w:val="00A275B9"/>
    <w:rsid w:val="00A303FF"/>
    <w:rsid w:val="00A3439A"/>
    <w:rsid w:val="00A35F20"/>
    <w:rsid w:val="00A47644"/>
    <w:rsid w:val="00A47817"/>
    <w:rsid w:val="00A51FD4"/>
    <w:rsid w:val="00A52A3A"/>
    <w:rsid w:val="00A530A3"/>
    <w:rsid w:val="00A57585"/>
    <w:rsid w:val="00A607A3"/>
    <w:rsid w:val="00A618C1"/>
    <w:rsid w:val="00A64F2E"/>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D87"/>
    <w:rsid w:val="00A97E5F"/>
    <w:rsid w:val="00AA138A"/>
    <w:rsid w:val="00AA30BA"/>
    <w:rsid w:val="00AA717C"/>
    <w:rsid w:val="00AB029F"/>
    <w:rsid w:val="00AB2C1E"/>
    <w:rsid w:val="00AB5D23"/>
    <w:rsid w:val="00AB72BF"/>
    <w:rsid w:val="00AC084E"/>
    <w:rsid w:val="00AC10AB"/>
    <w:rsid w:val="00AC2019"/>
    <w:rsid w:val="00AC288F"/>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625F"/>
    <w:rsid w:val="00B2288E"/>
    <w:rsid w:val="00B25859"/>
    <w:rsid w:val="00B2746F"/>
    <w:rsid w:val="00B30D82"/>
    <w:rsid w:val="00B32623"/>
    <w:rsid w:val="00B33F7E"/>
    <w:rsid w:val="00B355DB"/>
    <w:rsid w:val="00B35B95"/>
    <w:rsid w:val="00B36825"/>
    <w:rsid w:val="00B36D8E"/>
    <w:rsid w:val="00B404AB"/>
    <w:rsid w:val="00B424ED"/>
    <w:rsid w:val="00B43157"/>
    <w:rsid w:val="00B44ADD"/>
    <w:rsid w:val="00B471A5"/>
    <w:rsid w:val="00B47761"/>
    <w:rsid w:val="00B51270"/>
    <w:rsid w:val="00B52176"/>
    <w:rsid w:val="00B57B79"/>
    <w:rsid w:val="00B60540"/>
    <w:rsid w:val="00B610B7"/>
    <w:rsid w:val="00B637EE"/>
    <w:rsid w:val="00B65E57"/>
    <w:rsid w:val="00B71210"/>
    <w:rsid w:val="00B7209C"/>
    <w:rsid w:val="00B7418B"/>
    <w:rsid w:val="00B75363"/>
    <w:rsid w:val="00B7615E"/>
    <w:rsid w:val="00B80C6C"/>
    <w:rsid w:val="00B82EAB"/>
    <w:rsid w:val="00B873D7"/>
    <w:rsid w:val="00B902B8"/>
    <w:rsid w:val="00B9142C"/>
    <w:rsid w:val="00B944B3"/>
    <w:rsid w:val="00B948FA"/>
    <w:rsid w:val="00BA091E"/>
    <w:rsid w:val="00BA2242"/>
    <w:rsid w:val="00BA68ED"/>
    <w:rsid w:val="00BB5133"/>
    <w:rsid w:val="00BB5A66"/>
    <w:rsid w:val="00BB5FA1"/>
    <w:rsid w:val="00BB775A"/>
    <w:rsid w:val="00BB7B72"/>
    <w:rsid w:val="00BB7C57"/>
    <w:rsid w:val="00BC006D"/>
    <w:rsid w:val="00BC0AF9"/>
    <w:rsid w:val="00BC190C"/>
    <w:rsid w:val="00BC5526"/>
    <w:rsid w:val="00BC57D8"/>
    <w:rsid w:val="00BC6D4A"/>
    <w:rsid w:val="00BC7A98"/>
    <w:rsid w:val="00BD02A8"/>
    <w:rsid w:val="00BD4A60"/>
    <w:rsid w:val="00BD6CDB"/>
    <w:rsid w:val="00BE2104"/>
    <w:rsid w:val="00BE21A0"/>
    <w:rsid w:val="00BE7BEE"/>
    <w:rsid w:val="00BF3D60"/>
    <w:rsid w:val="00BF76E7"/>
    <w:rsid w:val="00C0241A"/>
    <w:rsid w:val="00C02FEC"/>
    <w:rsid w:val="00C039E2"/>
    <w:rsid w:val="00C05D05"/>
    <w:rsid w:val="00C11853"/>
    <w:rsid w:val="00C14730"/>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2A2D"/>
    <w:rsid w:val="00C65D5D"/>
    <w:rsid w:val="00C67F41"/>
    <w:rsid w:val="00C70BCB"/>
    <w:rsid w:val="00C70F73"/>
    <w:rsid w:val="00C7130A"/>
    <w:rsid w:val="00C7313E"/>
    <w:rsid w:val="00C7482F"/>
    <w:rsid w:val="00C7742D"/>
    <w:rsid w:val="00C85742"/>
    <w:rsid w:val="00C8703E"/>
    <w:rsid w:val="00C872E5"/>
    <w:rsid w:val="00C91D21"/>
    <w:rsid w:val="00C926AB"/>
    <w:rsid w:val="00C96140"/>
    <w:rsid w:val="00C96988"/>
    <w:rsid w:val="00CA1B7E"/>
    <w:rsid w:val="00CA3477"/>
    <w:rsid w:val="00CA4874"/>
    <w:rsid w:val="00CA5DE3"/>
    <w:rsid w:val="00CB1C01"/>
    <w:rsid w:val="00CB448B"/>
    <w:rsid w:val="00CB4DE3"/>
    <w:rsid w:val="00CB675E"/>
    <w:rsid w:val="00CC09D8"/>
    <w:rsid w:val="00CC2498"/>
    <w:rsid w:val="00CC432F"/>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37DDB"/>
    <w:rsid w:val="00D42C33"/>
    <w:rsid w:val="00D44CEB"/>
    <w:rsid w:val="00D44D1D"/>
    <w:rsid w:val="00D51E52"/>
    <w:rsid w:val="00D52D27"/>
    <w:rsid w:val="00D63620"/>
    <w:rsid w:val="00D65260"/>
    <w:rsid w:val="00D65B6A"/>
    <w:rsid w:val="00D67DBF"/>
    <w:rsid w:val="00D67EC9"/>
    <w:rsid w:val="00D71265"/>
    <w:rsid w:val="00D73FA0"/>
    <w:rsid w:val="00D74EFF"/>
    <w:rsid w:val="00D81426"/>
    <w:rsid w:val="00D83327"/>
    <w:rsid w:val="00D84799"/>
    <w:rsid w:val="00D84CD0"/>
    <w:rsid w:val="00D869BB"/>
    <w:rsid w:val="00D918A1"/>
    <w:rsid w:val="00D94A6E"/>
    <w:rsid w:val="00D959AA"/>
    <w:rsid w:val="00D96138"/>
    <w:rsid w:val="00DB1A00"/>
    <w:rsid w:val="00DB2AA9"/>
    <w:rsid w:val="00DB4F53"/>
    <w:rsid w:val="00DB5D92"/>
    <w:rsid w:val="00DB5E8F"/>
    <w:rsid w:val="00DB66B1"/>
    <w:rsid w:val="00DC1343"/>
    <w:rsid w:val="00DC1589"/>
    <w:rsid w:val="00DC20BA"/>
    <w:rsid w:val="00DC526C"/>
    <w:rsid w:val="00DC5857"/>
    <w:rsid w:val="00DC5920"/>
    <w:rsid w:val="00DC6514"/>
    <w:rsid w:val="00DC6751"/>
    <w:rsid w:val="00DD0D23"/>
    <w:rsid w:val="00DD563B"/>
    <w:rsid w:val="00DE07D7"/>
    <w:rsid w:val="00DE1BB3"/>
    <w:rsid w:val="00DE6511"/>
    <w:rsid w:val="00DF0B61"/>
    <w:rsid w:val="00DF1561"/>
    <w:rsid w:val="00DF3DF4"/>
    <w:rsid w:val="00DF433F"/>
    <w:rsid w:val="00DF4914"/>
    <w:rsid w:val="00DF6D77"/>
    <w:rsid w:val="00E06C01"/>
    <w:rsid w:val="00E14257"/>
    <w:rsid w:val="00E16EAE"/>
    <w:rsid w:val="00E176C8"/>
    <w:rsid w:val="00E17CBE"/>
    <w:rsid w:val="00E205ED"/>
    <w:rsid w:val="00E23BA5"/>
    <w:rsid w:val="00E24A8F"/>
    <w:rsid w:val="00E24E30"/>
    <w:rsid w:val="00E258EE"/>
    <w:rsid w:val="00E301A4"/>
    <w:rsid w:val="00E3357E"/>
    <w:rsid w:val="00E35333"/>
    <w:rsid w:val="00E3545D"/>
    <w:rsid w:val="00E35E61"/>
    <w:rsid w:val="00E363FA"/>
    <w:rsid w:val="00E3652E"/>
    <w:rsid w:val="00E36A04"/>
    <w:rsid w:val="00E41965"/>
    <w:rsid w:val="00E41B66"/>
    <w:rsid w:val="00E44CBC"/>
    <w:rsid w:val="00E45AFD"/>
    <w:rsid w:val="00E47D12"/>
    <w:rsid w:val="00E500C9"/>
    <w:rsid w:val="00E527BE"/>
    <w:rsid w:val="00E52BEC"/>
    <w:rsid w:val="00E53ECC"/>
    <w:rsid w:val="00E542E8"/>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1E0E"/>
    <w:rsid w:val="00E929AD"/>
    <w:rsid w:val="00E942F4"/>
    <w:rsid w:val="00E953DF"/>
    <w:rsid w:val="00E957B3"/>
    <w:rsid w:val="00E9604D"/>
    <w:rsid w:val="00E9623B"/>
    <w:rsid w:val="00EA2452"/>
    <w:rsid w:val="00EA2B6D"/>
    <w:rsid w:val="00EA3704"/>
    <w:rsid w:val="00EB0272"/>
    <w:rsid w:val="00EB0473"/>
    <w:rsid w:val="00EB417E"/>
    <w:rsid w:val="00EB57D8"/>
    <w:rsid w:val="00EB7E48"/>
    <w:rsid w:val="00EC227C"/>
    <w:rsid w:val="00EC670A"/>
    <w:rsid w:val="00ED4C66"/>
    <w:rsid w:val="00ED4EC9"/>
    <w:rsid w:val="00EE23F0"/>
    <w:rsid w:val="00EE51A7"/>
    <w:rsid w:val="00EE7205"/>
    <w:rsid w:val="00EF0191"/>
    <w:rsid w:val="00EF36E1"/>
    <w:rsid w:val="00EF6FB4"/>
    <w:rsid w:val="00EF71DD"/>
    <w:rsid w:val="00F001C9"/>
    <w:rsid w:val="00F02996"/>
    <w:rsid w:val="00F03E0C"/>
    <w:rsid w:val="00F0414D"/>
    <w:rsid w:val="00F10777"/>
    <w:rsid w:val="00F12D8F"/>
    <w:rsid w:val="00F17A88"/>
    <w:rsid w:val="00F2026C"/>
    <w:rsid w:val="00F205EE"/>
    <w:rsid w:val="00F20A14"/>
    <w:rsid w:val="00F22D9D"/>
    <w:rsid w:val="00F23A5F"/>
    <w:rsid w:val="00F24AEC"/>
    <w:rsid w:val="00F32F7B"/>
    <w:rsid w:val="00F34F0A"/>
    <w:rsid w:val="00F371BF"/>
    <w:rsid w:val="00F44524"/>
    <w:rsid w:val="00F44620"/>
    <w:rsid w:val="00F44DC4"/>
    <w:rsid w:val="00F50DCE"/>
    <w:rsid w:val="00F513DF"/>
    <w:rsid w:val="00F51E72"/>
    <w:rsid w:val="00F56006"/>
    <w:rsid w:val="00F57EB6"/>
    <w:rsid w:val="00F60078"/>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2155"/>
    <w:rsid w:val="00FA58AB"/>
    <w:rsid w:val="00FA7C21"/>
    <w:rsid w:val="00FB0A12"/>
    <w:rsid w:val="00FB2BF5"/>
    <w:rsid w:val="00FB4AAF"/>
    <w:rsid w:val="00FB50AA"/>
    <w:rsid w:val="00FB65AD"/>
    <w:rsid w:val="00FB742E"/>
    <w:rsid w:val="00FC47DC"/>
    <w:rsid w:val="00FC56C9"/>
    <w:rsid w:val="00FD2753"/>
    <w:rsid w:val="00FD3DB1"/>
    <w:rsid w:val="00FD3F13"/>
    <w:rsid w:val="00FD515C"/>
    <w:rsid w:val="00FD6A7D"/>
    <w:rsid w:val="00FD75C5"/>
    <w:rsid w:val="00FD7FDF"/>
    <w:rsid w:val="00FE3BB8"/>
    <w:rsid w:val="00FE3F64"/>
    <w:rsid w:val="00FE4D02"/>
    <w:rsid w:val="00FE56AE"/>
    <w:rsid w:val="00FF1C31"/>
    <w:rsid w:val="00FF273A"/>
    <w:rsid w:val="00FF327A"/>
    <w:rsid w:val="00FF3334"/>
    <w:rsid w:val="00FF351D"/>
    <w:rsid w:val="00FF57E4"/>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67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6725"/>
    <w:rPr>
      <w:sz w:val="18"/>
      <w:szCs w:val="18"/>
    </w:rPr>
  </w:style>
  <w:style w:type="paragraph" w:styleId="a4">
    <w:name w:val="footer"/>
    <w:basedOn w:val="a"/>
    <w:link w:val="Char0"/>
    <w:uiPriority w:val="99"/>
    <w:semiHidden/>
    <w:unhideWhenUsed/>
    <w:rsid w:val="000667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6725"/>
    <w:rPr>
      <w:sz w:val="18"/>
      <w:szCs w:val="18"/>
    </w:rPr>
  </w:style>
  <w:style w:type="paragraph" w:customStyle="1" w:styleId="f14">
    <w:name w:val="f14"/>
    <w:basedOn w:val="a"/>
    <w:rsid w:val="00066725"/>
    <w:pPr>
      <w:widowControl/>
      <w:spacing w:before="100" w:beforeAutospacing="1" w:after="100" w:afterAutospacing="1"/>
      <w:jc w:val="left"/>
    </w:pPr>
    <w:rPr>
      <w:rFonts w:ascii="宋体" w:eastAsia="宋体" w:hAnsi="宋体" w:cs="宋体"/>
      <w:kern w:val="0"/>
      <w:szCs w:val="21"/>
    </w:rPr>
  </w:style>
  <w:style w:type="character" w:styleId="a5">
    <w:name w:val="Strong"/>
    <w:basedOn w:val="a0"/>
    <w:uiPriority w:val="22"/>
    <w:qFormat/>
    <w:rsid w:val="00066725"/>
    <w:rPr>
      <w:b/>
      <w:bCs/>
    </w:rPr>
  </w:style>
  <w:style w:type="paragraph" w:styleId="a6">
    <w:name w:val="Normal (Web)"/>
    <w:basedOn w:val="a"/>
    <w:uiPriority w:val="99"/>
    <w:semiHidden/>
    <w:unhideWhenUsed/>
    <w:rsid w:val="00066725"/>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066725"/>
    <w:rPr>
      <w:sz w:val="18"/>
      <w:szCs w:val="18"/>
    </w:rPr>
  </w:style>
  <w:style w:type="character" w:customStyle="1" w:styleId="Char1">
    <w:name w:val="批注框文本 Char"/>
    <w:basedOn w:val="a0"/>
    <w:link w:val="a7"/>
    <w:uiPriority w:val="99"/>
    <w:semiHidden/>
    <w:rsid w:val="00066725"/>
    <w:rPr>
      <w:sz w:val="18"/>
      <w:szCs w:val="18"/>
    </w:rPr>
  </w:style>
</w:styles>
</file>

<file path=word/webSettings.xml><?xml version="1.0" encoding="utf-8"?>
<w:webSettings xmlns:r="http://schemas.openxmlformats.org/officeDocument/2006/relationships" xmlns:w="http://schemas.openxmlformats.org/wordprocessingml/2006/main">
  <w:divs>
    <w:div w:id="385614428">
      <w:bodyDiv w:val="1"/>
      <w:marLeft w:val="0"/>
      <w:marRight w:val="0"/>
      <w:marTop w:val="0"/>
      <w:marBottom w:val="0"/>
      <w:divBdr>
        <w:top w:val="none" w:sz="0" w:space="0" w:color="auto"/>
        <w:left w:val="none" w:sz="0" w:space="0" w:color="auto"/>
        <w:bottom w:val="none" w:sz="0" w:space="0" w:color="auto"/>
        <w:right w:val="none" w:sz="0" w:space="0" w:color="auto"/>
      </w:divBdr>
      <w:divsChild>
        <w:div w:id="2064793528">
          <w:marLeft w:val="0"/>
          <w:marRight w:val="0"/>
          <w:marTop w:val="0"/>
          <w:marBottom w:val="0"/>
          <w:divBdr>
            <w:top w:val="none" w:sz="0" w:space="0" w:color="auto"/>
            <w:left w:val="none" w:sz="0" w:space="0" w:color="auto"/>
            <w:bottom w:val="none" w:sz="0" w:space="0" w:color="auto"/>
            <w:right w:val="none" w:sz="0" w:space="0" w:color="auto"/>
          </w:divBdr>
          <w:divsChild>
            <w:div w:id="1334256892">
              <w:marLeft w:val="0"/>
              <w:marRight w:val="0"/>
              <w:marTop w:val="0"/>
              <w:marBottom w:val="0"/>
              <w:divBdr>
                <w:top w:val="none" w:sz="0" w:space="0" w:color="auto"/>
                <w:left w:val="none" w:sz="0" w:space="0" w:color="auto"/>
                <w:bottom w:val="none" w:sz="0" w:space="0" w:color="auto"/>
                <w:right w:val="none" w:sz="0" w:space="0" w:color="auto"/>
              </w:divBdr>
              <w:divsChild>
                <w:div w:id="2007900338">
                  <w:marLeft w:val="0"/>
                  <w:marRight w:val="0"/>
                  <w:marTop w:val="0"/>
                  <w:marBottom w:val="150"/>
                  <w:divBdr>
                    <w:top w:val="none" w:sz="0" w:space="0" w:color="auto"/>
                    <w:left w:val="single" w:sz="6" w:space="14" w:color="D8D9D9"/>
                    <w:bottom w:val="single" w:sz="6" w:space="0" w:color="D8D9D9"/>
                    <w:right w:val="single" w:sz="6" w:space="14" w:color="D8D9D9"/>
                  </w:divBdr>
                  <w:divsChild>
                    <w:div w:id="11684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16610">
      <w:bodyDiv w:val="1"/>
      <w:marLeft w:val="0"/>
      <w:marRight w:val="0"/>
      <w:marTop w:val="0"/>
      <w:marBottom w:val="0"/>
      <w:divBdr>
        <w:top w:val="none" w:sz="0" w:space="0" w:color="auto"/>
        <w:left w:val="none" w:sz="0" w:space="0" w:color="auto"/>
        <w:bottom w:val="none" w:sz="0" w:space="0" w:color="auto"/>
        <w:right w:val="none" w:sz="0" w:space="0" w:color="auto"/>
      </w:divBdr>
      <w:divsChild>
        <w:div w:id="1279292348">
          <w:marLeft w:val="0"/>
          <w:marRight w:val="0"/>
          <w:marTop w:val="0"/>
          <w:marBottom w:val="0"/>
          <w:divBdr>
            <w:top w:val="none" w:sz="0" w:space="0" w:color="auto"/>
            <w:left w:val="none" w:sz="0" w:space="0" w:color="auto"/>
            <w:bottom w:val="none" w:sz="0" w:space="0" w:color="auto"/>
            <w:right w:val="none" w:sz="0" w:space="0" w:color="auto"/>
          </w:divBdr>
          <w:divsChild>
            <w:div w:id="835803965">
              <w:marLeft w:val="0"/>
              <w:marRight w:val="0"/>
              <w:marTop w:val="0"/>
              <w:marBottom w:val="0"/>
              <w:divBdr>
                <w:top w:val="none" w:sz="0" w:space="0" w:color="auto"/>
                <w:left w:val="none" w:sz="0" w:space="0" w:color="auto"/>
                <w:bottom w:val="none" w:sz="0" w:space="0" w:color="auto"/>
                <w:right w:val="none" w:sz="0" w:space="0" w:color="auto"/>
              </w:divBdr>
              <w:divsChild>
                <w:div w:id="1059599415">
                  <w:marLeft w:val="0"/>
                  <w:marRight w:val="0"/>
                  <w:marTop w:val="0"/>
                  <w:marBottom w:val="150"/>
                  <w:divBdr>
                    <w:top w:val="none" w:sz="0" w:space="0" w:color="auto"/>
                    <w:left w:val="single" w:sz="6" w:space="14" w:color="D8D9D9"/>
                    <w:bottom w:val="single" w:sz="6" w:space="0" w:color="D8D9D9"/>
                    <w:right w:val="single" w:sz="6" w:space="14" w:color="D8D9D9"/>
                  </w:divBdr>
                  <w:divsChild>
                    <w:div w:id="17474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3946">
      <w:bodyDiv w:val="1"/>
      <w:marLeft w:val="0"/>
      <w:marRight w:val="0"/>
      <w:marTop w:val="0"/>
      <w:marBottom w:val="0"/>
      <w:divBdr>
        <w:top w:val="none" w:sz="0" w:space="0" w:color="auto"/>
        <w:left w:val="none" w:sz="0" w:space="0" w:color="auto"/>
        <w:bottom w:val="none" w:sz="0" w:space="0" w:color="auto"/>
        <w:right w:val="none" w:sz="0" w:space="0" w:color="auto"/>
      </w:divBdr>
      <w:divsChild>
        <w:div w:id="1592619048">
          <w:marLeft w:val="0"/>
          <w:marRight w:val="0"/>
          <w:marTop w:val="0"/>
          <w:marBottom w:val="0"/>
          <w:divBdr>
            <w:top w:val="none" w:sz="0" w:space="0" w:color="auto"/>
            <w:left w:val="none" w:sz="0" w:space="0" w:color="auto"/>
            <w:bottom w:val="none" w:sz="0" w:space="0" w:color="auto"/>
            <w:right w:val="none" w:sz="0" w:space="0" w:color="auto"/>
          </w:divBdr>
          <w:divsChild>
            <w:div w:id="1676609869">
              <w:marLeft w:val="0"/>
              <w:marRight w:val="0"/>
              <w:marTop w:val="0"/>
              <w:marBottom w:val="0"/>
              <w:divBdr>
                <w:top w:val="none" w:sz="0" w:space="0" w:color="auto"/>
                <w:left w:val="none" w:sz="0" w:space="0" w:color="auto"/>
                <w:bottom w:val="none" w:sz="0" w:space="0" w:color="auto"/>
                <w:right w:val="none" w:sz="0" w:space="0" w:color="auto"/>
              </w:divBdr>
              <w:divsChild>
                <w:div w:id="649672146">
                  <w:marLeft w:val="0"/>
                  <w:marRight w:val="0"/>
                  <w:marTop w:val="0"/>
                  <w:marBottom w:val="150"/>
                  <w:divBdr>
                    <w:top w:val="none" w:sz="0" w:space="0" w:color="auto"/>
                    <w:left w:val="single" w:sz="6" w:space="14" w:color="D8D9D9"/>
                    <w:bottom w:val="single" w:sz="6" w:space="0" w:color="D8D9D9"/>
                    <w:right w:val="single" w:sz="6" w:space="14" w:color="D8D9D9"/>
                  </w:divBdr>
                  <w:divsChild>
                    <w:div w:id="16503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08800">
      <w:bodyDiv w:val="1"/>
      <w:marLeft w:val="0"/>
      <w:marRight w:val="0"/>
      <w:marTop w:val="0"/>
      <w:marBottom w:val="0"/>
      <w:divBdr>
        <w:top w:val="none" w:sz="0" w:space="0" w:color="auto"/>
        <w:left w:val="none" w:sz="0" w:space="0" w:color="auto"/>
        <w:bottom w:val="none" w:sz="0" w:space="0" w:color="auto"/>
        <w:right w:val="none" w:sz="0" w:space="0" w:color="auto"/>
      </w:divBdr>
      <w:divsChild>
        <w:div w:id="1463383190">
          <w:marLeft w:val="0"/>
          <w:marRight w:val="0"/>
          <w:marTop w:val="0"/>
          <w:marBottom w:val="0"/>
          <w:divBdr>
            <w:top w:val="none" w:sz="0" w:space="0" w:color="auto"/>
            <w:left w:val="none" w:sz="0" w:space="0" w:color="auto"/>
            <w:bottom w:val="none" w:sz="0" w:space="0" w:color="auto"/>
            <w:right w:val="none" w:sz="0" w:space="0" w:color="auto"/>
          </w:divBdr>
          <w:divsChild>
            <w:div w:id="1057558041">
              <w:marLeft w:val="0"/>
              <w:marRight w:val="0"/>
              <w:marTop w:val="0"/>
              <w:marBottom w:val="0"/>
              <w:divBdr>
                <w:top w:val="none" w:sz="0" w:space="0" w:color="auto"/>
                <w:left w:val="none" w:sz="0" w:space="0" w:color="auto"/>
                <w:bottom w:val="none" w:sz="0" w:space="0" w:color="auto"/>
                <w:right w:val="none" w:sz="0" w:space="0" w:color="auto"/>
              </w:divBdr>
              <w:divsChild>
                <w:div w:id="1736053479">
                  <w:marLeft w:val="0"/>
                  <w:marRight w:val="0"/>
                  <w:marTop w:val="0"/>
                  <w:marBottom w:val="150"/>
                  <w:divBdr>
                    <w:top w:val="none" w:sz="0" w:space="0" w:color="auto"/>
                    <w:left w:val="single" w:sz="6" w:space="14" w:color="D8D9D9"/>
                    <w:bottom w:val="single" w:sz="6" w:space="0" w:color="D8D9D9"/>
                    <w:right w:val="single" w:sz="6" w:space="14" w:color="D8D9D9"/>
                  </w:divBdr>
                  <w:divsChild>
                    <w:div w:id="15764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48237">
      <w:bodyDiv w:val="1"/>
      <w:marLeft w:val="0"/>
      <w:marRight w:val="0"/>
      <w:marTop w:val="0"/>
      <w:marBottom w:val="0"/>
      <w:divBdr>
        <w:top w:val="none" w:sz="0" w:space="0" w:color="auto"/>
        <w:left w:val="none" w:sz="0" w:space="0" w:color="auto"/>
        <w:bottom w:val="none" w:sz="0" w:space="0" w:color="auto"/>
        <w:right w:val="none" w:sz="0" w:space="0" w:color="auto"/>
      </w:divBdr>
      <w:divsChild>
        <w:div w:id="80028701">
          <w:marLeft w:val="0"/>
          <w:marRight w:val="0"/>
          <w:marTop w:val="0"/>
          <w:marBottom w:val="0"/>
          <w:divBdr>
            <w:top w:val="none" w:sz="0" w:space="0" w:color="auto"/>
            <w:left w:val="none" w:sz="0" w:space="0" w:color="auto"/>
            <w:bottom w:val="none" w:sz="0" w:space="0" w:color="auto"/>
            <w:right w:val="none" w:sz="0" w:space="0" w:color="auto"/>
          </w:divBdr>
          <w:divsChild>
            <w:div w:id="804470832">
              <w:marLeft w:val="0"/>
              <w:marRight w:val="0"/>
              <w:marTop w:val="0"/>
              <w:marBottom w:val="0"/>
              <w:divBdr>
                <w:top w:val="none" w:sz="0" w:space="0" w:color="auto"/>
                <w:left w:val="none" w:sz="0" w:space="0" w:color="auto"/>
                <w:bottom w:val="none" w:sz="0" w:space="0" w:color="auto"/>
                <w:right w:val="none" w:sz="0" w:space="0" w:color="auto"/>
              </w:divBdr>
              <w:divsChild>
                <w:div w:id="1526823942">
                  <w:marLeft w:val="0"/>
                  <w:marRight w:val="0"/>
                  <w:marTop w:val="0"/>
                  <w:marBottom w:val="150"/>
                  <w:divBdr>
                    <w:top w:val="none" w:sz="0" w:space="0" w:color="auto"/>
                    <w:left w:val="single" w:sz="6" w:space="14" w:color="D8D9D9"/>
                    <w:bottom w:val="single" w:sz="6" w:space="0" w:color="D8D9D9"/>
                    <w:right w:val="single" w:sz="6" w:space="14" w:color="D8D9D9"/>
                  </w:divBdr>
                  <w:divsChild>
                    <w:div w:id="13416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041499">
      <w:bodyDiv w:val="1"/>
      <w:marLeft w:val="0"/>
      <w:marRight w:val="0"/>
      <w:marTop w:val="0"/>
      <w:marBottom w:val="0"/>
      <w:divBdr>
        <w:top w:val="none" w:sz="0" w:space="0" w:color="auto"/>
        <w:left w:val="none" w:sz="0" w:space="0" w:color="auto"/>
        <w:bottom w:val="none" w:sz="0" w:space="0" w:color="auto"/>
        <w:right w:val="none" w:sz="0" w:space="0" w:color="auto"/>
      </w:divBdr>
      <w:divsChild>
        <w:div w:id="742603463">
          <w:marLeft w:val="0"/>
          <w:marRight w:val="0"/>
          <w:marTop w:val="0"/>
          <w:marBottom w:val="0"/>
          <w:divBdr>
            <w:top w:val="none" w:sz="0" w:space="0" w:color="auto"/>
            <w:left w:val="none" w:sz="0" w:space="0" w:color="auto"/>
            <w:bottom w:val="none" w:sz="0" w:space="0" w:color="auto"/>
            <w:right w:val="none" w:sz="0" w:space="0" w:color="auto"/>
          </w:divBdr>
          <w:divsChild>
            <w:div w:id="840971829">
              <w:marLeft w:val="0"/>
              <w:marRight w:val="0"/>
              <w:marTop w:val="0"/>
              <w:marBottom w:val="0"/>
              <w:divBdr>
                <w:top w:val="none" w:sz="0" w:space="0" w:color="auto"/>
                <w:left w:val="none" w:sz="0" w:space="0" w:color="auto"/>
                <w:bottom w:val="none" w:sz="0" w:space="0" w:color="auto"/>
                <w:right w:val="none" w:sz="0" w:space="0" w:color="auto"/>
              </w:divBdr>
              <w:divsChild>
                <w:div w:id="1640454732">
                  <w:marLeft w:val="0"/>
                  <w:marRight w:val="0"/>
                  <w:marTop w:val="0"/>
                  <w:marBottom w:val="150"/>
                  <w:divBdr>
                    <w:top w:val="none" w:sz="0" w:space="0" w:color="auto"/>
                    <w:left w:val="single" w:sz="6" w:space="14" w:color="D8D9D9"/>
                    <w:bottom w:val="single" w:sz="6" w:space="0" w:color="D8D9D9"/>
                    <w:right w:val="single" w:sz="6" w:space="14" w:color="D8D9D9"/>
                  </w:divBdr>
                  <w:divsChild>
                    <w:div w:id="11009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136059">
      <w:bodyDiv w:val="1"/>
      <w:marLeft w:val="0"/>
      <w:marRight w:val="0"/>
      <w:marTop w:val="0"/>
      <w:marBottom w:val="0"/>
      <w:divBdr>
        <w:top w:val="none" w:sz="0" w:space="0" w:color="auto"/>
        <w:left w:val="none" w:sz="0" w:space="0" w:color="auto"/>
        <w:bottom w:val="none" w:sz="0" w:space="0" w:color="auto"/>
        <w:right w:val="none" w:sz="0" w:space="0" w:color="auto"/>
      </w:divBdr>
      <w:divsChild>
        <w:div w:id="1103839637">
          <w:marLeft w:val="0"/>
          <w:marRight w:val="0"/>
          <w:marTop w:val="0"/>
          <w:marBottom w:val="0"/>
          <w:divBdr>
            <w:top w:val="none" w:sz="0" w:space="0" w:color="auto"/>
            <w:left w:val="none" w:sz="0" w:space="0" w:color="auto"/>
            <w:bottom w:val="none" w:sz="0" w:space="0" w:color="auto"/>
            <w:right w:val="none" w:sz="0" w:space="0" w:color="auto"/>
          </w:divBdr>
          <w:divsChild>
            <w:div w:id="652491989">
              <w:marLeft w:val="0"/>
              <w:marRight w:val="0"/>
              <w:marTop w:val="0"/>
              <w:marBottom w:val="0"/>
              <w:divBdr>
                <w:top w:val="none" w:sz="0" w:space="0" w:color="auto"/>
                <w:left w:val="none" w:sz="0" w:space="0" w:color="auto"/>
                <w:bottom w:val="none" w:sz="0" w:space="0" w:color="auto"/>
                <w:right w:val="none" w:sz="0" w:space="0" w:color="auto"/>
              </w:divBdr>
              <w:divsChild>
                <w:div w:id="1033504269">
                  <w:marLeft w:val="0"/>
                  <w:marRight w:val="0"/>
                  <w:marTop w:val="150"/>
                  <w:marBottom w:val="0"/>
                  <w:divBdr>
                    <w:top w:val="single" w:sz="6" w:space="9" w:color="D8D9D9"/>
                    <w:left w:val="single" w:sz="6" w:space="14" w:color="D8D9D9"/>
                    <w:bottom w:val="none" w:sz="0" w:space="0" w:color="auto"/>
                    <w:right w:val="single" w:sz="6" w:space="14" w:color="D8D9D9"/>
                  </w:divBdr>
                  <w:divsChild>
                    <w:div w:id="1613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594</Words>
  <Characters>3389</Characters>
  <Application>Microsoft Office Word</Application>
  <DocSecurity>0</DocSecurity>
  <Lines>28</Lines>
  <Paragraphs>7</Paragraphs>
  <ScaleCrop>false</ScaleCrop>
  <Company>长江大学 </Company>
  <LinksUpToDate>false</LinksUpToDate>
  <CharactersWithSpaces>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2014-10-31T08:47:00Z</dcterms:created>
  <dcterms:modified xsi:type="dcterms:W3CDTF">2014-10-31T08:48:00Z</dcterms:modified>
</cp:coreProperties>
</file>