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4088E">
      <w:pPr>
        <w:spacing w:line="500" w:lineRule="atLeast"/>
        <w:jc w:val="center"/>
        <w:divId w:val="418216184"/>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C4088E">
      <w:pPr>
        <w:spacing w:line="500" w:lineRule="atLeast"/>
        <w:jc w:val="center"/>
        <w:divId w:val="17291126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4088E">
      <w:pPr>
        <w:spacing w:line="500" w:lineRule="atLeast"/>
        <w:jc w:val="right"/>
        <w:divId w:val="520555621"/>
        <w:rPr>
          <w:rFonts w:hint="eastAsia"/>
          <w:sz w:val="30"/>
          <w:szCs w:val="30"/>
        </w:rPr>
      </w:pPr>
      <w:r>
        <w:rPr>
          <w:rFonts w:hint="eastAsia"/>
          <w:sz w:val="30"/>
          <w:szCs w:val="30"/>
        </w:rPr>
        <w:t>（</w:t>
      </w:r>
      <w:r>
        <w:rPr>
          <w:rFonts w:hint="eastAsia"/>
          <w:sz w:val="30"/>
          <w:szCs w:val="30"/>
        </w:rPr>
        <w:t>2019</w:t>
      </w:r>
      <w:r>
        <w:rPr>
          <w:rFonts w:hint="eastAsia"/>
          <w:sz w:val="30"/>
          <w:szCs w:val="30"/>
        </w:rPr>
        <w:t>）粤民申</w:t>
      </w:r>
      <w:r>
        <w:rPr>
          <w:rFonts w:hint="eastAsia"/>
          <w:sz w:val="30"/>
          <w:szCs w:val="30"/>
        </w:rPr>
        <w:t>12487</w:t>
      </w:r>
      <w:r>
        <w:rPr>
          <w:rFonts w:hint="eastAsia"/>
          <w:sz w:val="30"/>
          <w:szCs w:val="30"/>
        </w:rPr>
        <w:t>号</w:t>
      </w:r>
    </w:p>
    <w:p w:rsidR="00000000" w:rsidRDefault="00C4088E">
      <w:pPr>
        <w:spacing w:line="500" w:lineRule="atLeast"/>
        <w:ind w:firstLine="600"/>
        <w:divId w:val="66415407"/>
        <w:rPr>
          <w:rFonts w:hint="eastAsia"/>
          <w:sz w:val="30"/>
          <w:szCs w:val="30"/>
        </w:rPr>
      </w:pPr>
      <w:r>
        <w:rPr>
          <w:rFonts w:hint="eastAsia"/>
          <w:sz w:val="30"/>
          <w:szCs w:val="30"/>
        </w:rPr>
        <w:t>再审申请人（一审原告、二审上诉人）：关则浪，男，</w:t>
      </w:r>
      <w:r>
        <w:rPr>
          <w:rFonts w:hint="eastAsia"/>
          <w:sz w:val="30"/>
          <w:szCs w:val="30"/>
        </w:rPr>
        <w:t>1985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日出生，汉族，住广东省阳江市高新区。</w:t>
      </w:r>
    </w:p>
    <w:p w:rsidR="00000000" w:rsidRDefault="00C4088E">
      <w:pPr>
        <w:spacing w:line="500" w:lineRule="atLeast"/>
        <w:ind w:firstLine="600"/>
        <w:divId w:val="419327716"/>
        <w:rPr>
          <w:rFonts w:hint="eastAsia"/>
          <w:sz w:val="30"/>
          <w:szCs w:val="30"/>
        </w:rPr>
      </w:pPr>
      <w:r>
        <w:rPr>
          <w:rFonts w:hint="eastAsia"/>
          <w:sz w:val="30"/>
          <w:szCs w:val="30"/>
        </w:rPr>
        <w:t>委托诉讼代理人：陈惠婵，广东隽良律师事务所律师。</w:t>
      </w:r>
    </w:p>
    <w:p w:rsidR="00000000" w:rsidRDefault="00C4088E">
      <w:pPr>
        <w:spacing w:line="500" w:lineRule="atLeast"/>
        <w:ind w:firstLine="600"/>
        <w:divId w:val="1361931286"/>
        <w:rPr>
          <w:rFonts w:hint="eastAsia"/>
          <w:sz w:val="30"/>
          <w:szCs w:val="30"/>
        </w:rPr>
      </w:pPr>
      <w:r>
        <w:rPr>
          <w:rFonts w:hint="eastAsia"/>
          <w:sz w:val="30"/>
          <w:szCs w:val="30"/>
        </w:rPr>
        <w:t>委托诉讼代理人：罗惠勇，广东隽良律师事务所律师。</w:t>
      </w:r>
    </w:p>
    <w:p w:rsidR="00000000" w:rsidRDefault="00C4088E">
      <w:pPr>
        <w:spacing w:line="500" w:lineRule="atLeast"/>
        <w:ind w:firstLine="600"/>
        <w:divId w:val="855849773"/>
        <w:rPr>
          <w:rFonts w:hint="eastAsia"/>
          <w:sz w:val="30"/>
          <w:szCs w:val="30"/>
        </w:rPr>
      </w:pPr>
      <w:r>
        <w:rPr>
          <w:rFonts w:hint="eastAsia"/>
          <w:sz w:val="30"/>
          <w:szCs w:val="30"/>
        </w:rPr>
        <w:t>再审申请人（一审原告、二审上诉人）：梁岸，女，</w:t>
      </w:r>
      <w:r>
        <w:rPr>
          <w:rFonts w:hint="eastAsia"/>
          <w:sz w:val="30"/>
          <w:szCs w:val="30"/>
        </w:rPr>
        <w:t>1986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日出生，汉族，住广东省阳江市高新区。</w:t>
      </w:r>
    </w:p>
    <w:p w:rsidR="00000000" w:rsidRDefault="00C4088E">
      <w:pPr>
        <w:spacing w:line="500" w:lineRule="atLeast"/>
        <w:ind w:firstLine="600"/>
        <w:divId w:val="1316495208"/>
        <w:rPr>
          <w:rFonts w:hint="eastAsia"/>
          <w:sz w:val="30"/>
          <w:szCs w:val="30"/>
        </w:rPr>
      </w:pPr>
      <w:r>
        <w:rPr>
          <w:rFonts w:hint="eastAsia"/>
          <w:sz w:val="30"/>
          <w:szCs w:val="30"/>
        </w:rPr>
        <w:t>委托诉讼代理人：陈惠婵，广东隽良律师事务所律师。</w:t>
      </w:r>
    </w:p>
    <w:p w:rsidR="00000000" w:rsidRDefault="00C4088E">
      <w:pPr>
        <w:spacing w:line="500" w:lineRule="atLeast"/>
        <w:ind w:firstLine="600"/>
        <w:divId w:val="1787118555"/>
        <w:rPr>
          <w:rFonts w:hint="eastAsia"/>
          <w:sz w:val="30"/>
          <w:szCs w:val="30"/>
        </w:rPr>
      </w:pPr>
      <w:r>
        <w:rPr>
          <w:rFonts w:hint="eastAsia"/>
          <w:sz w:val="30"/>
          <w:szCs w:val="30"/>
        </w:rPr>
        <w:t>委托诉讼代理人：罗惠勇，广东隽良律师事务所律师。</w:t>
      </w:r>
    </w:p>
    <w:p w:rsidR="00000000" w:rsidRDefault="00C4088E">
      <w:pPr>
        <w:spacing w:line="500" w:lineRule="atLeast"/>
        <w:ind w:firstLine="600"/>
        <w:divId w:val="1275362131"/>
        <w:rPr>
          <w:rFonts w:hint="eastAsia"/>
          <w:sz w:val="30"/>
          <w:szCs w:val="30"/>
        </w:rPr>
      </w:pPr>
      <w:r>
        <w:rPr>
          <w:rFonts w:hint="eastAsia"/>
          <w:sz w:val="30"/>
          <w:szCs w:val="30"/>
        </w:rPr>
        <w:t>被申请人（一审被告、二审上诉人）：阳江市妇幼保健院。住所地：广东省阳江市江城区富康路</w:t>
      </w:r>
      <w:r>
        <w:rPr>
          <w:rFonts w:hint="eastAsia"/>
          <w:sz w:val="30"/>
          <w:szCs w:val="30"/>
        </w:rPr>
        <w:t>126</w:t>
      </w:r>
      <w:r>
        <w:rPr>
          <w:rFonts w:hint="eastAsia"/>
          <w:sz w:val="30"/>
          <w:szCs w:val="30"/>
        </w:rPr>
        <w:t>号。</w:t>
      </w:r>
    </w:p>
    <w:p w:rsidR="00000000" w:rsidRDefault="00C4088E">
      <w:pPr>
        <w:spacing w:line="500" w:lineRule="atLeast"/>
        <w:ind w:firstLine="600"/>
        <w:divId w:val="1278558939"/>
        <w:rPr>
          <w:rFonts w:hint="eastAsia"/>
          <w:sz w:val="30"/>
          <w:szCs w:val="30"/>
        </w:rPr>
      </w:pPr>
      <w:r>
        <w:rPr>
          <w:rFonts w:hint="eastAsia"/>
          <w:sz w:val="30"/>
          <w:szCs w:val="30"/>
        </w:rPr>
        <w:t>法定代表人：谢仲豪，院长。</w:t>
      </w:r>
    </w:p>
    <w:p w:rsidR="00000000" w:rsidRDefault="00C4088E">
      <w:pPr>
        <w:spacing w:line="500" w:lineRule="atLeast"/>
        <w:ind w:firstLine="600"/>
        <w:divId w:val="1837845035"/>
        <w:rPr>
          <w:rFonts w:hint="eastAsia"/>
          <w:sz w:val="30"/>
          <w:szCs w:val="30"/>
        </w:rPr>
      </w:pPr>
      <w:r>
        <w:rPr>
          <w:rFonts w:hint="eastAsia"/>
          <w:sz w:val="30"/>
          <w:szCs w:val="30"/>
        </w:rPr>
        <w:t>委托诉讼代理人：周继华，广东邦达律师事务所律师。</w:t>
      </w:r>
    </w:p>
    <w:p w:rsidR="00000000" w:rsidRDefault="00C4088E">
      <w:pPr>
        <w:spacing w:line="500" w:lineRule="atLeast"/>
        <w:ind w:firstLine="600"/>
        <w:divId w:val="1627540088"/>
        <w:rPr>
          <w:rFonts w:hint="eastAsia"/>
          <w:sz w:val="30"/>
          <w:szCs w:val="30"/>
        </w:rPr>
      </w:pPr>
      <w:r>
        <w:rPr>
          <w:rFonts w:hint="eastAsia"/>
          <w:sz w:val="30"/>
          <w:szCs w:val="30"/>
        </w:rPr>
        <w:t>委托诉讼代理人：曾芳芳，广东邦达律师事务所律师。</w:t>
      </w:r>
    </w:p>
    <w:p w:rsidR="00000000" w:rsidRDefault="00C4088E">
      <w:pPr>
        <w:spacing w:line="500" w:lineRule="atLeast"/>
        <w:ind w:firstLine="600"/>
        <w:divId w:val="1830166980"/>
        <w:rPr>
          <w:rFonts w:hint="eastAsia"/>
          <w:sz w:val="30"/>
          <w:szCs w:val="30"/>
        </w:rPr>
      </w:pPr>
      <w:r>
        <w:rPr>
          <w:rFonts w:hint="eastAsia"/>
          <w:sz w:val="30"/>
          <w:szCs w:val="30"/>
        </w:rPr>
        <w:t>再审申请人关则浪、梁岸因与被申请人阳江市妇幼保健院医疗损害责任纠纷一案，不服广东省阳江市中级人民法院（</w:t>
      </w:r>
      <w:r>
        <w:rPr>
          <w:rFonts w:hint="eastAsia"/>
          <w:sz w:val="30"/>
          <w:szCs w:val="30"/>
        </w:rPr>
        <w:t>2019</w:t>
      </w:r>
      <w:r>
        <w:rPr>
          <w:rFonts w:hint="eastAsia"/>
          <w:sz w:val="30"/>
          <w:szCs w:val="30"/>
        </w:rPr>
        <w:t>）粤</w:t>
      </w:r>
      <w:r>
        <w:rPr>
          <w:rFonts w:hint="eastAsia"/>
          <w:sz w:val="30"/>
          <w:szCs w:val="30"/>
        </w:rPr>
        <w:t>17</w:t>
      </w:r>
      <w:r>
        <w:rPr>
          <w:rFonts w:hint="eastAsia"/>
          <w:sz w:val="30"/>
          <w:szCs w:val="30"/>
        </w:rPr>
        <w:t>民终</w:t>
      </w:r>
      <w:r>
        <w:rPr>
          <w:rFonts w:hint="eastAsia"/>
          <w:sz w:val="30"/>
          <w:szCs w:val="30"/>
        </w:rPr>
        <w:t>433</w:t>
      </w:r>
      <w:r>
        <w:rPr>
          <w:rFonts w:hint="eastAsia"/>
          <w:sz w:val="30"/>
          <w:szCs w:val="30"/>
        </w:rPr>
        <w:t>号民事判决，向本院申请再审。本院依法组成合议庭进行了审查，现已审查终结。</w:t>
      </w:r>
    </w:p>
    <w:p w:rsidR="00000000" w:rsidRDefault="00C4088E">
      <w:pPr>
        <w:spacing w:line="500" w:lineRule="atLeast"/>
        <w:ind w:firstLine="600"/>
        <w:divId w:val="1560433501"/>
        <w:rPr>
          <w:rFonts w:hint="eastAsia"/>
          <w:sz w:val="30"/>
          <w:szCs w:val="30"/>
        </w:rPr>
      </w:pPr>
      <w:r>
        <w:rPr>
          <w:rFonts w:hint="eastAsia"/>
          <w:sz w:val="30"/>
          <w:szCs w:val="30"/>
        </w:rPr>
        <w:t>关则浪、梁岸申请再审称，（一）二审判决认定梁岸双胎之一的死婴是胎儿死亡是错误的。本案的</w:t>
      </w:r>
      <w:r>
        <w:rPr>
          <w:rFonts w:hint="eastAsia"/>
          <w:sz w:val="30"/>
          <w:szCs w:val="30"/>
        </w:rPr>
        <w:t>其中一个死婴是出生后经抢救无效死亡的，并不是胎儿死亡。婴儿出生后是由阳江妇幼保健院进行抢救后才最终认定死亡，而非阳江妇幼保健院在上诉状中声称在出生前发生死亡的情况。在阳江妇幼保健院出具的诊断证明书中也写明是新生儿死亡。在广东省医学会作出的医疗鉴定意见书中，已经明确死婴是新生儿死亡，二审判</w:t>
      </w:r>
      <w:r>
        <w:rPr>
          <w:rFonts w:hint="eastAsia"/>
          <w:sz w:val="30"/>
          <w:szCs w:val="30"/>
        </w:rPr>
        <w:lastRenderedPageBreak/>
        <w:t>决完全撇开了这一客观事实。在医疗病历记录和鉴定意见书中，都明确了婴儿尚在胎内是由于医院的过错使得胎内羊水浑浊导致双胞胎产生危险，最终两个婴儿出生后一个经抢救无效而死亡的。本案属于新生儿死亡，依法享有民事权利。阳江妇幼保健院应</w:t>
      </w:r>
      <w:r>
        <w:rPr>
          <w:rFonts w:hint="eastAsia"/>
          <w:sz w:val="30"/>
          <w:szCs w:val="30"/>
        </w:rPr>
        <w:t>赔偿死亡赔偿金。（二）死亡赔偿金应按照城镇标准予以计算。关则浪和梁岸在本案医疗事故发生前一直在阳江居住。该医疗事故对关则浪和梁岸甚至整个家庭造成极大的打击。关则浪和梁岸虽然属于农业家庭户口，但两人根本没有从事农业生产作为收入，在本案医疗事故发生前都是外出城镇打工作为最主要的收入，消费都是发生在城镇。综上，特提出再审申请。</w:t>
      </w:r>
    </w:p>
    <w:p w:rsidR="00000000" w:rsidRDefault="00C4088E">
      <w:pPr>
        <w:spacing w:line="500" w:lineRule="atLeast"/>
        <w:ind w:firstLine="600"/>
        <w:divId w:val="1170291172"/>
        <w:rPr>
          <w:rFonts w:hint="eastAsia"/>
          <w:sz w:val="30"/>
          <w:szCs w:val="30"/>
        </w:rPr>
      </w:pPr>
      <w:r>
        <w:rPr>
          <w:rFonts w:hint="eastAsia"/>
          <w:sz w:val="30"/>
          <w:szCs w:val="30"/>
        </w:rPr>
        <w:t>阳江妇幼保健院提交意见称，（一）关则浪、梁岸认为“二审判决认定梁岸双胎之一的死婴是胎儿死亡是错误的”，该观点不成立。关则浪、梁岸主张死婴是新生儿死亡，不符合事实，也没有证据证实。（二）关则</w:t>
      </w:r>
      <w:r>
        <w:rPr>
          <w:rFonts w:hint="eastAsia"/>
          <w:sz w:val="30"/>
          <w:szCs w:val="30"/>
        </w:rPr>
        <w:t>浪、梁岸所谓的“死亡赔偿金按照城镇标准计算”的观点不成立。综上，请驳回关则浪、梁岸的再审申请。</w:t>
      </w:r>
    </w:p>
    <w:p w:rsidR="00000000" w:rsidRDefault="00C4088E">
      <w:pPr>
        <w:spacing w:line="500" w:lineRule="atLeast"/>
        <w:ind w:firstLine="600"/>
        <w:divId w:val="1736777510"/>
        <w:rPr>
          <w:rFonts w:hint="eastAsia"/>
          <w:sz w:val="30"/>
          <w:szCs w:val="30"/>
        </w:rPr>
      </w:pPr>
      <w:r>
        <w:rPr>
          <w:rFonts w:hint="eastAsia"/>
          <w:sz w:val="30"/>
          <w:szCs w:val="30"/>
        </w:rPr>
        <w:t>本院经审查认为，本案系民事再审申请审查案件。根据《最高人民法院关于适用〈中华人民共和国民事诉讼法〉的解释》第三百八十六条的规定，本案应对再审申请人关则浪、梁岸主张的再审事由进行审查。</w:t>
      </w:r>
    </w:p>
    <w:p w:rsidR="00000000" w:rsidRDefault="00C4088E">
      <w:pPr>
        <w:spacing w:line="500" w:lineRule="atLeast"/>
        <w:ind w:firstLine="600"/>
        <w:divId w:val="86390168"/>
        <w:rPr>
          <w:rFonts w:hint="eastAsia"/>
          <w:sz w:val="30"/>
          <w:szCs w:val="30"/>
        </w:rPr>
      </w:pPr>
      <w:r>
        <w:rPr>
          <w:rFonts w:hint="eastAsia"/>
          <w:sz w:val="30"/>
          <w:szCs w:val="30"/>
        </w:rPr>
        <w:t>关于本案属于新生儿死亡还是胎儿死亡的问题。经一审法院查明，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日下午</w:t>
      </w:r>
      <w:r>
        <w:rPr>
          <w:rFonts w:hint="eastAsia"/>
          <w:sz w:val="30"/>
          <w:szCs w:val="30"/>
        </w:rPr>
        <w:t>2</w:t>
      </w:r>
      <w:r>
        <w:rPr>
          <w:rFonts w:hint="eastAsia"/>
          <w:sz w:val="30"/>
          <w:szCs w:val="30"/>
        </w:rPr>
        <w:t>时，阳江妇幼保健院的医生对梁岸进行剖宫产手术，娩出一死男婴和一活男婴。</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日，中山大学法医鉴定中心作出司法鉴定意见书，鉴定意见为“梁岸</w:t>
      </w:r>
      <w:r>
        <w:rPr>
          <w:rFonts w:hint="eastAsia"/>
          <w:sz w:val="30"/>
          <w:szCs w:val="30"/>
        </w:rPr>
        <w:t>之子符合因胎儿宫内窒息引起肺羊水吸入而致急性呼吸、循环功能障碍死亡”。</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日，广东省医学会</w:t>
      </w:r>
      <w:r>
        <w:rPr>
          <w:rFonts w:hint="eastAsia"/>
          <w:sz w:val="30"/>
          <w:szCs w:val="30"/>
        </w:rPr>
        <w:lastRenderedPageBreak/>
        <w:t>作出医疗损害鉴定意见书，鉴定意见部分明确“阳江妇幼保健院的医疗过错行为对产妇梁岸双胎之一的胎儿死亡的原因力大小为同等因素，参与度为</w:t>
      </w:r>
      <w:r>
        <w:rPr>
          <w:rFonts w:hint="eastAsia"/>
          <w:sz w:val="30"/>
          <w:szCs w:val="30"/>
        </w:rPr>
        <w:t>50%</w:t>
      </w:r>
      <w:r>
        <w:rPr>
          <w:rFonts w:hint="eastAsia"/>
          <w:sz w:val="30"/>
          <w:szCs w:val="30"/>
        </w:rPr>
        <w:t>。”从本案的手术记录、护理记录、分娩记录单等相关证据来看，娩出的死婴无呼吸、心率，阿氏评分均为“</w:t>
      </w:r>
      <w:r>
        <w:rPr>
          <w:rFonts w:hint="eastAsia"/>
          <w:sz w:val="30"/>
          <w:szCs w:val="30"/>
        </w:rPr>
        <w:t>0</w:t>
      </w:r>
      <w:r>
        <w:rPr>
          <w:rFonts w:hint="eastAsia"/>
          <w:sz w:val="30"/>
          <w:szCs w:val="30"/>
        </w:rPr>
        <w:t>”分，经抢救仍无生命体征。由此可见，二审判决认定本案属于胎儿死亡，具有相应的事实依据。虽然阳江妇幼保健院的诊断证明书中记载为新生儿死亡，但该内容与上述记录的记载不符，且已被鉴定</w:t>
      </w:r>
      <w:r>
        <w:rPr>
          <w:rFonts w:hint="eastAsia"/>
          <w:sz w:val="30"/>
          <w:szCs w:val="30"/>
        </w:rPr>
        <w:t>意见明确否定，故关则浪、梁岸据此主张死婴系出生后死亡，依据不足，二审判决不予采纳，并无不当。</w:t>
      </w:r>
    </w:p>
    <w:p w:rsidR="00000000" w:rsidRDefault="00C4088E">
      <w:pPr>
        <w:spacing w:line="500" w:lineRule="atLeast"/>
        <w:ind w:firstLine="600"/>
        <w:divId w:val="751315465"/>
        <w:rPr>
          <w:rFonts w:hint="eastAsia"/>
          <w:sz w:val="30"/>
          <w:szCs w:val="30"/>
        </w:rPr>
      </w:pPr>
      <w:r>
        <w:rPr>
          <w:rFonts w:hint="eastAsia"/>
          <w:sz w:val="30"/>
          <w:szCs w:val="30"/>
        </w:rPr>
        <w:t>关于阳江妇幼保健院应否赔付死亡赔偿金的问题。《中华人民共和国民法总则》第十三条规定：“自然人从出生时起到死亡时止，具有民事权利能力，依法享有民事权利，承担民事义务。”第十六条规定：“涉及遗产继承、接受赠与等胎儿利益保护的，胎儿视为具有民事权利能力。但是胎儿娩出时为死体的，其民事权利能力自始不存在。”具体到本案来说，双胞胎之一娩出时没有独立呼吸，亦无其他生命体征，即娩出时为死体，不具有独立的民事权利能力。鉴于本案的损</w:t>
      </w:r>
      <w:r>
        <w:rPr>
          <w:rFonts w:hint="eastAsia"/>
          <w:sz w:val="30"/>
          <w:szCs w:val="30"/>
        </w:rPr>
        <w:t>害后果是胎儿死亡，而非自然人死亡，因此，二审判决对死亡赔偿金不予支持，并无不当。需要说明的是，从广东省医学会的医疗损害鉴定意见书来看，产妇自身存在的高危因素和医方的过错原因力大小相同。本案的胎儿死亡确实会对关则浪、梁岸造成较大的精神伤害，但关则浪、梁岸据此主张应当赔付死亡赔偿金，缺乏相应的法律依据，且二审判决已根据案件实际情况核定精神损害抚慰金为</w:t>
      </w:r>
      <w:r>
        <w:rPr>
          <w:rFonts w:hint="eastAsia"/>
          <w:sz w:val="30"/>
          <w:szCs w:val="30"/>
        </w:rPr>
        <w:t>5</w:t>
      </w:r>
      <w:r>
        <w:rPr>
          <w:rFonts w:hint="eastAsia"/>
          <w:sz w:val="30"/>
          <w:szCs w:val="30"/>
        </w:rPr>
        <w:t>万元，故该判决的处理亦无不当。</w:t>
      </w:r>
    </w:p>
    <w:p w:rsidR="00000000" w:rsidRDefault="00C4088E">
      <w:pPr>
        <w:spacing w:line="500" w:lineRule="atLeast"/>
        <w:ind w:firstLine="600"/>
        <w:divId w:val="994802017"/>
        <w:rPr>
          <w:rFonts w:hint="eastAsia"/>
          <w:sz w:val="30"/>
          <w:szCs w:val="30"/>
        </w:rPr>
      </w:pPr>
      <w:r>
        <w:rPr>
          <w:rFonts w:hint="eastAsia"/>
          <w:sz w:val="30"/>
          <w:szCs w:val="30"/>
        </w:rPr>
        <w:t>综上，关则浪、梁岸的再审申请不符合《中华人民共和国民事诉讼法》第二百条规定的应当再审的情形。依照《中华人民共和国民事诉讼法》第二百</w:t>
      </w:r>
      <w:r>
        <w:rPr>
          <w:rFonts w:hint="eastAsia"/>
          <w:sz w:val="30"/>
          <w:szCs w:val="30"/>
        </w:rPr>
        <w:t>零四条第一款，《最高人民法院关于适用〈中华人民共和国民事诉讼法〉的解释》第三百九十五条第二款的规定，裁定如下：</w:t>
      </w:r>
    </w:p>
    <w:p w:rsidR="00000000" w:rsidRDefault="00C4088E">
      <w:pPr>
        <w:spacing w:line="500" w:lineRule="atLeast"/>
        <w:ind w:firstLine="600"/>
        <w:divId w:val="692997724"/>
        <w:rPr>
          <w:rFonts w:hint="eastAsia"/>
          <w:sz w:val="30"/>
          <w:szCs w:val="30"/>
        </w:rPr>
      </w:pPr>
      <w:r>
        <w:rPr>
          <w:rFonts w:hint="eastAsia"/>
          <w:sz w:val="30"/>
          <w:szCs w:val="30"/>
        </w:rPr>
        <w:t>驳回关则浪、梁岸的再审申请。</w:t>
      </w:r>
    </w:p>
    <w:p w:rsidR="00000000" w:rsidRDefault="00C4088E">
      <w:pPr>
        <w:spacing w:line="500" w:lineRule="atLeast"/>
        <w:jc w:val="right"/>
        <w:divId w:val="777530132"/>
        <w:rPr>
          <w:rFonts w:hint="eastAsia"/>
          <w:sz w:val="30"/>
          <w:szCs w:val="30"/>
        </w:rPr>
      </w:pPr>
      <w:r>
        <w:rPr>
          <w:rFonts w:hint="eastAsia"/>
          <w:sz w:val="30"/>
          <w:szCs w:val="30"/>
        </w:rPr>
        <w:t>审判长　　陈小丽</w:t>
      </w:r>
    </w:p>
    <w:p w:rsidR="00000000" w:rsidRDefault="00C4088E">
      <w:pPr>
        <w:spacing w:line="500" w:lineRule="atLeast"/>
        <w:jc w:val="right"/>
        <w:divId w:val="1000889379"/>
        <w:rPr>
          <w:rFonts w:hint="eastAsia"/>
          <w:sz w:val="30"/>
          <w:szCs w:val="30"/>
        </w:rPr>
      </w:pPr>
      <w:r>
        <w:rPr>
          <w:rFonts w:hint="eastAsia"/>
          <w:sz w:val="30"/>
          <w:szCs w:val="30"/>
        </w:rPr>
        <w:t>审判员　　钟向芬</w:t>
      </w:r>
    </w:p>
    <w:p w:rsidR="00000000" w:rsidRDefault="00C4088E">
      <w:pPr>
        <w:spacing w:line="500" w:lineRule="atLeast"/>
        <w:jc w:val="right"/>
        <w:divId w:val="1137990122"/>
        <w:rPr>
          <w:rFonts w:hint="eastAsia"/>
          <w:sz w:val="30"/>
          <w:szCs w:val="30"/>
        </w:rPr>
      </w:pPr>
      <w:r>
        <w:rPr>
          <w:rFonts w:hint="eastAsia"/>
          <w:sz w:val="30"/>
          <w:szCs w:val="30"/>
        </w:rPr>
        <w:t>审判员　　晏　鹏</w:t>
      </w:r>
    </w:p>
    <w:p w:rsidR="00000000" w:rsidRDefault="00C4088E">
      <w:pPr>
        <w:spacing w:line="500" w:lineRule="atLeast"/>
        <w:jc w:val="right"/>
        <w:divId w:val="2013139730"/>
        <w:rPr>
          <w:rFonts w:hint="eastAsia"/>
          <w:sz w:val="30"/>
          <w:szCs w:val="30"/>
        </w:rPr>
      </w:pPr>
      <w:r>
        <w:rPr>
          <w:rFonts w:hint="eastAsia"/>
          <w:sz w:val="30"/>
          <w:szCs w:val="30"/>
        </w:rPr>
        <w:t>二〇二〇年五月十一日</w:t>
      </w:r>
    </w:p>
    <w:p w:rsidR="00000000" w:rsidRDefault="00C4088E">
      <w:pPr>
        <w:spacing w:line="500" w:lineRule="atLeast"/>
        <w:jc w:val="right"/>
        <w:divId w:val="888611388"/>
        <w:rPr>
          <w:rFonts w:hint="eastAsia"/>
          <w:sz w:val="30"/>
          <w:szCs w:val="30"/>
        </w:rPr>
      </w:pPr>
      <w:r>
        <w:rPr>
          <w:rFonts w:hint="eastAsia"/>
          <w:sz w:val="30"/>
          <w:szCs w:val="30"/>
        </w:rPr>
        <w:t>书记员　　谭敏霞</w:t>
      </w:r>
    </w:p>
    <w:p w:rsidR="00000000" w:rsidRDefault="00C4088E">
      <w:pPr>
        <w:spacing w:line="500" w:lineRule="atLeast"/>
        <w:ind w:firstLine="600"/>
        <w:divId w:val="1606424792"/>
        <w:rPr>
          <w:rFonts w:hint="eastAsia"/>
          <w:sz w:val="30"/>
          <w:szCs w:val="30"/>
        </w:rPr>
      </w:pPr>
      <w:r>
        <w:rPr>
          <w:rFonts w:hint="eastAsia"/>
          <w:sz w:val="30"/>
          <w:szCs w:val="30"/>
        </w:rPr>
        <w:t>吴钰兰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88E" w:rsidRDefault="00C4088E" w:rsidP="00C4088E">
      <w:r>
        <w:separator/>
      </w:r>
    </w:p>
  </w:endnote>
  <w:endnote w:type="continuationSeparator" w:id="0">
    <w:p w:rsidR="00C4088E" w:rsidRDefault="00C4088E" w:rsidP="00C4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88E" w:rsidRDefault="00C4088E" w:rsidP="00C4088E">
      <w:r>
        <w:separator/>
      </w:r>
    </w:p>
  </w:footnote>
  <w:footnote w:type="continuationSeparator" w:id="0">
    <w:p w:rsidR="00C4088E" w:rsidRDefault="00C4088E" w:rsidP="00C408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088E"/>
    <w:rsid w:val="00C4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0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88E"/>
    <w:rPr>
      <w:rFonts w:ascii="宋体" w:eastAsia="宋体" w:hAnsi="宋体" w:cs="宋体"/>
      <w:sz w:val="18"/>
      <w:szCs w:val="18"/>
    </w:rPr>
  </w:style>
  <w:style w:type="paragraph" w:styleId="a5">
    <w:name w:val="footer"/>
    <w:basedOn w:val="a"/>
    <w:link w:val="a6"/>
    <w:uiPriority w:val="99"/>
    <w:unhideWhenUsed/>
    <w:rsid w:val="00C4088E"/>
    <w:pPr>
      <w:tabs>
        <w:tab w:val="center" w:pos="4153"/>
        <w:tab w:val="right" w:pos="8306"/>
      </w:tabs>
      <w:snapToGrid w:val="0"/>
    </w:pPr>
    <w:rPr>
      <w:sz w:val="18"/>
      <w:szCs w:val="18"/>
    </w:rPr>
  </w:style>
  <w:style w:type="character" w:customStyle="1" w:styleId="a6">
    <w:name w:val="页脚 字符"/>
    <w:basedOn w:val="a0"/>
    <w:link w:val="a5"/>
    <w:uiPriority w:val="99"/>
    <w:rsid w:val="00C4088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5407">
      <w:marLeft w:val="0"/>
      <w:marRight w:val="0"/>
      <w:marTop w:val="10"/>
      <w:marBottom w:val="10"/>
      <w:divBdr>
        <w:top w:val="none" w:sz="0" w:space="0" w:color="auto"/>
        <w:left w:val="none" w:sz="0" w:space="0" w:color="auto"/>
        <w:bottom w:val="none" w:sz="0" w:space="0" w:color="auto"/>
        <w:right w:val="none" w:sz="0" w:space="0" w:color="auto"/>
      </w:divBdr>
    </w:div>
    <w:div w:id="86390168">
      <w:marLeft w:val="0"/>
      <w:marRight w:val="0"/>
      <w:marTop w:val="10"/>
      <w:marBottom w:val="10"/>
      <w:divBdr>
        <w:top w:val="none" w:sz="0" w:space="0" w:color="auto"/>
        <w:left w:val="none" w:sz="0" w:space="0" w:color="auto"/>
        <w:bottom w:val="none" w:sz="0" w:space="0" w:color="auto"/>
        <w:right w:val="none" w:sz="0" w:space="0" w:color="auto"/>
      </w:divBdr>
    </w:div>
    <w:div w:id="418216184">
      <w:marLeft w:val="0"/>
      <w:marRight w:val="0"/>
      <w:marTop w:val="10"/>
      <w:marBottom w:val="10"/>
      <w:divBdr>
        <w:top w:val="none" w:sz="0" w:space="0" w:color="auto"/>
        <w:left w:val="none" w:sz="0" w:space="0" w:color="auto"/>
        <w:bottom w:val="none" w:sz="0" w:space="0" w:color="auto"/>
        <w:right w:val="none" w:sz="0" w:space="0" w:color="auto"/>
      </w:divBdr>
    </w:div>
    <w:div w:id="419327716">
      <w:marLeft w:val="0"/>
      <w:marRight w:val="0"/>
      <w:marTop w:val="10"/>
      <w:marBottom w:val="10"/>
      <w:divBdr>
        <w:top w:val="none" w:sz="0" w:space="0" w:color="auto"/>
        <w:left w:val="none" w:sz="0" w:space="0" w:color="auto"/>
        <w:bottom w:val="none" w:sz="0" w:space="0" w:color="auto"/>
        <w:right w:val="none" w:sz="0" w:space="0" w:color="auto"/>
      </w:divBdr>
    </w:div>
    <w:div w:id="520555621">
      <w:marLeft w:val="0"/>
      <w:marRight w:val="0"/>
      <w:marTop w:val="10"/>
      <w:marBottom w:val="10"/>
      <w:divBdr>
        <w:top w:val="none" w:sz="0" w:space="0" w:color="auto"/>
        <w:left w:val="none" w:sz="0" w:space="0" w:color="auto"/>
        <w:bottom w:val="none" w:sz="0" w:space="0" w:color="auto"/>
        <w:right w:val="none" w:sz="0" w:space="0" w:color="auto"/>
      </w:divBdr>
    </w:div>
    <w:div w:id="692997724">
      <w:marLeft w:val="0"/>
      <w:marRight w:val="0"/>
      <w:marTop w:val="10"/>
      <w:marBottom w:val="10"/>
      <w:divBdr>
        <w:top w:val="none" w:sz="0" w:space="0" w:color="auto"/>
        <w:left w:val="none" w:sz="0" w:space="0" w:color="auto"/>
        <w:bottom w:val="none" w:sz="0" w:space="0" w:color="auto"/>
        <w:right w:val="none" w:sz="0" w:space="0" w:color="auto"/>
      </w:divBdr>
    </w:div>
    <w:div w:id="751315465">
      <w:marLeft w:val="0"/>
      <w:marRight w:val="0"/>
      <w:marTop w:val="10"/>
      <w:marBottom w:val="10"/>
      <w:divBdr>
        <w:top w:val="none" w:sz="0" w:space="0" w:color="auto"/>
        <w:left w:val="none" w:sz="0" w:space="0" w:color="auto"/>
        <w:bottom w:val="none" w:sz="0" w:space="0" w:color="auto"/>
        <w:right w:val="none" w:sz="0" w:space="0" w:color="auto"/>
      </w:divBdr>
    </w:div>
    <w:div w:id="777530132">
      <w:marLeft w:val="0"/>
      <w:marRight w:val="720"/>
      <w:marTop w:val="10"/>
      <w:marBottom w:val="10"/>
      <w:divBdr>
        <w:top w:val="none" w:sz="0" w:space="0" w:color="auto"/>
        <w:left w:val="none" w:sz="0" w:space="0" w:color="auto"/>
        <w:bottom w:val="none" w:sz="0" w:space="0" w:color="auto"/>
        <w:right w:val="none" w:sz="0" w:space="0" w:color="auto"/>
      </w:divBdr>
    </w:div>
    <w:div w:id="855849773">
      <w:marLeft w:val="0"/>
      <w:marRight w:val="0"/>
      <w:marTop w:val="10"/>
      <w:marBottom w:val="10"/>
      <w:divBdr>
        <w:top w:val="none" w:sz="0" w:space="0" w:color="auto"/>
        <w:left w:val="none" w:sz="0" w:space="0" w:color="auto"/>
        <w:bottom w:val="none" w:sz="0" w:space="0" w:color="auto"/>
        <w:right w:val="none" w:sz="0" w:space="0" w:color="auto"/>
      </w:divBdr>
    </w:div>
    <w:div w:id="888611388">
      <w:marLeft w:val="0"/>
      <w:marRight w:val="720"/>
      <w:marTop w:val="10"/>
      <w:marBottom w:val="10"/>
      <w:divBdr>
        <w:top w:val="none" w:sz="0" w:space="0" w:color="auto"/>
        <w:left w:val="none" w:sz="0" w:space="0" w:color="auto"/>
        <w:bottom w:val="none" w:sz="0" w:space="0" w:color="auto"/>
        <w:right w:val="none" w:sz="0" w:space="0" w:color="auto"/>
      </w:divBdr>
    </w:div>
    <w:div w:id="994802017">
      <w:marLeft w:val="0"/>
      <w:marRight w:val="0"/>
      <w:marTop w:val="10"/>
      <w:marBottom w:val="10"/>
      <w:divBdr>
        <w:top w:val="none" w:sz="0" w:space="0" w:color="auto"/>
        <w:left w:val="none" w:sz="0" w:space="0" w:color="auto"/>
        <w:bottom w:val="none" w:sz="0" w:space="0" w:color="auto"/>
        <w:right w:val="none" w:sz="0" w:space="0" w:color="auto"/>
      </w:divBdr>
    </w:div>
    <w:div w:id="1000889379">
      <w:marLeft w:val="0"/>
      <w:marRight w:val="720"/>
      <w:marTop w:val="10"/>
      <w:marBottom w:val="10"/>
      <w:divBdr>
        <w:top w:val="none" w:sz="0" w:space="0" w:color="auto"/>
        <w:left w:val="none" w:sz="0" w:space="0" w:color="auto"/>
        <w:bottom w:val="none" w:sz="0" w:space="0" w:color="auto"/>
        <w:right w:val="none" w:sz="0" w:space="0" w:color="auto"/>
      </w:divBdr>
    </w:div>
    <w:div w:id="1137990122">
      <w:marLeft w:val="0"/>
      <w:marRight w:val="720"/>
      <w:marTop w:val="10"/>
      <w:marBottom w:val="10"/>
      <w:divBdr>
        <w:top w:val="none" w:sz="0" w:space="0" w:color="auto"/>
        <w:left w:val="none" w:sz="0" w:space="0" w:color="auto"/>
        <w:bottom w:val="none" w:sz="0" w:space="0" w:color="auto"/>
        <w:right w:val="none" w:sz="0" w:space="0" w:color="auto"/>
      </w:divBdr>
    </w:div>
    <w:div w:id="1170291172">
      <w:marLeft w:val="0"/>
      <w:marRight w:val="0"/>
      <w:marTop w:val="10"/>
      <w:marBottom w:val="10"/>
      <w:divBdr>
        <w:top w:val="none" w:sz="0" w:space="0" w:color="auto"/>
        <w:left w:val="none" w:sz="0" w:space="0" w:color="auto"/>
        <w:bottom w:val="none" w:sz="0" w:space="0" w:color="auto"/>
        <w:right w:val="none" w:sz="0" w:space="0" w:color="auto"/>
      </w:divBdr>
    </w:div>
    <w:div w:id="1275362131">
      <w:marLeft w:val="0"/>
      <w:marRight w:val="0"/>
      <w:marTop w:val="10"/>
      <w:marBottom w:val="10"/>
      <w:divBdr>
        <w:top w:val="none" w:sz="0" w:space="0" w:color="auto"/>
        <w:left w:val="none" w:sz="0" w:space="0" w:color="auto"/>
        <w:bottom w:val="none" w:sz="0" w:space="0" w:color="auto"/>
        <w:right w:val="none" w:sz="0" w:space="0" w:color="auto"/>
      </w:divBdr>
    </w:div>
    <w:div w:id="1278558939">
      <w:marLeft w:val="0"/>
      <w:marRight w:val="0"/>
      <w:marTop w:val="10"/>
      <w:marBottom w:val="10"/>
      <w:divBdr>
        <w:top w:val="none" w:sz="0" w:space="0" w:color="auto"/>
        <w:left w:val="none" w:sz="0" w:space="0" w:color="auto"/>
        <w:bottom w:val="none" w:sz="0" w:space="0" w:color="auto"/>
        <w:right w:val="none" w:sz="0" w:space="0" w:color="auto"/>
      </w:divBdr>
    </w:div>
    <w:div w:id="1316495208">
      <w:marLeft w:val="0"/>
      <w:marRight w:val="0"/>
      <w:marTop w:val="10"/>
      <w:marBottom w:val="10"/>
      <w:divBdr>
        <w:top w:val="none" w:sz="0" w:space="0" w:color="auto"/>
        <w:left w:val="none" w:sz="0" w:space="0" w:color="auto"/>
        <w:bottom w:val="none" w:sz="0" w:space="0" w:color="auto"/>
        <w:right w:val="none" w:sz="0" w:space="0" w:color="auto"/>
      </w:divBdr>
    </w:div>
    <w:div w:id="1361931286">
      <w:marLeft w:val="0"/>
      <w:marRight w:val="0"/>
      <w:marTop w:val="10"/>
      <w:marBottom w:val="10"/>
      <w:divBdr>
        <w:top w:val="none" w:sz="0" w:space="0" w:color="auto"/>
        <w:left w:val="none" w:sz="0" w:space="0" w:color="auto"/>
        <w:bottom w:val="none" w:sz="0" w:space="0" w:color="auto"/>
        <w:right w:val="none" w:sz="0" w:space="0" w:color="auto"/>
      </w:divBdr>
    </w:div>
    <w:div w:id="1560433501">
      <w:marLeft w:val="0"/>
      <w:marRight w:val="0"/>
      <w:marTop w:val="10"/>
      <w:marBottom w:val="10"/>
      <w:divBdr>
        <w:top w:val="none" w:sz="0" w:space="0" w:color="auto"/>
        <w:left w:val="none" w:sz="0" w:space="0" w:color="auto"/>
        <w:bottom w:val="none" w:sz="0" w:space="0" w:color="auto"/>
        <w:right w:val="none" w:sz="0" w:space="0" w:color="auto"/>
      </w:divBdr>
    </w:div>
    <w:div w:id="1606424792">
      <w:marLeft w:val="0"/>
      <w:marRight w:val="0"/>
      <w:marTop w:val="10"/>
      <w:marBottom w:val="10"/>
      <w:divBdr>
        <w:top w:val="none" w:sz="0" w:space="0" w:color="auto"/>
        <w:left w:val="none" w:sz="0" w:space="0" w:color="auto"/>
        <w:bottom w:val="none" w:sz="0" w:space="0" w:color="auto"/>
        <w:right w:val="none" w:sz="0" w:space="0" w:color="auto"/>
      </w:divBdr>
    </w:div>
    <w:div w:id="1627540088">
      <w:marLeft w:val="0"/>
      <w:marRight w:val="0"/>
      <w:marTop w:val="10"/>
      <w:marBottom w:val="10"/>
      <w:divBdr>
        <w:top w:val="none" w:sz="0" w:space="0" w:color="auto"/>
        <w:left w:val="none" w:sz="0" w:space="0" w:color="auto"/>
        <w:bottom w:val="none" w:sz="0" w:space="0" w:color="auto"/>
        <w:right w:val="none" w:sz="0" w:space="0" w:color="auto"/>
      </w:divBdr>
    </w:div>
    <w:div w:id="1729112618">
      <w:marLeft w:val="0"/>
      <w:marRight w:val="0"/>
      <w:marTop w:val="10"/>
      <w:marBottom w:val="10"/>
      <w:divBdr>
        <w:top w:val="none" w:sz="0" w:space="0" w:color="auto"/>
        <w:left w:val="none" w:sz="0" w:space="0" w:color="auto"/>
        <w:bottom w:val="none" w:sz="0" w:space="0" w:color="auto"/>
        <w:right w:val="none" w:sz="0" w:space="0" w:color="auto"/>
      </w:divBdr>
    </w:div>
    <w:div w:id="1736777510">
      <w:marLeft w:val="0"/>
      <w:marRight w:val="0"/>
      <w:marTop w:val="10"/>
      <w:marBottom w:val="10"/>
      <w:divBdr>
        <w:top w:val="none" w:sz="0" w:space="0" w:color="auto"/>
        <w:left w:val="none" w:sz="0" w:space="0" w:color="auto"/>
        <w:bottom w:val="none" w:sz="0" w:space="0" w:color="auto"/>
        <w:right w:val="none" w:sz="0" w:space="0" w:color="auto"/>
      </w:divBdr>
    </w:div>
    <w:div w:id="1787118555">
      <w:marLeft w:val="0"/>
      <w:marRight w:val="0"/>
      <w:marTop w:val="10"/>
      <w:marBottom w:val="10"/>
      <w:divBdr>
        <w:top w:val="none" w:sz="0" w:space="0" w:color="auto"/>
        <w:left w:val="none" w:sz="0" w:space="0" w:color="auto"/>
        <w:bottom w:val="none" w:sz="0" w:space="0" w:color="auto"/>
        <w:right w:val="none" w:sz="0" w:space="0" w:color="auto"/>
      </w:divBdr>
    </w:div>
    <w:div w:id="1830166980">
      <w:marLeft w:val="0"/>
      <w:marRight w:val="0"/>
      <w:marTop w:val="10"/>
      <w:marBottom w:val="10"/>
      <w:divBdr>
        <w:top w:val="none" w:sz="0" w:space="0" w:color="auto"/>
        <w:left w:val="none" w:sz="0" w:space="0" w:color="auto"/>
        <w:bottom w:val="none" w:sz="0" w:space="0" w:color="auto"/>
        <w:right w:val="none" w:sz="0" w:space="0" w:color="auto"/>
      </w:divBdr>
    </w:div>
    <w:div w:id="1837845035">
      <w:marLeft w:val="0"/>
      <w:marRight w:val="0"/>
      <w:marTop w:val="10"/>
      <w:marBottom w:val="10"/>
      <w:divBdr>
        <w:top w:val="none" w:sz="0" w:space="0" w:color="auto"/>
        <w:left w:val="none" w:sz="0" w:space="0" w:color="auto"/>
        <w:bottom w:val="none" w:sz="0" w:space="0" w:color="auto"/>
        <w:right w:val="none" w:sz="0" w:space="0" w:color="auto"/>
      </w:divBdr>
    </w:div>
    <w:div w:id="201313973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