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4B7BC8">
      <w:pPr>
        <w:spacing w:line="500" w:lineRule="atLeast"/>
        <w:jc w:val="center"/>
        <w:divId w:val="366875689"/>
        <w:rPr>
          <w:rFonts w:ascii="黑体" w:eastAsia="黑体" w:hAnsi="黑体"/>
          <w:sz w:val="36"/>
          <w:szCs w:val="36"/>
        </w:rPr>
      </w:pPr>
      <w:bookmarkStart w:id="0" w:name="_GoBack"/>
      <w:bookmarkEnd w:id="0"/>
      <w:r>
        <w:rPr>
          <w:rFonts w:ascii="黑体" w:eastAsia="黑体" w:hAnsi="黑体" w:hint="eastAsia"/>
          <w:sz w:val="36"/>
          <w:szCs w:val="36"/>
        </w:rPr>
        <w:t>山东省高级人民法院</w:t>
      </w:r>
    </w:p>
    <w:p w:rsidR="00000000" w:rsidRDefault="004B7BC8">
      <w:pPr>
        <w:spacing w:line="500" w:lineRule="atLeast"/>
        <w:jc w:val="center"/>
        <w:divId w:val="2125222001"/>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裁</w:t>
      </w:r>
      <w:r>
        <w:rPr>
          <w:rFonts w:ascii="黑体" w:eastAsia="黑体" w:hAnsi="黑体" w:hint="eastAsia"/>
          <w:sz w:val="36"/>
          <w:szCs w:val="36"/>
        </w:rPr>
        <w:t xml:space="preserve"> </w:t>
      </w:r>
      <w:r>
        <w:rPr>
          <w:rFonts w:ascii="黑体" w:eastAsia="黑体" w:hAnsi="黑体" w:hint="eastAsia"/>
          <w:sz w:val="36"/>
          <w:szCs w:val="36"/>
        </w:rPr>
        <w:t>定</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4B7BC8">
      <w:pPr>
        <w:spacing w:line="500" w:lineRule="atLeast"/>
        <w:jc w:val="right"/>
        <w:divId w:val="512647713"/>
        <w:rPr>
          <w:rFonts w:hint="eastAsia"/>
          <w:sz w:val="30"/>
          <w:szCs w:val="30"/>
        </w:rPr>
      </w:pPr>
      <w:r>
        <w:rPr>
          <w:rFonts w:hint="eastAsia"/>
          <w:sz w:val="30"/>
          <w:szCs w:val="30"/>
        </w:rPr>
        <w:t>（</w:t>
      </w:r>
      <w:r>
        <w:rPr>
          <w:rFonts w:hint="eastAsia"/>
          <w:sz w:val="30"/>
          <w:szCs w:val="30"/>
        </w:rPr>
        <w:t>2019</w:t>
      </w:r>
      <w:r>
        <w:rPr>
          <w:rFonts w:hint="eastAsia"/>
          <w:sz w:val="30"/>
          <w:szCs w:val="30"/>
        </w:rPr>
        <w:t>）鲁民申</w:t>
      </w:r>
      <w:r>
        <w:rPr>
          <w:rFonts w:hint="eastAsia"/>
          <w:sz w:val="30"/>
          <w:szCs w:val="30"/>
        </w:rPr>
        <w:t>2953</w:t>
      </w:r>
      <w:r>
        <w:rPr>
          <w:rFonts w:hint="eastAsia"/>
          <w:sz w:val="30"/>
          <w:szCs w:val="30"/>
        </w:rPr>
        <w:t>号</w:t>
      </w:r>
    </w:p>
    <w:p w:rsidR="00000000" w:rsidRDefault="004B7BC8">
      <w:pPr>
        <w:spacing w:line="500" w:lineRule="atLeast"/>
        <w:ind w:firstLine="600"/>
        <w:divId w:val="546377716"/>
        <w:rPr>
          <w:rFonts w:hint="eastAsia"/>
          <w:sz w:val="30"/>
          <w:szCs w:val="30"/>
        </w:rPr>
      </w:pPr>
      <w:r>
        <w:rPr>
          <w:rFonts w:hint="eastAsia"/>
          <w:sz w:val="30"/>
          <w:szCs w:val="30"/>
        </w:rPr>
        <w:t>再审申请人（一审原告、二审上诉人）：刘芳，女，</w:t>
      </w:r>
      <w:r>
        <w:rPr>
          <w:rFonts w:hint="eastAsia"/>
          <w:sz w:val="30"/>
          <w:szCs w:val="30"/>
        </w:rPr>
        <w:t>1958</w:t>
      </w:r>
      <w:r>
        <w:rPr>
          <w:rFonts w:hint="eastAsia"/>
          <w:sz w:val="30"/>
          <w:szCs w:val="30"/>
        </w:rPr>
        <w:t>年</w:t>
      </w:r>
      <w:r>
        <w:rPr>
          <w:rFonts w:hint="eastAsia"/>
          <w:sz w:val="30"/>
          <w:szCs w:val="30"/>
        </w:rPr>
        <w:t>3</w:t>
      </w:r>
      <w:r>
        <w:rPr>
          <w:rFonts w:hint="eastAsia"/>
          <w:sz w:val="30"/>
          <w:szCs w:val="30"/>
        </w:rPr>
        <w:t>月</w:t>
      </w:r>
      <w:r>
        <w:rPr>
          <w:rFonts w:hint="eastAsia"/>
          <w:sz w:val="30"/>
          <w:szCs w:val="30"/>
        </w:rPr>
        <w:t>14</w:t>
      </w:r>
      <w:r>
        <w:rPr>
          <w:rFonts w:hint="eastAsia"/>
          <w:sz w:val="30"/>
          <w:szCs w:val="30"/>
        </w:rPr>
        <w:t>日出生，汉族，住山东省滨州市滨城区。</w:t>
      </w:r>
    </w:p>
    <w:p w:rsidR="00000000" w:rsidRDefault="004B7BC8">
      <w:pPr>
        <w:spacing w:line="500" w:lineRule="atLeast"/>
        <w:ind w:firstLine="600"/>
        <w:divId w:val="2119980300"/>
        <w:rPr>
          <w:rFonts w:hint="eastAsia"/>
          <w:sz w:val="30"/>
          <w:szCs w:val="30"/>
        </w:rPr>
      </w:pPr>
      <w:r>
        <w:rPr>
          <w:rFonts w:hint="eastAsia"/>
          <w:sz w:val="30"/>
          <w:szCs w:val="30"/>
        </w:rPr>
        <w:t>被申请人（一审被告、二审上诉人）：滨州市人民医院，住所地山东省滨州市黄河七路</w:t>
      </w:r>
      <w:r>
        <w:rPr>
          <w:rFonts w:hint="eastAsia"/>
          <w:sz w:val="30"/>
          <w:szCs w:val="30"/>
        </w:rPr>
        <w:t>515</w:t>
      </w:r>
      <w:r>
        <w:rPr>
          <w:rFonts w:hint="eastAsia"/>
          <w:sz w:val="30"/>
          <w:szCs w:val="30"/>
        </w:rPr>
        <w:t>号。</w:t>
      </w:r>
    </w:p>
    <w:p w:rsidR="00000000" w:rsidRDefault="004B7BC8">
      <w:pPr>
        <w:spacing w:line="500" w:lineRule="atLeast"/>
        <w:ind w:firstLine="600"/>
        <w:divId w:val="1382552671"/>
        <w:rPr>
          <w:rFonts w:hint="eastAsia"/>
          <w:sz w:val="30"/>
          <w:szCs w:val="30"/>
        </w:rPr>
      </w:pPr>
      <w:r>
        <w:rPr>
          <w:rFonts w:hint="eastAsia"/>
          <w:sz w:val="30"/>
          <w:szCs w:val="30"/>
        </w:rPr>
        <w:t>法定代表人：徐宏，院长。</w:t>
      </w:r>
    </w:p>
    <w:p w:rsidR="00000000" w:rsidRDefault="004B7BC8">
      <w:pPr>
        <w:spacing w:line="500" w:lineRule="atLeast"/>
        <w:ind w:firstLine="600"/>
        <w:divId w:val="231964200"/>
        <w:rPr>
          <w:rFonts w:hint="eastAsia"/>
          <w:sz w:val="30"/>
          <w:szCs w:val="30"/>
        </w:rPr>
      </w:pPr>
      <w:r>
        <w:rPr>
          <w:rFonts w:hint="eastAsia"/>
          <w:sz w:val="30"/>
          <w:szCs w:val="30"/>
        </w:rPr>
        <w:t>再审申请人刘芳因与被申请人滨州市人民医院医疗损害责任纠纷一案，不服山东省滨州市中级人民法院（</w:t>
      </w:r>
      <w:r>
        <w:rPr>
          <w:rFonts w:hint="eastAsia"/>
          <w:sz w:val="30"/>
          <w:szCs w:val="30"/>
        </w:rPr>
        <w:t>2018</w:t>
      </w:r>
      <w:r>
        <w:rPr>
          <w:rFonts w:hint="eastAsia"/>
          <w:sz w:val="30"/>
          <w:szCs w:val="30"/>
        </w:rPr>
        <w:t>）鲁</w:t>
      </w:r>
      <w:r>
        <w:rPr>
          <w:rFonts w:hint="eastAsia"/>
          <w:sz w:val="30"/>
          <w:szCs w:val="30"/>
        </w:rPr>
        <w:t>16</w:t>
      </w:r>
      <w:r>
        <w:rPr>
          <w:rFonts w:hint="eastAsia"/>
          <w:sz w:val="30"/>
          <w:szCs w:val="30"/>
        </w:rPr>
        <w:t>民终</w:t>
      </w:r>
      <w:r>
        <w:rPr>
          <w:rFonts w:hint="eastAsia"/>
          <w:sz w:val="30"/>
          <w:szCs w:val="30"/>
        </w:rPr>
        <w:t>1024</w:t>
      </w:r>
      <w:r>
        <w:rPr>
          <w:rFonts w:hint="eastAsia"/>
          <w:sz w:val="30"/>
          <w:szCs w:val="30"/>
        </w:rPr>
        <w:t>号民事判决，向本院申请再审。本院依法组成合议庭对本案进行了审查，现已审查终结。</w:t>
      </w:r>
    </w:p>
    <w:p w:rsidR="00000000" w:rsidRDefault="004B7BC8">
      <w:pPr>
        <w:spacing w:line="500" w:lineRule="atLeast"/>
        <w:ind w:firstLine="600"/>
        <w:divId w:val="1714959994"/>
        <w:rPr>
          <w:rFonts w:hint="eastAsia"/>
          <w:sz w:val="30"/>
          <w:szCs w:val="30"/>
        </w:rPr>
      </w:pPr>
      <w:r>
        <w:rPr>
          <w:rFonts w:hint="eastAsia"/>
          <w:sz w:val="30"/>
          <w:szCs w:val="30"/>
        </w:rPr>
        <w:t>刘芳申请再审称</w:t>
      </w:r>
      <w:r>
        <w:rPr>
          <w:rFonts w:hint="eastAsia"/>
          <w:sz w:val="30"/>
          <w:szCs w:val="30"/>
        </w:rPr>
        <w:t>,1.</w:t>
      </w:r>
      <w:r>
        <w:rPr>
          <w:rFonts w:hint="eastAsia"/>
          <w:sz w:val="30"/>
          <w:szCs w:val="30"/>
        </w:rPr>
        <w:t>原审判决违反法律规定，剥夺了申请人的辩论权利；</w:t>
      </w:r>
      <w:r>
        <w:rPr>
          <w:rFonts w:hint="eastAsia"/>
          <w:sz w:val="30"/>
          <w:szCs w:val="30"/>
        </w:rPr>
        <w:t>2.</w:t>
      </w:r>
      <w:r>
        <w:rPr>
          <w:rFonts w:hint="eastAsia"/>
          <w:sz w:val="30"/>
          <w:szCs w:val="30"/>
        </w:rPr>
        <w:t>原审判决遗漏或者超出诉讼请求；</w:t>
      </w:r>
      <w:r>
        <w:rPr>
          <w:rFonts w:hint="eastAsia"/>
          <w:sz w:val="30"/>
          <w:szCs w:val="30"/>
        </w:rPr>
        <w:t>3.</w:t>
      </w:r>
      <w:r>
        <w:rPr>
          <w:rFonts w:hint="eastAsia"/>
          <w:sz w:val="30"/>
          <w:szCs w:val="30"/>
        </w:rPr>
        <w:t>原审审判人员审理该案时徇私舞弊，枉法办案；</w:t>
      </w:r>
      <w:r>
        <w:rPr>
          <w:rFonts w:hint="eastAsia"/>
          <w:sz w:val="30"/>
          <w:szCs w:val="30"/>
        </w:rPr>
        <w:t>4.</w:t>
      </w:r>
      <w:r>
        <w:rPr>
          <w:rFonts w:hint="eastAsia"/>
          <w:sz w:val="30"/>
          <w:szCs w:val="30"/>
        </w:rPr>
        <w:t>原审判决认定的基本事实缺乏证据证明；</w:t>
      </w:r>
      <w:r>
        <w:rPr>
          <w:rFonts w:hint="eastAsia"/>
          <w:sz w:val="30"/>
          <w:szCs w:val="30"/>
        </w:rPr>
        <w:t>5.</w:t>
      </w:r>
      <w:r>
        <w:rPr>
          <w:rFonts w:hint="eastAsia"/>
          <w:sz w:val="30"/>
          <w:szCs w:val="30"/>
        </w:rPr>
        <w:t>原审判决认定事实的主要证据未经质证；</w:t>
      </w:r>
      <w:r>
        <w:rPr>
          <w:rFonts w:hint="eastAsia"/>
          <w:sz w:val="30"/>
          <w:szCs w:val="30"/>
        </w:rPr>
        <w:t>6.</w:t>
      </w:r>
      <w:r>
        <w:rPr>
          <w:rFonts w:hint="eastAsia"/>
          <w:sz w:val="30"/>
          <w:szCs w:val="30"/>
        </w:rPr>
        <w:t>原审判决、裁定认定的事实主要证据都是伪造的；</w:t>
      </w:r>
      <w:r>
        <w:rPr>
          <w:rFonts w:hint="eastAsia"/>
          <w:sz w:val="30"/>
          <w:szCs w:val="30"/>
        </w:rPr>
        <w:t>7.</w:t>
      </w:r>
      <w:r>
        <w:rPr>
          <w:rFonts w:hint="eastAsia"/>
          <w:sz w:val="30"/>
          <w:szCs w:val="30"/>
        </w:rPr>
        <w:t>有新的证据足以推翻原判决裁定的；</w:t>
      </w:r>
      <w:r>
        <w:rPr>
          <w:rFonts w:hint="eastAsia"/>
          <w:sz w:val="30"/>
          <w:szCs w:val="30"/>
        </w:rPr>
        <w:t>8.</w:t>
      </w:r>
      <w:r>
        <w:rPr>
          <w:rFonts w:hint="eastAsia"/>
          <w:sz w:val="30"/>
          <w:szCs w:val="30"/>
        </w:rPr>
        <w:t>原判决裁定适用法律确有错误。综上，依据《中华人民共和国民事诉讼法》第二百条第（一）、（二）、（三）、（四）、（六）、（九）、（十一）、（十三）项的规定申请再审。</w:t>
      </w:r>
    </w:p>
    <w:p w:rsidR="00000000" w:rsidRDefault="004B7BC8">
      <w:pPr>
        <w:spacing w:line="500" w:lineRule="atLeast"/>
        <w:ind w:firstLine="600"/>
        <w:divId w:val="2040934482"/>
        <w:rPr>
          <w:rFonts w:hint="eastAsia"/>
          <w:sz w:val="30"/>
          <w:szCs w:val="30"/>
        </w:rPr>
      </w:pPr>
      <w:r>
        <w:rPr>
          <w:rFonts w:hint="eastAsia"/>
          <w:sz w:val="30"/>
          <w:szCs w:val="30"/>
        </w:rPr>
        <w:t>滨州市人民医院提交书面意见称，申请人</w:t>
      </w:r>
      <w:r>
        <w:rPr>
          <w:rFonts w:hint="eastAsia"/>
          <w:sz w:val="30"/>
          <w:szCs w:val="30"/>
        </w:rPr>
        <w:t>的再审请求及所提出的事实和理由均缺乏事实和法律依据。申请人于</w:t>
      </w:r>
      <w:r>
        <w:rPr>
          <w:rFonts w:hint="eastAsia"/>
          <w:sz w:val="30"/>
          <w:szCs w:val="30"/>
        </w:rPr>
        <w:t>2002</w:t>
      </w:r>
      <w:r>
        <w:rPr>
          <w:rFonts w:hint="eastAsia"/>
          <w:sz w:val="30"/>
          <w:szCs w:val="30"/>
        </w:rPr>
        <w:t>年</w:t>
      </w:r>
      <w:r>
        <w:rPr>
          <w:rFonts w:hint="eastAsia"/>
          <w:sz w:val="30"/>
          <w:szCs w:val="30"/>
        </w:rPr>
        <w:t>10</w:t>
      </w:r>
      <w:r>
        <w:rPr>
          <w:rFonts w:hint="eastAsia"/>
          <w:sz w:val="30"/>
          <w:szCs w:val="30"/>
        </w:rPr>
        <w:t>月在被申请人处就诊期间病因清楚，各项检验诊断正确，不存在误诊、误治的情况。烟台富运司法鉴定中心作出的</w:t>
      </w:r>
      <w:r>
        <w:rPr>
          <w:rFonts w:hint="eastAsia"/>
          <w:sz w:val="30"/>
          <w:szCs w:val="30"/>
        </w:rPr>
        <w:t>[2009]</w:t>
      </w:r>
      <w:r>
        <w:rPr>
          <w:rFonts w:hint="eastAsia"/>
          <w:sz w:val="30"/>
          <w:szCs w:val="30"/>
        </w:rPr>
        <w:t>临鉴字第</w:t>
      </w:r>
      <w:r>
        <w:rPr>
          <w:rFonts w:hint="eastAsia"/>
          <w:sz w:val="30"/>
          <w:szCs w:val="30"/>
        </w:rPr>
        <w:t>729</w:t>
      </w:r>
      <w:r>
        <w:rPr>
          <w:rFonts w:hint="eastAsia"/>
          <w:sz w:val="30"/>
          <w:szCs w:val="30"/>
        </w:rPr>
        <w:t>号法医临床司法鉴定书部分鉴定结果存在明显错误，鉴定过程中我方无人在场，未能进行答辩，鉴定程序存在</w:t>
      </w:r>
      <w:r>
        <w:rPr>
          <w:rFonts w:hint="eastAsia"/>
          <w:sz w:val="30"/>
          <w:szCs w:val="30"/>
        </w:rPr>
        <w:lastRenderedPageBreak/>
        <w:t>重大瑕疵，不能作为审理案件的证据使用。上述第</w:t>
      </w:r>
      <w:r>
        <w:rPr>
          <w:rFonts w:hint="eastAsia"/>
          <w:sz w:val="30"/>
          <w:szCs w:val="30"/>
        </w:rPr>
        <w:t>729</w:t>
      </w:r>
      <w:r>
        <w:rPr>
          <w:rFonts w:hint="eastAsia"/>
          <w:sz w:val="30"/>
          <w:szCs w:val="30"/>
        </w:rPr>
        <w:t>号法医鉴定书没有对被申请人当时的诊疗行为是否存在过错、过错与损害后果是否存在因果关系作出鉴定，未确定被申请人是否应承担责任。申请人被山东省立医院诊断为“末梢神经受损”</w:t>
      </w:r>
      <w:r>
        <w:rPr>
          <w:rFonts w:hint="eastAsia"/>
          <w:sz w:val="30"/>
          <w:szCs w:val="30"/>
        </w:rPr>
        <w:t>，此病与申请人在被申请人处的诊治行为无关，滨州市医学会医鉴字</w:t>
      </w:r>
      <w:r>
        <w:rPr>
          <w:rFonts w:hint="eastAsia"/>
          <w:sz w:val="30"/>
          <w:szCs w:val="30"/>
        </w:rPr>
        <w:t>[2003]14</w:t>
      </w:r>
      <w:r>
        <w:rPr>
          <w:rFonts w:hint="eastAsia"/>
          <w:sz w:val="30"/>
          <w:szCs w:val="30"/>
        </w:rPr>
        <w:t>号医疗事故技术鉴定书可以证实。</w:t>
      </w:r>
    </w:p>
    <w:p w:rsidR="00000000" w:rsidRDefault="004B7BC8">
      <w:pPr>
        <w:spacing w:line="500" w:lineRule="atLeast"/>
        <w:ind w:firstLine="600"/>
        <w:divId w:val="1199927971"/>
        <w:rPr>
          <w:rFonts w:hint="eastAsia"/>
          <w:sz w:val="30"/>
          <w:szCs w:val="30"/>
        </w:rPr>
      </w:pPr>
      <w:r>
        <w:rPr>
          <w:rFonts w:hint="eastAsia"/>
          <w:sz w:val="30"/>
          <w:szCs w:val="30"/>
        </w:rPr>
        <w:t>本院经审查认为，本案申请人刘芳曾与被申请人滨州市人民医院产生医疗责任纠纷，已生效的（</w:t>
      </w:r>
      <w:r>
        <w:rPr>
          <w:rFonts w:hint="eastAsia"/>
          <w:sz w:val="30"/>
          <w:szCs w:val="30"/>
        </w:rPr>
        <w:t>2010</w:t>
      </w:r>
      <w:r>
        <w:rPr>
          <w:rFonts w:hint="eastAsia"/>
          <w:sz w:val="30"/>
          <w:szCs w:val="30"/>
        </w:rPr>
        <w:t>）滨中民一终字第</w:t>
      </w:r>
      <w:r>
        <w:rPr>
          <w:rFonts w:hint="eastAsia"/>
          <w:sz w:val="30"/>
          <w:szCs w:val="30"/>
        </w:rPr>
        <w:t>441</w:t>
      </w:r>
      <w:r>
        <w:rPr>
          <w:rFonts w:hint="eastAsia"/>
          <w:sz w:val="30"/>
          <w:szCs w:val="30"/>
        </w:rPr>
        <w:t>号民事判决判令被申请人赔偿申请人医疗费、鉴定费、误工费、护理费、残疾赔偿金等共计</w:t>
      </w:r>
      <w:r>
        <w:rPr>
          <w:rFonts w:hint="eastAsia"/>
          <w:sz w:val="30"/>
          <w:szCs w:val="30"/>
        </w:rPr>
        <w:t>408418.01</w:t>
      </w:r>
      <w:r>
        <w:rPr>
          <w:rFonts w:hint="eastAsia"/>
          <w:sz w:val="30"/>
          <w:szCs w:val="30"/>
        </w:rPr>
        <w:t>元；同时告之刘芳关于今后治疗费，可待费用实际发生后另行主张。因此，刘芳对后续治疗产生的费用有权向滨州市人民医院另行起诉主张，本案系因刘芳诉求后续治疗费而产生的诉讼。</w:t>
      </w:r>
    </w:p>
    <w:p w:rsidR="00000000" w:rsidRDefault="004B7BC8">
      <w:pPr>
        <w:spacing w:line="500" w:lineRule="atLeast"/>
        <w:ind w:firstLine="600"/>
        <w:divId w:val="2010328638"/>
        <w:rPr>
          <w:rFonts w:hint="eastAsia"/>
          <w:sz w:val="30"/>
          <w:szCs w:val="30"/>
        </w:rPr>
      </w:pPr>
      <w:r>
        <w:rPr>
          <w:rFonts w:hint="eastAsia"/>
          <w:sz w:val="30"/>
          <w:szCs w:val="30"/>
        </w:rPr>
        <w:t>原审对本案事实的认定是基于</w:t>
      </w:r>
      <w:r>
        <w:rPr>
          <w:rFonts w:hint="eastAsia"/>
          <w:sz w:val="30"/>
          <w:szCs w:val="30"/>
        </w:rPr>
        <w:t>已生效的（</w:t>
      </w:r>
      <w:r>
        <w:rPr>
          <w:rFonts w:hint="eastAsia"/>
          <w:sz w:val="30"/>
          <w:szCs w:val="30"/>
        </w:rPr>
        <w:t>2010</w:t>
      </w:r>
      <w:r>
        <w:rPr>
          <w:rFonts w:hint="eastAsia"/>
          <w:sz w:val="30"/>
          <w:szCs w:val="30"/>
        </w:rPr>
        <w:t>）滨中民一终字第</w:t>
      </w:r>
      <w:r>
        <w:rPr>
          <w:rFonts w:hint="eastAsia"/>
          <w:sz w:val="30"/>
          <w:szCs w:val="30"/>
        </w:rPr>
        <w:t>441</w:t>
      </w:r>
      <w:r>
        <w:rPr>
          <w:rFonts w:hint="eastAsia"/>
          <w:sz w:val="30"/>
          <w:szCs w:val="30"/>
        </w:rPr>
        <w:t>号民事判决为据，不存在申请人所提原审认定的主要事实缺乏证据证明的问题；原审对各项赔偿费用的计算均有事实和法律依据，判决滨州市人民医院赔偿刘芳医疗费</w:t>
      </w:r>
      <w:r>
        <w:rPr>
          <w:rFonts w:hint="eastAsia"/>
          <w:sz w:val="30"/>
          <w:szCs w:val="30"/>
        </w:rPr>
        <w:t>39652.03</w:t>
      </w:r>
      <w:r>
        <w:rPr>
          <w:rFonts w:hint="eastAsia"/>
          <w:sz w:val="30"/>
          <w:szCs w:val="30"/>
        </w:rPr>
        <w:t>元、护理费</w:t>
      </w:r>
      <w:r>
        <w:rPr>
          <w:rFonts w:hint="eastAsia"/>
          <w:sz w:val="30"/>
          <w:szCs w:val="30"/>
        </w:rPr>
        <w:t>3074.94</w:t>
      </w:r>
      <w:r>
        <w:rPr>
          <w:rFonts w:hint="eastAsia"/>
          <w:sz w:val="30"/>
          <w:szCs w:val="30"/>
        </w:rPr>
        <w:t>元、住院伙食补助费</w:t>
      </w:r>
      <w:r>
        <w:rPr>
          <w:rFonts w:hint="eastAsia"/>
          <w:sz w:val="30"/>
          <w:szCs w:val="30"/>
        </w:rPr>
        <w:t>1650</w:t>
      </w:r>
      <w:r>
        <w:rPr>
          <w:rFonts w:hint="eastAsia"/>
          <w:sz w:val="30"/>
          <w:szCs w:val="30"/>
        </w:rPr>
        <w:t>元、交通费</w:t>
      </w:r>
      <w:r>
        <w:rPr>
          <w:rFonts w:hint="eastAsia"/>
          <w:sz w:val="30"/>
          <w:szCs w:val="30"/>
        </w:rPr>
        <w:t>500</w:t>
      </w:r>
      <w:r>
        <w:rPr>
          <w:rFonts w:hint="eastAsia"/>
          <w:sz w:val="30"/>
          <w:szCs w:val="30"/>
        </w:rPr>
        <w:t>元、邮寄费</w:t>
      </w:r>
      <w:r>
        <w:rPr>
          <w:rFonts w:hint="eastAsia"/>
          <w:sz w:val="30"/>
          <w:szCs w:val="30"/>
        </w:rPr>
        <w:t>100</w:t>
      </w:r>
      <w:r>
        <w:rPr>
          <w:rFonts w:hint="eastAsia"/>
          <w:sz w:val="30"/>
          <w:szCs w:val="30"/>
        </w:rPr>
        <w:t>元，共计</w:t>
      </w:r>
      <w:r>
        <w:rPr>
          <w:rFonts w:hint="eastAsia"/>
          <w:sz w:val="30"/>
          <w:szCs w:val="30"/>
        </w:rPr>
        <w:t>44976.97</w:t>
      </w:r>
      <w:r>
        <w:rPr>
          <w:rFonts w:hint="eastAsia"/>
          <w:sz w:val="30"/>
          <w:szCs w:val="30"/>
        </w:rPr>
        <w:t>元，符合法律规定，并无不当。</w:t>
      </w:r>
    </w:p>
    <w:p w:rsidR="00000000" w:rsidRDefault="004B7BC8">
      <w:pPr>
        <w:spacing w:line="500" w:lineRule="atLeast"/>
        <w:ind w:firstLine="600"/>
        <w:divId w:val="419563766"/>
        <w:rPr>
          <w:rFonts w:hint="eastAsia"/>
          <w:sz w:val="30"/>
          <w:szCs w:val="30"/>
        </w:rPr>
      </w:pPr>
      <w:r>
        <w:rPr>
          <w:rFonts w:hint="eastAsia"/>
          <w:sz w:val="30"/>
          <w:szCs w:val="30"/>
        </w:rPr>
        <w:t>关于申请人刘芳所提新证据的问题。经查，申请人提交的新证据不能推翻原审判决，本院不予采信。</w:t>
      </w:r>
    </w:p>
    <w:p w:rsidR="00000000" w:rsidRDefault="004B7BC8">
      <w:pPr>
        <w:spacing w:line="500" w:lineRule="atLeast"/>
        <w:ind w:firstLine="600"/>
        <w:divId w:val="1645692275"/>
        <w:rPr>
          <w:rFonts w:hint="eastAsia"/>
          <w:sz w:val="30"/>
          <w:szCs w:val="30"/>
        </w:rPr>
      </w:pPr>
      <w:r>
        <w:rPr>
          <w:rFonts w:hint="eastAsia"/>
          <w:sz w:val="30"/>
          <w:szCs w:val="30"/>
        </w:rPr>
        <w:t>关于申请人刘芳所提原审认定本案事实的证据系伪造的问题。经查，申请人申请再审并未明示原</w:t>
      </w:r>
      <w:r>
        <w:rPr>
          <w:rFonts w:hint="eastAsia"/>
          <w:sz w:val="30"/>
          <w:szCs w:val="30"/>
        </w:rPr>
        <w:t>审认定事实所依据的哪一份主要证据系伪造，且经本院审查，刘芳所提申请理由不能成立。</w:t>
      </w:r>
    </w:p>
    <w:p w:rsidR="00000000" w:rsidRDefault="004B7BC8">
      <w:pPr>
        <w:spacing w:line="500" w:lineRule="atLeast"/>
        <w:ind w:firstLine="600"/>
        <w:divId w:val="1925383543"/>
        <w:rPr>
          <w:rFonts w:hint="eastAsia"/>
          <w:sz w:val="30"/>
          <w:szCs w:val="30"/>
        </w:rPr>
      </w:pPr>
      <w:r>
        <w:rPr>
          <w:rFonts w:hint="eastAsia"/>
          <w:sz w:val="30"/>
          <w:szCs w:val="30"/>
        </w:rPr>
        <w:lastRenderedPageBreak/>
        <w:t>关于申请人刘芳提出原判决遗漏或超出诉讼请求问题。经查，原审判决依据刘芳的诉讼请求依法作出判决，并不存在超范围审理或有遗漏、超出诉讼请求的情形。</w:t>
      </w:r>
    </w:p>
    <w:p w:rsidR="00000000" w:rsidRDefault="004B7BC8">
      <w:pPr>
        <w:spacing w:line="500" w:lineRule="atLeast"/>
        <w:ind w:firstLine="600"/>
        <w:divId w:val="986974648"/>
        <w:rPr>
          <w:rFonts w:hint="eastAsia"/>
          <w:sz w:val="30"/>
          <w:szCs w:val="30"/>
        </w:rPr>
      </w:pPr>
      <w:r>
        <w:rPr>
          <w:rFonts w:hint="eastAsia"/>
          <w:sz w:val="30"/>
          <w:szCs w:val="30"/>
        </w:rPr>
        <w:t>关于申请人刘芳提出原审审判人员在审理该案时有贪污受贿、徇私舞弊、枉法裁判行为的问题。经查，刘芳不能提供生效的刑事法律文书或者纪律处分决定证明原审审判人员存在刘芳所提的行为，故刘芳的此申请再审事由依据不足。</w:t>
      </w:r>
    </w:p>
    <w:p w:rsidR="00000000" w:rsidRDefault="004B7BC8">
      <w:pPr>
        <w:spacing w:line="500" w:lineRule="atLeast"/>
        <w:ind w:firstLine="600"/>
        <w:divId w:val="1858693738"/>
        <w:rPr>
          <w:rFonts w:hint="eastAsia"/>
          <w:sz w:val="30"/>
          <w:szCs w:val="30"/>
        </w:rPr>
      </w:pPr>
      <w:r>
        <w:rPr>
          <w:rFonts w:hint="eastAsia"/>
          <w:sz w:val="30"/>
          <w:szCs w:val="30"/>
        </w:rPr>
        <w:t>关于申请人刘芳提出的原审认定本案事实的主要证据未经质证、剥夺了其辩论权的问题。经</w:t>
      </w:r>
      <w:r>
        <w:rPr>
          <w:rFonts w:hint="eastAsia"/>
          <w:sz w:val="30"/>
          <w:szCs w:val="30"/>
        </w:rPr>
        <w:t>查，刘芳的此理由均与记录在案的、由双方当事人签字确认的庭审笔录不相符，不能成立。</w:t>
      </w:r>
    </w:p>
    <w:p w:rsidR="00000000" w:rsidRDefault="004B7BC8">
      <w:pPr>
        <w:spacing w:line="500" w:lineRule="atLeast"/>
        <w:ind w:firstLine="600"/>
        <w:divId w:val="304702519"/>
        <w:rPr>
          <w:rFonts w:hint="eastAsia"/>
          <w:sz w:val="30"/>
          <w:szCs w:val="30"/>
        </w:rPr>
      </w:pPr>
      <w:r>
        <w:rPr>
          <w:rFonts w:hint="eastAsia"/>
          <w:sz w:val="30"/>
          <w:szCs w:val="30"/>
        </w:rPr>
        <w:t>关于申请人刘芳申请法院调取相关证据和对青岛惠民法医司法鉴定所作出的</w:t>
      </w:r>
      <w:r>
        <w:rPr>
          <w:rFonts w:hint="eastAsia"/>
          <w:sz w:val="30"/>
          <w:szCs w:val="30"/>
        </w:rPr>
        <w:t>[2017]</w:t>
      </w:r>
      <w:r>
        <w:rPr>
          <w:rFonts w:hint="eastAsia"/>
          <w:sz w:val="30"/>
          <w:szCs w:val="30"/>
        </w:rPr>
        <w:t>临鉴字第</w:t>
      </w:r>
      <w:r>
        <w:rPr>
          <w:rFonts w:hint="eastAsia"/>
          <w:sz w:val="30"/>
          <w:szCs w:val="30"/>
        </w:rPr>
        <w:t>304</w:t>
      </w:r>
      <w:r>
        <w:rPr>
          <w:rFonts w:hint="eastAsia"/>
          <w:sz w:val="30"/>
          <w:szCs w:val="30"/>
        </w:rPr>
        <w:t>号司法鉴定意见书申请重新鉴定。经查，民事诉讼法规定的再审程序是对生效民商事裁判的救济程序，再审审查的对象和范围是原生效裁判是否认定事实清楚，适用法律正确，本案并无调取相关证据的必要；关于刘芳所提申请鉴定问题，根据《最高人民法院关于适</w:t>
      </w:r>
      <w:r>
        <w:rPr>
          <w:rFonts w:hint="eastAsia"/>
          <w:sz w:val="30"/>
          <w:szCs w:val="30"/>
        </w:rPr>
        <w:t>用</w:t>
      </w:r>
      <w:r>
        <w:rPr>
          <w:rFonts w:hint="eastAsia"/>
          <w:sz w:val="30"/>
          <w:szCs w:val="30"/>
        </w:rPr>
        <w:t>的解释》第三百九十九条规定，本院不予准许。</w:t>
      </w:r>
    </w:p>
    <w:p w:rsidR="00000000" w:rsidRDefault="004B7BC8">
      <w:pPr>
        <w:spacing w:line="500" w:lineRule="atLeast"/>
        <w:ind w:firstLine="600"/>
        <w:divId w:val="1232501416"/>
        <w:rPr>
          <w:rFonts w:hint="eastAsia"/>
          <w:sz w:val="30"/>
          <w:szCs w:val="30"/>
        </w:rPr>
      </w:pPr>
      <w:r>
        <w:rPr>
          <w:rFonts w:hint="eastAsia"/>
          <w:sz w:val="30"/>
          <w:szCs w:val="30"/>
        </w:rPr>
        <w:t>综上，再审申请人刘芳的再审申请不符合《中华人民共和国民事诉讼</w:t>
      </w:r>
      <w:r>
        <w:rPr>
          <w:rFonts w:hint="eastAsia"/>
          <w:sz w:val="30"/>
          <w:szCs w:val="30"/>
        </w:rPr>
        <w:t>法》第二百条第（一）、（二）、（三）、（四）、（六）、（九）、（十一）、（十三）项规定的情形，依照《中华人民共和国民事诉讼法》第二百零四条第一款，《最高人民法院关于适</w:t>
      </w:r>
      <w:r>
        <w:rPr>
          <w:rFonts w:hint="eastAsia"/>
          <w:sz w:val="30"/>
          <w:szCs w:val="30"/>
        </w:rPr>
        <w:t>用</w:t>
      </w:r>
      <w:r>
        <w:rPr>
          <w:rFonts w:hint="eastAsia"/>
          <w:sz w:val="30"/>
          <w:szCs w:val="30"/>
        </w:rPr>
        <w:t>的解释》第三百九十五条第二款之规定，裁定如下：</w:t>
      </w:r>
    </w:p>
    <w:p w:rsidR="00000000" w:rsidRDefault="004B7BC8">
      <w:pPr>
        <w:spacing w:line="500" w:lineRule="atLeast"/>
        <w:ind w:firstLine="600"/>
        <w:divId w:val="502664859"/>
        <w:rPr>
          <w:rFonts w:hint="eastAsia"/>
          <w:sz w:val="30"/>
          <w:szCs w:val="30"/>
        </w:rPr>
      </w:pPr>
      <w:r>
        <w:rPr>
          <w:rFonts w:hint="eastAsia"/>
          <w:sz w:val="30"/>
          <w:szCs w:val="30"/>
        </w:rPr>
        <w:t>驳回刘芳的再审申请。</w:t>
      </w:r>
    </w:p>
    <w:p w:rsidR="00000000" w:rsidRDefault="004B7BC8">
      <w:pPr>
        <w:spacing w:line="500" w:lineRule="atLeast"/>
        <w:jc w:val="right"/>
        <w:divId w:val="1869677126"/>
        <w:rPr>
          <w:rFonts w:hint="eastAsia"/>
          <w:sz w:val="30"/>
          <w:szCs w:val="30"/>
        </w:rPr>
      </w:pPr>
      <w:r>
        <w:rPr>
          <w:rFonts w:hint="eastAsia"/>
          <w:sz w:val="30"/>
          <w:szCs w:val="30"/>
        </w:rPr>
        <w:t>审判长　　王永起</w:t>
      </w:r>
    </w:p>
    <w:p w:rsidR="00000000" w:rsidRDefault="004B7BC8">
      <w:pPr>
        <w:spacing w:line="500" w:lineRule="atLeast"/>
        <w:jc w:val="right"/>
        <w:divId w:val="997852483"/>
        <w:rPr>
          <w:rFonts w:hint="eastAsia"/>
          <w:sz w:val="30"/>
          <w:szCs w:val="30"/>
        </w:rPr>
      </w:pPr>
      <w:r>
        <w:rPr>
          <w:rFonts w:hint="eastAsia"/>
          <w:sz w:val="30"/>
          <w:szCs w:val="30"/>
        </w:rPr>
        <w:t>审判员　　杜　磊</w:t>
      </w:r>
    </w:p>
    <w:p w:rsidR="00000000" w:rsidRDefault="004B7BC8">
      <w:pPr>
        <w:spacing w:line="500" w:lineRule="atLeast"/>
        <w:jc w:val="right"/>
        <w:divId w:val="1638493777"/>
        <w:rPr>
          <w:rFonts w:hint="eastAsia"/>
          <w:sz w:val="30"/>
          <w:szCs w:val="30"/>
        </w:rPr>
      </w:pPr>
      <w:r>
        <w:rPr>
          <w:rFonts w:hint="eastAsia"/>
          <w:sz w:val="30"/>
          <w:szCs w:val="30"/>
        </w:rPr>
        <w:t>审判员　　程　林</w:t>
      </w:r>
    </w:p>
    <w:p w:rsidR="00000000" w:rsidRDefault="004B7BC8">
      <w:pPr>
        <w:spacing w:line="500" w:lineRule="atLeast"/>
        <w:jc w:val="right"/>
        <w:divId w:val="1257716671"/>
        <w:rPr>
          <w:rFonts w:hint="eastAsia"/>
          <w:sz w:val="30"/>
          <w:szCs w:val="30"/>
        </w:rPr>
      </w:pPr>
      <w:r>
        <w:rPr>
          <w:rFonts w:hint="eastAsia"/>
          <w:sz w:val="30"/>
          <w:szCs w:val="30"/>
        </w:rPr>
        <w:t>二〇一九年八月十九日</w:t>
      </w:r>
    </w:p>
    <w:p w:rsidR="00000000" w:rsidRDefault="004B7BC8">
      <w:pPr>
        <w:spacing w:line="500" w:lineRule="atLeast"/>
        <w:ind w:firstLine="600"/>
        <w:divId w:val="875316797"/>
        <w:rPr>
          <w:rFonts w:hint="eastAsia"/>
          <w:sz w:val="30"/>
          <w:szCs w:val="30"/>
        </w:rPr>
      </w:pPr>
      <w:r>
        <w:rPr>
          <w:rFonts w:hint="eastAsia"/>
          <w:sz w:val="30"/>
          <w:szCs w:val="30"/>
        </w:rPr>
        <w:t>法官助理王磊</w:t>
      </w:r>
    </w:p>
    <w:p w:rsidR="00000000" w:rsidRDefault="004B7BC8">
      <w:pPr>
        <w:spacing w:line="500" w:lineRule="atLeast"/>
        <w:ind w:firstLine="600"/>
        <w:divId w:val="809328908"/>
        <w:rPr>
          <w:rFonts w:hint="eastAsia"/>
          <w:sz w:val="30"/>
          <w:szCs w:val="30"/>
        </w:rPr>
      </w:pPr>
      <w:r>
        <w:rPr>
          <w:rFonts w:hint="eastAsia"/>
          <w:sz w:val="30"/>
          <w:szCs w:val="30"/>
        </w:rPr>
        <w:t>书记员张琪</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7BC8" w:rsidRDefault="004B7BC8" w:rsidP="004B7BC8">
      <w:r>
        <w:separator/>
      </w:r>
    </w:p>
  </w:endnote>
  <w:endnote w:type="continuationSeparator" w:id="0">
    <w:p w:rsidR="004B7BC8" w:rsidRDefault="004B7BC8" w:rsidP="004B7B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7BC8" w:rsidRDefault="004B7BC8" w:rsidP="004B7BC8">
      <w:r>
        <w:separator/>
      </w:r>
    </w:p>
  </w:footnote>
  <w:footnote w:type="continuationSeparator" w:id="0">
    <w:p w:rsidR="004B7BC8" w:rsidRDefault="004B7BC8" w:rsidP="004B7BC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4B7BC8"/>
    <w:rsid w:val="004B7B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BA4DB8FE-B9DD-4A66-B059-B79B4A8B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4B7BC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B7BC8"/>
    <w:rPr>
      <w:rFonts w:ascii="宋体" w:eastAsia="宋体" w:hAnsi="宋体" w:cs="宋体"/>
      <w:sz w:val="18"/>
      <w:szCs w:val="18"/>
    </w:rPr>
  </w:style>
  <w:style w:type="paragraph" w:styleId="a5">
    <w:name w:val="footer"/>
    <w:basedOn w:val="a"/>
    <w:link w:val="a6"/>
    <w:uiPriority w:val="99"/>
    <w:unhideWhenUsed/>
    <w:rsid w:val="004B7BC8"/>
    <w:pPr>
      <w:tabs>
        <w:tab w:val="center" w:pos="4153"/>
        <w:tab w:val="right" w:pos="8306"/>
      </w:tabs>
      <w:snapToGrid w:val="0"/>
    </w:pPr>
    <w:rPr>
      <w:sz w:val="18"/>
      <w:szCs w:val="18"/>
    </w:rPr>
  </w:style>
  <w:style w:type="character" w:customStyle="1" w:styleId="a6">
    <w:name w:val="页脚 字符"/>
    <w:basedOn w:val="a0"/>
    <w:link w:val="a5"/>
    <w:uiPriority w:val="99"/>
    <w:rsid w:val="004B7BC8"/>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964200">
      <w:marLeft w:val="0"/>
      <w:marRight w:val="0"/>
      <w:marTop w:val="10"/>
      <w:marBottom w:val="10"/>
      <w:divBdr>
        <w:top w:val="none" w:sz="0" w:space="0" w:color="auto"/>
        <w:left w:val="none" w:sz="0" w:space="0" w:color="auto"/>
        <w:bottom w:val="none" w:sz="0" w:space="0" w:color="auto"/>
        <w:right w:val="none" w:sz="0" w:space="0" w:color="auto"/>
      </w:divBdr>
    </w:div>
    <w:div w:id="304702519">
      <w:marLeft w:val="0"/>
      <w:marRight w:val="0"/>
      <w:marTop w:val="10"/>
      <w:marBottom w:val="10"/>
      <w:divBdr>
        <w:top w:val="none" w:sz="0" w:space="0" w:color="auto"/>
        <w:left w:val="none" w:sz="0" w:space="0" w:color="auto"/>
        <w:bottom w:val="none" w:sz="0" w:space="0" w:color="auto"/>
        <w:right w:val="none" w:sz="0" w:space="0" w:color="auto"/>
      </w:divBdr>
    </w:div>
    <w:div w:id="366875689">
      <w:marLeft w:val="0"/>
      <w:marRight w:val="0"/>
      <w:marTop w:val="10"/>
      <w:marBottom w:val="10"/>
      <w:divBdr>
        <w:top w:val="none" w:sz="0" w:space="0" w:color="auto"/>
        <w:left w:val="none" w:sz="0" w:space="0" w:color="auto"/>
        <w:bottom w:val="none" w:sz="0" w:space="0" w:color="auto"/>
        <w:right w:val="none" w:sz="0" w:space="0" w:color="auto"/>
      </w:divBdr>
    </w:div>
    <w:div w:id="419563766">
      <w:marLeft w:val="0"/>
      <w:marRight w:val="0"/>
      <w:marTop w:val="10"/>
      <w:marBottom w:val="10"/>
      <w:divBdr>
        <w:top w:val="none" w:sz="0" w:space="0" w:color="auto"/>
        <w:left w:val="none" w:sz="0" w:space="0" w:color="auto"/>
        <w:bottom w:val="none" w:sz="0" w:space="0" w:color="auto"/>
        <w:right w:val="none" w:sz="0" w:space="0" w:color="auto"/>
      </w:divBdr>
    </w:div>
    <w:div w:id="502664859">
      <w:marLeft w:val="0"/>
      <w:marRight w:val="0"/>
      <w:marTop w:val="10"/>
      <w:marBottom w:val="10"/>
      <w:divBdr>
        <w:top w:val="none" w:sz="0" w:space="0" w:color="auto"/>
        <w:left w:val="none" w:sz="0" w:space="0" w:color="auto"/>
        <w:bottom w:val="none" w:sz="0" w:space="0" w:color="auto"/>
        <w:right w:val="none" w:sz="0" w:space="0" w:color="auto"/>
      </w:divBdr>
    </w:div>
    <w:div w:id="512647713">
      <w:marLeft w:val="0"/>
      <w:marRight w:val="0"/>
      <w:marTop w:val="10"/>
      <w:marBottom w:val="10"/>
      <w:divBdr>
        <w:top w:val="none" w:sz="0" w:space="0" w:color="auto"/>
        <w:left w:val="none" w:sz="0" w:space="0" w:color="auto"/>
        <w:bottom w:val="none" w:sz="0" w:space="0" w:color="auto"/>
        <w:right w:val="none" w:sz="0" w:space="0" w:color="auto"/>
      </w:divBdr>
    </w:div>
    <w:div w:id="546377716">
      <w:marLeft w:val="0"/>
      <w:marRight w:val="0"/>
      <w:marTop w:val="10"/>
      <w:marBottom w:val="10"/>
      <w:divBdr>
        <w:top w:val="none" w:sz="0" w:space="0" w:color="auto"/>
        <w:left w:val="none" w:sz="0" w:space="0" w:color="auto"/>
        <w:bottom w:val="none" w:sz="0" w:space="0" w:color="auto"/>
        <w:right w:val="none" w:sz="0" w:space="0" w:color="auto"/>
      </w:divBdr>
    </w:div>
    <w:div w:id="809328908">
      <w:marLeft w:val="0"/>
      <w:marRight w:val="0"/>
      <w:marTop w:val="10"/>
      <w:marBottom w:val="10"/>
      <w:divBdr>
        <w:top w:val="none" w:sz="0" w:space="0" w:color="auto"/>
        <w:left w:val="none" w:sz="0" w:space="0" w:color="auto"/>
        <w:bottom w:val="none" w:sz="0" w:space="0" w:color="auto"/>
        <w:right w:val="none" w:sz="0" w:space="0" w:color="auto"/>
      </w:divBdr>
    </w:div>
    <w:div w:id="875316797">
      <w:marLeft w:val="0"/>
      <w:marRight w:val="0"/>
      <w:marTop w:val="10"/>
      <w:marBottom w:val="10"/>
      <w:divBdr>
        <w:top w:val="none" w:sz="0" w:space="0" w:color="auto"/>
        <w:left w:val="none" w:sz="0" w:space="0" w:color="auto"/>
        <w:bottom w:val="none" w:sz="0" w:space="0" w:color="auto"/>
        <w:right w:val="none" w:sz="0" w:space="0" w:color="auto"/>
      </w:divBdr>
    </w:div>
    <w:div w:id="986974648">
      <w:marLeft w:val="0"/>
      <w:marRight w:val="0"/>
      <w:marTop w:val="10"/>
      <w:marBottom w:val="10"/>
      <w:divBdr>
        <w:top w:val="none" w:sz="0" w:space="0" w:color="auto"/>
        <w:left w:val="none" w:sz="0" w:space="0" w:color="auto"/>
        <w:bottom w:val="none" w:sz="0" w:space="0" w:color="auto"/>
        <w:right w:val="none" w:sz="0" w:space="0" w:color="auto"/>
      </w:divBdr>
    </w:div>
    <w:div w:id="997852483">
      <w:marLeft w:val="0"/>
      <w:marRight w:val="720"/>
      <w:marTop w:val="10"/>
      <w:marBottom w:val="10"/>
      <w:divBdr>
        <w:top w:val="none" w:sz="0" w:space="0" w:color="auto"/>
        <w:left w:val="none" w:sz="0" w:space="0" w:color="auto"/>
        <w:bottom w:val="none" w:sz="0" w:space="0" w:color="auto"/>
        <w:right w:val="none" w:sz="0" w:space="0" w:color="auto"/>
      </w:divBdr>
    </w:div>
    <w:div w:id="1199927971">
      <w:marLeft w:val="0"/>
      <w:marRight w:val="0"/>
      <w:marTop w:val="10"/>
      <w:marBottom w:val="10"/>
      <w:divBdr>
        <w:top w:val="none" w:sz="0" w:space="0" w:color="auto"/>
        <w:left w:val="none" w:sz="0" w:space="0" w:color="auto"/>
        <w:bottom w:val="none" w:sz="0" w:space="0" w:color="auto"/>
        <w:right w:val="none" w:sz="0" w:space="0" w:color="auto"/>
      </w:divBdr>
    </w:div>
    <w:div w:id="1232501416">
      <w:marLeft w:val="0"/>
      <w:marRight w:val="0"/>
      <w:marTop w:val="10"/>
      <w:marBottom w:val="10"/>
      <w:divBdr>
        <w:top w:val="none" w:sz="0" w:space="0" w:color="auto"/>
        <w:left w:val="none" w:sz="0" w:space="0" w:color="auto"/>
        <w:bottom w:val="none" w:sz="0" w:space="0" w:color="auto"/>
        <w:right w:val="none" w:sz="0" w:space="0" w:color="auto"/>
      </w:divBdr>
    </w:div>
    <w:div w:id="1257716671">
      <w:marLeft w:val="0"/>
      <w:marRight w:val="720"/>
      <w:marTop w:val="10"/>
      <w:marBottom w:val="10"/>
      <w:divBdr>
        <w:top w:val="none" w:sz="0" w:space="0" w:color="auto"/>
        <w:left w:val="none" w:sz="0" w:space="0" w:color="auto"/>
        <w:bottom w:val="none" w:sz="0" w:space="0" w:color="auto"/>
        <w:right w:val="none" w:sz="0" w:space="0" w:color="auto"/>
      </w:divBdr>
    </w:div>
    <w:div w:id="1382552671">
      <w:marLeft w:val="0"/>
      <w:marRight w:val="0"/>
      <w:marTop w:val="10"/>
      <w:marBottom w:val="10"/>
      <w:divBdr>
        <w:top w:val="none" w:sz="0" w:space="0" w:color="auto"/>
        <w:left w:val="none" w:sz="0" w:space="0" w:color="auto"/>
        <w:bottom w:val="none" w:sz="0" w:space="0" w:color="auto"/>
        <w:right w:val="none" w:sz="0" w:space="0" w:color="auto"/>
      </w:divBdr>
    </w:div>
    <w:div w:id="1638493777">
      <w:marLeft w:val="0"/>
      <w:marRight w:val="720"/>
      <w:marTop w:val="10"/>
      <w:marBottom w:val="10"/>
      <w:divBdr>
        <w:top w:val="none" w:sz="0" w:space="0" w:color="auto"/>
        <w:left w:val="none" w:sz="0" w:space="0" w:color="auto"/>
        <w:bottom w:val="none" w:sz="0" w:space="0" w:color="auto"/>
        <w:right w:val="none" w:sz="0" w:space="0" w:color="auto"/>
      </w:divBdr>
    </w:div>
    <w:div w:id="1645692275">
      <w:marLeft w:val="0"/>
      <w:marRight w:val="0"/>
      <w:marTop w:val="10"/>
      <w:marBottom w:val="10"/>
      <w:divBdr>
        <w:top w:val="none" w:sz="0" w:space="0" w:color="auto"/>
        <w:left w:val="none" w:sz="0" w:space="0" w:color="auto"/>
        <w:bottom w:val="none" w:sz="0" w:space="0" w:color="auto"/>
        <w:right w:val="none" w:sz="0" w:space="0" w:color="auto"/>
      </w:divBdr>
    </w:div>
    <w:div w:id="1714959994">
      <w:marLeft w:val="0"/>
      <w:marRight w:val="0"/>
      <w:marTop w:val="10"/>
      <w:marBottom w:val="10"/>
      <w:divBdr>
        <w:top w:val="none" w:sz="0" w:space="0" w:color="auto"/>
        <w:left w:val="none" w:sz="0" w:space="0" w:color="auto"/>
        <w:bottom w:val="none" w:sz="0" w:space="0" w:color="auto"/>
        <w:right w:val="none" w:sz="0" w:space="0" w:color="auto"/>
      </w:divBdr>
    </w:div>
    <w:div w:id="1858693738">
      <w:marLeft w:val="0"/>
      <w:marRight w:val="0"/>
      <w:marTop w:val="10"/>
      <w:marBottom w:val="10"/>
      <w:divBdr>
        <w:top w:val="none" w:sz="0" w:space="0" w:color="auto"/>
        <w:left w:val="none" w:sz="0" w:space="0" w:color="auto"/>
        <w:bottom w:val="none" w:sz="0" w:space="0" w:color="auto"/>
        <w:right w:val="none" w:sz="0" w:space="0" w:color="auto"/>
      </w:divBdr>
    </w:div>
    <w:div w:id="1869677126">
      <w:marLeft w:val="0"/>
      <w:marRight w:val="720"/>
      <w:marTop w:val="10"/>
      <w:marBottom w:val="10"/>
      <w:divBdr>
        <w:top w:val="none" w:sz="0" w:space="0" w:color="auto"/>
        <w:left w:val="none" w:sz="0" w:space="0" w:color="auto"/>
        <w:bottom w:val="none" w:sz="0" w:space="0" w:color="auto"/>
        <w:right w:val="none" w:sz="0" w:space="0" w:color="auto"/>
      </w:divBdr>
    </w:div>
    <w:div w:id="1925383543">
      <w:marLeft w:val="0"/>
      <w:marRight w:val="0"/>
      <w:marTop w:val="10"/>
      <w:marBottom w:val="10"/>
      <w:divBdr>
        <w:top w:val="none" w:sz="0" w:space="0" w:color="auto"/>
        <w:left w:val="none" w:sz="0" w:space="0" w:color="auto"/>
        <w:bottom w:val="none" w:sz="0" w:space="0" w:color="auto"/>
        <w:right w:val="none" w:sz="0" w:space="0" w:color="auto"/>
      </w:divBdr>
    </w:div>
    <w:div w:id="2010328638">
      <w:marLeft w:val="0"/>
      <w:marRight w:val="0"/>
      <w:marTop w:val="10"/>
      <w:marBottom w:val="10"/>
      <w:divBdr>
        <w:top w:val="none" w:sz="0" w:space="0" w:color="auto"/>
        <w:left w:val="none" w:sz="0" w:space="0" w:color="auto"/>
        <w:bottom w:val="none" w:sz="0" w:space="0" w:color="auto"/>
        <w:right w:val="none" w:sz="0" w:space="0" w:color="auto"/>
      </w:divBdr>
    </w:div>
    <w:div w:id="2040934482">
      <w:marLeft w:val="0"/>
      <w:marRight w:val="0"/>
      <w:marTop w:val="10"/>
      <w:marBottom w:val="10"/>
      <w:divBdr>
        <w:top w:val="none" w:sz="0" w:space="0" w:color="auto"/>
        <w:left w:val="none" w:sz="0" w:space="0" w:color="auto"/>
        <w:bottom w:val="none" w:sz="0" w:space="0" w:color="auto"/>
        <w:right w:val="none" w:sz="0" w:space="0" w:color="auto"/>
      </w:divBdr>
    </w:div>
    <w:div w:id="2119980300">
      <w:marLeft w:val="0"/>
      <w:marRight w:val="0"/>
      <w:marTop w:val="10"/>
      <w:marBottom w:val="10"/>
      <w:divBdr>
        <w:top w:val="none" w:sz="0" w:space="0" w:color="auto"/>
        <w:left w:val="none" w:sz="0" w:space="0" w:color="auto"/>
        <w:bottom w:val="none" w:sz="0" w:space="0" w:color="auto"/>
        <w:right w:val="none" w:sz="0" w:space="0" w:color="auto"/>
      </w:divBdr>
    </w:div>
    <w:div w:id="2125222001">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290</Words>
  <Characters>1659</Characters>
  <Application>Microsoft Office Word</Application>
  <DocSecurity>0</DocSecurity>
  <Lines>13</Lines>
  <Paragraphs>3</Paragraphs>
  <ScaleCrop>false</ScaleCrop>
  <Company/>
  <LinksUpToDate>false</LinksUpToDate>
  <CharactersWithSpaces>1946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dc:creator>
  <cp:keywords/>
  <dc:description/>
  <cp:lastModifiedBy>life</cp:lastModifiedBy>
  <cp:revision>2</cp:revision>
  <dcterms:created xsi:type="dcterms:W3CDTF">2023-04-10T06:56:00Z</dcterms:created>
  <dcterms:modified xsi:type="dcterms:W3CDTF">2023-04-10T06:56:00Z</dcterms:modified>
</cp:coreProperties>
</file>